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0118" w:rsidRPr="00110118" w:rsidRDefault="005A4BEA" w:rsidP="00110118">
      <w:r w:rsidRPr="005A4BEA">
        <w:rPr>
          <w:b/>
          <w:bCs/>
        </w:rPr>
        <w:t>S</w:t>
      </w:r>
      <w:r w:rsidR="00110118" w:rsidRPr="00110118">
        <w:rPr>
          <w:b/>
        </w:rPr>
        <w:t>emestre 1</w:t>
      </w:r>
      <w:r>
        <w:rPr>
          <w:b/>
        </w:rPr>
        <w:t xml:space="preserve"> année universitaire 2023-24</w:t>
      </w:r>
    </w:p>
    <w:p w:rsidR="00F74D05" w:rsidRDefault="00110118" w:rsidP="00110118">
      <w:pPr>
        <w:rPr>
          <w:b/>
        </w:rPr>
      </w:pPr>
      <w:r w:rsidRPr="00110118">
        <w:rPr>
          <w:b/>
        </w:rPr>
        <w:t>Master 1 Guerre, politique et sociétés à l’époque contemporaine </w:t>
      </w:r>
      <w:r w:rsidR="00F74D05">
        <w:rPr>
          <w:b/>
        </w:rPr>
        <w:t>–</w:t>
      </w:r>
    </w:p>
    <w:p w:rsidR="00110118" w:rsidRPr="00110118" w:rsidRDefault="00110118" w:rsidP="00110118">
      <w:pPr>
        <w:rPr>
          <w:b/>
        </w:rPr>
      </w:pPr>
      <w:r w:rsidRPr="00110118">
        <w:rPr>
          <w:b/>
        </w:rPr>
        <w:t>Cultures stratégiques XIX-XXI</w:t>
      </w:r>
      <w:r w:rsidRPr="00110118">
        <w:rPr>
          <w:b/>
          <w:vertAlign w:val="superscript"/>
        </w:rPr>
        <w:t>e</w:t>
      </w:r>
      <w:r w:rsidRPr="00110118">
        <w:rPr>
          <w:b/>
        </w:rPr>
        <w:t xml:space="preserve"> siècle</w:t>
      </w:r>
    </w:p>
    <w:p w:rsidR="00110118" w:rsidRPr="00110118" w:rsidRDefault="00110118" w:rsidP="00110118">
      <w:pPr>
        <w:rPr>
          <w:b/>
        </w:rPr>
      </w:pPr>
      <w:r w:rsidRPr="00110118">
        <w:rPr>
          <w:b/>
        </w:rPr>
        <w:t xml:space="preserve">Professeur Alya </w:t>
      </w:r>
      <w:proofErr w:type="spellStart"/>
      <w:r w:rsidRPr="00110118">
        <w:rPr>
          <w:b/>
        </w:rPr>
        <w:t>Aglan</w:t>
      </w:r>
      <w:proofErr w:type="spellEnd"/>
    </w:p>
    <w:p w:rsidR="00110118" w:rsidRPr="00110118" w:rsidRDefault="00110118" w:rsidP="00110118">
      <w:r w:rsidRPr="00110118">
        <w:rPr>
          <w:i/>
        </w:rPr>
        <w:t>Séminaire annuel Lundi 9h00-11h00, salle Picard</w:t>
      </w:r>
    </w:p>
    <w:p w:rsidR="00110118" w:rsidRPr="00110118" w:rsidRDefault="00110118" w:rsidP="00110118"/>
    <w:p w:rsidR="00110118" w:rsidRDefault="00110118" w:rsidP="00110118">
      <w:pPr>
        <w:jc w:val="both"/>
      </w:pPr>
      <w:r>
        <w:t xml:space="preserve">Ce séminaire s’inscrit dans le cadre du programme pluridisciplinaire de l’université de Paris 1 </w:t>
      </w:r>
      <w:r w:rsidR="00E10A2C">
        <w:t>consacré au</w:t>
      </w:r>
      <w:r w:rsidR="00C267B7">
        <w:t xml:space="preserve"> développement des études sur la guerre</w:t>
      </w:r>
      <w:r w:rsidR="005A4BEA">
        <w:t xml:space="preserve"> et, par conséquent, ouvert aux étudiants venus d’autres disciplines</w:t>
      </w:r>
      <w:r w:rsidR="00C267B7">
        <w:t xml:space="preserve">. </w:t>
      </w:r>
      <w:r>
        <w:t xml:space="preserve"> </w:t>
      </w:r>
      <w:hyperlink r:id="rId4" w:history="1">
        <w:r w:rsidRPr="00BC3235">
          <w:rPr>
            <w:rStyle w:val="Lienhypertexte"/>
          </w:rPr>
          <w:t>https://sorbonnewarstudies.pantheonsorbonne.fr/sorbonne-war-studies</w:t>
        </w:r>
      </w:hyperlink>
    </w:p>
    <w:p w:rsidR="00110118" w:rsidRDefault="00110118" w:rsidP="00110118">
      <w:pPr>
        <w:jc w:val="both"/>
      </w:pPr>
      <w:r w:rsidRPr="00110118">
        <w:t xml:space="preserve">L’expérience de la guerre, de l’époque des campagnes napoléoniennes à nos jours, a nourri une intense réflexion sur l’art </w:t>
      </w:r>
      <w:r w:rsidR="005A4BEA">
        <w:t xml:space="preserve">- </w:t>
      </w:r>
      <w:r w:rsidRPr="00110118">
        <w:t>ou la science</w:t>
      </w:r>
      <w:r w:rsidR="00B13D0B">
        <w:t xml:space="preserve"> - guerrier</w:t>
      </w:r>
      <w:r w:rsidR="005A4BEA">
        <w:t>, produit des sociétés</w:t>
      </w:r>
      <w:r w:rsidR="00B13D0B">
        <w:t xml:space="preserve"> qui le configure. De même</w:t>
      </w:r>
      <w:r w:rsidRPr="00110118">
        <w:t xml:space="preserve"> la manière dont les sociétés perçoivent et envisagent les conflits présents et à venir</w:t>
      </w:r>
      <w:r w:rsidR="00B13D0B">
        <w:t xml:space="preserve"> varient en fonction de leur culture politique</w:t>
      </w:r>
      <w:r w:rsidRPr="00110118">
        <w:t xml:space="preserve">. </w:t>
      </w:r>
      <w:r w:rsidR="00B13D0B">
        <w:t>L</w:t>
      </w:r>
      <w:r w:rsidRPr="00110118">
        <w:t>’histoire de</w:t>
      </w:r>
      <w:r>
        <w:t>s</w:t>
      </w:r>
      <w:r w:rsidRPr="00110118">
        <w:t xml:space="preserve"> guerre</w:t>
      </w:r>
      <w:r>
        <w:t>s, proches ou lointaines,</w:t>
      </w:r>
      <w:r w:rsidRPr="00110118">
        <w:t xml:space="preserve"> ne saurait </w:t>
      </w:r>
      <w:r w:rsidR="00B13D0B">
        <w:t xml:space="preserve">donc </w:t>
      </w:r>
      <w:r w:rsidRPr="00110118">
        <w:t>être coupée de l’histoire des sociétés qui la mènent et de l’environnement dans lequel elle</w:t>
      </w:r>
      <w:r w:rsidR="00B13D0B">
        <w:t>s</w:t>
      </w:r>
      <w:r w:rsidRPr="00110118">
        <w:t xml:space="preserve"> s’inscri</w:t>
      </w:r>
      <w:r w:rsidR="00B13D0B">
        <w:t>ven</w:t>
      </w:r>
      <w:r w:rsidRPr="00110118">
        <w:t>t</w:t>
      </w:r>
      <w:r>
        <w:t>. La guerre en Ukraine a focalisé l’attention des médias et des sociétés occidentales depuis février 2022</w:t>
      </w:r>
      <w:r w:rsidR="00B13D0B">
        <w:t>,</w:t>
      </w:r>
      <w:r>
        <w:t xml:space="preserve"> alors qu’elle a débuté en 2014</w:t>
      </w:r>
      <w:r w:rsidR="00B13D0B">
        <w:t>,</w:t>
      </w:r>
      <w:r>
        <w:t xml:space="preserve"> tandis que d’autres conflits en cours génèrent moins de commentaires. </w:t>
      </w:r>
      <w:r w:rsidRPr="00110118">
        <w:t>La réflexion stratégique, propre à chaque nation, à chaque entité ou aire culturelle, aussi vieille que les conflits eux-mêmes, connaît à partir du XIXe siècle un développement exceptionnel avec l’accroissement des effectifs sous les armes (service militaire obligatoire) et les profondes évolutions économiques et technologiques mondiales engendrées par les Révolutions industrielles. Produits de l’histoire des peuples et de l’évolution des États, les cultures stratégiques nous éclairent sur les courants profonds qui irriguent la réflexion intellectuelle comme sur les ambitions ponctuelles des nations dans les différents domaines de l’activité humaine. Comment sont préparées et envisagées les guerres du futur d’après les expériences des guerres passées ? Comment évoluent les conceptions et les perceptions de la nature de la guerre au XIXe puis au XXe siècle, le droit humanitaire international, les institutions de régulation internationale, le droit des gens ? Quels sont les principaux acteurs stratégiques ? Comment les différents facteurs politiques, économiques, culturels, techniques et financiers participent-ils, au fil du temps, à la construction d’une vision particulière de la guerre et à la définition des objectifs stratégiques des États ? A travers l’étude des textes fondateurs des théoriciens et des praticiens de la guerre, il s’agit de confronter la notion de culture stratégique à l’approche historienne dans la longue durée.</w:t>
      </w:r>
    </w:p>
    <w:p w:rsidR="00C267B7" w:rsidRPr="00110118" w:rsidRDefault="00C267B7" w:rsidP="00110118">
      <w:pPr>
        <w:jc w:val="both"/>
      </w:pPr>
    </w:p>
    <w:p w:rsidR="00110118" w:rsidRPr="00110118" w:rsidRDefault="00110118" w:rsidP="00110118">
      <w:r w:rsidRPr="00110118">
        <w:rPr>
          <w:b/>
        </w:rPr>
        <w:t>Bibliographique sélective</w:t>
      </w:r>
      <w:r w:rsidRPr="00110118">
        <w:t xml:space="preserve"> :</w:t>
      </w:r>
    </w:p>
    <w:p w:rsidR="00110118" w:rsidRPr="00110118" w:rsidRDefault="00110118" w:rsidP="00110118">
      <w:r w:rsidRPr="00110118">
        <w:t>Alya AGLAN, Robert FRANK (</w:t>
      </w:r>
      <w:proofErr w:type="spellStart"/>
      <w:r w:rsidRPr="00110118">
        <w:t>dir</w:t>
      </w:r>
      <w:proofErr w:type="spellEnd"/>
      <w:r w:rsidRPr="00110118">
        <w:t xml:space="preserve">.), </w:t>
      </w:r>
      <w:r w:rsidRPr="00110118">
        <w:rPr>
          <w:i/>
        </w:rPr>
        <w:t>1937-1947 La Guerre-monde</w:t>
      </w:r>
      <w:r w:rsidRPr="00110118">
        <w:t xml:space="preserve">, Paris, Gallimard, Folio inédit, 2015, 2 vol. </w:t>
      </w:r>
    </w:p>
    <w:p w:rsidR="00110118" w:rsidRDefault="00110118" w:rsidP="00110118">
      <w:r w:rsidRPr="00110118">
        <w:t xml:space="preserve">Alya </w:t>
      </w:r>
      <w:proofErr w:type="spellStart"/>
      <w:r w:rsidRPr="00110118">
        <w:t>Aglan</w:t>
      </w:r>
      <w:proofErr w:type="spellEnd"/>
      <w:r w:rsidRPr="00110118">
        <w:t xml:space="preserve">, </w:t>
      </w:r>
      <w:r w:rsidRPr="00110118">
        <w:rPr>
          <w:i/>
          <w:iCs/>
        </w:rPr>
        <w:t>La France à l’envers. La guerre de Vichy (1940-1945)</w:t>
      </w:r>
      <w:r w:rsidRPr="00110118">
        <w:t xml:space="preserve">, Paris, Gallimard, Folio inédit, 2020. </w:t>
      </w:r>
    </w:p>
    <w:p w:rsidR="00110118" w:rsidRPr="00110118" w:rsidRDefault="00110118" w:rsidP="00110118">
      <w:r w:rsidRPr="00110118">
        <w:t xml:space="preserve">Alya </w:t>
      </w:r>
      <w:proofErr w:type="spellStart"/>
      <w:r w:rsidRPr="00110118">
        <w:t>Aglan</w:t>
      </w:r>
      <w:proofErr w:type="spellEnd"/>
      <w:r w:rsidRPr="00110118">
        <w:t xml:space="preserve">, Yann Richard, Pierre </w:t>
      </w:r>
      <w:proofErr w:type="spellStart"/>
      <w:r w:rsidRPr="00110118">
        <w:t>V</w:t>
      </w:r>
      <w:r>
        <w:t>ermeren</w:t>
      </w:r>
      <w:proofErr w:type="spellEnd"/>
      <w:r>
        <w:t xml:space="preserve"> (</w:t>
      </w:r>
      <w:proofErr w:type="spellStart"/>
      <w:r>
        <w:t>dir</w:t>
      </w:r>
      <w:proofErr w:type="spellEnd"/>
      <w:r>
        <w:t xml:space="preserve">.), </w:t>
      </w:r>
      <w:r w:rsidRPr="00110118">
        <w:rPr>
          <w:bCs/>
          <w:i/>
        </w:rPr>
        <w:t>La guerre de près et de loin XX</w:t>
      </w:r>
      <w:r w:rsidRPr="00110118">
        <w:rPr>
          <w:bCs/>
          <w:i/>
          <w:vertAlign w:val="superscript"/>
        </w:rPr>
        <w:t>e</w:t>
      </w:r>
      <w:r w:rsidRPr="00110118">
        <w:rPr>
          <w:bCs/>
          <w:i/>
        </w:rPr>
        <w:t>-XXI</w:t>
      </w:r>
      <w:r w:rsidRPr="00110118">
        <w:rPr>
          <w:bCs/>
          <w:i/>
          <w:vertAlign w:val="superscript"/>
        </w:rPr>
        <w:t>e</w:t>
      </w:r>
      <w:r w:rsidRPr="00110118">
        <w:rPr>
          <w:b/>
          <w:i/>
        </w:rPr>
        <w:t xml:space="preserve"> </w:t>
      </w:r>
      <w:r w:rsidRPr="00110118">
        <w:rPr>
          <w:bCs/>
          <w:i/>
        </w:rPr>
        <w:t>siècles</w:t>
      </w:r>
      <w:r w:rsidRPr="00110118">
        <w:t xml:space="preserve">, Éditions de la Sorbonne, collection Guerre et Paix, Sorbonne </w:t>
      </w:r>
      <w:proofErr w:type="spellStart"/>
      <w:r w:rsidRPr="00110118">
        <w:t>War</w:t>
      </w:r>
      <w:proofErr w:type="spellEnd"/>
      <w:r w:rsidRPr="00110118">
        <w:t xml:space="preserve"> </w:t>
      </w:r>
      <w:proofErr w:type="spellStart"/>
      <w:r w:rsidRPr="00110118">
        <w:t>studies</w:t>
      </w:r>
      <w:proofErr w:type="spellEnd"/>
      <w:r w:rsidRPr="00110118">
        <w:t>, 2023.</w:t>
      </w:r>
    </w:p>
    <w:p w:rsidR="00110118" w:rsidRPr="00110118" w:rsidRDefault="00110118" w:rsidP="00110118">
      <w:r w:rsidRPr="00110118">
        <w:t xml:space="preserve">Raymond ARON, </w:t>
      </w:r>
      <w:r w:rsidRPr="00110118">
        <w:rPr>
          <w:i/>
        </w:rPr>
        <w:t>Penser la guerre. Clausewitz</w:t>
      </w:r>
      <w:r w:rsidRPr="00110118">
        <w:t>, 2 vol., Gallimard, 1976.</w:t>
      </w:r>
    </w:p>
    <w:p w:rsidR="00110118" w:rsidRPr="00110118" w:rsidRDefault="00110118" w:rsidP="00110118">
      <w:r w:rsidRPr="00110118">
        <w:t xml:space="preserve">Raymond ARON, </w:t>
      </w:r>
      <w:r w:rsidRPr="00110118">
        <w:rPr>
          <w:i/>
        </w:rPr>
        <w:t>Guerre et paix entre les nations</w:t>
      </w:r>
      <w:r w:rsidRPr="00110118">
        <w:t>, Calmann-Lévy, 1962</w:t>
      </w:r>
    </w:p>
    <w:p w:rsidR="00110118" w:rsidRPr="00110118" w:rsidRDefault="00110118" w:rsidP="00110118">
      <w:r w:rsidRPr="00110118">
        <w:t xml:space="preserve">Jean-Louis BRUNAUX, </w:t>
      </w:r>
      <w:r w:rsidRPr="00110118">
        <w:rPr>
          <w:i/>
        </w:rPr>
        <w:t>Alésia</w:t>
      </w:r>
      <w:r w:rsidRPr="00110118">
        <w:t>, Paris, Gallimard, 2012.</w:t>
      </w:r>
    </w:p>
    <w:p w:rsidR="00110118" w:rsidRPr="00110118" w:rsidRDefault="00110118" w:rsidP="00110118">
      <w:r w:rsidRPr="00110118">
        <w:t>Bruno CABANES (</w:t>
      </w:r>
      <w:proofErr w:type="spellStart"/>
      <w:r w:rsidRPr="00110118">
        <w:t>dir</w:t>
      </w:r>
      <w:proofErr w:type="spellEnd"/>
      <w:r w:rsidRPr="00110118">
        <w:t xml:space="preserve">.), </w:t>
      </w:r>
      <w:r w:rsidRPr="00110118">
        <w:rPr>
          <w:i/>
        </w:rPr>
        <w:t>Une</w:t>
      </w:r>
      <w:r w:rsidRPr="00110118">
        <w:t xml:space="preserve"> </w:t>
      </w:r>
      <w:r w:rsidRPr="00110118">
        <w:rPr>
          <w:i/>
        </w:rPr>
        <w:t>histoire de la guerre</w:t>
      </w:r>
      <w:r w:rsidRPr="00110118">
        <w:t>, Paris, Le Seuil, 2018.</w:t>
      </w:r>
    </w:p>
    <w:p w:rsidR="00110118" w:rsidRPr="00110118" w:rsidRDefault="00110118" w:rsidP="00110118">
      <w:r w:rsidRPr="00110118">
        <w:lastRenderedPageBreak/>
        <w:t xml:space="preserve">Gérard CHALLIAND, </w:t>
      </w:r>
      <w:r w:rsidRPr="00110118">
        <w:rPr>
          <w:i/>
        </w:rPr>
        <w:t>Anthologie mondiale de la stratégie. Des origines au nucléaire</w:t>
      </w:r>
      <w:r w:rsidRPr="00110118">
        <w:t xml:space="preserve">, Paris, Robert Laffont, 1990 ; </w:t>
      </w:r>
      <w:r w:rsidRPr="00110118">
        <w:rPr>
          <w:i/>
        </w:rPr>
        <w:t>Les guerres irrégulières, XXe-XXIe siècles</w:t>
      </w:r>
      <w:r w:rsidRPr="00110118">
        <w:t>, Folio-Actuel, Gallimard, 2008.</w:t>
      </w:r>
    </w:p>
    <w:p w:rsidR="00110118" w:rsidRPr="00110118" w:rsidRDefault="00110118" w:rsidP="00110118">
      <w:r w:rsidRPr="00110118">
        <w:t xml:space="preserve">Carl von CLAUSEWITZ, </w:t>
      </w:r>
      <w:r w:rsidRPr="00110118">
        <w:rPr>
          <w:i/>
        </w:rPr>
        <w:t>De la guerre</w:t>
      </w:r>
      <w:r w:rsidRPr="00110118">
        <w:t xml:space="preserve">, texte intégral, Éditions de Minuit, 1955. </w:t>
      </w:r>
    </w:p>
    <w:p w:rsidR="00110118" w:rsidRDefault="00110118" w:rsidP="00110118">
      <w:r w:rsidRPr="00110118">
        <w:t xml:space="preserve">Dima de </w:t>
      </w:r>
      <w:proofErr w:type="spellStart"/>
      <w:r w:rsidRPr="00110118">
        <w:t>Clerck</w:t>
      </w:r>
      <w:proofErr w:type="spellEnd"/>
      <w:r w:rsidRPr="00110118">
        <w:t xml:space="preserve">, Stéphane </w:t>
      </w:r>
      <w:proofErr w:type="spellStart"/>
      <w:r w:rsidRPr="00110118">
        <w:t>Malsagne</w:t>
      </w:r>
      <w:proofErr w:type="spellEnd"/>
      <w:r w:rsidRPr="00110118">
        <w:t xml:space="preserve">, </w:t>
      </w:r>
      <w:r w:rsidRPr="00110118">
        <w:rPr>
          <w:i/>
          <w:iCs/>
        </w:rPr>
        <w:t>Le Liban en guerre 1975-1990</w:t>
      </w:r>
      <w:r w:rsidRPr="00110118">
        <w:t>, Paris, Belin, 2020.</w:t>
      </w:r>
    </w:p>
    <w:p w:rsidR="00C267B7" w:rsidRPr="00C267B7" w:rsidRDefault="00C267B7" w:rsidP="00C267B7">
      <w:pPr>
        <w:jc w:val="both"/>
        <w:rPr>
          <w:lang w:val="en-US"/>
        </w:rPr>
      </w:pPr>
      <w:proofErr w:type="spellStart"/>
      <w:r w:rsidRPr="00C267B7">
        <w:rPr>
          <w:lang w:val="en-US"/>
        </w:rPr>
        <w:t>Grégory</w:t>
      </w:r>
      <w:proofErr w:type="spellEnd"/>
      <w:r w:rsidRPr="00C267B7">
        <w:rPr>
          <w:lang w:val="en-US"/>
        </w:rPr>
        <w:t xml:space="preserve"> </w:t>
      </w:r>
      <w:proofErr w:type="spellStart"/>
      <w:r w:rsidRPr="00C267B7">
        <w:rPr>
          <w:lang w:val="en-US"/>
        </w:rPr>
        <w:t>Daho</w:t>
      </w:r>
      <w:proofErr w:type="spellEnd"/>
      <w:r w:rsidRPr="00C267B7">
        <w:rPr>
          <w:lang w:val="en-US"/>
        </w:rPr>
        <w:t>, Yann Richard (dir</w:t>
      </w:r>
      <w:r>
        <w:rPr>
          <w:lang w:val="en-US"/>
        </w:rPr>
        <w:t xml:space="preserve">.), </w:t>
      </w:r>
      <w:r>
        <w:rPr>
          <w:i/>
          <w:iCs/>
          <w:lang w:val="en-US"/>
        </w:rPr>
        <w:t xml:space="preserve">War, State and Sovereignty. </w:t>
      </w:r>
      <w:r w:rsidRPr="00C267B7">
        <w:rPr>
          <w:i/>
          <w:iCs/>
          <w:lang w:val="en-US"/>
        </w:rPr>
        <w:t>Interdisciplinary Challenges and Perspectives for the Social Sciences,</w:t>
      </w:r>
      <w:r>
        <w:rPr>
          <w:lang w:val="en-US"/>
        </w:rPr>
        <w:t xml:space="preserve"> Palgrave Macmillan</w:t>
      </w:r>
      <w:r w:rsidRPr="00C267B7">
        <w:rPr>
          <w:i/>
          <w:iCs/>
          <w:lang w:val="en-US"/>
        </w:rPr>
        <w:t xml:space="preserve"> </w:t>
      </w:r>
      <w:r w:rsidRPr="00C267B7">
        <w:rPr>
          <w:lang w:val="en-US"/>
        </w:rPr>
        <w:t xml:space="preserve">Cham </w:t>
      </w:r>
      <w:r w:rsidRPr="00C267B7">
        <w:rPr>
          <w:lang w:val="en-US"/>
        </w:rPr>
        <w:t>2023</w:t>
      </w:r>
      <w:r>
        <w:rPr>
          <w:lang w:val="en-US"/>
        </w:rPr>
        <w:t>.</w:t>
      </w:r>
    </w:p>
    <w:p w:rsidR="00C267B7" w:rsidRPr="00C267B7" w:rsidRDefault="00C267B7" w:rsidP="00110118">
      <w:pPr>
        <w:rPr>
          <w:lang w:val="en-US"/>
        </w:rPr>
      </w:pPr>
      <w:hyperlink r:id="rId5" w:history="1">
        <w:r w:rsidRPr="00BC3235">
          <w:rPr>
            <w:rStyle w:val="Lienhypertexte"/>
            <w:lang w:val="en-US"/>
          </w:rPr>
          <w:t>https://geographie.pantheonsorbonne.fr/publications/war-state-and-sovereignty</w:t>
        </w:r>
      </w:hyperlink>
      <w:r>
        <w:rPr>
          <w:lang w:val="en-US"/>
        </w:rPr>
        <w:t xml:space="preserve"> </w:t>
      </w:r>
    </w:p>
    <w:p w:rsidR="00C267B7" w:rsidRDefault="00C267B7" w:rsidP="00C267B7">
      <w:pPr>
        <w:jc w:val="both"/>
      </w:pPr>
      <w:r>
        <w:t>Grégory Daho, Luc Klein (</w:t>
      </w:r>
      <w:proofErr w:type="spellStart"/>
      <w:r>
        <w:t>dir</w:t>
      </w:r>
      <w:proofErr w:type="spellEnd"/>
      <w:r>
        <w:t xml:space="preserve">.), </w:t>
      </w:r>
      <w:r w:rsidRPr="00C267B7">
        <w:rPr>
          <w:i/>
          <w:iCs/>
        </w:rPr>
        <w:t>Les armes cèdent-elles toujours à la toge ?</w:t>
      </w:r>
      <w:r>
        <w:rPr>
          <w:i/>
          <w:iCs/>
        </w:rPr>
        <w:t xml:space="preserve"> </w:t>
      </w:r>
      <w:r w:rsidRPr="00C267B7">
        <w:rPr>
          <w:i/>
          <w:iCs/>
        </w:rPr>
        <w:t xml:space="preserve">Regards interdisciplinaires sur les relations </w:t>
      </w:r>
      <w:proofErr w:type="spellStart"/>
      <w:r w:rsidRPr="00C267B7">
        <w:rPr>
          <w:i/>
          <w:iCs/>
        </w:rPr>
        <w:t>civilo</w:t>
      </w:r>
      <w:proofErr w:type="spellEnd"/>
      <w:r w:rsidRPr="00C267B7">
        <w:rPr>
          <w:i/>
          <w:iCs/>
        </w:rPr>
        <w:t>-militaires en démocratie</w:t>
      </w:r>
      <w:r>
        <w:t xml:space="preserve">, mare &amp; martin, 2023 </w:t>
      </w:r>
    </w:p>
    <w:p w:rsidR="00C267B7" w:rsidRPr="00110118" w:rsidRDefault="00C267B7" w:rsidP="00C267B7">
      <w:pPr>
        <w:jc w:val="both"/>
      </w:pPr>
      <w:r>
        <w:t xml:space="preserve"> </w:t>
      </w:r>
      <w:hyperlink r:id="rId6" w:history="1">
        <w:r w:rsidRPr="00BC3235">
          <w:rPr>
            <w:rStyle w:val="Lienhypertexte"/>
          </w:rPr>
          <w:t>https://sorbonnewarstudies.pantheonsorbonne.fr/publications/armes-cedent-elles-toujours-toge</w:t>
        </w:r>
      </w:hyperlink>
      <w:r>
        <w:t xml:space="preserve"> </w:t>
      </w:r>
    </w:p>
    <w:p w:rsidR="00110118" w:rsidRPr="00110118" w:rsidRDefault="00110118" w:rsidP="00110118">
      <w:r w:rsidRPr="00110118">
        <w:t>Frédéric DESSBERG, Frédéric THEBAULT (</w:t>
      </w:r>
      <w:proofErr w:type="spellStart"/>
      <w:r w:rsidRPr="00110118">
        <w:t>dir</w:t>
      </w:r>
      <w:proofErr w:type="spellEnd"/>
      <w:r w:rsidRPr="00110118">
        <w:t xml:space="preserve">.), </w:t>
      </w:r>
      <w:r w:rsidRPr="00110118">
        <w:rPr>
          <w:i/>
        </w:rPr>
        <w:t>Sécurité européenne : frontières, glacis et zones d’influence. De l’Europe des alliances à l’Europe des blocs (fin XIXe siècle-milieu XXe siècle)</w:t>
      </w:r>
      <w:r w:rsidRPr="00110118">
        <w:t xml:space="preserve">, Rennes, Presses universitaires de Rennes, 2007. </w:t>
      </w:r>
    </w:p>
    <w:p w:rsidR="00110118" w:rsidRPr="00110118" w:rsidRDefault="00110118" w:rsidP="00110118">
      <w:r w:rsidRPr="00110118">
        <w:t xml:space="preserve">Benoît DURIEUX, </w:t>
      </w:r>
      <w:r w:rsidRPr="00110118">
        <w:rPr>
          <w:i/>
        </w:rPr>
        <w:t>Clausewitz en France. Deux siècles de réflexions sur la guerre en France, 1807-2007</w:t>
      </w:r>
      <w:r w:rsidRPr="00110118">
        <w:t>, Economica, 2008.</w:t>
      </w:r>
    </w:p>
    <w:p w:rsidR="00110118" w:rsidRPr="00110118" w:rsidRDefault="00110118" w:rsidP="00110118">
      <w:r w:rsidRPr="00110118">
        <w:t>Benoît DURIEUX, Jean-Baptiste JEANGENE VILMER, Frédéric Ramel (</w:t>
      </w:r>
      <w:proofErr w:type="spellStart"/>
      <w:r w:rsidRPr="00110118">
        <w:t>dir</w:t>
      </w:r>
      <w:proofErr w:type="spellEnd"/>
      <w:r w:rsidRPr="00110118">
        <w:t xml:space="preserve">.), </w:t>
      </w:r>
      <w:r w:rsidRPr="00110118">
        <w:rPr>
          <w:i/>
        </w:rPr>
        <w:t>Dictionnaire de la guerre et de la paix</w:t>
      </w:r>
      <w:r w:rsidRPr="00110118">
        <w:t>, Paris, PUF, coll. Quadrige Dicos PUF, 2017</w:t>
      </w:r>
    </w:p>
    <w:p w:rsidR="00110118" w:rsidRDefault="00110118" w:rsidP="00110118">
      <w:r w:rsidRPr="00110118">
        <w:t xml:space="preserve">Gilles FERRAGU, </w:t>
      </w:r>
      <w:r w:rsidRPr="00110118">
        <w:rPr>
          <w:i/>
        </w:rPr>
        <w:t>Histoire du terrorisme</w:t>
      </w:r>
      <w:r w:rsidRPr="00110118">
        <w:t>, Paris, Perrin, 2014.</w:t>
      </w:r>
    </w:p>
    <w:p w:rsidR="00E10A2C" w:rsidRPr="00110118" w:rsidRDefault="00E10A2C" w:rsidP="00E10A2C">
      <w:pPr>
        <w:jc w:val="both"/>
      </w:pPr>
      <w:r>
        <w:t xml:space="preserve">Pierre JUDET de LA COMBE, </w:t>
      </w:r>
      <w:r w:rsidRPr="00E10A2C">
        <w:rPr>
          <w:i/>
          <w:iCs/>
        </w:rPr>
        <w:t>Tout Homère</w:t>
      </w:r>
      <w:r>
        <w:t>, Paris, Les Belles Lettres, 2019.</w:t>
      </w:r>
    </w:p>
    <w:p w:rsidR="00110118" w:rsidRPr="00110118" w:rsidRDefault="00110118" w:rsidP="00110118">
      <w:r w:rsidRPr="00110118">
        <w:t xml:space="preserve">John LYNN, </w:t>
      </w:r>
      <w:r w:rsidRPr="00110118">
        <w:rPr>
          <w:i/>
        </w:rPr>
        <w:t>De la guerre. Une histoire du combat des origines à nos jours</w:t>
      </w:r>
      <w:r w:rsidRPr="00110118">
        <w:t>, Tallandier, 2006.</w:t>
      </w:r>
    </w:p>
    <w:p w:rsidR="00110118" w:rsidRPr="00110118" w:rsidRDefault="00110118" w:rsidP="00110118">
      <w:r w:rsidRPr="00110118">
        <w:t xml:space="preserve">Jenny RAFLIK, </w:t>
      </w:r>
      <w:r w:rsidRPr="00110118">
        <w:rPr>
          <w:i/>
        </w:rPr>
        <w:t>Terrorisme et mondialisation. Approches historiques</w:t>
      </w:r>
      <w:r w:rsidRPr="00110118">
        <w:t>, Paris, Gallimard, 2016.</w:t>
      </w:r>
    </w:p>
    <w:p w:rsidR="00110118" w:rsidRPr="00110118" w:rsidRDefault="00110118" w:rsidP="00110118">
      <w:r w:rsidRPr="00110118">
        <w:t xml:space="preserve">Carl SCHMITT, </w:t>
      </w:r>
      <w:r w:rsidRPr="00110118">
        <w:rPr>
          <w:i/>
        </w:rPr>
        <w:t>Théorie du partisan</w:t>
      </w:r>
      <w:r w:rsidRPr="00110118">
        <w:t xml:space="preserve">, Paris, </w:t>
      </w:r>
      <w:proofErr w:type="spellStart"/>
      <w:r w:rsidRPr="00110118">
        <w:t>Champs</w:t>
      </w:r>
      <w:proofErr w:type="spellEnd"/>
      <w:r w:rsidRPr="00110118">
        <w:t xml:space="preserve"> classiques Flammarion, 1992.</w:t>
      </w:r>
    </w:p>
    <w:p w:rsidR="00110118" w:rsidRPr="00110118" w:rsidRDefault="00110118" w:rsidP="00110118">
      <w:r w:rsidRPr="00110118">
        <w:t xml:space="preserve">SUN TZU, </w:t>
      </w:r>
      <w:r w:rsidRPr="00110118">
        <w:rPr>
          <w:i/>
        </w:rPr>
        <w:t>L’Art de la guerre</w:t>
      </w:r>
      <w:r w:rsidRPr="00110118">
        <w:t>, Flammarion, 2008</w:t>
      </w:r>
    </w:p>
    <w:p w:rsidR="00110118" w:rsidRPr="00110118" w:rsidRDefault="00E10A2C" w:rsidP="00110118">
      <w:r>
        <w:rPr>
          <w:b/>
        </w:rPr>
        <w:t xml:space="preserve">Données bibliographiques sur </w:t>
      </w:r>
      <w:r w:rsidR="00110118" w:rsidRPr="00110118">
        <w:rPr>
          <w:b/>
        </w:rPr>
        <w:t>MILINDEX,</w:t>
      </w:r>
      <w:r>
        <w:rPr>
          <w:b/>
        </w:rPr>
        <w:t xml:space="preserve"> </w:t>
      </w:r>
      <w:r w:rsidR="00110118" w:rsidRPr="00110118">
        <w:rPr>
          <w:b/>
        </w:rPr>
        <w:t>site du Centre de doctrine et d’enseignement du</w:t>
      </w:r>
      <w:r>
        <w:rPr>
          <w:b/>
        </w:rPr>
        <w:t xml:space="preserve"> </w:t>
      </w:r>
      <w:r w:rsidR="00110118" w:rsidRPr="00110118">
        <w:rPr>
          <w:b/>
        </w:rPr>
        <w:t>commandement</w:t>
      </w:r>
      <w:r w:rsidR="00110118" w:rsidRPr="00110118">
        <w:t> (CDEC)</w:t>
      </w:r>
      <w:hyperlink r:id="rId7" w:history="1">
        <w:r w:rsidR="00110118" w:rsidRPr="00110118">
          <w:rPr>
            <w:rStyle w:val="Lienhypertexte"/>
          </w:rPr>
          <w:t>https://www.penseemiliterre.fr/milindex/plugins/milindex/entry_list.php</w:t>
        </w:r>
      </w:hyperlink>
    </w:p>
    <w:p w:rsidR="00110118" w:rsidRPr="00110118" w:rsidRDefault="00110118" w:rsidP="00110118">
      <w:pPr>
        <w:rPr>
          <w:b/>
        </w:rPr>
      </w:pPr>
    </w:p>
    <w:p w:rsidR="00110118" w:rsidRPr="00110118" w:rsidRDefault="00110118" w:rsidP="00110118"/>
    <w:p w:rsidR="00110118" w:rsidRPr="00110118" w:rsidRDefault="00110118" w:rsidP="00110118"/>
    <w:p w:rsidR="00110118" w:rsidRPr="00110118" w:rsidRDefault="00110118" w:rsidP="00110118">
      <w:r w:rsidRPr="00110118">
        <w:t>Lundi 1</w:t>
      </w:r>
      <w:r w:rsidR="00A378C2">
        <w:t>8</w:t>
      </w:r>
      <w:r w:rsidRPr="00110118">
        <w:t xml:space="preserve"> septembre La notion de culture stratégique à travers l’œuvre de Sun </w:t>
      </w:r>
      <w:proofErr w:type="spellStart"/>
      <w:r w:rsidRPr="00110118">
        <w:t>Zu</w:t>
      </w:r>
      <w:proofErr w:type="spellEnd"/>
    </w:p>
    <w:p w:rsidR="00110118" w:rsidRPr="00110118" w:rsidRDefault="00110118" w:rsidP="00110118">
      <w:r w:rsidRPr="00110118">
        <w:t xml:space="preserve">Lundi </w:t>
      </w:r>
      <w:r w:rsidR="00F20729">
        <w:t>25</w:t>
      </w:r>
      <w:r w:rsidRPr="00110118">
        <w:t xml:space="preserve"> septembre L’art de la guerre selon les Anciens : mythologie, philosophie et épopée</w:t>
      </w:r>
    </w:p>
    <w:p w:rsidR="00110118" w:rsidRDefault="00110118" w:rsidP="00110118">
      <w:r w:rsidRPr="00110118">
        <w:t>Lundi 2</w:t>
      </w:r>
      <w:r w:rsidR="00F20729">
        <w:t xml:space="preserve"> octobre</w:t>
      </w:r>
      <w:r w:rsidRPr="00110118">
        <w:t xml:space="preserve"> Napoléon Bonaparte</w:t>
      </w:r>
      <w:r w:rsidR="00E10A2C">
        <w:t xml:space="preserve"> en son siècle</w:t>
      </w:r>
      <w:r w:rsidR="00F20729">
        <w:t xml:space="preserve"> </w:t>
      </w:r>
    </w:p>
    <w:p w:rsidR="00F20729" w:rsidRPr="00110118" w:rsidRDefault="00F20729" w:rsidP="00110118">
      <w:r>
        <w:t>Lundi 9 octobre visite des centres d’archives</w:t>
      </w:r>
    </w:p>
    <w:p w:rsidR="00110118" w:rsidRPr="00110118" w:rsidRDefault="00110118" w:rsidP="00B13D0B">
      <w:r w:rsidRPr="00110118">
        <w:t>Lundi 1</w:t>
      </w:r>
      <w:r w:rsidR="00F20729">
        <w:t>6</w:t>
      </w:r>
      <w:r w:rsidRPr="00110118">
        <w:t xml:space="preserve"> octobre </w:t>
      </w:r>
      <w:r w:rsidR="00F20729" w:rsidRPr="00110118">
        <w:t>La foi publique</w:t>
      </w:r>
      <w:r w:rsidR="00AC4407">
        <w:t>,</w:t>
      </w:r>
      <w:r w:rsidR="00E10A2C">
        <w:t xml:space="preserve"> le crédit</w:t>
      </w:r>
      <w:r w:rsidR="00F20729" w:rsidRPr="00110118">
        <w:t xml:space="preserve"> </w:t>
      </w:r>
      <w:r w:rsidR="00AC4407">
        <w:t>et la conquête de l’Algérie</w:t>
      </w:r>
    </w:p>
    <w:p w:rsidR="00110118" w:rsidRPr="00110118" w:rsidRDefault="00110118" w:rsidP="00110118">
      <w:r w:rsidRPr="00110118">
        <w:t xml:space="preserve">Lundi </w:t>
      </w:r>
      <w:r w:rsidR="00F20729">
        <w:t>23</w:t>
      </w:r>
      <w:r w:rsidRPr="00110118">
        <w:t xml:space="preserve"> octobre Clausewitz</w:t>
      </w:r>
      <w:r w:rsidR="00F20729">
        <w:t>, deux siècles d’interprétations</w:t>
      </w:r>
      <w:r w:rsidRPr="00110118">
        <w:t xml:space="preserve"> </w:t>
      </w:r>
    </w:p>
    <w:p w:rsidR="00110118" w:rsidRPr="00110118" w:rsidRDefault="00110118" w:rsidP="00110118">
      <w:r w:rsidRPr="00110118">
        <w:t>Lundi 24 octobre La guerre de Crimée dans l’histoire de la guerre</w:t>
      </w:r>
    </w:p>
    <w:p w:rsidR="00110118" w:rsidRPr="00110118" w:rsidRDefault="00110118" w:rsidP="00110118">
      <w:r w:rsidRPr="00110118">
        <w:t xml:space="preserve">Lundi </w:t>
      </w:r>
      <w:r w:rsidR="00F20729">
        <w:t>6</w:t>
      </w:r>
      <w:r w:rsidRPr="00110118">
        <w:t xml:space="preserve"> novembre La guerre de sécession : la guerre civile</w:t>
      </w:r>
      <w:r w:rsidR="00E10A2C">
        <w:t xml:space="preserve"> américaine</w:t>
      </w:r>
    </w:p>
    <w:p w:rsidR="00110118" w:rsidRPr="00110118" w:rsidRDefault="00110118" w:rsidP="00110118">
      <w:r w:rsidRPr="00110118">
        <w:t>Lundi 1</w:t>
      </w:r>
      <w:r w:rsidR="00F20729">
        <w:t>3</w:t>
      </w:r>
      <w:r w:rsidRPr="00110118">
        <w:t xml:space="preserve"> novembre La guerre franco-prussienne et la Commune de Paris vue par Karl Marx</w:t>
      </w:r>
    </w:p>
    <w:p w:rsidR="00110118" w:rsidRPr="00110118" w:rsidRDefault="00110118" w:rsidP="00110118">
      <w:r w:rsidRPr="00110118">
        <w:t>Lundi 2</w:t>
      </w:r>
      <w:r w:rsidR="00E10A2C">
        <w:t>0</w:t>
      </w:r>
      <w:r w:rsidRPr="00110118">
        <w:t xml:space="preserve"> novembre </w:t>
      </w:r>
      <w:r w:rsidR="00E10A2C">
        <w:t>Quand les frontières se fortifient et que les sociétés européennes se militarisent</w:t>
      </w:r>
      <w:r w:rsidR="00B13D0B">
        <w:t xml:space="preserve"> à la fin du XIXe siècle</w:t>
      </w:r>
    </w:p>
    <w:p w:rsidR="00110118" w:rsidRPr="00110118" w:rsidRDefault="00110118" w:rsidP="00110118">
      <w:r w:rsidRPr="00110118">
        <w:t>Lundi 2</w:t>
      </w:r>
      <w:r w:rsidR="00E10A2C">
        <w:t>7</w:t>
      </w:r>
      <w:r w:rsidRPr="00110118">
        <w:t xml:space="preserve"> novembre Théorie de la guerre des races dans le mouvement intellectuel européen</w:t>
      </w:r>
    </w:p>
    <w:p w:rsidR="00110118" w:rsidRPr="00110118" w:rsidRDefault="00110118" w:rsidP="00110118">
      <w:r w:rsidRPr="00110118">
        <w:t xml:space="preserve">Lundi </w:t>
      </w:r>
      <w:r w:rsidR="00E10A2C">
        <w:t>4</w:t>
      </w:r>
      <w:r w:rsidRPr="00110118">
        <w:t xml:space="preserve"> décembre Guerre du futur et science-fiction</w:t>
      </w:r>
    </w:p>
    <w:p w:rsidR="00110118" w:rsidRDefault="00110118" w:rsidP="00110118">
      <w:r w:rsidRPr="00110118">
        <w:t>Lundi 1</w:t>
      </w:r>
      <w:r w:rsidR="00E10A2C">
        <w:t>1</w:t>
      </w:r>
      <w:r w:rsidRPr="00110118">
        <w:t xml:space="preserve"> décembre Les guerres balkaniques </w:t>
      </w:r>
      <w:r w:rsidR="00B13D0B">
        <w:t xml:space="preserve">(1912-1913) </w:t>
      </w:r>
      <w:r w:rsidRPr="00110118">
        <w:t xml:space="preserve">et la barbarie du territoire </w:t>
      </w:r>
    </w:p>
    <w:p w:rsidR="00E10A2C" w:rsidRPr="00110118" w:rsidRDefault="00E10A2C" w:rsidP="00110118">
      <w:r>
        <w:t>Lundi 18 décembre G</w:t>
      </w:r>
      <w:r w:rsidR="00B13D0B">
        <w:t>rande G</w:t>
      </w:r>
      <w:r>
        <w:t>uerre et génocide arménien</w:t>
      </w:r>
    </w:p>
    <w:p w:rsidR="00110118" w:rsidRPr="00110118" w:rsidRDefault="00110118" w:rsidP="00110118"/>
    <w:p w:rsidR="00110118" w:rsidRPr="00110118" w:rsidRDefault="00110118" w:rsidP="00110118"/>
    <w:p w:rsidR="00110118" w:rsidRPr="00110118" w:rsidRDefault="00110118" w:rsidP="00110118"/>
    <w:p w:rsidR="00110118" w:rsidRPr="00110118" w:rsidRDefault="00110118" w:rsidP="00110118"/>
    <w:p w:rsidR="00DB04DA" w:rsidRDefault="00DB04DA"/>
    <w:sectPr w:rsidR="00DB04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118"/>
    <w:rsid w:val="00110118"/>
    <w:rsid w:val="005A4BEA"/>
    <w:rsid w:val="00A378C2"/>
    <w:rsid w:val="00AC4407"/>
    <w:rsid w:val="00B13D0B"/>
    <w:rsid w:val="00C267B7"/>
    <w:rsid w:val="00DB04DA"/>
    <w:rsid w:val="00E10A2C"/>
    <w:rsid w:val="00F20729"/>
    <w:rsid w:val="00F74D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6B1A4D9"/>
  <w15:chartTrackingRefBased/>
  <w15:docId w15:val="{C72248A2-75BB-2045-9404-74476709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C267B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10118"/>
    <w:rPr>
      <w:color w:val="0563C1" w:themeColor="hyperlink"/>
      <w:u w:val="single"/>
    </w:rPr>
  </w:style>
  <w:style w:type="character" w:styleId="Mentionnonrsolue">
    <w:name w:val="Unresolved Mention"/>
    <w:basedOn w:val="Policepardfaut"/>
    <w:uiPriority w:val="99"/>
    <w:semiHidden/>
    <w:unhideWhenUsed/>
    <w:rsid w:val="00110118"/>
    <w:rPr>
      <w:color w:val="605E5C"/>
      <w:shd w:val="clear" w:color="auto" w:fill="E1DFDD"/>
    </w:rPr>
  </w:style>
  <w:style w:type="character" w:customStyle="1" w:styleId="Titre2Car">
    <w:name w:val="Titre 2 Car"/>
    <w:basedOn w:val="Policepardfaut"/>
    <w:link w:val="Titre2"/>
    <w:uiPriority w:val="9"/>
    <w:semiHidden/>
    <w:rsid w:val="00C267B7"/>
    <w:rPr>
      <w:rFonts w:asciiTheme="majorHAnsi" w:eastAsiaTheme="majorEastAsia" w:hAnsiTheme="majorHAnsi" w:cstheme="majorBidi"/>
      <w:color w:val="2F5496" w:themeColor="accent1" w:themeShade="BF"/>
      <w:sz w:val="26"/>
      <w:szCs w:val="26"/>
    </w:rPr>
  </w:style>
  <w:style w:type="character" w:styleId="Lienhypertextesuivivisit">
    <w:name w:val="FollowedHyperlink"/>
    <w:basedOn w:val="Policepardfaut"/>
    <w:uiPriority w:val="99"/>
    <w:semiHidden/>
    <w:unhideWhenUsed/>
    <w:rsid w:val="00C267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79952">
      <w:bodyDiv w:val="1"/>
      <w:marLeft w:val="0"/>
      <w:marRight w:val="0"/>
      <w:marTop w:val="0"/>
      <w:marBottom w:val="0"/>
      <w:divBdr>
        <w:top w:val="none" w:sz="0" w:space="0" w:color="auto"/>
        <w:left w:val="none" w:sz="0" w:space="0" w:color="auto"/>
        <w:bottom w:val="none" w:sz="0" w:space="0" w:color="auto"/>
        <w:right w:val="none" w:sz="0" w:space="0" w:color="auto"/>
      </w:divBdr>
    </w:div>
    <w:div w:id="10274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enseemiliterre.fr/milindex/plugins/milindex/entry_list.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rbonnewarstudies.pantheonsorbonne.fr/publications/armes-cedent-elles-toujours-toge" TargetMode="External"/><Relationship Id="rId5" Type="http://schemas.openxmlformats.org/officeDocument/2006/relationships/hyperlink" Target="https://geographie.pantheonsorbonne.fr/publications/war-state-and-sovereignty" TargetMode="External"/><Relationship Id="rId4" Type="http://schemas.openxmlformats.org/officeDocument/2006/relationships/hyperlink" Target="https://sorbonnewarstudies.pantheonsorbonne.fr/sorbonne-war-studies"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1052</Words>
  <Characters>5685</Characters>
  <Application>Microsoft Office Word</Application>
  <DocSecurity>0</DocSecurity>
  <Lines>81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2023-09-11T08:16:00Z</dcterms:created>
  <dcterms:modified xsi:type="dcterms:W3CDTF">2023-09-11T09:35:00Z</dcterms:modified>
</cp:coreProperties>
</file>