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FD39" w14:textId="6698952C" w:rsidR="009E377B" w:rsidRDefault="00CF0343">
      <w:pPr>
        <w:rPr>
          <w:color w:val="FF0000"/>
        </w:rPr>
      </w:pPr>
      <w:r>
        <w:t xml:space="preserve">Pb&gt; </w:t>
      </w:r>
      <w:r w:rsidRPr="00CF0343">
        <w:rPr>
          <w:color w:val="FF0000"/>
        </w:rPr>
        <w:t xml:space="preserve">Dans quelle mesure cette critique </w:t>
      </w:r>
      <w:r>
        <w:rPr>
          <w:color w:val="FF0000"/>
        </w:rPr>
        <w:t xml:space="preserve">exprimée par les Parlementaires </w:t>
      </w:r>
      <w:r w:rsidRPr="00CF0343">
        <w:rPr>
          <w:color w:val="FF0000"/>
        </w:rPr>
        <w:t xml:space="preserve">du </w:t>
      </w:r>
      <w:r>
        <w:rPr>
          <w:color w:val="FF0000"/>
        </w:rPr>
        <w:t xml:space="preserve">mode de </w:t>
      </w:r>
      <w:r w:rsidRPr="00CF0343">
        <w:rPr>
          <w:color w:val="FF0000"/>
        </w:rPr>
        <w:t xml:space="preserve">gouvernement par les conseils, appelé polysynodie, révèle-t-elle à la fois les dysfonctionnements du système et les rapports de force qui s’instituent entre le Régent et le Parlement de Paris ? </w:t>
      </w:r>
    </w:p>
    <w:p w14:paraId="069FA2B6" w14:textId="77987064" w:rsidR="00CF0343" w:rsidRDefault="00CF0343">
      <w:pPr>
        <w:rPr>
          <w:color w:val="FF0000"/>
        </w:rPr>
      </w:pPr>
      <w:r>
        <w:rPr>
          <w:color w:val="FF0000"/>
        </w:rPr>
        <w:t>1° un système inefficace et coûteux : l’échec du projet de 1715 ?</w:t>
      </w:r>
    </w:p>
    <w:p w14:paraId="2E1CB1ED" w14:textId="3E2607F0" w:rsidR="001D4C04" w:rsidRPr="001D4C04" w:rsidRDefault="001D4C04" w:rsidP="001D4C04">
      <w:pPr>
        <w:pStyle w:val="Paragraphedeliste"/>
        <w:numPr>
          <w:ilvl w:val="0"/>
          <w:numId w:val="3"/>
        </w:numPr>
        <w:rPr>
          <w:color w:val="FF0000"/>
        </w:rPr>
      </w:pPr>
      <w:r w:rsidRPr="001D4C04">
        <w:rPr>
          <w:color w:val="FF0000"/>
        </w:rPr>
        <w:t xml:space="preserve">Un système au départ souhaité après le modèle absolu de </w:t>
      </w:r>
      <w:proofErr w:type="spellStart"/>
      <w:r w:rsidRPr="001D4C04">
        <w:rPr>
          <w:color w:val="FF0000"/>
        </w:rPr>
        <w:t>L</w:t>
      </w:r>
      <w:proofErr w:type="spellEnd"/>
      <w:r w:rsidRPr="001D4C04">
        <w:rPr>
          <w:color w:val="FF0000"/>
        </w:rPr>
        <w:t xml:space="preserve"> XIV</w:t>
      </w:r>
    </w:p>
    <w:p w14:paraId="540B4699" w14:textId="2D50F102" w:rsidR="001D4C04" w:rsidRDefault="001D4C04" w:rsidP="001D4C04">
      <w:pPr>
        <w:pStyle w:val="Paragraphedeliste"/>
      </w:pPr>
      <w:r>
        <w:t xml:space="preserve">l. 3-5 : pacte du 2 sept </w:t>
      </w:r>
    </w:p>
    <w:p w14:paraId="153A9BE4" w14:textId="0FE6E2B7" w:rsidR="001D4C04" w:rsidRDefault="001D4C04" w:rsidP="001D4C04">
      <w:pPr>
        <w:pStyle w:val="Paragraphedeliste"/>
      </w:pPr>
      <w:r>
        <w:t xml:space="preserve">7 conseils – accord du Parlement – testament cassé – conseil de conscience </w:t>
      </w:r>
    </w:p>
    <w:p w14:paraId="27943730" w14:textId="0BFF6BF3" w:rsidR="001D4C04" w:rsidRDefault="001D4C04" w:rsidP="001D4C04">
      <w:pPr>
        <w:pStyle w:val="Paragraphedeliste"/>
      </w:pPr>
      <w:r>
        <w:t xml:space="preserve">Polysynodie et conseil de conscience rôle </w:t>
      </w:r>
      <w:proofErr w:type="spellStart"/>
      <w:r>
        <w:t>imptt</w:t>
      </w:r>
      <w:proofErr w:type="spellEnd"/>
      <w:r>
        <w:t xml:space="preserve"> dans la conquête du pouvoir du Régent</w:t>
      </w:r>
    </w:p>
    <w:p w14:paraId="60DD06A4" w14:textId="13876AFE" w:rsidR="001D4C04" w:rsidRDefault="001D4C04" w:rsidP="001D4C04">
      <w:pPr>
        <w:pStyle w:val="Paragraphedeliste"/>
        <w:numPr>
          <w:ilvl w:val="0"/>
          <w:numId w:val="4"/>
        </w:numPr>
      </w:pPr>
      <w:r>
        <w:t xml:space="preserve">Ce système est né des projets venus des critiques de la monarchie absolue dont les Parlementaires font partie </w:t>
      </w:r>
    </w:p>
    <w:p w14:paraId="4D204FB7" w14:textId="662CA210" w:rsidR="001D4C04" w:rsidRDefault="001D4C04" w:rsidP="001D4C04">
      <w:pPr>
        <w:pStyle w:val="Paragraphedeliste"/>
        <w:numPr>
          <w:ilvl w:val="0"/>
          <w:numId w:val="4"/>
        </w:numPr>
      </w:pPr>
      <w:r>
        <w:t xml:space="preserve">Dès sept 1715 les 1ers conseils ont été </w:t>
      </w:r>
      <w:proofErr w:type="gramStart"/>
      <w:r>
        <w:t>établis  édit</w:t>
      </w:r>
      <w:proofErr w:type="gramEnd"/>
      <w:r>
        <w:t xml:space="preserve"> 15 sept 1715 = modèle de la monarchie espagnole les ministres sont remplacés par 7 conseils  (les citer)</w:t>
      </w:r>
    </w:p>
    <w:p w14:paraId="595223EA" w14:textId="77777777" w:rsidR="001D4C04" w:rsidRDefault="001D4C04" w:rsidP="001D4C04">
      <w:pPr>
        <w:pStyle w:val="Paragraphedeliste"/>
        <w:ind w:left="1080"/>
      </w:pPr>
    </w:p>
    <w:p w14:paraId="6AF628A2" w14:textId="3F38BB9F" w:rsidR="001D4C04" w:rsidRDefault="001D4C04" w:rsidP="001D4C04">
      <w:pPr>
        <w:pStyle w:val="Paragraphedeliste"/>
        <w:numPr>
          <w:ilvl w:val="0"/>
          <w:numId w:val="3"/>
        </w:numPr>
        <w:rPr>
          <w:color w:val="FF0000"/>
        </w:rPr>
      </w:pPr>
      <w:r w:rsidRPr="001D4C04">
        <w:rPr>
          <w:color w:val="FF0000"/>
        </w:rPr>
        <w:t>Un système qui est devenu inefficace et coûteux</w:t>
      </w:r>
    </w:p>
    <w:p w14:paraId="15469FC4" w14:textId="63508208" w:rsidR="000414E6" w:rsidRDefault="001D4C04" w:rsidP="000414E6">
      <w:pPr>
        <w:ind w:left="360"/>
      </w:pPr>
      <w:r w:rsidRPr="001D4C04">
        <w:t xml:space="preserve">L. 15 et </w:t>
      </w:r>
      <w:proofErr w:type="spellStart"/>
      <w:r w:rsidRPr="001D4C04">
        <w:t>suiv</w:t>
      </w:r>
      <w:proofErr w:type="spellEnd"/>
      <w:r w:rsidRPr="001D4C04">
        <w:t xml:space="preserve"> : les pbs s’accumulent </w:t>
      </w:r>
      <w:r>
        <w:t>même St Simon parle de « pétaudière »</w:t>
      </w:r>
      <w:r w:rsidR="000414E6">
        <w:t xml:space="preserve"> membre du Conseil de Régence = conseils des finances et de la guerre dysfonctionnent : en effet, conseils paralysés par les conflits d’étiquette et de préséance + conflits d’attribution et des chevauchements de compétences entre conseils = conseil des finances et le conseil du dedans + nouveaux conseillers en 1716-7 bouleverse la répartition des compétences ex conseil des finances duc de Noailles et le duc de La Force = </w:t>
      </w:r>
      <w:proofErr w:type="spellStart"/>
      <w:r w:rsidR="000414E6">
        <w:t>oct</w:t>
      </w:r>
      <w:proofErr w:type="spellEnd"/>
      <w:r w:rsidR="000414E6">
        <w:t xml:space="preserve"> 1717</w:t>
      </w:r>
    </w:p>
    <w:p w14:paraId="22994972" w14:textId="497DCBC1" w:rsidR="000414E6" w:rsidRDefault="000414E6" w:rsidP="000414E6">
      <w:pPr>
        <w:ind w:left="360"/>
      </w:pPr>
      <w:r>
        <w:t xml:space="preserve">l. 18 fin 1717 = conseil de la guerre activité mensuelle 117 affaires/mois en </w:t>
      </w:r>
      <w:proofErr w:type="spellStart"/>
      <w:r>
        <w:t>nov</w:t>
      </w:r>
      <w:proofErr w:type="spellEnd"/>
      <w:r>
        <w:t xml:space="preserve"> 1717 à 77 en </w:t>
      </w:r>
      <w:proofErr w:type="spellStart"/>
      <w:r>
        <w:t>fev</w:t>
      </w:r>
      <w:proofErr w:type="spellEnd"/>
      <w:r>
        <w:t xml:space="preserve"> 1718 relativiser conseil du dedans, de marine, de commerce et de conscience </w:t>
      </w:r>
    </w:p>
    <w:p w14:paraId="79FE86BF" w14:textId="27668D34" w:rsidR="000414E6" w:rsidRDefault="000414E6" w:rsidP="000414E6">
      <w:pPr>
        <w:ind w:left="360"/>
      </w:pPr>
      <w:r>
        <w:t xml:space="preserve">Alexandre </w:t>
      </w:r>
      <w:proofErr w:type="spellStart"/>
      <w:r>
        <w:t>Dupilet</w:t>
      </w:r>
      <w:proofErr w:type="spellEnd"/>
      <w:r>
        <w:t xml:space="preserve"> nuance : progrès associe la noblesse d’épée, culture administrative, « liasse », archives, guerre, </w:t>
      </w:r>
      <w:proofErr w:type="spellStart"/>
      <w:r>
        <w:t>aff</w:t>
      </w:r>
      <w:proofErr w:type="spellEnd"/>
      <w:r>
        <w:t xml:space="preserve"> étrangères</w:t>
      </w:r>
      <w:r w:rsidR="004C6EBB">
        <w:t xml:space="preserve"> = participé d’un long processus de rationalisation des pratiques adm + au départ </w:t>
      </w:r>
      <w:proofErr w:type="spellStart"/>
      <w:r w:rsidR="004C6EBB">
        <w:t>syst</w:t>
      </w:r>
      <w:proofErr w:type="spellEnd"/>
      <w:r w:rsidR="004C6EBB">
        <w:t xml:space="preserve"> pour faire des économies et pour être efficace </w:t>
      </w:r>
    </w:p>
    <w:p w14:paraId="1A4F9A66" w14:textId="7AE2F858" w:rsidR="004C6EBB" w:rsidRPr="001D4C04" w:rsidRDefault="004C6EBB" w:rsidP="004C6EBB">
      <w:pPr>
        <w:ind w:left="360"/>
      </w:pPr>
      <w:r>
        <w:t xml:space="preserve">Argument financier : </w:t>
      </w:r>
      <w:proofErr w:type="spellStart"/>
      <w:r>
        <w:t>syst</w:t>
      </w:r>
      <w:proofErr w:type="spellEnd"/>
      <w:r>
        <w:t xml:space="preserve"> coûteux 31-4 système de doubles pensions + 62 20.000 </w:t>
      </w:r>
      <w:proofErr w:type="spellStart"/>
      <w:r>
        <w:t>pdts</w:t>
      </w:r>
      <w:proofErr w:type="spellEnd"/>
      <w:r>
        <w:t xml:space="preserve">, 10.000 conseillers, 6000 sec et commis = 500.000 livres </w:t>
      </w:r>
    </w:p>
    <w:p w14:paraId="22C2DFAD" w14:textId="705E3822" w:rsidR="00CF0343" w:rsidRDefault="00CF0343">
      <w:pPr>
        <w:rPr>
          <w:color w:val="FF0000"/>
        </w:rPr>
      </w:pPr>
      <w:r>
        <w:rPr>
          <w:color w:val="FF0000"/>
        </w:rPr>
        <w:t>2° Une critique qui dissimule un intérêt plus politique : l’affirmation des membres du Parlement</w:t>
      </w:r>
    </w:p>
    <w:p w14:paraId="699C6D68" w14:textId="655C9692" w:rsidR="004C6EBB" w:rsidRPr="004C6EBB" w:rsidRDefault="004C6EBB" w:rsidP="004C6EBB">
      <w:pPr>
        <w:pStyle w:val="Paragraphedeliste"/>
        <w:numPr>
          <w:ilvl w:val="0"/>
          <w:numId w:val="5"/>
        </w:numPr>
        <w:rPr>
          <w:color w:val="FF0000"/>
        </w:rPr>
      </w:pPr>
      <w:r w:rsidRPr="004C6EBB">
        <w:rPr>
          <w:color w:val="FF0000"/>
        </w:rPr>
        <w:t>La réaction de la noblesse parlementaire de robe face au retour de la noblesse de cour/d’épée ?</w:t>
      </w:r>
    </w:p>
    <w:p w14:paraId="2C093B94" w14:textId="793F5CC0" w:rsidR="004C6EBB" w:rsidRDefault="004C6EBB" w:rsidP="004C6EBB">
      <w:pPr>
        <w:pStyle w:val="Paragraphedeliste"/>
        <w:rPr>
          <w:color w:val="FF0000"/>
        </w:rPr>
      </w:pPr>
    </w:p>
    <w:p w14:paraId="0ED6369A" w14:textId="0EB13E42" w:rsidR="004C6EBB" w:rsidRDefault="004C6EBB" w:rsidP="004C6EBB">
      <w:pPr>
        <w:pStyle w:val="Paragraphedeliste"/>
      </w:pPr>
      <w:r w:rsidRPr="004C6EBB">
        <w:t xml:space="preserve">l. 29-30 56 membres </w:t>
      </w:r>
      <w:r>
        <w:t>1</w:t>
      </w:r>
      <w:r w:rsidRPr="004C6EBB">
        <w:rPr>
          <w:vertAlign w:val="superscript"/>
        </w:rPr>
        <w:t>er</w:t>
      </w:r>
      <w:r>
        <w:t xml:space="preserve"> ducs, comtes et les marquis = 28 membres noblesse de cour + 2</w:t>
      </w:r>
      <w:r w:rsidRPr="004C6EBB">
        <w:rPr>
          <w:vertAlign w:val="superscript"/>
        </w:rPr>
        <w:t>e</w:t>
      </w:r>
      <w:r>
        <w:t xml:space="preserve"> groupe noblesse d’Etat maîtres des requêtes, intendants, conseillers d’Etat, magistrats</w:t>
      </w:r>
    </w:p>
    <w:p w14:paraId="40AE3235" w14:textId="75C8F8FC" w:rsidR="004C6EBB" w:rsidRDefault="004C6EBB" w:rsidP="004C6EBB">
      <w:pPr>
        <w:pStyle w:val="Paragraphedeliste"/>
      </w:pPr>
    </w:p>
    <w:p w14:paraId="3A04E4AB" w14:textId="3551316D" w:rsidR="004C6EBB" w:rsidRDefault="004C6EBB" w:rsidP="004C6EBB">
      <w:pPr>
        <w:pStyle w:val="Paragraphedeliste"/>
      </w:pPr>
      <w:r>
        <w:t xml:space="preserve">Critiques officiers, gages, pensions, appointements = sangsues </w:t>
      </w:r>
    </w:p>
    <w:p w14:paraId="06E1FC37" w14:textId="269586C0" w:rsidR="004C6EBB" w:rsidRDefault="004C6EBB" w:rsidP="004C6EBB">
      <w:pPr>
        <w:pStyle w:val="Paragraphedeliste"/>
      </w:pPr>
    </w:p>
    <w:p w14:paraId="515F3323" w14:textId="14A1B088" w:rsidR="004C6EBB" w:rsidRPr="004C6EBB" w:rsidRDefault="004C6EBB" w:rsidP="004C6EBB">
      <w:pPr>
        <w:pStyle w:val="Paragraphedeliste"/>
        <w:numPr>
          <w:ilvl w:val="0"/>
          <w:numId w:val="5"/>
        </w:numPr>
        <w:rPr>
          <w:b/>
          <w:color w:val="FF0000"/>
        </w:rPr>
      </w:pPr>
      <w:r w:rsidRPr="004C6EBB">
        <w:rPr>
          <w:b/>
          <w:color w:val="FF0000"/>
        </w:rPr>
        <w:t>L’affirmation du Parlement face au roi</w:t>
      </w:r>
    </w:p>
    <w:p w14:paraId="19FDFFCA" w14:textId="121E6340" w:rsidR="004C6EBB" w:rsidRDefault="004C6EBB" w:rsidP="004C6EBB">
      <w:pPr>
        <w:pStyle w:val="Paragraphedeliste"/>
      </w:pPr>
    </w:p>
    <w:p w14:paraId="32D25C2D" w14:textId="15FD5347" w:rsidR="004C6EBB" w:rsidRDefault="004C6EBB" w:rsidP="004C6EBB">
      <w:pPr>
        <w:pStyle w:val="Paragraphedeliste"/>
        <w:numPr>
          <w:ilvl w:val="0"/>
          <w:numId w:val="6"/>
        </w:numPr>
      </w:pPr>
      <w:r>
        <w:t>Rappel de la légitimité de 1715 est une manière de dénoncer la fragilité de celle de 1718</w:t>
      </w:r>
    </w:p>
    <w:p w14:paraId="327090DB" w14:textId="32080B12" w:rsidR="004C6EBB" w:rsidRDefault="004C6EBB" w:rsidP="004C6EBB">
      <w:pPr>
        <w:pStyle w:val="Paragraphedeliste"/>
        <w:numPr>
          <w:ilvl w:val="0"/>
          <w:numId w:val="6"/>
        </w:numPr>
      </w:pPr>
      <w:r>
        <w:t>Fin du texte est pression, voire une menace voilée : droit de remontrance = lettre dernière médiation</w:t>
      </w:r>
    </w:p>
    <w:p w14:paraId="799D7532" w14:textId="05F18350" w:rsidR="004C6EBB" w:rsidRDefault="004C6EBB" w:rsidP="004C6EBB">
      <w:pPr>
        <w:pStyle w:val="Paragraphedeliste"/>
        <w:numPr>
          <w:ilvl w:val="0"/>
          <w:numId w:val="6"/>
        </w:numPr>
      </w:pPr>
      <w:r>
        <w:t xml:space="preserve">Ton ferme </w:t>
      </w:r>
    </w:p>
    <w:p w14:paraId="1D473D93" w14:textId="77777777" w:rsidR="004C6EBB" w:rsidRPr="004C6EBB" w:rsidRDefault="004C6EBB" w:rsidP="004C6EBB">
      <w:pPr>
        <w:pStyle w:val="Paragraphedeliste"/>
        <w:ind w:left="1080"/>
      </w:pPr>
    </w:p>
    <w:p w14:paraId="68056690" w14:textId="6440C598" w:rsidR="00CF0343" w:rsidRDefault="00CF0343">
      <w:pPr>
        <w:rPr>
          <w:color w:val="FF0000"/>
        </w:rPr>
      </w:pPr>
      <w:r>
        <w:rPr>
          <w:color w:val="FF0000"/>
        </w:rPr>
        <w:lastRenderedPageBreak/>
        <w:t>3° 1718, Une inflexion dans la pratique du pouvoir ? Vers un pouvoir plus personnel ?</w:t>
      </w:r>
    </w:p>
    <w:p w14:paraId="452C4FDF" w14:textId="77777777" w:rsidR="00532D11" w:rsidRDefault="00532D11" w:rsidP="00532D11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La légitimité politique en question</w:t>
      </w:r>
    </w:p>
    <w:p w14:paraId="5000EA23" w14:textId="77777777" w:rsidR="00532D11" w:rsidRDefault="00532D11" w:rsidP="00532D11">
      <w:pPr>
        <w:pStyle w:val="Paragraphedeliste"/>
      </w:pPr>
    </w:p>
    <w:p w14:paraId="4E232F89" w14:textId="77777777" w:rsidR="00532D11" w:rsidRPr="004C6EBB" w:rsidRDefault="00532D11" w:rsidP="00532D11">
      <w:pPr>
        <w:pStyle w:val="Paragraphedeliste"/>
        <w:rPr>
          <w:u w:val="single"/>
        </w:rPr>
      </w:pPr>
      <w:r w:rsidRPr="004C6EBB">
        <w:rPr>
          <w:u w:val="single"/>
        </w:rPr>
        <w:t xml:space="preserve">Rappel de la légitimité </w:t>
      </w:r>
      <w:proofErr w:type="spellStart"/>
      <w:r w:rsidRPr="004C6EBB">
        <w:rPr>
          <w:u w:val="single"/>
        </w:rPr>
        <w:t>pol</w:t>
      </w:r>
      <w:proofErr w:type="spellEnd"/>
      <w:r w:rsidRPr="004C6EBB">
        <w:rPr>
          <w:u w:val="single"/>
        </w:rPr>
        <w:t xml:space="preserve"> du Régent</w:t>
      </w:r>
    </w:p>
    <w:p w14:paraId="36E3670C" w14:textId="77777777" w:rsidR="00532D11" w:rsidRDefault="00532D11" w:rsidP="00532D11">
      <w:pPr>
        <w:pStyle w:val="Paragraphedeliste"/>
        <w:numPr>
          <w:ilvl w:val="0"/>
          <w:numId w:val="2"/>
        </w:numPr>
      </w:pPr>
      <w:r>
        <w:t xml:space="preserve">Légitime par naissance et filiation / loi salique </w:t>
      </w:r>
    </w:p>
    <w:p w14:paraId="4CF50DC0" w14:textId="77777777" w:rsidR="00532D11" w:rsidRDefault="00532D11" w:rsidP="00532D11">
      <w:pPr>
        <w:pStyle w:val="Paragraphedeliste"/>
        <w:numPr>
          <w:ilvl w:val="0"/>
          <w:numId w:val="2"/>
        </w:numPr>
      </w:pPr>
      <w:r>
        <w:t>Légitime par l’opinion opinion publique devient une instance de légitimation du pouvoir</w:t>
      </w:r>
    </w:p>
    <w:p w14:paraId="701D6925" w14:textId="77777777" w:rsidR="00532D11" w:rsidRDefault="00532D11" w:rsidP="00532D11">
      <w:pPr>
        <w:pStyle w:val="Paragraphedeliste"/>
        <w:numPr>
          <w:ilvl w:val="0"/>
          <w:numId w:val="2"/>
        </w:numPr>
      </w:pPr>
      <w:r>
        <w:t>Légitime par les corps intermédiaires : Parlement pacte du 2 sept 1715</w:t>
      </w:r>
    </w:p>
    <w:p w14:paraId="3357ADF3" w14:textId="77777777" w:rsidR="00532D11" w:rsidRDefault="00532D11" w:rsidP="00532D11">
      <w:pPr>
        <w:pStyle w:val="Paragraphedeliste"/>
        <w:ind w:left="1080"/>
      </w:pPr>
      <w:r>
        <w:t xml:space="preserve">Nuances : </w:t>
      </w:r>
    </w:p>
    <w:p w14:paraId="45B90058" w14:textId="77777777" w:rsidR="00532D11" w:rsidRDefault="00532D11" w:rsidP="00532D11">
      <w:pPr>
        <w:pStyle w:val="Paragraphedeliste"/>
        <w:numPr>
          <w:ilvl w:val="0"/>
          <w:numId w:val="2"/>
        </w:numPr>
      </w:pPr>
      <w:r>
        <w:t>Impopularité du Régent en 1715</w:t>
      </w:r>
    </w:p>
    <w:p w14:paraId="654F0B3B" w14:textId="77777777" w:rsidR="00532D11" w:rsidRDefault="00532D11" w:rsidP="00532D11">
      <w:pPr>
        <w:pStyle w:val="Paragraphedeliste"/>
        <w:numPr>
          <w:ilvl w:val="0"/>
          <w:numId w:val="2"/>
        </w:numPr>
      </w:pPr>
      <w:r>
        <w:t xml:space="preserve">Parlement était très divisé à propos du pacte de 1715 et notamment le duc de </w:t>
      </w:r>
      <w:proofErr w:type="spellStart"/>
      <w:r>
        <w:t>Mesmes</w:t>
      </w:r>
      <w:proofErr w:type="spellEnd"/>
    </w:p>
    <w:p w14:paraId="246EB96A" w14:textId="5111FC01" w:rsidR="00532D11" w:rsidRDefault="00532D11" w:rsidP="00532D11">
      <w:pPr>
        <w:pStyle w:val="Paragraphedeliste"/>
        <w:numPr>
          <w:ilvl w:val="0"/>
          <w:numId w:val="2"/>
        </w:numPr>
      </w:pPr>
      <w:r>
        <w:t xml:space="preserve">Critiques s’accumulent depuis 1717 sur les conseils </w:t>
      </w:r>
    </w:p>
    <w:p w14:paraId="39FD96C5" w14:textId="5D8DC534" w:rsidR="004C6EBB" w:rsidRDefault="004C6EBB" w:rsidP="004C6EBB">
      <w:pPr>
        <w:pStyle w:val="Paragraphedeliste"/>
        <w:ind w:left="1080"/>
      </w:pPr>
    </w:p>
    <w:p w14:paraId="22D3502E" w14:textId="0E676DD2" w:rsidR="004C6EBB" w:rsidRDefault="004C6EBB" w:rsidP="004C6EBB">
      <w:pPr>
        <w:pStyle w:val="Paragraphedeliste"/>
        <w:ind w:left="1080"/>
      </w:pPr>
      <w:r>
        <w:t>Parlementaires tirent la sonnette d’alarme : le Régent n’est plus populaire, perd la confiance du public</w:t>
      </w:r>
    </w:p>
    <w:p w14:paraId="0DD46D9F" w14:textId="77777777" w:rsidR="004C6EBB" w:rsidRDefault="004C6EBB" w:rsidP="004C6EBB">
      <w:pPr>
        <w:pStyle w:val="Corpsdetexte"/>
        <w:ind w:right="113" w:firstLine="592"/>
      </w:pPr>
      <w:r>
        <w:t xml:space="preserve">Ex texte 1717 </w:t>
      </w:r>
      <w:r>
        <w:t xml:space="preserve">« Le Pelletier d’un air pédant /Vient </w:t>
      </w:r>
      <w:proofErr w:type="spellStart"/>
      <w:r>
        <w:t>marmoter</w:t>
      </w:r>
      <w:proofErr w:type="spellEnd"/>
      <w:r>
        <w:t xml:space="preserve"> entre ses</w:t>
      </w:r>
      <w:r>
        <w:rPr>
          <w:spacing w:val="1"/>
        </w:rPr>
        <w:t xml:space="preserve"> </w:t>
      </w:r>
      <w:r>
        <w:t>dents/Il n’y a personne au logis », «</w:t>
      </w:r>
      <w:r>
        <w:rPr>
          <w:spacing w:val="1"/>
        </w:rPr>
        <w:t xml:space="preserve"> </w:t>
      </w:r>
      <w:r>
        <w:t>On voit un petit potiron / Qui griffonne sur un chiffon/</w:t>
      </w:r>
      <w:r>
        <w:rPr>
          <w:spacing w:val="1"/>
        </w:rPr>
        <w:t xml:space="preserve"> </w:t>
      </w:r>
      <w:r>
        <w:t xml:space="preserve">Toutes les sottises que l’on dit », « </w:t>
      </w:r>
      <w:r w:rsidRPr="00A60B98">
        <w:rPr>
          <w:b/>
        </w:rPr>
        <w:t>Ce beau conseil est terminé</w:t>
      </w:r>
      <w:r>
        <w:t>/ Par une momie d’</w:t>
      </w:r>
      <w:proofErr w:type="spellStart"/>
      <w:r>
        <w:t>uzurier</w:t>
      </w:r>
      <w:proofErr w:type="spellEnd"/>
      <w:r>
        <w:t>/ qui</w:t>
      </w:r>
      <w:r>
        <w:rPr>
          <w:spacing w:val="1"/>
        </w:rPr>
        <w:t xml:space="preserve"> </w:t>
      </w:r>
      <w:r>
        <w:t>s’est déplacé</w:t>
      </w:r>
      <w:r>
        <w:rPr>
          <w:spacing w:val="1"/>
        </w:rPr>
        <w:t xml:space="preserve"> </w:t>
      </w:r>
      <w:r>
        <w:t xml:space="preserve">là par dépit ». </w:t>
      </w:r>
    </w:p>
    <w:p w14:paraId="30ECBBB3" w14:textId="01CC187F" w:rsidR="004C6EBB" w:rsidRDefault="004C6EBB" w:rsidP="004C6EBB">
      <w:pPr>
        <w:pStyle w:val="Paragraphedeliste"/>
        <w:ind w:left="1080"/>
      </w:pPr>
    </w:p>
    <w:p w14:paraId="69FE5849" w14:textId="4C791C81" w:rsidR="004C6EBB" w:rsidRPr="00CF0343" w:rsidRDefault="00A60B98" w:rsidP="00A60B98">
      <w:r>
        <w:t>En</w:t>
      </w:r>
      <w:r w:rsidRPr="00A60B98">
        <w:rPr>
          <w:spacing w:val="1"/>
        </w:rPr>
        <w:t xml:space="preserve"> </w:t>
      </w:r>
      <w:r>
        <w:t>avril</w:t>
      </w:r>
      <w:r w:rsidRPr="00A60B98">
        <w:rPr>
          <w:spacing w:val="1"/>
        </w:rPr>
        <w:t xml:space="preserve"> </w:t>
      </w:r>
      <w:r>
        <w:t>1718</w:t>
      </w:r>
      <w:r w:rsidRPr="00A60B98">
        <w:rPr>
          <w:spacing w:val="1"/>
        </w:rPr>
        <w:t xml:space="preserve"> </w:t>
      </w:r>
      <w:r>
        <w:t>l’abbé</w:t>
      </w:r>
      <w:r w:rsidRPr="00A60B98">
        <w:rPr>
          <w:spacing w:val="1"/>
        </w:rPr>
        <w:t xml:space="preserve"> </w:t>
      </w:r>
      <w:r>
        <w:t>de</w:t>
      </w:r>
      <w:r w:rsidRPr="00A60B98">
        <w:rPr>
          <w:spacing w:val="1"/>
        </w:rPr>
        <w:t xml:space="preserve"> </w:t>
      </w:r>
      <w:r>
        <w:t>Saint-Pierre</w:t>
      </w:r>
      <w:r w:rsidRPr="00A60B98">
        <w:rPr>
          <w:spacing w:val="1"/>
        </w:rPr>
        <w:t xml:space="preserve"> </w:t>
      </w:r>
      <w:r>
        <w:t>publie</w:t>
      </w:r>
      <w:r w:rsidRPr="00A60B98">
        <w:rPr>
          <w:spacing w:val="1"/>
        </w:rPr>
        <w:t xml:space="preserve"> </w:t>
      </w:r>
      <w:r>
        <w:t>son</w:t>
      </w:r>
      <w:r w:rsidRPr="00A60B98">
        <w:rPr>
          <w:spacing w:val="1"/>
        </w:rPr>
        <w:t xml:space="preserve"> </w:t>
      </w:r>
      <w:r>
        <w:t>mémoire</w:t>
      </w:r>
      <w:r w:rsidRPr="00A60B98">
        <w:rPr>
          <w:spacing w:val="1"/>
        </w:rPr>
        <w:t xml:space="preserve"> </w:t>
      </w:r>
      <w:r w:rsidRPr="00A60B98">
        <w:rPr>
          <w:i/>
        </w:rPr>
        <w:t>Discours</w:t>
      </w:r>
      <w:r w:rsidRPr="00A60B98">
        <w:rPr>
          <w:i/>
          <w:spacing w:val="1"/>
        </w:rPr>
        <w:t xml:space="preserve"> </w:t>
      </w:r>
      <w:r w:rsidRPr="00A60B98">
        <w:rPr>
          <w:i/>
        </w:rPr>
        <w:t>sur</w:t>
      </w:r>
      <w:r w:rsidRPr="00A60B98">
        <w:rPr>
          <w:i/>
          <w:spacing w:val="1"/>
        </w:rPr>
        <w:t xml:space="preserve"> </w:t>
      </w:r>
      <w:r w:rsidRPr="00A60B98">
        <w:rPr>
          <w:i/>
        </w:rPr>
        <w:t>la</w:t>
      </w:r>
      <w:r w:rsidRPr="00A60B98">
        <w:rPr>
          <w:i/>
          <w:spacing w:val="1"/>
        </w:rPr>
        <w:t xml:space="preserve"> </w:t>
      </w:r>
      <w:r w:rsidRPr="00A60B98">
        <w:rPr>
          <w:i/>
        </w:rPr>
        <w:t xml:space="preserve">Polysynodie où l’on démontre que la Polysynodie ou pluralité des conseils est la forme  </w:t>
      </w:r>
      <w:r w:rsidRPr="00A60B98">
        <w:rPr>
          <w:i/>
          <w:spacing w:val="1"/>
        </w:rPr>
        <w:t xml:space="preserve"> </w:t>
      </w:r>
      <w:r w:rsidRPr="00A60B98">
        <w:rPr>
          <w:i/>
        </w:rPr>
        <w:t>la</w:t>
      </w:r>
      <w:r w:rsidRPr="00A60B98">
        <w:rPr>
          <w:i/>
          <w:spacing w:val="1"/>
        </w:rPr>
        <w:t xml:space="preserve"> </w:t>
      </w:r>
      <w:r w:rsidRPr="00A60B98">
        <w:rPr>
          <w:i/>
        </w:rPr>
        <w:t>plus avantageuse au Roi et son Royaume</w:t>
      </w:r>
      <w:r>
        <w:t>.</w:t>
      </w:r>
    </w:p>
    <w:p w14:paraId="23E93894" w14:textId="1E0E1D75" w:rsidR="00532D11" w:rsidRDefault="00A60B98" w:rsidP="00A60B98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Un coup manqué ? vers le renforcement de l’autorité monarchique ?</w:t>
      </w:r>
    </w:p>
    <w:p w14:paraId="1E8CC5BB" w14:textId="198A6191" w:rsidR="00A60B98" w:rsidRDefault="00A60B98" w:rsidP="00A60B98">
      <w:pPr>
        <w:pStyle w:val="Paragraphedeliste"/>
        <w:rPr>
          <w:color w:val="FF0000"/>
        </w:rPr>
      </w:pPr>
    </w:p>
    <w:p w14:paraId="6CCDA7DA" w14:textId="42410F80" w:rsidR="00A60B98" w:rsidRPr="00A60B98" w:rsidRDefault="00A60B98" w:rsidP="00A60B98">
      <w:pPr>
        <w:pStyle w:val="Paragraphedeliste"/>
        <w:numPr>
          <w:ilvl w:val="0"/>
          <w:numId w:val="2"/>
        </w:numPr>
        <w:rPr>
          <w:color w:val="FF0000"/>
        </w:rPr>
      </w:pPr>
      <w:r>
        <w:t xml:space="preserve">Bonne image du Régent </w:t>
      </w:r>
    </w:p>
    <w:p w14:paraId="54FC7F89" w14:textId="24204C88" w:rsidR="00A60B98" w:rsidRPr="00A60B98" w:rsidRDefault="00A60B98" w:rsidP="00A60B98">
      <w:pPr>
        <w:pStyle w:val="Paragraphedeliste"/>
        <w:numPr>
          <w:ilvl w:val="0"/>
          <w:numId w:val="2"/>
        </w:numPr>
      </w:pPr>
      <w:r w:rsidRPr="00A60B98">
        <w:t xml:space="preserve">Rappel Que le Régent est tout en haut des institutions monarchiques mais aussi de l’exercice du pouvoir </w:t>
      </w:r>
    </w:p>
    <w:p w14:paraId="0624B588" w14:textId="05823AC1" w:rsidR="00A60B98" w:rsidRDefault="00A60B98" w:rsidP="00A60B98">
      <w:pPr>
        <w:pStyle w:val="Paragraphedeliste"/>
        <w:numPr>
          <w:ilvl w:val="0"/>
          <w:numId w:val="2"/>
        </w:numPr>
      </w:pPr>
      <w:r>
        <w:t>Paradoxalement cette critique sanctionne la victoire politique de Ph d’</w:t>
      </w:r>
      <w:proofErr w:type="spellStart"/>
      <w:r>
        <w:t>Orélans</w:t>
      </w:r>
      <w:proofErr w:type="spellEnd"/>
      <w:r>
        <w:t xml:space="preserve"> : il a pris le pouvoir, contrairement aux projets de </w:t>
      </w:r>
      <w:proofErr w:type="spellStart"/>
      <w:r>
        <w:t>L</w:t>
      </w:r>
      <w:proofErr w:type="spellEnd"/>
      <w:r>
        <w:t xml:space="preserve"> XIV</w:t>
      </w:r>
    </w:p>
    <w:p w14:paraId="7014C238" w14:textId="015FEABB" w:rsidR="00A60B98" w:rsidRDefault="00A60B98" w:rsidP="00A60B98">
      <w:pPr>
        <w:pStyle w:val="Paragraphedeliste"/>
        <w:numPr>
          <w:ilvl w:val="0"/>
          <w:numId w:val="2"/>
        </w:numPr>
      </w:pPr>
      <w:r>
        <w:t xml:space="preserve">Fin du texte : menace peut-être, mais appel à la décision </w:t>
      </w:r>
    </w:p>
    <w:p w14:paraId="57BCBFD4" w14:textId="1EDA059F" w:rsidR="00A60B98" w:rsidRPr="00A60B98" w:rsidRDefault="00A60B98" w:rsidP="00A60B98">
      <w:pPr>
        <w:pStyle w:val="Paragraphedeliste"/>
        <w:numPr>
          <w:ilvl w:val="0"/>
          <w:numId w:val="2"/>
        </w:numPr>
      </w:pPr>
      <w:r>
        <w:t xml:space="preserve">Conséquence : Alex </w:t>
      </w:r>
      <w:proofErr w:type="spellStart"/>
      <w:r>
        <w:t>Dupilet</w:t>
      </w:r>
      <w:proofErr w:type="spellEnd"/>
      <w:r>
        <w:t xml:space="preserve"> = Regent gouverne de + en + seul, conformément à L XIV, le Parlement a joué un rôle dans cette re-personnalisation du pouvoir absolu</w:t>
      </w:r>
      <w:bookmarkStart w:id="0" w:name="_GoBack"/>
      <w:bookmarkEnd w:id="0"/>
    </w:p>
    <w:sectPr w:rsidR="00A60B98" w:rsidRPr="00A6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7C7D"/>
    <w:multiLevelType w:val="hybridMultilevel"/>
    <w:tmpl w:val="275656C4"/>
    <w:lvl w:ilvl="0" w:tplc="434299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55057"/>
    <w:multiLevelType w:val="hybridMultilevel"/>
    <w:tmpl w:val="A0541DB0"/>
    <w:lvl w:ilvl="0" w:tplc="88FC92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61B1"/>
    <w:multiLevelType w:val="hybridMultilevel"/>
    <w:tmpl w:val="D7709290"/>
    <w:lvl w:ilvl="0" w:tplc="FD28A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60DB5"/>
    <w:multiLevelType w:val="hybridMultilevel"/>
    <w:tmpl w:val="A70056F8"/>
    <w:lvl w:ilvl="0" w:tplc="86FAA0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A530A5"/>
    <w:multiLevelType w:val="hybridMultilevel"/>
    <w:tmpl w:val="BB1EE640"/>
    <w:lvl w:ilvl="0" w:tplc="B58E9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741BE"/>
    <w:multiLevelType w:val="hybridMultilevel"/>
    <w:tmpl w:val="4A506064"/>
    <w:lvl w:ilvl="0" w:tplc="ED4AD484">
      <w:start w:val="7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C6"/>
    <w:rsid w:val="000414E6"/>
    <w:rsid w:val="001D4C04"/>
    <w:rsid w:val="00364AB6"/>
    <w:rsid w:val="00393217"/>
    <w:rsid w:val="0040085F"/>
    <w:rsid w:val="004C6EBB"/>
    <w:rsid w:val="00532D11"/>
    <w:rsid w:val="006E54BF"/>
    <w:rsid w:val="00946FC6"/>
    <w:rsid w:val="00A60B98"/>
    <w:rsid w:val="00C12AB7"/>
    <w:rsid w:val="00C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835C"/>
  <w15:chartTrackingRefBased/>
  <w15:docId w15:val="{53D94551-F561-4B60-AA39-33663896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0343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4C6EBB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C6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Mazeau</dc:creator>
  <cp:keywords/>
  <dc:description/>
  <cp:lastModifiedBy>Guillaume Mazeau</cp:lastModifiedBy>
  <cp:revision>3</cp:revision>
  <dcterms:created xsi:type="dcterms:W3CDTF">2023-10-03T12:52:00Z</dcterms:created>
  <dcterms:modified xsi:type="dcterms:W3CDTF">2023-10-03T13:50:00Z</dcterms:modified>
</cp:coreProperties>
</file>