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B1A1" w14:textId="22664ABB" w:rsidR="009E377B" w:rsidRPr="00ED2FAC" w:rsidRDefault="00ED2FAC" w:rsidP="00ED2FAC">
      <w:pPr>
        <w:pStyle w:val="Paragraphedeliste"/>
        <w:numPr>
          <w:ilvl w:val="0"/>
          <w:numId w:val="1"/>
        </w:numPr>
        <w:rPr>
          <w:b/>
        </w:rPr>
      </w:pPr>
      <w:r w:rsidRPr="00ED2FAC">
        <w:rPr>
          <w:b/>
        </w:rPr>
        <w:t>Montrez</w:t>
      </w:r>
      <w:r w:rsidR="00D22B21" w:rsidRPr="00ED2FAC">
        <w:rPr>
          <w:b/>
        </w:rPr>
        <w:t xml:space="preserve"> que Machault d’Arnouville tente de ménager l’opinion du royaume de France.</w:t>
      </w:r>
    </w:p>
    <w:p w14:paraId="2DDD30C6" w14:textId="7652D592" w:rsidR="00D22B21" w:rsidRPr="00A52342" w:rsidRDefault="00D22B21" w:rsidP="00ED2FAC">
      <w:pPr>
        <w:jc w:val="both"/>
        <w:rPr>
          <w:color w:val="4472C4" w:themeColor="accent1"/>
        </w:rPr>
      </w:pPr>
      <w:r w:rsidRPr="00A52342">
        <w:rPr>
          <w:color w:val="FF0000"/>
        </w:rPr>
        <w:t>A la sortie de la difficile et coûteuse guerre de Succession d’Autriche (1740-4</w:t>
      </w:r>
      <w:r w:rsidR="00A52342" w:rsidRPr="00A52342">
        <w:rPr>
          <w:color w:val="FF0000"/>
        </w:rPr>
        <w:t>8</w:t>
      </w:r>
      <w:r w:rsidRPr="00A52342">
        <w:rPr>
          <w:color w:val="FF0000"/>
        </w:rPr>
        <w:t>), le contrôleur général des Finances Machault d’Arnouville n’ignore rien de l’impopularité des impôts, et en particulier des impôts extraordinaires levés pour financer les guerres. Ainsi les justifie-t-il dans le préambule de l’édit d’établissement du 20</w:t>
      </w:r>
      <w:r w:rsidRPr="00A52342">
        <w:rPr>
          <w:color w:val="FF0000"/>
          <w:vertAlign w:val="superscript"/>
        </w:rPr>
        <w:t>e</w:t>
      </w:r>
      <w:r w:rsidRPr="00A52342">
        <w:rPr>
          <w:color w:val="FF0000"/>
        </w:rPr>
        <w:t xml:space="preserve"> en minimisant la responsabilité politique des rois dans l’endettement chronique du royaume</w:t>
      </w:r>
      <w:r>
        <w:t xml:space="preserve">. </w:t>
      </w:r>
      <w:r w:rsidRPr="00A52342">
        <w:rPr>
          <w:color w:val="538135" w:themeColor="accent6" w:themeShade="BF"/>
        </w:rPr>
        <w:t xml:space="preserve">Il le fait en invoquant la volonté de Dieu (il parle de l’intervention de la « divine Providence », l. 1), </w:t>
      </w:r>
      <w:r w:rsidR="00A52342" w:rsidRPr="00A52342">
        <w:rPr>
          <w:color w:val="538135" w:themeColor="accent6" w:themeShade="BF"/>
        </w:rPr>
        <w:t>en citant</w:t>
      </w:r>
      <w:r w:rsidRPr="00A52342">
        <w:rPr>
          <w:color w:val="538135" w:themeColor="accent6" w:themeShade="BF"/>
        </w:rPr>
        <w:t xml:space="preserve"> les pressions des créanciers de l’Etat (lorsqu’il évoque « l’obligation dans laquelle nous nous trouvons de payer encore aujourd’hui l’arrérage des dettes », l. 3-4 et plus loin « la masse des dettes que la nécessité a accumulées », l. 12). </w:t>
      </w:r>
      <w:r w:rsidR="00253638" w:rsidRPr="00A52342">
        <w:rPr>
          <w:color w:val="4472C4" w:themeColor="accent1"/>
        </w:rPr>
        <w:t xml:space="preserve">Pourtant, les guerres engagées à la fin du règne de Louis XIV, mais aussi par Louis XV lui-même, sont bien le fruit des politiques d’expansion et de puissance menées par les souverains français : l’engagement français dans la guerre de Succession d’Autriche est bien le fruit de la volonté des diplomates de ne pas respecter la « Pragmatique Sanction », </w:t>
      </w:r>
      <w:proofErr w:type="spellStart"/>
      <w:r w:rsidR="00253638" w:rsidRPr="00A52342">
        <w:rPr>
          <w:color w:val="4472C4" w:themeColor="accent1"/>
        </w:rPr>
        <w:t>quant</w:t>
      </w:r>
      <w:proofErr w:type="spellEnd"/>
      <w:r w:rsidR="00253638" w:rsidRPr="00A52342">
        <w:rPr>
          <w:color w:val="4472C4" w:themeColor="accent1"/>
        </w:rPr>
        <w:t xml:space="preserve"> à l’implication française dans la guerre de Succes</w:t>
      </w:r>
      <w:r w:rsidR="00A52342" w:rsidRPr="00A52342">
        <w:rPr>
          <w:color w:val="4472C4" w:themeColor="accent1"/>
        </w:rPr>
        <w:t>s</w:t>
      </w:r>
      <w:r w:rsidR="00253638" w:rsidRPr="00A52342">
        <w:rPr>
          <w:color w:val="4472C4" w:themeColor="accent1"/>
        </w:rPr>
        <w:t xml:space="preserve">ion de Pologne, elle vient de la volonté d’installer sur le trône </w:t>
      </w:r>
      <w:r w:rsidR="00A52342" w:rsidRPr="00A52342">
        <w:rPr>
          <w:color w:val="4472C4" w:themeColor="accent1"/>
        </w:rPr>
        <w:t>l</w:t>
      </w:r>
      <w:r w:rsidR="00253638" w:rsidRPr="00A52342">
        <w:rPr>
          <w:color w:val="4472C4" w:themeColor="accent1"/>
        </w:rPr>
        <w:t>e beau-père de Louis XV, Stan</w:t>
      </w:r>
      <w:r w:rsidR="0031187B" w:rsidRPr="00A52342">
        <w:rPr>
          <w:color w:val="4472C4" w:themeColor="accent1"/>
        </w:rPr>
        <w:t>i</w:t>
      </w:r>
      <w:r w:rsidR="00253638" w:rsidRPr="00A52342">
        <w:rPr>
          <w:color w:val="4472C4" w:themeColor="accent1"/>
        </w:rPr>
        <w:t xml:space="preserve">slas </w:t>
      </w:r>
      <w:proofErr w:type="spellStart"/>
      <w:r w:rsidR="00253638" w:rsidRPr="00A52342">
        <w:rPr>
          <w:color w:val="4472C4" w:themeColor="accent1"/>
        </w:rPr>
        <w:t>Lesczin</w:t>
      </w:r>
      <w:r w:rsidR="00A52342" w:rsidRPr="00A52342">
        <w:rPr>
          <w:color w:val="4472C4" w:themeColor="accent1"/>
        </w:rPr>
        <w:t>s</w:t>
      </w:r>
      <w:r w:rsidR="00253638" w:rsidRPr="00A52342">
        <w:rPr>
          <w:color w:val="4472C4" w:themeColor="accent1"/>
        </w:rPr>
        <w:t>ki</w:t>
      </w:r>
      <w:proofErr w:type="spellEnd"/>
      <w:r w:rsidR="00253638" w:rsidRPr="00A52342">
        <w:rPr>
          <w:color w:val="4472C4" w:themeColor="accent1"/>
        </w:rPr>
        <w:t xml:space="preserve">. </w:t>
      </w:r>
    </w:p>
    <w:p w14:paraId="5B226043" w14:textId="2DBB0CB3" w:rsidR="0031187B" w:rsidRPr="00A52342" w:rsidRDefault="0031187B" w:rsidP="00ED2FAC">
      <w:pPr>
        <w:jc w:val="both"/>
        <w:rPr>
          <w:color w:val="4472C4" w:themeColor="accent1"/>
        </w:rPr>
      </w:pPr>
      <w:r w:rsidRPr="00A52342">
        <w:rPr>
          <w:color w:val="FF0000"/>
        </w:rPr>
        <w:t>Le second argument de Machault d’Arnouville consiste à prése</w:t>
      </w:r>
      <w:r w:rsidR="00A52342" w:rsidRPr="00A52342">
        <w:rPr>
          <w:color w:val="FF0000"/>
        </w:rPr>
        <w:t>nt</w:t>
      </w:r>
      <w:r w:rsidRPr="00A52342">
        <w:rPr>
          <w:color w:val="FF0000"/>
        </w:rPr>
        <w:t>er le nouvel impôt du 20</w:t>
      </w:r>
      <w:r w:rsidRPr="00A52342">
        <w:rPr>
          <w:color w:val="FF0000"/>
          <w:vertAlign w:val="superscript"/>
        </w:rPr>
        <w:t>e</w:t>
      </w:r>
      <w:r w:rsidRPr="00A52342">
        <w:rPr>
          <w:color w:val="FF0000"/>
        </w:rPr>
        <w:t xml:space="preserve"> comme mieux réparti et </w:t>
      </w:r>
      <w:r w:rsidR="00385C3F" w:rsidRPr="00A52342">
        <w:rPr>
          <w:color w:val="FF0000"/>
        </w:rPr>
        <w:t xml:space="preserve">socialement </w:t>
      </w:r>
      <w:r w:rsidRPr="00A52342">
        <w:rPr>
          <w:color w:val="FF0000"/>
        </w:rPr>
        <w:t>plus juste</w:t>
      </w:r>
      <w:r>
        <w:t xml:space="preserve">. </w:t>
      </w:r>
      <w:r w:rsidR="00385C3F" w:rsidRPr="00A52342">
        <w:rPr>
          <w:color w:val="70AD47" w:themeColor="accent6"/>
        </w:rPr>
        <w:t>A la fin du texte, il précise que la nouvelle imposition « se répartit sur tous et chacun de nos sujets » (l. 35) :</w:t>
      </w:r>
      <w:r w:rsidR="00385C3F">
        <w:t xml:space="preserve"> </w:t>
      </w:r>
      <w:r w:rsidR="00385C3F" w:rsidRPr="00A52342">
        <w:rPr>
          <w:color w:val="4472C4" w:themeColor="accent1"/>
        </w:rPr>
        <w:t xml:space="preserve">le choix d’une imposition portant sur les revenus mobiliers et immobiliers de tous les propriétaires est </w:t>
      </w:r>
      <w:proofErr w:type="gramStart"/>
      <w:r w:rsidR="00385C3F" w:rsidRPr="00A52342">
        <w:rPr>
          <w:color w:val="4472C4" w:themeColor="accent1"/>
        </w:rPr>
        <w:t>une  manière</w:t>
      </w:r>
      <w:proofErr w:type="gramEnd"/>
      <w:r w:rsidR="00385C3F" w:rsidRPr="00A52342">
        <w:rPr>
          <w:color w:val="4472C4" w:themeColor="accent1"/>
        </w:rPr>
        <w:t xml:space="preserve"> de rassurer les franges modestes du Tiers Etat,</w:t>
      </w:r>
      <w:r w:rsidR="007D208D" w:rsidRPr="00A52342">
        <w:rPr>
          <w:color w:val="4472C4" w:themeColor="accent1"/>
        </w:rPr>
        <w:t xml:space="preserve"> a priori épargnées par cet impôt et</w:t>
      </w:r>
      <w:r w:rsidR="00385C3F" w:rsidRPr="00A52342">
        <w:rPr>
          <w:color w:val="4472C4" w:themeColor="accent1"/>
        </w:rPr>
        <w:t xml:space="preserve"> lassé</w:t>
      </w:r>
      <w:r w:rsidR="007D208D" w:rsidRPr="00A52342">
        <w:rPr>
          <w:color w:val="4472C4" w:themeColor="accent1"/>
        </w:rPr>
        <w:t>es</w:t>
      </w:r>
      <w:r w:rsidR="00385C3F" w:rsidRPr="00A52342">
        <w:rPr>
          <w:color w:val="4472C4" w:themeColor="accent1"/>
        </w:rPr>
        <w:t xml:space="preserve"> de supporter la plupart des charges </w:t>
      </w:r>
      <w:r w:rsidR="007D208D" w:rsidRPr="00A52342">
        <w:rPr>
          <w:color w:val="4472C4" w:themeColor="accent1"/>
        </w:rPr>
        <w:t>fiscales</w:t>
      </w:r>
      <w:r w:rsidR="007D208D">
        <w:t xml:space="preserve">. </w:t>
      </w:r>
      <w:r w:rsidR="007D208D" w:rsidRPr="00A52342">
        <w:rPr>
          <w:color w:val="70AD47" w:themeColor="accent6"/>
        </w:rPr>
        <w:t>Le contrôleur général des finances ajoute que le 20</w:t>
      </w:r>
      <w:r w:rsidR="007D208D" w:rsidRPr="00A52342">
        <w:rPr>
          <w:color w:val="70AD47" w:themeColor="accent6"/>
          <w:vertAlign w:val="superscript"/>
        </w:rPr>
        <w:t>e</w:t>
      </w:r>
      <w:r w:rsidR="007D208D" w:rsidRPr="00A52342">
        <w:rPr>
          <w:color w:val="70AD47" w:themeColor="accent6"/>
        </w:rPr>
        <w:t xml:space="preserve"> est assis sur les revenus des sujets, proportionnellement à leurs revenus (« dans la proportion de leurs biens et facultés », l. 36) </w:t>
      </w:r>
      <w:r w:rsidR="007D208D">
        <w:t xml:space="preserve">: </w:t>
      </w:r>
      <w:r w:rsidR="007D208D" w:rsidRPr="00A52342">
        <w:rPr>
          <w:color w:val="4472C4" w:themeColor="accent1"/>
        </w:rPr>
        <w:t>comme le 10</w:t>
      </w:r>
      <w:r w:rsidR="007D208D" w:rsidRPr="00A52342">
        <w:rPr>
          <w:color w:val="4472C4" w:themeColor="accent1"/>
          <w:vertAlign w:val="superscript"/>
        </w:rPr>
        <w:t>e</w:t>
      </w:r>
      <w:r w:rsidR="007D208D" w:rsidRPr="00A52342">
        <w:rPr>
          <w:color w:val="4472C4" w:themeColor="accent1"/>
        </w:rPr>
        <w:t>, initialement créé en 1710 puis rétabli en 1741 au début de la guerre, le 20</w:t>
      </w:r>
      <w:r w:rsidR="007D208D" w:rsidRPr="00A52342">
        <w:rPr>
          <w:color w:val="4472C4" w:themeColor="accent1"/>
          <w:vertAlign w:val="superscript"/>
        </w:rPr>
        <w:t>e</w:t>
      </w:r>
      <w:r w:rsidR="007D208D" w:rsidRPr="00A52342">
        <w:rPr>
          <w:color w:val="4472C4" w:themeColor="accent1"/>
        </w:rPr>
        <w:t xml:space="preserve"> ne repose en effet pas sur une somme fixe mais relative aux revenus des imposables, et porte sur une assiette plus faible (5% au lieu de 10%) que son prédécesseur. </w:t>
      </w:r>
    </w:p>
    <w:p w14:paraId="630D17D8" w14:textId="77E07274" w:rsidR="00121D2E" w:rsidRDefault="00121D2E" w:rsidP="00ED2FAC">
      <w:pPr>
        <w:jc w:val="both"/>
      </w:pPr>
      <w:r>
        <w:t>Ces précautions montrent qu’au milieu du XVIIIe siècle, le pouvoir monarchique dépend de plus en plus de l’opinion du « public » pour légitimer ses décisions, surtout lorsqu’il s’agit d’instaurer de nouveaux impôts</w:t>
      </w:r>
      <w:r w:rsidR="00A52342">
        <w:t> : c’est une des caractéristiques des Lumières</w:t>
      </w:r>
      <w:bookmarkStart w:id="0" w:name="_GoBack"/>
      <w:bookmarkEnd w:id="0"/>
      <w:r>
        <w:t xml:space="preserve">.  </w:t>
      </w:r>
    </w:p>
    <w:sectPr w:rsidR="0012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F7D67"/>
    <w:multiLevelType w:val="hybridMultilevel"/>
    <w:tmpl w:val="EE8CFDD6"/>
    <w:lvl w:ilvl="0" w:tplc="41EED6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64"/>
    <w:rsid w:val="00121D2E"/>
    <w:rsid w:val="00253638"/>
    <w:rsid w:val="0031187B"/>
    <w:rsid w:val="00364AB6"/>
    <w:rsid w:val="00385C3F"/>
    <w:rsid w:val="00393217"/>
    <w:rsid w:val="00410964"/>
    <w:rsid w:val="004B4EBE"/>
    <w:rsid w:val="006E54BF"/>
    <w:rsid w:val="007D208D"/>
    <w:rsid w:val="00A52342"/>
    <w:rsid w:val="00C12AB7"/>
    <w:rsid w:val="00D22B21"/>
    <w:rsid w:val="00E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9186"/>
  <w15:chartTrackingRefBased/>
  <w15:docId w15:val="{3252C1C6-F465-4741-BCAB-2CA80E2B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Mazeau</dc:creator>
  <cp:keywords/>
  <dc:description/>
  <cp:lastModifiedBy>Guillaume Mazeau</cp:lastModifiedBy>
  <cp:revision>8</cp:revision>
  <dcterms:created xsi:type="dcterms:W3CDTF">2023-10-10T12:38:00Z</dcterms:created>
  <dcterms:modified xsi:type="dcterms:W3CDTF">2023-10-10T13:12:00Z</dcterms:modified>
</cp:coreProperties>
</file>