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33" w:rsidRPr="00690733" w:rsidRDefault="00690733" w:rsidP="00EB139C">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Face à l’obstacle que constitue l’article 40, il est possible de solliciter la rédaction d’un rapport, quoiqu’une telle demande ne produise pas exactement les mêmes effets qu’un dispositif juridique véritable. Parfaitement recevable, le dépôt d’un « amendement-rapport »84 est même devenu pour les parlementaires « un mode habituel d’exercice de leur droit d’initiative »85. En effet, il arrive fréquemment qu’un élu formule un amendement créant une subvention par exemple et un autre amendement demandant au Gouvernement la remise d’un rapport sur la mise en place de ladite contribution publique. Tandis que le premier sera déclaré irrecevable, le second sera déposé et permettra à son auteur de susciter un débat. Pour peu que l’amendement soit adopté et que le rapport soit ensuite rédigé et déposé, l’exécutif n’aura ensuite aucune obligation de se conformer aux recommandations du rapport. Ainsi le groupe socialiste a-t-il par exemple usé de cet artifice en 2010, afin d’élargir le droit à la retraite anticipée aux personnes dont le taux d’invalidité se situe entre 50 et 80 %. Il s’agissait de l’amendement n° 666 sur le projet de loi n° 2770 </w:t>
      </w:r>
      <w:proofErr w:type="gramStart"/>
      <w:r w:rsidRPr="00690733">
        <w:rPr>
          <w:rFonts w:ascii="Garamond" w:hAnsi="Garamond" w:cs="Times New Roman"/>
          <w:szCs w:val="24"/>
          <w:shd w:val="clear" w:color="auto" w:fill="FFFFFF"/>
        </w:rPr>
        <w:t>portant</w:t>
      </w:r>
      <w:proofErr w:type="gramEnd"/>
      <w:r w:rsidRPr="00690733">
        <w:rPr>
          <w:rFonts w:ascii="Garamond" w:hAnsi="Garamond" w:cs="Times New Roman"/>
          <w:szCs w:val="24"/>
          <w:shd w:val="clear" w:color="auto" w:fill="FFFFFF"/>
        </w:rPr>
        <w:t xml:space="preserve"> réforme des retraites. Cette pratique est récurrente, à telle enseigne que d’aucuns évoquent une véritable « République des rapports »86. Mais cet état de fait résulte moins de choix délibérés que de la nécessité de se soustraire au couperet de l’épée de Damoclès pesant sur l’initiative parlementaire. Cependant, cette solution n’en est pas véritablement une, dans la mesure où de lourdes hypothèques pèsent sur sa portée concrète. En outre, par application de la LOLF, certains rapports, s’ils échappent aux règles de recevabilité financière au sens strict, sont considérés comme « cavaliers » en loi de finances ou en loi de financement (avec une jurisprudence plus sévère du Conseil ces dernières années).</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Grâce à la jurisprudence rendue par le président de la Commission des finances, il existe certains cas dans lesquels « la charge publique n’est pas constituée »87. Ainsi est-il loisible aux députés de solliciter l’expérimentation d’une charge publique notamment88. Par ce biais, l’interdiction d’augmenter le périmètre d’intervention d’une structure publique concernée par l’article 40 est susceptible d’être contournée. </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Le contrôle de la recevabilité financière des initiatives législatives d’origine parlementaire connaît de substantielles différences suivant la nature du texte envisagé. Ainsi les amendements sont-ils assujettis à une surveillance autrement plus stricte que les propositions de loi et, d’ailleurs, les premiers succombent bien plus souvent que les secondes aux rigueurs de l’article 40. Cette asymétrie s’explique par le fait que l’amendement est devenu le principal levier de l’initiative parlementaire. Malgré tout, le départ entre l’amendement et la proposition de loi ne va pas nécessairement de soi. Chateaubriand observait en ce sens que « vouloir fixer des bornes au droit d’amendement, trouver le point mathématique où l’amendement finit, où la proposition commence, savoir exactement quand cet amendement empiète, quand il n’empiète pas sur la prérogative, c’est se perdre dans une métaphysique politique sans rivage et sans fond »89. Par-delà ces différences tenant au support de l’initiative elle-même, il n’existe pas nécessairement identité de jurisprudence entre les diverses autorités en charge du contrôle de la recevabilité financière.</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Malgré l’activisme du Conseil constitutionnel, des divergences sont susceptibles de se faire jour entre les chambres ainsi qu’au sein d’une même assemblée.</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Jusqu’en 2005, le système de l’article 40 conduisait à « traiter de façon différente des initiatives identiques selon qu’elles émanent des membres de l’une ou l’autre assemblée »94. C’est pourquoi Jean-Louis </w:t>
      </w:r>
      <w:proofErr w:type="spellStart"/>
      <w:r w:rsidRPr="00690733">
        <w:rPr>
          <w:rFonts w:ascii="Garamond" w:hAnsi="Garamond" w:cs="Times New Roman"/>
          <w:szCs w:val="24"/>
          <w:shd w:val="clear" w:color="auto" w:fill="FFFFFF"/>
        </w:rPr>
        <w:t>Pezant</w:t>
      </w:r>
      <w:proofErr w:type="spellEnd"/>
      <w:r w:rsidRPr="00690733">
        <w:rPr>
          <w:rFonts w:ascii="Garamond" w:hAnsi="Garamond" w:cs="Times New Roman"/>
          <w:szCs w:val="24"/>
          <w:shd w:val="clear" w:color="auto" w:fill="FFFFFF"/>
        </w:rPr>
        <w:t xml:space="preserve"> dénonçait un « régime inégal »95. Cela résultait d’incertitudes pesant sur la signification que doivent revêtir ces dispositions constitutionnelles, ainsi que, par suite, des conséquences à en tirer. La lettre de l’article 40 faisait l’objet de deux concrétisations procédurales divergentes, mais cette différence avait été implicitement validée par le Conseil constitutionnel, au nom du principe d’autonomie des chambres notamment.</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Dans sa volonté de contenir l’exercice du droit d’amendement100, le Conseil constitutionnel a finalement remis en cause cette divergence procédurale à partir de 2005101, puis surtout l’année suivante102, en réaffirmant la règle du préalable parlementaire</w:t>
      </w:r>
      <w:r w:rsidR="00113D41">
        <w:rPr>
          <w:rFonts w:ascii="Garamond" w:hAnsi="Garamond" w:cs="Times New Roman"/>
          <w:szCs w:val="24"/>
          <w:shd w:val="clear" w:color="auto" w:fill="FFFFFF"/>
        </w:rPr>
        <w:t> : s</w:t>
      </w:r>
      <w:r w:rsidRPr="00690733">
        <w:rPr>
          <w:rFonts w:ascii="Garamond" w:hAnsi="Garamond" w:cs="Times New Roman"/>
          <w:szCs w:val="24"/>
          <w:shd w:val="clear" w:color="auto" w:fill="FFFFFF"/>
        </w:rPr>
        <w:t xml:space="preserve">elon la clé de répartition des compétences découlant de cette exigence, un rôle de juge de première instance </w:t>
      </w:r>
      <w:r w:rsidRPr="00690733">
        <w:rPr>
          <w:rFonts w:ascii="Garamond" w:hAnsi="Garamond" w:cs="Times New Roman"/>
          <w:szCs w:val="24"/>
          <w:shd w:val="clear" w:color="auto" w:fill="FFFFFF"/>
        </w:rPr>
        <w:lastRenderedPageBreak/>
        <w:t xml:space="preserve">échoit aux parlementaires, tandis que le pavillon de la rue de Montpensier constitue une sorte de juge d’appel. L’examen de la recevabilité financière par le Conseil constitutionnel présuppose, donc, « la mise en œuvre d’un contrôle effectif et systématique au dépôt de tels </w:t>
      </w:r>
      <w:proofErr w:type="gramStart"/>
      <w:r w:rsidRPr="00690733">
        <w:rPr>
          <w:rFonts w:ascii="Garamond" w:hAnsi="Garamond" w:cs="Times New Roman"/>
          <w:szCs w:val="24"/>
          <w:shd w:val="clear" w:color="auto" w:fill="FFFFFF"/>
        </w:rPr>
        <w:t>amendements[</w:t>
      </w:r>
      <w:proofErr w:type="gramEnd"/>
      <w:r w:rsidRPr="00690733">
        <w:rPr>
          <w:rFonts w:ascii="Garamond" w:hAnsi="Garamond" w:cs="Times New Roman"/>
          <w:szCs w:val="24"/>
          <w:shd w:val="clear" w:color="auto" w:fill="FFFFFF"/>
        </w:rPr>
        <w:t>,] une telle procédure n’a[</w:t>
      </w:r>
      <w:proofErr w:type="spellStart"/>
      <w:r w:rsidRPr="00690733">
        <w:rPr>
          <w:rFonts w:ascii="Garamond" w:hAnsi="Garamond" w:cs="Times New Roman"/>
          <w:szCs w:val="24"/>
          <w:shd w:val="clear" w:color="auto" w:fill="FFFFFF"/>
        </w:rPr>
        <w:t>yan</w:t>
      </w:r>
      <w:proofErr w:type="spellEnd"/>
      <w:r w:rsidRPr="00690733">
        <w:rPr>
          <w:rFonts w:ascii="Garamond" w:hAnsi="Garamond" w:cs="Times New Roman"/>
          <w:szCs w:val="24"/>
          <w:shd w:val="clear" w:color="auto" w:fill="FFFFFF"/>
        </w:rPr>
        <w:t>]t pas encore été instaurée au sénat »103.</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Afin de se conformer à ce revirement de jurisprudence, la chambre haute a révisé l’article 45 de son Règlement dans la foulée de la révision constitutionnelle de 2008104. Désormais, le président de la commission concernée s’enquiert de la recevabilité financière des amendements déposés s’agissant des amendements formulés en vue de la séance plénière, ils sont contrôlés au moment du dépôt par la Commission des finances. </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Depuis 2015, une « jurisprudence audacieuse »111, que le Conseil constitutionnel n’a pas encore pu confirmer, a desserré l’étau comprimant les initiatives des députés. Il leur est désormais loisible de faire usage des dispositions constitutionnelles relatives aux expérimentations législatives et réglementaires, prévues aux 37-1 et 72 de la Constitution. </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Mais les initiatives parlementaires dans ce domaine doivent se conformer à des critères cumulatifs, sauf à tomber sous le coup des dispositions de l’article 40. Ainsi les expérimentations proposées par les députés ne sauraient-elles être explicitement laissées à la main d’une personne publique, ni porter sur un champ trop vaste, ou bien sur une période trop longue (supérieure à trois ans). Elles ne doivent pas non plus s’avérer irréversibles une fois achevées, et il importe au plus haut point qu’elles soient suffisamment définies, réalisables et identifiables. Les expérimentations induisant une perte de recettes doivent, au surplus, être gagées.</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Malgré tout, une tendance à l’harmonisation des jurisprudences parlementaires, résultant de l’action du Conseil constitutionnel, et de la réforme de la procédure de la chambre haute, se dessine avec une certaine netteté. Ce rapprochement concerne notamment le champ des personnes soumises à l’article 40, ce dernier croissant à la mesure de l’interventionnisme de la puissance publique. Les conditions de recevabilité financière semblent parfaitement analogues, en ce qui concerne les mesures relatives aux fonds interprofessionnels, aux fédérations sportives et aux régimes de retraite complémentaires obligatoires, comme l’Association générale des institutions de retraite des cadres (AGIRC), l’Association pour le régime de retraite complémentaire des salariés (ARCCO) et l’Institution de retraite complémentaire des agents non titulaires de l’état et des collectivités publiques (IRCANTEC).</w:t>
      </w:r>
    </w:p>
    <w:p w:rsidR="00690733" w:rsidRPr="00690733" w:rsidRDefault="00CA6857" w:rsidP="00690733">
      <w:pPr>
        <w:widowControl w:val="0"/>
        <w:spacing w:line="240" w:lineRule="auto"/>
        <w:ind w:firstLine="708"/>
        <w:rPr>
          <w:rFonts w:ascii="Garamond" w:hAnsi="Garamond" w:cs="Times New Roman"/>
          <w:szCs w:val="24"/>
          <w:shd w:val="clear" w:color="auto" w:fill="FFFFFF"/>
        </w:rPr>
      </w:pPr>
      <w:r>
        <w:rPr>
          <w:rFonts w:ascii="Garamond" w:hAnsi="Garamond" w:cs="Times New Roman"/>
          <w:szCs w:val="24"/>
          <w:shd w:val="clear" w:color="auto" w:fill="FFFFFF"/>
        </w:rPr>
        <w:t>Le</w:t>
      </w:r>
      <w:r w:rsidR="00690733" w:rsidRPr="00690733">
        <w:rPr>
          <w:rFonts w:ascii="Garamond" w:hAnsi="Garamond" w:cs="Times New Roman"/>
          <w:szCs w:val="24"/>
          <w:shd w:val="clear" w:color="auto" w:fill="FFFFFF"/>
        </w:rPr>
        <w:t xml:space="preserve">s contacts entre les services des Commissions des finances de l’Assemblée nationale et du sénat s’avèrent bien plus réguliers que par le passé. L’on pourrait à cet égard s’étonner que ces relations ne se soient pas intensifiées plus tôt, dans la mesure où un dialogue sur des questions de recevabilité qui se poseront dans les mêmes termes successivement dans les deux assemblées (et, souvent, en premier lieu au Palais-Bourbon) apparaît souhaitable. Mais ces échanges ne permettent pas nécessairement de faire advenir une identité de jurisprudence sur tel ou tel point, les présidents des Commissions des finances des </w:t>
      </w:r>
      <w:proofErr w:type="gramStart"/>
      <w:r w:rsidR="00690733" w:rsidRPr="00690733">
        <w:rPr>
          <w:rFonts w:ascii="Garamond" w:hAnsi="Garamond" w:cs="Times New Roman"/>
          <w:szCs w:val="24"/>
          <w:shd w:val="clear" w:color="auto" w:fill="FFFFFF"/>
        </w:rPr>
        <w:t>deux chambres demeurant</w:t>
      </w:r>
      <w:proofErr w:type="gramEnd"/>
      <w:r w:rsidR="00690733" w:rsidRPr="00690733">
        <w:rPr>
          <w:rFonts w:ascii="Garamond" w:hAnsi="Garamond" w:cs="Times New Roman"/>
          <w:szCs w:val="24"/>
          <w:shd w:val="clear" w:color="auto" w:fill="FFFFFF"/>
        </w:rPr>
        <w:t xml:space="preserve"> irréductiblement autonomes l’un vis-à-vis de l’autre. </w:t>
      </w:r>
    </w:p>
    <w:p w:rsidR="00690733" w:rsidRPr="00690733" w:rsidRDefault="00690733" w:rsidP="00690733">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En raison des modalités de sa composition, la Commission des finances était jadis perçue comme étant « trop souvent le miroir brisé où la Chambre a peine à reconnaître son image »122. </w:t>
      </w:r>
      <w:proofErr w:type="gramStart"/>
      <w:r w:rsidRPr="00690733">
        <w:rPr>
          <w:rFonts w:ascii="Garamond" w:hAnsi="Garamond" w:cs="Times New Roman"/>
          <w:szCs w:val="24"/>
          <w:shd w:val="clear" w:color="auto" w:fill="FFFFFF"/>
        </w:rPr>
        <w:t>si</w:t>
      </w:r>
      <w:proofErr w:type="gramEnd"/>
      <w:r w:rsidRPr="00690733">
        <w:rPr>
          <w:rFonts w:ascii="Garamond" w:hAnsi="Garamond" w:cs="Times New Roman"/>
          <w:szCs w:val="24"/>
          <w:shd w:val="clear" w:color="auto" w:fill="FFFFFF"/>
        </w:rPr>
        <w:t xml:space="preserve"> l’on en juge aux divergences d’interprétation des règles de la recevabilité financière pouvant exister au sein d’une même chambre, l’aphorisme n’a probablement pas perdu toute son actualité ni sa pertinence. Des épisodes de désaccord entre les instances d’une même assemblée surviennent ponctuellement. Ceux-ci peuvent relever de ce que Tocqueville appelait la « comédie parlementaire »123 (1), tandis que d’autres sont probablement plus systémiques (2).</w:t>
      </w:r>
    </w:p>
    <w:p w:rsidR="00690733" w:rsidRPr="00690733" w:rsidRDefault="00690733" w:rsidP="00F7435B">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De l’aveu des services de la Commission des finances du </w:t>
      </w:r>
      <w:proofErr w:type="spellStart"/>
      <w:r w:rsidRPr="00690733">
        <w:rPr>
          <w:rFonts w:ascii="Garamond" w:hAnsi="Garamond" w:cs="Times New Roman"/>
          <w:szCs w:val="24"/>
          <w:shd w:val="clear" w:color="auto" w:fill="FFFFFF"/>
        </w:rPr>
        <w:t>PalaisBourbon</w:t>
      </w:r>
      <w:proofErr w:type="spellEnd"/>
      <w:r w:rsidRPr="00690733">
        <w:rPr>
          <w:rFonts w:ascii="Garamond" w:hAnsi="Garamond" w:cs="Times New Roman"/>
          <w:szCs w:val="24"/>
          <w:shd w:val="clear" w:color="auto" w:fill="FFFFFF"/>
        </w:rPr>
        <w:t xml:space="preserve">, ce contrôle ne paraît pas toujours bien compris par les parlementaires, comme en atteste un conflit plutôt récent dans le cadre du projet de loi de modernisation de l’action publique territoriale et d’affirmation des métropoles. Les modalités de vérification de la recevabilité financière par Gilles Carrez avaient été incriminées par la majorité d’alors, </w:t>
      </w:r>
      <w:proofErr w:type="gramStart"/>
      <w:r w:rsidRPr="00690733">
        <w:rPr>
          <w:rFonts w:ascii="Garamond" w:hAnsi="Garamond" w:cs="Times New Roman"/>
          <w:szCs w:val="24"/>
          <w:shd w:val="clear" w:color="auto" w:fill="FFFFFF"/>
        </w:rPr>
        <w:t>certains députés exigeant</w:t>
      </w:r>
      <w:proofErr w:type="gramEnd"/>
      <w:r w:rsidRPr="00690733">
        <w:rPr>
          <w:rFonts w:ascii="Garamond" w:hAnsi="Garamond" w:cs="Times New Roman"/>
          <w:szCs w:val="24"/>
          <w:shd w:val="clear" w:color="auto" w:fill="FFFFFF"/>
        </w:rPr>
        <w:t xml:space="preserve"> qu’il s’explique quant aux méthodes qu’il utilise128.</w:t>
      </w:r>
    </w:p>
    <w:p w:rsidR="00690733" w:rsidRPr="00690733" w:rsidRDefault="00690733" w:rsidP="007129A4">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lastRenderedPageBreak/>
        <w:t xml:space="preserve">M. Carrez rétorqua que le contrôle de la recevabilité financière ne suit pas une logique d’ordre politique, mais technique et objective, c’est-à-dire fondée sur des considérations exclusivement juridiques. Aussi </w:t>
      </w:r>
      <w:proofErr w:type="spellStart"/>
      <w:r w:rsidRPr="00690733">
        <w:rPr>
          <w:rFonts w:ascii="Garamond" w:hAnsi="Garamond" w:cs="Times New Roman"/>
          <w:szCs w:val="24"/>
          <w:shd w:val="clear" w:color="auto" w:fill="FFFFFF"/>
        </w:rPr>
        <w:t>rappela-t-il</w:t>
      </w:r>
      <w:proofErr w:type="spellEnd"/>
      <w:r w:rsidRPr="00690733">
        <w:rPr>
          <w:rFonts w:ascii="Garamond" w:hAnsi="Garamond" w:cs="Times New Roman"/>
          <w:szCs w:val="24"/>
          <w:shd w:val="clear" w:color="auto" w:fill="FFFFFF"/>
        </w:rPr>
        <w:t xml:space="preserve"> que le taux d’irrecevabilité des amendements sur le projet de loi « Métropoles » était plus faible que la moyenne (7,5 % contre 10,2 % sous la XIIe législature) et que les taux d’irrecevabilité des amendements présentés par des membres de la majorité et de l’opposition étaient similaires à la décimale près (22,1 % et 22,2 %).</w:t>
      </w:r>
    </w:p>
    <w:p w:rsidR="0039225C" w:rsidRDefault="00690733" w:rsidP="001915CC">
      <w:pPr>
        <w:widowControl w:val="0"/>
        <w:spacing w:line="240" w:lineRule="auto"/>
        <w:ind w:firstLine="708"/>
        <w:rPr>
          <w:rFonts w:ascii="Garamond" w:hAnsi="Garamond" w:cs="Times New Roman"/>
          <w:szCs w:val="24"/>
          <w:shd w:val="clear" w:color="auto" w:fill="FFFFFF"/>
        </w:rPr>
      </w:pPr>
      <w:r w:rsidRPr="00690733">
        <w:rPr>
          <w:rFonts w:ascii="Garamond" w:hAnsi="Garamond" w:cs="Times New Roman"/>
          <w:szCs w:val="24"/>
          <w:shd w:val="clear" w:color="auto" w:fill="FFFFFF"/>
        </w:rPr>
        <w:t xml:space="preserve">Outre </w:t>
      </w:r>
      <w:r w:rsidR="007E4030">
        <w:rPr>
          <w:rFonts w:ascii="Garamond" w:hAnsi="Garamond" w:cs="Times New Roman"/>
          <w:szCs w:val="24"/>
          <w:shd w:val="clear" w:color="auto" w:fill="FFFFFF"/>
        </w:rPr>
        <w:t>d</w:t>
      </w:r>
      <w:r w:rsidRPr="00690733">
        <w:rPr>
          <w:rFonts w:ascii="Garamond" w:hAnsi="Garamond" w:cs="Times New Roman"/>
          <w:szCs w:val="24"/>
          <w:shd w:val="clear" w:color="auto" w:fill="FFFFFF"/>
        </w:rPr>
        <w:t>es incidents ponctuels</w:t>
      </w:r>
      <w:r w:rsidR="007E4030">
        <w:rPr>
          <w:rFonts w:ascii="Garamond" w:hAnsi="Garamond" w:cs="Times New Roman"/>
          <w:szCs w:val="24"/>
          <w:shd w:val="clear" w:color="auto" w:fill="FFFFFF"/>
        </w:rPr>
        <w:t xml:space="preserve"> de cette nature</w:t>
      </w:r>
      <w:r w:rsidRPr="00690733">
        <w:rPr>
          <w:rFonts w:ascii="Garamond" w:hAnsi="Garamond" w:cs="Times New Roman"/>
          <w:szCs w:val="24"/>
          <w:shd w:val="clear" w:color="auto" w:fill="FFFFFF"/>
        </w:rPr>
        <w:t>, des divergences peuvent se faire jour en raison des cultures propres aux différentes commissions. Ainsi la Commission des lois s’estime-t-elle investie d’une mission de protection des libertés individuelles prévues par la Constitution, tandis que celle des finances est chargée de faire prévaloir les conditions de recevabilité financière des initiatives parlementaires. Or, comme le note Philippe Marini, le respect des libertés individuelles est susceptible de conduire à considérer comme « inéluctables ou souhaitables »137 certaines dépenses publiques, ce qui peut heurter la jurisprudence établie par le « club des diamantaires »138. Distinctes, les logiques animant les commissions sont quelquefois susceptibles de se contredire. Voilà pourquoi, selon l’ancien président de la Commission des finances du sénat, il pourrait être « utile »139 d’être guidé a priori par le Conseil constitutionnel. Cosigné par ces deux présidents de commission, un courrier en ce sens avait été transmis au pavillon de la rue de Montpensier, sans que l’initiative ne se traduise par des effets concrets.</w:t>
      </w:r>
    </w:p>
    <w:p w:rsidR="0039225C" w:rsidRDefault="0039225C" w:rsidP="00EA4F46">
      <w:pPr>
        <w:widowControl w:val="0"/>
        <w:spacing w:line="240" w:lineRule="auto"/>
        <w:ind w:firstLine="708"/>
        <w:rPr>
          <w:rFonts w:ascii="Garamond" w:hAnsi="Garamond" w:cs="Times New Roman"/>
          <w:szCs w:val="24"/>
          <w:shd w:val="clear" w:color="auto" w:fill="FFFFFF"/>
        </w:rPr>
      </w:pPr>
    </w:p>
    <w:p w:rsidR="00EA4F46" w:rsidRPr="009B595B" w:rsidRDefault="00EA4F46" w:rsidP="00EA4F46">
      <w:pPr>
        <w:pStyle w:val="Titre4"/>
        <w:spacing w:before="0"/>
        <w:jc w:val="both"/>
        <w:rPr>
          <w:rFonts w:ascii="Garamond" w:hAnsi="Garamond" w:cs="Times New Roman"/>
          <w:color w:val="auto"/>
          <w:szCs w:val="24"/>
          <w:shd w:val="clear" w:color="auto" w:fill="FFFFFF"/>
        </w:rPr>
      </w:pPr>
      <w:bookmarkStart w:id="0" w:name="_Toc151654870"/>
      <w:r w:rsidRPr="000C25AE">
        <w:rPr>
          <w:rFonts w:ascii="Garamond" w:hAnsi="Garamond" w:cs="Times New Roman"/>
          <w:color w:val="auto"/>
          <w:szCs w:val="24"/>
          <w:shd w:val="clear" w:color="auto" w:fill="FFFFFF"/>
        </w:rPr>
        <w:t xml:space="preserve">V. Les </w:t>
      </w:r>
      <w:proofErr w:type="spellStart"/>
      <w:r>
        <w:rPr>
          <w:rFonts w:ascii="Garamond" w:hAnsi="Garamond" w:cs="Times New Roman"/>
          <w:color w:val="auto"/>
          <w:szCs w:val="24"/>
          <w:shd w:val="clear" w:color="auto" w:fill="FFFFFF"/>
        </w:rPr>
        <w:t>pouvoirs</w:t>
      </w:r>
      <w:proofErr w:type="spellEnd"/>
      <w:r>
        <w:rPr>
          <w:rFonts w:ascii="Garamond" w:hAnsi="Garamond" w:cs="Times New Roman"/>
          <w:color w:val="auto"/>
          <w:szCs w:val="24"/>
          <w:shd w:val="clear" w:color="auto" w:fill="FFFFFF"/>
        </w:rPr>
        <w:t xml:space="preserve"> du </w:t>
      </w:r>
      <w:proofErr w:type="spellStart"/>
      <w:r>
        <w:rPr>
          <w:rFonts w:ascii="Garamond" w:hAnsi="Garamond" w:cs="Times New Roman"/>
          <w:color w:val="auto"/>
          <w:szCs w:val="24"/>
          <w:shd w:val="clear" w:color="auto" w:fill="FFFFFF"/>
        </w:rPr>
        <w:t>président</w:t>
      </w:r>
      <w:proofErr w:type="spellEnd"/>
      <w:r>
        <w:rPr>
          <w:rFonts w:ascii="Garamond" w:hAnsi="Garamond" w:cs="Times New Roman"/>
          <w:color w:val="auto"/>
          <w:szCs w:val="24"/>
          <w:shd w:val="clear" w:color="auto" w:fill="FFFFFF"/>
        </w:rPr>
        <w:t xml:space="preserve"> de la Commission des finances</w:t>
      </w:r>
      <w:bookmarkEnd w:id="0"/>
    </w:p>
    <w:p w:rsidR="00EA4F46" w:rsidRDefault="00EA4F46" w:rsidP="00EA4F46">
      <w:pPr>
        <w:widowControl w:val="0"/>
        <w:spacing w:line="240" w:lineRule="auto"/>
        <w:ind w:firstLine="708"/>
        <w:rPr>
          <w:rFonts w:ascii="Garamond" w:hAnsi="Garamond" w:cs="Times New Roman"/>
          <w:szCs w:val="24"/>
          <w:shd w:val="clear" w:color="auto" w:fill="FFFFFF"/>
        </w:rPr>
      </w:pPr>
    </w:p>
    <w:p w:rsidR="00EA4F46" w:rsidRPr="002555A6" w:rsidRDefault="00EA4F46" w:rsidP="00EA4F46">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Garamond" w:hAnsi="Garamond"/>
          <w:b/>
        </w:rPr>
      </w:pPr>
      <w:r>
        <w:rPr>
          <w:rFonts w:ascii="Garamond" w:hAnsi="Garamond"/>
          <w:b/>
        </w:rPr>
        <w:t>L</w:t>
      </w:r>
      <w:r w:rsidRPr="00E730EA">
        <w:rPr>
          <w:rFonts w:ascii="Garamond" w:hAnsi="Garamond"/>
          <w:b/>
        </w:rPr>
        <w:t>a tentation de la justice retenue</w:t>
      </w:r>
      <w:r>
        <w:rPr>
          <w:rFonts w:ascii="Garamond" w:hAnsi="Garamond"/>
          <w:b/>
        </w:rPr>
        <w:t>. À propos du contrôle de la condition de recevabilité financière des initiatives parlementaires de l’article 40</w:t>
      </w:r>
      <w:r>
        <w:rPr>
          <w:rStyle w:val="Appelnotedebasdep"/>
          <w:rFonts w:ascii="Garamond" w:hAnsi="Garamond"/>
          <w:b/>
        </w:rPr>
        <w:footnoteReference w:id="1"/>
      </w:r>
    </w:p>
    <w:p w:rsidR="00EA4F46" w:rsidRDefault="00EA4F46" w:rsidP="00EA4F46">
      <w:pPr>
        <w:spacing w:line="240" w:lineRule="auto"/>
        <w:ind w:firstLine="708"/>
        <w:rPr>
          <w:rFonts w:ascii="Garamond" w:hAnsi="Garamond"/>
        </w:rPr>
      </w:pPr>
    </w:p>
    <w:p w:rsidR="00EA4F46" w:rsidRDefault="00EA4F46" w:rsidP="00EA4F46">
      <w:pPr>
        <w:spacing w:line="240" w:lineRule="auto"/>
        <w:ind w:firstLine="708"/>
        <w:rPr>
          <w:rFonts w:ascii="Garamond" w:hAnsi="Garamond"/>
        </w:rPr>
      </w:pPr>
      <w:r w:rsidRPr="00DB3600">
        <w:rPr>
          <w:rFonts w:ascii="Garamond" w:hAnsi="Garamond"/>
          <w:b/>
        </w:rPr>
        <w:t xml:space="preserve">Depuis le début de la présente législature, la jurisprudence rendue au titre de l’article 40 de la Constitution connaît </w:t>
      </w:r>
      <w:r>
        <w:rPr>
          <w:rFonts w:ascii="Garamond" w:hAnsi="Garamond"/>
          <w:b/>
        </w:rPr>
        <w:t>un grand écho</w:t>
      </w:r>
      <w:r w:rsidRPr="00DB3600">
        <w:rPr>
          <w:rFonts w:ascii="Garamond" w:hAnsi="Garamond"/>
          <w:b/>
        </w:rPr>
        <w:t xml:space="preserve"> dans l’espace public</w:t>
      </w:r>
      <w:r>
        <w:rPr>
          <w:rStyle w:val="Appelnotedebasdep"/>
          <w:rFonts w:ascii="Garamond" w:hAnsi="Garamond"/>
        </w:rPr>
        <w:footnoteReference w:id="2"/>
      </w:r>
      <w:r>
        <w:rPr>
          <w:rFonts w:ascii="Garamond" w:hAnsi="Garamond"/>
        </w:rPr>
        <w:t xml:space="preserve">. Cela tient pour partie au fait que </w:t>
      </w:r>
      <w:r w:rsidRPr="00900233">
        <w:rPr>
          <w:rFonts w:ascii="Garamond" w:hAnsi="Garamond"/>
          <w:u w:val="single"/>
        </w:rPr>
        <w:t>l’acteur traditionnellement en charge de ce contrôle n’est autre que le Président de la Commission des finances</w:t>
      </w:r>
      <w:r>
        <w:rPr>
          <w:rFonts w:ascii="Garamond" w:hAnsi="Garamond"/>
        </w:rPr>
        <w:t xml:space="preserve"> et que, </w:t>
      </w:r>
      <w:r w:rsidRPr="00900233">
        <w:rPr>
          <w:rFonts w:ascii="Garamond" w:hAnsi="Garamond"/>
          <w:u w:val="single"/>
        </w:rPr>
        <w:t>depuis 2007 à l’Assemblée nationale, il est ordinairement issu du plus important groupe d’opposition y siégeant, le groupe majoritaire s’abstenant (jusqu’à présent du moins…) de prendre part à l’élection</w:t>
      </w:r>
      <w:r>
        <w:rPr>
          <w:rFonts w:ascii="Garamond" w:hAnsi="Garamond"/>
        </w:rPr>
        <w:t xml:space="preserve">. À titre de comparaison, un tel usage existe depuis </w:t>
      </w:r>
      <w:r w:rsidRPr="00627057">
        <w:rPr>
          <w:rFonts w:ascii="Garamond" w:hAnsi="Garamond"/>
        </w:rPr>
        <w:t>1949 au Parlement fédéral allemand,</w:t>
      </w:r>
      <w:r>
        <w:rPr>
          <w:rFonts w:ascii="Garamond" w:hAnsi="Garamond"/>
        </w:rPr>
        <w:t xml:space="preserve"> où</w:t>
      </w:r>
      <w:r w:rsidRPr="00627057">
        <w:rPr>
          <w:rFonts w:ascii="Garamond" w:hAnsi="Garamond"/>
        </w:rPr>
        <w:t xml:space="preserve"> les présidences des </w:t>
      </w:r>
      <w:r>
        <w:rPr>
          <w:rFonts w:ascii="Garamond" w:hAnsi="Garamond"/>
        </w:rPr>
        <w:t xml:space="preserve">25 </w:t>
      </w:r>
      <w:r w:rsidRPr="00627057">
        <w:rPr>
          <w:rFonts w:ascii="Garamond" w:hAnsi="Garamond"/>
        </w:rPr>
        <w:t>commissions permanentes sont</w:t>
      </w:r>
      <w:r>
        <w:rPr>
          <w:rFonts w:ascii="Garamond" w:hAnsi="Garamond"/>
        </w:rPr>
        <w:t xml:space="preserve"> en outre</w:t>
      </w:r>
      <w:r w:rsidRPr="00627057">
        <w:rPr>
          <w:rFonts w:ascii="Garamond" w:hAnsi="Garamond"/>
        </w:rPr>
        <w:t xml:space="preserve"> réparties à la proportionnelle des groupes</w:t>
      </w:r>
      <w:r>
        <w:rPr>
          <w:rFonts w:ascii="Garamond" w:hAnsi="Garamond"/>
        </w:rPr>
        <w:t xml:space="preserve">, </w:t>
      </w:r>
      <w:r>
        <w:rPr>
          <w:rFonts w:ascii="Garamond" w:hAnsi="Garamond" w:cs="Times New Roman"/>
        </w:rPr>
        <w:t>sans que l’expression de ce pluralisme suscite des tensions aussi récurrentes et tenaces qu’à l’Assemblée nationale</w:t>
      </w:r>
      <w:r w:rsidRPr="00627057">
        <w:rPr>
          <w:rFonts w:ascii="Garamond" w:hAnsi="Garamond"/>
        </w:rPr>
        <w:t>.</w:t>
      </w:r>
      <w:r>
        <w:rPr>
          <w:rFonts w:ascii="Garamond" w:hAnsi="Garamond"/>
        </w:rPr>
        <w:t xml:space="preserve"> </w:t>
      </w:r>
    </w:p>
    <w:p w:rsidR="00EA4F46" w:rsidRDefault="00EA4F46" w:rsidP="00EA4F46">
      <w:pPr>
        <w:spacing w:line="240" w:lineRule="auto"/>
        <w:ind w:firstLine="708"/>
        <w:rPr>
          <w:rFonts w:ascii="Garamond" w:hAnsi="Garamond"/>
        </w:rPr>
      </w:pPr>
      <w:r>
        <w:rPr>
          <w:rFonts w:ascii="Garamond" w:hAnsi="Garamond"/>
        </w:rPr>
        <w:t>Par ailleurs, u</w:t>
      </w:r>
      <w:r w:rsidRPr="00DD6F39">
        <w:rPr>
          <w:rFonts w:ascii="Garamond" w:hAnsi="Garamond"/>
        </w:rPr>
        <w:t xml:space="preserve">ne telle condition de recevabilité </w:t>
      </w:r>
      <w:r w:rsidRPr="00461C03">
        <w:rPr>
          <w:rFonts w:ascii="Garamond" w:hAnsi="Garamond"/>
          <w:i/>
        </w:rPr>
        <w:t>a priori</w:t>
      </w:r>
      <w:r w:rsidRPr="00DD6F39">
        <w:rPr>
          <w:rFonts w:ascii="Garamond" w:hAnsi="Garamond"/>
        </w:rPr>
        <w:t xml:space="preserve"> </w:t>
      </w:r>
      <w:r>
        <w:rPr>
          <w:rFonts w:ascii="Garamond" w:hAnsi="Garamond"/>
        </w:rPr>
        <w:t xml:space="preserve">des propositions de loi et des amendements parlementaires </w:t>
      </w:r>
      <w:r w:rsidRPr="00DD6F39">
        <w:rPr>
          <w:rFonts w:ascii="Garamond" w:hAnsi="Garamond"/>
        </w:rPr>
        <w:t xml:space="preserve">n’existe pas </w:t>
      </w:r>
      <w:r>
        <w:rPr>
          <w:rFonts w:ascii="Garamond" w:hAnsi="Garamond"/>
        </w:rPr>
        <w:t>outre-Rhin</w:t>
      </w:r>
      <w:r w:rsidRPr="00DD6F39">
        <w:rPr>
          <w:rFonts w:ascii="Garamond" w:hAnsi="Garamond"/>
        </w:rPr>
        <w:t>.</w:t>
      </w:r>
      <w:r>
        <w:rPr>
          <w:rFonts w:ascii="Garamond" w:hAnsi="Garamond"/>
        </w:rPr>
        <w:t xml:space="preserve"> Le contraste se révèle donc plutôt saisissant.</w:t>
      </w:r>
    </w:p>
    <w:p w:rsidR="00EA4F46" w:rsidRPr="00C33652" w:rsidRDefault="00EA4F46" w:rsidP="00EA4F46">
      <w:pPr>
        <w:spacing w:line="240" w:lineRule="auto"/>
        <w:ind w:firstLine="708"/>
        <w:rPr>
          <w:rFonts w:ascii="Garamond" w:hAnsi="Garamond" w:cs="Times New Roman"/>
        </w:rPr>
      </w:pPr>
      <w:r w:rsidRPr="00C33652">
        <w:rPr>
          <w:rFonts w:ascii="Garamond" w:hAnsi="Garamond" w:cs="Times New Roman"/>
        </w:rPr>
        <w:t xml:space="preserve">Après l’élection de l’Assemblée nationale l’an passé, la présidence </w:t>
      </w:r>
      <w:r w:rsidRPr="00C33652">
        <w:rPr>
          <w:rFonts w:ascii="Garamond" w:hAnsi="Garamond"/>
        </w:rPr>
        <w:t xml:space="preserve">de la Commission des finances </w:t>
      </w:r>
      <w:r w:rsidRPr="00C33652">
        <w:rPr>
          <w:rFonts w:ascii="Garamond" w:hAnsi="Garamond" w:cs="Times New Roman"/>
        </w:rPr>
        <w:t xml:space="preserve">avait été très disputée entre les différents groupes de l’opposition (ceux </w:t>
      </w:r>
      <w:proofErr w:type="gramStart"/>
      <w:r w:rsidRPr="00C33652">
        <w:rPr>
          <w:rFonts w:ascii="Garamond" w:hAnsi="Garamond" w:cs="Times New Roman"/>
        </w:rPr>
        <w:t>de la NUPES</w:t>
      </w:r>
      <w:proofErr w:type="gramEnd"/>
      <w:r w:rsidRPr="00C33652">
        <w:rPr>
          <w:rFonts w:ascii="Garamond" w:hAnsi="Garamond" w:cs="Times New Roman"/>
        </w:rPr>
        <w:t>, ainsi que les groupes RN, LR et d’une certaine façon LIOT), en partie parce que le règlement de l’Assemblée nationale n’attribue pas le poste à un groupe d’opposition en particulier (par exemple celui dont les effectifs seraient les plus importants)</w:t>
      </w:r>
      <w:r w:rsidRPr="00C33652">
        <w:rPr>
          <w:rStyle w:val="Appelnotedebasdep"/>
          <w:rFonts w:ascii="Garamond" w:hAnsi="Garamond" w:cs="Times New Roman"/>
        </w:rPr>
        <w:footnoteReference w:id="3"/>
      </w:r>
      <w:r w:rsidRPr="00C33652">
        <w:rPr>
          <w:rFonts w:ascii="Garamond" w:hAnsi="Garamond" w:cs="Times New Roman"/>
        </w:rPr>
        <w:t xml:space="preserve">. Éric Coquerel (LFI et intergroupes NUPES) avait finalement été élu au troisième tour après une tentative de mettre en place une présidence tournante, laquelle aurait profité à Jean-Philippe Tanguy (RN), Charles de Courson (LIOT) et Véronique </w:t>
      </w:r>
      <w:proofErr w:type="spellStart"/>
      <w:r w:rsidRPr="00C33652">
        <w:rPr>
          <w:rFonts w:ascii="Garamond" w:hAnsi="Garamond" w:cs="Times New Roman"/>
        </w:rPr>
        <w:t>Louwagie</w:t>
      </w:r>
      <w:proofErr w:type="spellEnd"/>
      <w:r w:rsidRPr="00C33652">
        <w:rPr>
          <w:rFonts w:ascii="Garamond" w:hAnsi="Garamond" w:cs="Times New Roman"/>
        </w:rPr>
        <w:t xml:space="preserve"> (LR).</w:t>
      </w:r>
    </w:p>
    <w:p w:rsidR="00EA4F46" w:rsidRPr="00CB5768" w:rsidRDefault="00EA4F46" w:rsidP="00EA4F46">
      <w:pPr>
        <w:spacing w:line="240" w:lineRule="auto"/>
        <w:ind w:firstLine="708"/>
        <w:rPr>
          <w:rFonts w:ascii="Garamond" w:hAnsi="Garamond" w:cs="Times New Roman"/>
          <w:b/>
        </w:rPr>
      </w:pPr>
      <w:r w:rsidRPr="00CB5768">
        <w:rPr>
          <w:rFonts w:ascii="Garamond" w:hAnsi="Garamond"/>
          <w:b/>
        </w:rPr>
        <w:lastRenderedPageBreak/>
        <w:t xml:space="preserve">L’enjeu est de taille, car </w:t>
      </w:r>
      <w:r w:rsidRPr="00CB5768">
        <w:rPr>
          <w:rFonts w:ascii="Garamond" w:hAnsi="Garamond" w:cs="Times New Roman"/>
          <w:b/>
        </w:rPr>
        <w:t>environ 20 000 amendements sont examinés par le Président de la Commission des finances chaque année, soit 10 000 à 15 000 amendements déposés en séance publique, entre 2 000 et 4 000 amendements déposés devant les autres commissions permanentes ou les commissions spéciales et, enfin, de 4 000 à 5 000 amendements directement déposés devant la Commission des finances. De toute évidence, la tendance n’est au reste pas à l’assèchement, mais plutôt à la hausse.</w:t>
      </w:r>
    </w:p>
    <w:p w:rsidR="00EA4F46" w:rsidRDefault="00EA4F46" w:rsidP="00EA4F46">
      <w:pPr>
        <w:tabs>
          <w:tab w:val="left" w:pos="4088"/>
        </w:tabs>
        <w:spacing w:line="240" w:lineRule="auto"/>
        <w:ind w:firstLine="708"/>
        <w:rPr>
          <w:rFonts w:ascii="Garamond" w:hAnsi="Garamond" w:cs="Times New Roman"/>
        </w:rPr>
      </w:pPr>
      <w:r w:rsidRPr="00E26F5D">
        <w:rPr>
          <w:rFonts w:ascii="Garamond" w:hAnsi="Garamond" w:cs="Times New Roman"/>
          <w:b/>
        </w:rPr>
        <w:t xml:space="preserve">Sous l’actuelle législature, certaines initiatives parlementaires ont provoqué des </w:t>
      </w:r>
      <w:r>
        <w:rPr>
          <w:rFonts w:ascii="Garamond" w:hAnsi="Garamond" w:cs="Times New Roman"/>
          <w:b/>
        </w:rPr>
        <w:t>controverses</w:t>
      </w:r>
      <w:r w:rsidRPr="00E26F5D">
        <w:rPr>
          <w:rFonts w:ascii="Garamond" w:hAnsi="Garamond" w:cs="Times New Roman"/>
          <w:b/>
        </w:rPr>
        <w:t>, alimentées par les circonstances de majorité relative</w:t>
      </w:r>
      <w:r>
        <w:rPr>
          <w:rFonts w:ascii="Garamond" w:hAnsi="Garamond" w:cs="Times New Roman"/>
        </w:rPr>
        <w:t>.</w:t>
      </w:r>
    </w:p>
    <w:p w:rsidR="00EA4F46" w:rsidRDefault="00EA4F46" w:rsidP="00EA4F46">
      <w:pPr>
        <w:pStyle w:val="Paragraphedeliste"/>
        <w:numPr>
          <w:ilvl w:val="0"/>
          <w:numId w:val="1"/>
        </w:numPr>
        <w:tabs>
          <w:tab w:val="left" w:pos="4088"/>
        </w:tabs>
        <w:jc w:val="both"/>
        <w:rPr>
          <w:rFonts w:ascii="Garamond" w:hAnsi="Garamond"/>
        </w:rPr>
      </w:pPr>
      <w:r w:rsidRPr="00E26F5D">
        <w:rPr>
          <w:rFonts w:ascii="Garamond" w:hAnsi="Garamond" w:cs="Times New Roman"/>
        </w:rPr>
        <w:t xml:space="preserve">Tel a </w:t>
      </w:r>
      <w:proofErr w:type="spellStart"/>
      <w:r w:rsidRPr="00E26F5D">
        <w:rPr>
          <w:rFonts w:ascii="Garamond" w:hAnsi="Garamond" w:cs="Times New Roman"/>
        </w:rPr>
        <w:t>d’abord</w:t>
      </w:r>
      <w:proofErr w:type="spellEnd"/>
      <w:r w:rsidRPr="00E26F5D">
        <w:rPr>
          <w:rFonts w:ascii="Garamond" w:hAnsi="Garamond" w:cs="Times New Roman"/>
        </w:rPr>
        <w:t xml:space="preserve"> </w:t>
      </w:r>
      <w:proofErr w:type="spellStart"/>
      <w:r w:rsidRPr="00E26F5D">
        <w:rPr>
          <w:rFonts w:ascii="Garamond" w:hAnsi="Garamond" w:cs="Times New Roman"/>
        </w:rPr>
        <w:t>été</w:t>
      </w:r>
      <w:proofErr w:type="spellEnd"/>
      <w:r w:rsidRPr="00E26F5D">
        <w:rPr>
          <w:rFonts w:ascii="Garamond" w:hAnsi="Garamond" w:cs="Times New Roman"/>
        </w:rPr>
        <w:t xml:space="preserve"> le </w:t>
      </w:r>
      <w:proofErr w:type="spellStart"/>
      <w:r w:rsidRPr="00E26F5D">
        <w:rPr>
          <w:rFonts w:ascii="Garamond" w:hAnsi="Garamond" w:cs="Times New Roman"/>
        </w:rPr>
        <w:t>cas</w:t>
      </w:r>
      <w:proofErr w:type="spellEnd"/>
      <w:r w:rsidRPr="00E26F5D">
        <w:rPr>
          <w:rFonts w:ascii="Garamond" w:hAnsi="Garamond"/>
        </w:rPr>
        <w:t xml:space="preserve"> </w:t>
      </w:r>
      <w:proofErr w:type="spellStart"/>
      <w:r w:rsidRPr="002F60EC">
        <w:rPr>
          <w:rFonts w:ascii="Garamond" w:hAnsi="Garamond"/>
          <w:b/>
        </w:rPr>
        <w:t>d’amendements</w:t>
      </w:r>
      <w:proofErr w:type="spellEnd"/>
      <w:r w:rsidRPr="002F60EC">
        <w:rPr>
          <w:rFonts w:ascii="Garamond" w:hAnsi="Garamond"/>
          <w:b/>
        </w:rPr>
        <w:t xml:space="preserve"> </w:t>
      </w:r>
      <w:proofErr w:type="spellStart"/>
      <w:r w:rsidRPr="002F60EC">
        <w:rPr>
          <w:rFonts w:ascii="Garamond" w:hAnsi="Garamond"/>
          <w:b/>
        </w:rPr>
        <w:t>visant</w:t>
      </w:r>
      <w:proofErr w:type="spellEnd"/>
      <w:r w:rsidRPr="002F60EC">
        <w:rPr>
          <w:rFonts w:ascii="Garamond" w:hAnsi="Garamond"/>
          <w:b/>
        </w:rPr>
        <w:t xml:space="preserve"> à la </w:t>
      </w:r>
      <w:proofErr w:type="spellStart"/>
      <w:r w:rsidRPr="002F60EC">
        <w:rPr>
          <w:rFonts w:ascii="Garamond" w:hAnsi="Garamond"/>
          <w:b/>
        </w:rPr>
        <w:t>réintégration</w:t>
      </w:r>
      <w:proofErr w:type="spellEnd"/>
      <w:r w:rsidRPr="002F60EC">
        <w:rPr>
          <w:rFonts w:ascii="Garamond" w:hAnsi="Garamond"/>
          <w:b/>
        </w:rPr>
        <w:t xml:space="preserve"> des </w:t>
      </w:r>
      <w:proofErr w:type="spellStart"/>
      <w:r w:rsidRPr="002F60EC">
        <w:rPr>
          <w:rFonts w:ascii="Garamond" w:hAnsi="Garamond"/>
          <w:b/>
        </w:rPr>
        <w:t>personnels</w:t>
      </w:r>
      <w:proofErr w:type="spellEnd"/>
      <w:r w:rsidRPr="002F60EC">
        <w:rPr>
          <w:rFonts w:ascii="Garamond" w:hAnsi="Garamond"/>
          <w:b/>
        </w:rPr>
        <w:t xml:space="preserve"> </w:t>
      </w:r>
      <w:proofErr w:type="spellStart"/>
      <w:r w:rsidRPr="002F60EC">
        <w:rPr>
          <w:rFonts w:ascii="Garamond" w:hAnsi="Garamond"/>
          <w:b/>
        </w:rPr>
        <w:t>soignants</w:t>
      </w:r>
      <w:proofErr w:type="spellEnd"/>
      <w:r w:rsidRPr="002F60EC">
        <w:rPr>
          <w:rFonts w:ascii="Garamond" w:hAnsi="Garamond"/>
          <w:b/>
        </w:rPr>
        <w:t xml:space="preserve"> qui </w:t>
      </w:r>
      <w:proofErr w:type="spellStart"/>
      <w:r w:rsidRPr="002F60EC">
        <w:rPr>
          <w:rFonts w:ascii="Garamond" w:hAnsi="Garamond"/>
          <w:b/>
        </w:rPr>
        <w:t>n’avaient</w:t>
      </w:r>
      <w:proofErr w:type="spellEnd"/>
      <w:r w:rsidRPr="002F60EC">
        <w:rPr>
          <w:rFonts w:ascii="Garamond" w:hAnsi="Garamond"/>
          <w:b/>
        </w:rPr>
        <w:t xml:space="preserve"> pas </w:t>
      </w:r>
      <w:proofErr w:type="spellStart"/>
      <w:r w:rsidRPr="002F60EC">
        <w:rPr>
          <w:rFonts w:ascii="Garamond" w:hAnsi="Garamond"/>
          <w:b/>
        </w:rPr>
        <w:t>été</w:t>
      </w:r>
      <w:proofErr w:type="spellEnd"/>
      <w:r w:rsidRPr="002F60EC">
        <w:rPr>
          <w:rFonts w:ascii="Garamond" w:hAnsi="Garamond"/>
          <w:b/>
        </w:rPr>
        <w:t xml:space="preserve"> </w:t>
      </w:r>
      <w:proofErr w:type="spellStart"/>
      <w:r w:rsidRPr="002F60EC">
        <w:rPr>
          <w:rFonts w:ascii="Garamond" w:hAnsi="Garamond"/>
          <w:b/>
        </w:rPr>
        <w:t>vaccinés</w:t>
      </w:r>
      <w:proofErr w:type="spellEnd"/>
      <w:r w:rsidRPr="002F60EC">
        <w:rPr>
          <w:rFonts w:ascii="Garamond" w:hAnsi="Garamond"/>
          <w:b/>
        </w:rPr>
        <w:t xml:space="preserve"> </w:t>
      </w:r>
      <w:proofErr w:type="spellStart"/>
      <w:r w:rsidRPr="002F60EC">
        <w:rPr>
          <w:rFonts w:ascii="Garamond" w:hAnsi="Garamond"/>
          <w:b/>
        </w:rPr>
        <w:t>contre</w:t>
      </w:r>
      <w:proofErr w:type="spellEnd"/>
      <w:r w:rsidRPr="002F60EC">
        <w:rPr>
          <w:rFonts w:ascii="Garamond" w:hAnsi="Garamond"/>
          <w:b/>
        </w:rPr>
        <w:t xml:space="preserve"> le </w:t>
      </w:r>
      <w:proofErr w:type="spellStart"/>
      <w:r w:rsidRPr="002F60EC">
        <w:rPr>
          <w:rFonts w:ascii="Garamond" w:hAnsi="Garamond"/>
          <w:b/>
        </w:rPr>
        <w:t>covid</w:t>
      </w:r>
      <w:proofErr w:type="spellEnd"/>
      <w:r w:rsidRPr="002F60EC">
        <w:rPr>
          <w:rFonts w:ascii="Garamond" w:hAnsi="Garamond"/>
          <w:b/>
        </w:rPr>
        <w:t> 19</w:t>
      </w:r>
      <w:r w:rsidRPr="00E26F5D">
        <w:rPr>
          <w:rFonts w:ascii="Garamond" w:hAnsi="Garamond"/>
        </w:rPr>
        <w:t xml:space="preserve">. </w:t>
      </w:r>
      <w:proofErr w:type="spellStart"/>
      <w:r w:rsidRPr="00E26F5D">
        <w:rPr>
          <w:rFonts w:ascii="Garamond" w:hAnsi="Garamond"/>
        </w:rPr>
        <w:t>Afin</w:t>
      </w:r>
      <w:proofErr w:type="spellEnd"/>
      <w:r w:rsidRPr="00E26F5D">
        <w:rPr>
          <w:rFonts w:ascii="Garamond" w:hAnsi="Garamond"/>
        </w:rPr>
        <w:t xml:space="preserve"> de </w:t>
      </w:r>
      <w:proofErr w:type="spellStart"/>
      <w:r w:rsidRPr="00E26F5D">
        <w:rPr>
          <w:rFonts w:ascii="Garamond" w:hAnsi="Garamond"/>
        </w:rPr>
        <w:t>neutraliser</w:t>
      </w:r>
      <w:proofErr w:type="spellEnd"/>
      <w:r w:rsidRPr="00E26F5D">
        <w:rPr>
          <w:rFonts w:ascii="Garamond" w:hAnsi="Garamond"/>
        </w:rPr>
        <w:t xml:space="preserve"> Éric </w:t>
      </w:r>
      <w:proofErr w:type="spellStart"/>
      <w:r w:rsidRPr="00E26F5D">
        <w:rPr>
          <w:rFonts w:ascii="Garamond" w:hAnsi="Garamond"/>
        </w:rPr>
        <w:t>Coquerel</w:t>
      </w:r>
      <w:proofErr w:type="spellEnd"/>
      <w:r w:rsidRPr="00E26F5D">
        <w:rPr>
          <w:rFonts w:ascii="Garamond" w:hAnsi="Garamond"/>
        </w:rPr>
        <w:t xml:space="preserve">, </w:t>
      </w:r>
      <w:proofErr w:type="spellStart"/>
      <w:r w:rsidRPr="00E26F5D">
        <w:rPr>
          <w:rFonts w:ascii="Garamond" w:hAnsi="Garamond"/>
        </w:rPr>
        <w:t>Yaël</w:t>
      </w:r>
      <w:proofErr w:type="spellEnd"/>
      <w:r w:rsidRPr="00E26F5D">
        <w:rPr>
          <w:rFonts w:ascii="Garamond" w:hAnsi="Garamond"/>
        </w:rPr>
        <w:t xml:space="preserve"> Braun-</w:t>
      </w:r>
      <w:proofErr w:type="spellStart"/>
      <w:r w:rsidRPr="00E26F5D">
        <w:rPr>
          <w:rFonts w:ascii="Garamond" w:hAnsi="Garamond"/>
        </w:rPr>
        <w:t>Pivet</w:t>
      </w:r>
      <w:proofErr w:type="spellEnd"/>
      <w:r w:rsidRPr="00E26F5D">
        <w:rPr>
          <w:rFonts w:ascii="Garamond" w:hAnsi="Garamond"/>
        </w:rPr>
        <w:t xml:space="preserve"> a </w:t>
      </w:r>
      <w:proofErr w:type="spellStart"/>
      <w:r w:rsidRPr="00E26F5D">
        <w:rPr>
          <w:rFonts w:ascii="Garamond" w:hAnsi="Garamond"/>
        </w:rPr>
        <w:t>ainsi</w:t>
      </w:r>
      <w:proofErr w:type="spellEnd"/>
      <w:r w:rsidRPr="00E26F5D">
        <w:rPr>
          <w:rFonts w:ascii="Garamond" w:hAnsi="Garamond"/>
        </w:rPr>
        <w:t xml:space="preserve"> </w:t>
      </w:r>
      <w:proofErr w:type="spellStart"/>
      <w:r w:rsidRPr="00E26F5D">
        <w:rPr>
          <w:rFonts w:ascii="Garamond" w:hAnsi="Garamond"/>
        </w:rPr>
        <w:t>résolu</w:t>
      </w:r>
      <w:proofErr w:type="spellEnd"/>
      <w:r w:rsidRPr="00E26F5D">
        <w:rPr>
          <w:rFonts w:ascii="Garamond" w:hAnsi="Garamond"/>
        </w:rPr>
        <w:t xml:space="preserve">, le 12 </w:t>
      </w:r>
      <w:proofErr w:type="spellStart"/>
      <w:r w:rsidRPr="00E26F5D">
        <w:rPr>
          <w:rFonts w:ascii="Garamond" w:hAnsi="Garamond"/>
        </w:rPr>
        <w:t>juillet</w:t>
      </w:r>
      <w:proofErr w:type="spellEnd"/>
      <w:r w:rsidRPr="00E26F5D">
        <w:rPr>
          <w:rFonts w:ascii="Garamond" w:hAnsi="Garamond"/>
        </w:rPr>
        <w:t xml:space="preserve"> 2022, de </w:t>
      </w:r>
      <w:proofErr w:type="spellStart"/>
      <w:r w:rsidRPr="00E26F5D">
        <w:rPr>
          <w:rFonts w:ascii="Garamond" w:hAnsi="Garamond"/>
        </w:rPr>
        <w:t>s’enquérir</w:t>
      </w:r>
      <w:proofErr w:type="spellEnd"/>
      <w:r w:rsidRPr="00E26F5D">
        <w:rPr>
          <w:rFonts w:ascii="Garamond" w:hAnsi="Garamond"/>
        </w:rPr>
        <w:t xml:space="preserve"> </w:t>
      </w:r>
      <w:proofErr w:type="spellStart"/>
      <w:r w:rsidRPr="00E26F5D">
        <w:rPr>
          <w:rFonts w:ascii="Garamond" w:hAnsi="Garamond"/>
        </w:rPr>
        <w:t>elle-même</w:t>
      </w:r>
      <w:proofErr w:type="spellEnd"/>
      <w:r w:rsidRPr="00E26F5D">
        <w:rPr>
          <w:rFonts w:ascii="Garamond" w:hAnsi="Garamond"/>
        </w:rPr>
        <w:t xml:space="preserve"> de la </w:t>
      </w:r>
      <w:proofErr w:type="spellStart"/>
      <w:r w:rsidRPr="00E26F5D">
        <w:rPr>
          <w:rFonts w:ascii="Garamond" w:hAnsi="Garamond"/>
        </w:rPr>
        <w:t>recevabilité</w:t>
      </w:r>
      <w:proofErr w:type="spellEnd"/>
      <w:r w:rsidRPr="00E26F5D">
        <w:rPr>
          <w:rFonts w:ascii="Garamond" w:hAnsi="Garamond"/>
        </w:rPr>
        <w:t xml:space="preserve"> financière </w:t>
      </w:r>
      <w:proofErr w:type="spellStart"/>
      <w:r w:rsidRPr="00E26F5D">
        <w:rPr>
          <w:rFonts w:ascii="Garamond" w:hAnsi="Garamond"/>
        </w:rPr>
        <w:t>desdits</w:t>
      </w:r>
      <w:proofErr w:type="spellEnd"/>
      <w:r w:rsidRPr="00E26F5D">
        <w:rPr>
          <w:rFonts w:ascii="Garamond" w:hAnsi="Garamond"/>
        </w:rPr>
        <w:t xml:space="preserve"> </w:t>
      </w:r>
      <w:proofErr w:type="spellStart"/>
      <w:r w:rsidRPr="00E26F5D">
        <w:rPr>
          <w:rFonts w:ascii="Garamond" w:hAnsi="Garamond"/>
        </w:rPr>
        <w:t>amendements</w:t>
      </w:r>
      <w:proofErr w:type="spellEnd"/>
      <w:r w:rsidRPr="00E26F5D">
        <w:rPr>
          <w:rFonts w:ascii="Garamond" w:hAnsi="Garamond"/>
        </w:rPr>
        <w:t xml:space="preserve"> </w:t>
      </w:r>
      <w:proofErr w:type="spellStart"/>
      <w:r w:rsidRPr="00E26F5D">
        <w:rPr>
          <w:rFonts w:ascii="Garamond" w:hAnsi="Garamond"/>
        </w:rPr>
        <w:t>déposés</w:t>
      </w:r>
      <w:proofErr w:type="spellEnd"/>
      <w:r w:rsidRPr="00E26F5D">
        <w:rPr>
          <w:rFonts w:ascii="Garamond" w:hAnsi="Garamond"/>
        </w:rPr>
        <w:t xml:space="preserve"> </w:t>
      </w:r>
      <w:proofErr w:type="spellStart"/>
      <w:r w:rsidRPr="00E26F5D">
        <w:rPr>
          <w:rFonts w:ascii="Garamond" w:hAnsi="Garamond"/>
        </w:rPr>
        <w:t>en</w:t>
      </w:r>
      <w:proofErr w:type="spellEnd"/>
      <w:r w:rsidRPr="00E26F5D">
        <w:rPr>
          <w:rFonts w:ascii="Garamond" w:hAnsi="Garamond"/>
        </w:rPr>
        <w:t xml:space="preserve"> </w:t>
      </w:r>
      <w:proofErr w:type="spellStart"/>
      <w:r w:rsidRPr="00E26F5D">
        <w:rPr>
          <w:rFonts w:ascii="Garamond" w:hAnsi="Garamond"/>
        </w:rPr>
        <w:t>vue</w:t>
      </w:r>
      <w:proofErr w:type="spellEnd"/>
      <w:r w:rsidRPr="00E26F5D">
        <w:rPr>
          <w:rFonts w:ascii="Garamond" w:hAnsi="Garamond"/>
        </w:rPr>
        <w:t xml:space="preserve"> de la séance.</w:t>
      </w:r>
    </w:p>
    <w:p w:rsidR="00EA4F46" w:rsidRDefault="00EA4F46" w:rsidP="00EA4F46">
      <w:pPr>
        <w:pStyle w:val="Paragraphedeliste"/>
        <w:numPr>
          <w:ilvl w:val="0"/>
          <w:numId w:val="1"/>
        </w:numPr>
        <w:tabs>
          <w:tab w:val="left" w:pos="4088"/>
        </w:tabs>
        <w:jc w:val="both"/>
        <w:rPr>
          <w:rFonts w:ascii="Garamond" w:hAnsi="Garamond"/>
        </w:rPr>
      </w:pPr>
      <w:r w:rsidRPr="00E26F5D">
        <w:rPr>
          <w:rFonts w:ascii="Garamond" w:hAnsi="Garamond"/>
        </w:rPr>
        <w:t xml:space="preserve">Par la suite, la </w:t>
      </w:r>
      <w:r w:rsidRPr="003D39DD">
        <w:rPr>
          <w:rFonts w:ascii="Garamond" w:hAnsi="Garamond"/>
          <w:b/>
        </w:rPr>
        <w:t xml:space="preserve">proposition de </w:t>
      </w:r>
      <w:proofErr w:type="spellStart"/>
      <w:r w:rsidRPr="003D39DD">
        <w:rPr>
          <w:rFonts w:ascii="Garamond" w:hAnsi="Garamond"/>
          <w:b/>
        </w:rPr>
        <w:t>loi</w:t>
      </w:r>
      <w:proofErr w:type="spellEnd"/>
      <w:r w:rsidRPr="003D39DD">
        <w:rPr>
          <w:rFonts w:ascii="Garamond" w:hAnsi="Garamond"/>
          <w:b/>
        </w:rPr>
        <w:t xml:space="preserve"> </w:t>
      </w:r>
      <w:proofErr w:type="spellStart"/>
      <w:r w:rsidRPr="003D39DD">
        <w:rPr>
          <w:rFonts w:ascii="Garamond" w:hAnsi="Garamond"/>
          <w:b/>
        </w:rPr>
        <w:t>émanant</w:t>
      </w:r>
      <w:proofErr w:type="spellEnd"/>
      <w:r w:rsidRPr="003D39DD">
        <w:rPr>
          <w:rFonts w:ascii="Garamond" w:hAnsi="Garamond"/>
          <w:b/>
        </w:rPr>
        <w:t xml:space="preserve"> du </w:t>
      </w:r>
      <w:proofErr w:type="spellStart"/>
      <w:r w:rsidRPr="003D39DD">
        <w:rPr>
          <w:rFonts w:ascii="Garamond" w:hAnsi="Garamond"/>
          <w:b/>
        </w:rPr>
        <w:t>groupe</w:t>
      </w:r>
      <w:proofErr w:type="spellEnd"/>
      <w:r w:rsidRPr="003D39DD">
        <w:rPr>
          <w:rFonts w:ascii="Garamond" w:hAnsi="Garamond"/>
          <w:b/>
        </w:rPr>
        <w:t xml:space="preserve"> </w:t>
      </w:r>
      <w:proofErr w:type="spellStart"/>
      <w:r w:rsidRPr="003D39DD">
        <w:rPr>
          <w:rFonts w:ascii="Garamond" w:hAnsi="Garamond"/>
          <w:b/>
        </w:rPr>
        <w:t>socialiste</w:t>
      </w:r>
      <w:proofErr w:type="spellEnd"/>
      <w:r w:rsidRPr="003D39DD">
        <w:rPr>
          <w:rFonts w:ascii="Garamond" w:hAnsi="Garamond"/>
          <w:b/>
        </w:rPr>
        <w:t xml:space="preserve"> </w:t>
      </w:r>
      <w:proofErr w:type="spellStart"/>
      <w:r w:rsidRPr="003D39DD">
        <w:rPr>
          <w:rFonts w:ascii="Garamond" w:hAnsi="Garamond"/>
          <w:b/>
        </w:rPr>
        <w:t>visant</w:t>
      </w:r>
      <w:proofErr w:type="spellEnd"/>
      <w:r w:rsidRPr="003D39DD">
        <w:rPr>
          <w:rFonts w:ascii="Garamond" w:hAnsi="Garamond"/>
          <w:b/>
        </w:rPr>
        <w:t xml:space="preserve"> à </w:t>
      </w:r>
      <w:proofErr w:type="spellStart"/>
      <w:r w:rsidRPr="003D39DD">
        <w:rPr>
          <w:rFonts w:ascii="Garamond" w:hAnsi="Garamond"/>
          <w:b/>
        </w:rPr>
        <w:t>protéger</w:t>
      </w:r>
      <w:proofErr w:type="spellEnd"/>
      <w:r w:rsidRPr="003D39DD">
        <w:rPr>
          <w:rFonts w:ascii="Garamond" w:hAnsi="Garamond"/>
          <w:b/>
        </w:rPr>
        <w:t xml:space="preserve"> le </w:t>
      </w:r>
      <w:proofErr w:type="spellStart"/>
      <w:r w:rsidRPr="003D39DD">
        <w:rPr>
          <w:rFonts w:ascii="Garamond" w:hAnsi="Garamond"/>
          <w:b/>
        </w:rPr>
        <w:t>groupe</w:t>
      </w:r>
      <w:proofErr w:type="spellEnd"/>
      <w:r w:rsidRPr="003D39DD">
        <w:rPr>
          <w:rFonts w:ascii="Garamond" w:hAnsi="Garamond"/>
          <w:b/>
        </w:rPr>
        <w:t xml:space="preserve"> EDF d’un </w:t>
      </w:r>
      <w:proofErr w:type="spellStart"/>
      <w:r w:rsidRPr="003D39DD">
        <w:rPr>
          <w:rFonts w:ascii="Garamond" w:hAnsi="Garamond"/>
          <w:b/>
        </w:rPr>
        <w:t>démembrement</w:t>
      </w:r>
      <w:proofErr w:type="spellEnd"/>
      <w:r w:rsidRPr="00E26F5D">
        <w:rPr>
          <w:rFonts w:ascii="Garamond" w:hAnsi="Garamond"/>
        </w:rPr>
        <w:t xml:space="preserve"> </w:t>
      </w:r>
      <w:proofErr w:type="spellStart"/>
      <w:r w:rsidRPr="00E26F5D">
        <w:rPr>
          <w:rFonts w:ascii="Garamond" w:hAnsi="Garamond"/>
        </w:rPr>
        <w:t>avait</w:t>
      </w:r>
      <w:proofErr w:type="spellEnd"/>
      <w:r w:rsidRPr="00E26F5D">
        <w:rPr>
          <w:rFonts w:ascii="Garamond" w:hAnsi="Garamond"/>
        </w:rPr>
        <w:t xml:space="preserve"> fait </w:t>
      </w:r>
      <w:proofErr w:type="spellStart"/>
      <w:r w:rsidRPr="00E26F5D">
        <w:rPr>
          <w:rFonts w:ascii="Garamond" w:hAnsi="Garamond"/>
        </w:rPr>
        <w:t>l’objet</w:t>
      </w:r>
      <w:proofErr w:type="spellEnd"/>
      <w:r w:rsidRPr="00E26F5D">
        <w:rPr>
          <w:rFonts w:ascii="Garamond" w:hAnsi="Garamond"/>
        </w:rPr>
        <w:t xml:space="preserve"> de </w:t>
      </w:r>
      <w:proofErr w:type="spellStart"/>
      <w:r w:rsidRPr="00E26F5D">
        <w:rPr>
          <w:rFonts w:ascii="Garamond" w:hAnsi="Garamond"/>
        </w:rPr>
        <w:t>très</w:t>
      </w:r>
      <w:proofErr w:type="spellEnd"/>
      <w:r w:rsidRPr="00E26F5D">
        <w:rPr>
          <w:rFonts w:ascii="Garamond" w:hAnsi="Garamond"/>
        </w:rPr>
        <w:t xml:space="preserve"> </w:t>
      </w:r>
      <w:proofErr w:type="spellStart"/>
      <w:r w:rsidRPr="00E26F5D">
        <w:rPr>
          <w:rFonts w:ascii="Garamond" w:hAnsi="Garamond"/>
        </w:rPr>
        <w:t>vives</w:t>
      </w:r>
      <w:proofErr w:type="spellEnd"/>
      <w:r w:rsidRPr="00E26F5D">
        <w:rPr>
          <w:rFonts w:ascii="Garamond" w:hAnsi="Garamond"/>
        </w:rPr>
        <w:t xml:space="preserve"> </w:t>
      </w:r>
      <w:proofErr w:type="spellStart"/>
      <w:r w:rsidRPr="00E26F5D">
        <w:rPr>
          <w:rFonts w:ascii="Garamond" w:hAnsi="Garamond"/>
        </w:rPr>
        <w:t>controverses</w:t>
      </w:r>
      <w:proofErr w:type="spellEnd"/>
      <w:r w:rsidRPr="00E26F5D">
        <w:rPr>
          <w:rFonts w:ascii="Garamond" w:hAnsi="Garamond"/>
        </w:rPr>
        <w:t xml:space="preserve"> </w:t>
      </w:r>
      <w:proofErr w:type="spellStart"/>
      <w:r w:rsidRPr="00E26F5D">
        <w:rPr>
          <w:rFonts w:ascii="Garamond" w:hAnsi="Garamond"/>
        </w:rPr>
        <w:t>en</w:t>
      </w:r>
      <w:proofErr w:type="spellEnd"/>
      <w:r w:rsidRPr="00E26F5D">
        <w:rPr>
          <w:rFonts w:ascii="Garamond" w:hAnsi="Garamond"/>
        </w:rPr>
        <w:t xml:space="preserve"> séance le 9 </w:t>
      </w:r>
      <w:proofErr w:type="spellStart"/>
      <w:r w:rsidRPr="00E26F5D">
        <w:rPr>
          <w:rFonts w:ascii="Garamond" w:hAnsi="Garamond"/>
        </w:rPr>
        <w:t>février</w:t>
      </w:r>
      <w:proofErr w:type="spellEnd"/>
      <w:r w:rsidRPr="00E26F5D">
        <w:rPr>
          <w:rFonts w:ascii="Garamond" w:hAnsi="Garamond"/>
        </w:rPr>
        <w:t xml:space="preserve"> 2023</w:t>
      </w:r>
      <w:r>
        <w:rPr>
          <w:rStyle w:val="Appelnotedebasdep"/>
          <w:rFonts w:ascii="Garamond" w:hAnsi="Garamond"/>
        </w:rPr>
        <w:footnoteReference w:id="4"/>
      </w:r>
      <w:r w:rsidRPr="00E26F5D">
        <w:rPr>
          <w:rFonts w:ascii="Garamond" w:hAnsi="Garamond"/>
        </w:rPr>
        <w:t>.</w:t>
      </w:r>
    </w:p>
    <w:p w:rsidR="00EA4F46" w:rsidRPr="00E26F5D" w:rsidRDefault="00EA4F46" w:rsidP="00EA4F46">
      <w:pPr>
        <w:pStyle w:val="Paragraphedeliste"/>
        <w:numPr>
          <w:ilvl w:val="0"/>
          <w:numId w:val="1"/>
        </w:numPr>
        <w:tabs>
          <w:tab w:val="left" w:pos="4088"/>
        </w:tabs>
        <w:jc w:val="both"/>
        <w:rPr>
          <w:rFonts w:ascii="Garamond" w:hAnsi="Garamond"/>
        </w:rPr>
      </w:pPr>
      <w:proofErr w:type="spellStart"/>
      <w:r w:rsidRPr="00E26F5D">
        <w:rPr>
          <w:rFonts w:ascii="Garamond" w:hAnsi="Garamond"/>
        </w:rPr>
        <w:t>C’est</w:t>
      </w:r>
      <w:proofErr w:type="spellEnd"/>
      <w:r w:rsidRPr="00E26F5D">
        <w:rPr>
          <w:rFonts w:ascii="Garamond" w:hAnsi="Garamond"/>
        </w:rPr>
        <w:t xml:space="preserve"> </w:t>
      </w:r>
      <w:proofErr w:type="spellStart"/>
      <w:r w:rsidRPr="00E26F5D">
        <w:rPr>
          <w:rFonts w:ascii="Garamond" w:hAnsi="Garamond"/>
        </w:rPr>
        <w:t>finalement</w:t>
      </w:r>
      <w:proofErr w:type="spellEnd"/>
      <w:r w:rsidRPr="00E26F5D">
        <w:rPr>
          <w:rFonts w:ascii="Garamond" w:hAnsi="Garamond"/>
        </w:rPr>
        <w:t xml:space="preserve"> la célèbre </w:t>
      </w:r>
      <w:r w:rsidRPr="00121817">
        <w:rPr>
          <w:rFonts w:ascii="Garamond" w:hAnsi="Garamond"/>
          <w:b/>
        </w:rPr>
        <w:t xml:space="preserve">proposition de </w:t>
      </w:r>
      <w:proofErr w:type="spellStart"/>
      <w:r w:rsidRPr="00121817">
        <w:rPr>
          <w:rFonts w:ascii="Garamond" w:hAnsi="Garamond"/>
          <w:b/>
        </w:rPr>
        <w:t>loi</w:t>
      </w:r>
      <w:proofErr w:type="spellEnd"/>
      <w:r w:rsidRPr="00121817">
        <w:rPr>
          <w:rFonts w:ascii="Garamond" w:hAnsi="Garamond"/>
          <w:b/>
        </w:rPr>
        <w:t xml:space="preserve"> </w:t>
      </w:r>
      <w:proofErr w:type="spellStart"/>
      <w:r w:rsidRPr="00121817">
        <w:rPr>
          <w:rFonts w:ascii="Garamond" w:hAnsi="Garamond"/>
          <w:b/>
        </w:rPr>
        <w:t>déposée</w:t>
      </w:r>
      <w:proofErr w:type="spellEnd"/>
      <w:r w:rsidRPr="00121817">
        <w:rPr>
          <w:rFonts w:ascii="Garamond" w:hAnsi="Garamond"/>
          <w:b/>
        </w:rPr>
        <w:t xml:space="preserve"> par le </w:t>
      </w:r>
      <w:proofErr w:type="spellStart"/>
      <w:r w:rsidRPr="00121817">
        <w:rPr>
          <w:rFonts w:ascii="Garamond" w:hAnsi="Garamond"/>
          <w:b/>
        </w:rPr>
        <w:t>groupe</w:t>
      </w:r>
      <w:proofErr w:type="spellEnd"/>
      <w:r w:rsidRPr="00121817">
        <w:rPr>
          <w:rFonts w:ascii="Garamond" w:hAnsi="Garamond"/>
          <w:b/>
        </w:rPr>
        <w:t xml:space="preserve"> LIOT </w:t>
      </w:r>
      <w:proofErr w:type="spellStart"/>
      <w:r w:rsidRPr="00121817">
        <w:rPr>
          <w:rFonts w:ascii="Garamond" w:hAnsi="Garamond"/>
          <w:b/>
        </w:rPr>
        <w:t>visant</w:t>
      </w:r>
      <w:proofErr w:type="spellEnd"/>
      <w:r w:rsidRPr="00121817">
        <w:rPr>
          <w:rFonts w:ascii="Garamond" w:hAnsi="Garamond"/>
          <w:b/>
        </w:rPr>
        <w:t xml:space="preserve"> à </w:t>
      </w:r>
      <w:proofErr w:type="spellStart"/>
      <w:r w:rsidRPr="00121817">
        <w:rPr>
          <w:rFonts w:ascii="Garamond" w:hAnsi="Garamond"/>
          <w:b/>
        </w:rPr>
        <w:t>abroger</w:t>
      </w:r>
      <w:proofErr w:type="spellEnd"/>
      <w:r w:rsidRPr="00121817">
        <w:rPr>
          <w:rFonts w:ascii="Garamond" w:hAnsi="Garamond"/>
          <w:b/>
        </w:rPr>
        <w:t xml:space="preserve"> le </w:t>
      </w:r>
      <w:proofErr w:type="spellStart"/>
      <w:r w:rsidRPr="00121817">
        <w:rPr>
          <w:rFonts w:ascii="Garamond" w:hAnsi="Garamond"/>
          <w:b/>
        </w:rPr>
        <w:t>recul</w:t>
      </w:r>
      <w:proofErr w:type="spellEnd"/>
      <w:r w:rsidRPr="00121817">
        <w:rPr>
          <w:rFonts w:ascii="Garamond" w:hAnsi="Garamond"/>
          <w:b/>
        </w:rPr>
        <w:t xml:space="preserve"> de </w:t>
      </w:r>
      <w:proofErr w:type="spellStart"/>
      <w:r w:rsidRPr="00121817">
        <w:rPr>
          <w:rFonts w:ascii="Garamond" w:hAnsi="Garamond"/>
          <w:b/>
        </w:rPr>
        <w:t>l’âge</w:t>
      </w:r>
      <w:proofErr w:type="spellEnd"/>
      <w:r w:rsidRPr="00121817">
        <w:rPr>
          <w:rFonts w:ascii="Garamond" w:hAnsi="Garamond"/>
          <w:b/>
        </w:rPr>
        <w:t xml:space="preserve"> de </w:t>
      </w:r>
      <w:proofErr w:type="spellStart"/>
      <w:r w:rsidRPr="00121817">
        <w:rPr>
          <w:rFonts w:ascii="Garamond" w:hAnsi="Garamond"/>
          <w:b/>
        </w:rPr>
        <w:t>départ</w:t>
      </w:r>
      <w:proofErr w:type="spellEnd"/>
      <w:r w:rsidRPr="00121817">
        <w:rPr>
          <w:rFonts w:ascii="Garamond" w:hAnsi="Garamond"/>
          <w:b/>
        </w:rPr>
        <w:t xml:space="preserve"> à la </w:t>
      </w:r>
      <w:proofErr w:type="spellStart"/>
      <w:r w:rsidRPr="00121817">
        <w:rPr>
          <w:rFonts w:ascii="Garamond" w:hAnsi="Garamond"/>
          <w:b/>
        </w:rPr>
        <w:t>retraite</w:t>
      </w:r>
      <w:proofErr w:type="spellEnd"/>
      <w:r w:rsidRPr="00E26F5D">
        <w:rPr>
          <w:rFonts w:ascii="Garamond" w:hAnsi="Garamond"/>
        </w:rPr>
        <w:t xml:space="preserve"> qui a </w:t>
      </w:r>
      <w:proofErr w:type="spellStart"/>
      <w:r w:rsidRPr="00E26F5D">
        <w:rPr>
          <w:rFonts w:ascii="Garamond" w:hAnsi="Garamond"/>
        </w:rPr>
        <w:t>suscité</w:t>
      </w:r>
      <w:proofErr w:type="spellEnd"/>
      <w:r w:rsidRPr="00E26F5D">
        <w:rPr>
          <w:rFonts w:ascii="Garamond" w:hAnsi="Garamond"/>
        </w:rPr>
        <w:t xml:space="preserve"> un fort </w:t>
      </w:r>
      <w:proofErr w:type="spellStart"/>
      <w:r w:rsidRPr="00E26F5D">
        <w:rPr>
          <w:rFonts w:ascii="Garamond" w:hAnsi="Garamond"/>
        </w:rPr>
        <w:t>mécontentement</w:t>
      </w:r>
      <w:proofErr w:type="spellEnd"/>
      <w:r w:rsidRPr="00E26F5D">
        <w:rPr>
          <w:rFonts w:ascii="Garamond" w:hAnsi="Garamond"/>
        </w:rPr>
        <w:t xml:space="preserve"> de la </w:t>
      </w:r>
      <w:proofErr w:type="spellStart"/>
      <w:r w:rsidRPr="00E26F5D">
        <w:rPr>
          <w:rFonts w:ascii="Garamond" w:hAnsi="Garamond"/>
        </w:rPr>
        <w:t>majorité</w:t>
      </w:r>
      <w:proofErr w:type="spellEnd"/>
      <w:r>
        <w:rPr>
          <w:rStyle w:val="Appelnotedebasdep"/>
          <w:rFonts w:ascii="Garamond" w:hAnsi="Garamond"/>
        </w:rPr>
        <w:footnoteReference w:id="5"/>
      </w:r>
      <w:r w:rsidRPr="00E26F5D">
        <w:rPr>
          <w:rFonts w:ascii="Garamond" w:hAnsi="Garamond"/>
        </w:rPr>
        <w:t>.</w:t>
      </w:r>
    </w:p>
    <w:p w:rsidR="00EA4F46" w:rsidRDefault="00EA4F46" w:rsidP="00EA4F46">
      <w:pPr>
        <w:tabs>
          <w:tab w:val="left" w:pos="4088"/>
        </w:tabs>
        <w:spacing w:line="240" w:lineRule="auto"/>
        <w:ind w:firstLine="708"/>
        <w:rPr>
          <w:rFonts w:ascii="Garamond" w:hAnsi="Garamond"/>
        </w:rPr>
      </w:pPr>
      <w:r>
        <w:rPr>
          <w:rFonts w:ascii="Garamond" w:hAnsi="Garamond"/>
        </w:rPr>
        <w:t xml:space="preserve">En effet, </w:t>
      </w:r>
      <w:r w:rsidRPr="002E5A30">
        <w:rPr>
          <w:rFonts w:ascii="Garamond" w:hAnsi="Garamond"/>
          <w:b/>
          <w:u w:val="single"/>
        </w:rPr>
        <w:t xml:space="preserve">alors que l’usage confine à la justice déléguée, en confiant cette mission au Président de la Commission des finances, la majorité par la voie du Rapporteur général a ouvertement suggéré en mai </w:t>
      </w:r>
      <w:r>
        <w:rPr>
          <w:rFonts w:ascii="Garamond" w:hAnsi="Garamond"/>
          <w:b/>
          <w:u w:val="single"/>
        </w:rPr>
        <w:t>2022</w:t>
      </w:r>
      <w:r w:rsidRPr="002E5A30">
        <w:rPr>
          <w:rFonts w:ascii="Garamond" w:hAnsi="Garamond"/>
          <w:b/>
          <w:u w:val="single"/>
        </w:rPr>
        <w:t xml:space="preserve"> d’opter pour une justice retenue à son profit</w:t>
      </w:r>
      <w:r>
        <w:rPr>
          <w:rFonts w:ascii="Garamond" w:hAnsi="Garamond"/>
        </w:rPr>
        <w:t xml:space="preserve"> : ainsi </w:t>
      </w:r>
      <w:r w:rsidRPr="00B7211B">
        <w:rPr>
          <w:rFonts w:ascii="Garamond" w:hAnsi="Garamond"/>
        </w:rPr>
        <w:t>Jean-René Cazeneuve</w:t>
      </w:r>
      <w:r>
        <w:rPr>
          <w:rFonts w:ascii="Garamond" w:hAnsi="Garamond"/>
        </w:rPr>
        <w:t xml:space="preserve"> expliquait-il qu</w:t>
      </w:r>
      <w:proofErr w:type="gramStart"/>
      <w:r>
        <w:rPr>
          <w:rFonts w:ascii="Garamond" w:hAnsi="Garamond"/>
        </w:rPr>
        <w:t>’</w:t>
      </w:r>
      <w:r w:rsidRPr="004B41DD">
        <w:rPr>
          <w:rFonts w:ascii="Garamond" w:hAnsi="Garamond"/>
          <w:i/>
        </w:rPr>
        <w:t>«</w:t>
      </w:r>
      <w:proofErr w:type="gramEnd"/>
      <w:r w:rsidRPr="004B41DD">
        <w:rPr>
          <w:rFonts w:ascii="Garamond" w:hAnsi="Garamond"/>
          <w:i/>
        </w:rPr>
        <w:t> il</w:t>
      </w:r>
      <w:r w:rsidRPr="00794A30">
        <w:rPr>
          <w:rFonts w:ascii="Garamond" w:hAnsi="Garamond"/>
          <w:i/>
        </w:rPr>
        <w:t xml:space="preserve"> n’y a pas de compétence exclusive. Le texte [c’est-à-dire le règlement de l’Assemblée nationale] nous place au même niveau [lui et le Président de la Commission des finances]. Certes, l’usage veut depuis 2009 que le Président de la Commission des finances tranche. Mais c’est la première fois que le titulaire de cette fonction privilégie un rôle partisan au détriment d’un rôle de </w:t>
      </w:r>
      <w:r w:rsidRPr="00CE2F37">
        <w:rPr>
          <w:rFonts w:ascii="Garamond" w:hAnsi="Garamond"/>
          <w:i/>
        </w:rPr>
        <w:t>Président »</w:t>
      </w:r>
      <w:r>
        <w:rPr>
          <w:rStyle w:val="Appelnotedebasdep"/>
          <w:rFonts w:ascii="Garamond" w:hAnsi="Garamond"/>
        </w:rPr>
        <w:footnoteReference w:id="6"/>
      </w:r>
      <w:r>
        <w:rPr>
          <w:rFonts w:ascii="Garamond" w:hAnsi="Garamond"/>
        </w:rPr>
        <w:t>.</w:t>
      </w:r>
      <w:r w:rsidRPr="00B7211B">
        <w:rPr>
          <w:rFonts w:ascii="Garamond" w:hAnsi="Garamond"/>
        </w:rPr>
        <w:t xml:space="preserve"> </w:t>
      </w:r>
      <w:r>
        <w:rPr>
          <w:rFonts w:ascii="Garamond" w:hAnsi="Garamond"/>
        </w:rPr>
        <w:t xml:space="preserve">Il ajoutait, dans un courrier à l’attention d’Éric Coquerel en date du 5 juin 2023 : </w:t>
      </w:r>
      <w:r w:rsidRPr="00F929EA">
        <w:rPr>
          <w:rFonts w:ascii="Garamond" w:hAnsi="Garamond"/>
          <w:i/>
        </w:rPr>
        <w:t>« vous créez un vide dans l’exercice de la recevabilité financière, que d’autres autorités devront combler. Vous affaiblissez ainsi le rôle institutionnel et politique de notre Commission des finances »</w:t>
      </w:r>
      <w:r>
        <w:rPr>
          <w:rFonts w:ascii="Garamond" w:hAnsi="Garamond"/>
        </w:rPr>
        <w:t>.</w:t>
      </w:r>
    </w:p>
    <w:p w:rsidR="00EA4F46" w:rsidRPr="00752C7E" w:rsidRDefault="00EA4F46" w:rsidP="00EA4F46">
      <w:pPr>
        <w:spacing w:line="240" w:lineRule="auto"/>
        <w:ind w:firstLine="708"/>
        <w:rPr>
          <w:rFonts w:ascii="Garamond" w:hAnsi="Garamond" w:cs="Times New Roman"/>
        </w:rPr>
      </w:pPr>
      <w:r w:rsidRPr="002B31F2">
        <w:rPr>
          <w:rFonts w:ascii="Garamond" w:hAnsi="Garamond"/>
          <w:b/>
        </w:rPr>
        <w:t>La majorité, crispée par sa situation très précaire politiquement, semble vouloir reprendre la main</w:t>
      </w:r>
      <w:r w:rsidRPr="00752C7E">
        <w:rPr>
          <w:rFonts w:ascii="Garamond" w:hAnsi="Garamond"/>
        </w:rPr>
        <w:t xml:space="preserve"> sur la concrétisation de la condition de recevabilité des initiatives parlementaires, alors que </w:t>
      </w:r>
      <w:r w:rsidRPr="002B31F2">
        <w:rPr>
          <w:rFonts w:ascii="Garamond" w:hAnsi="Garamond"/>
          <w:b/>
        </w:rPr>
        <w:t>la compétence du Rapporteur général apparaît comme essentiellement subsidiaire selon la lettre du règlement de l’Assemblée nationale</w:t>
      </w:r>
      <w:r w:rsidRPr="00752C7E">
        <w:rPr>
          <w:rFonts w:ascii="Garamond" w:hAnsi="Garamond"/>
        </w:rPr>
        <w:t xml:space="preserve">. </w:t>
      </w:r>
      <w:r>
        <w:rPr>
          <w:rFonts w:ascii="Garamond" w:hAnsi="Garamond" w:cs="Times New Roman"/>
        </w:rPr>
        <w:t>En effet,</w:t>
      </w:r>
      <w:r w:rsidRPr="00752C7E">
        <w:rPr>
          <w:rFonts w:ascii="Garamond" w:hAnsi="Garamond" w:cs="Times New Roman"/>
        </w:rPr>
        <w:t xml:space="preserve"> </w:t>
      </w:r>
      <w:r w:rsidRPr="002B31F2">
        <w:rPr>
          <w:rFonts w:ascii="Garamond" w:hAnsi="Garamond" w:cs="Times New Roman"/>
          <w:b/>
        </w:rPr>
        <w:t>le Président de la Commission des finances est l’acteur principal</w:t>
      </w:r>
      <w:r w:rsidRPr="00752C7E">
        <w:rPr>
          <w:rFonts w:ascii="Garamond" w:hAnsi="Garamond" w:cs="Times New Roman"/>
        </w:rPr>
        <w:t xml:space="preserve"> du contrôle de la recevabilité financière, </w:t>
      </w:r>
      <w:r w:rsidRPr="002B31F2">
        <w:rPr>
          <w:rFonts w:ascii="Garamond" w:hAnsi="Garamond" w:cs="Times New Roman"/>
          <w:b/>
        </w:rPr>
        <w:t>sans en être le seul participant</w:t>
      </w:r>
      <w:r w:rsidRPr="00752C7E">
        <w:rPr>
          <w:rFonts w:ascii="Garamond" w:hAnsi="Garamond" w:cs="Times New Roman"/>
        </w:rPr>
        <w:t xml:space="preserve">. </w:t>
      </w:r>
      <w:r w:rsidRPr="002B31F2">
        <w:rPr>
          <w:rFonts w:ascii="Garamond" w:hAnsi="Garamond" w:cs="Times New Roman"/>
          <w:u w:val="single"/>
        </w:rPr>
        <w:t>L’article 89, alinéa 2</w:t>
      </w:r>
      <w:r w:rsidRPr="00752C7E">
        <w:rPr>
          <w:rFonts w:ascii="Garamond" w:hAnsi="Garamond" w:cs="Times New Roman"/>
        </w:rPr>
        <w:t xml:space="preserve"> </w:t>
      </w:r>
      <w:r w:rsidRPr="00752C7E">
        <w:rPr>
          <w:rFonts w:ascii="Garamond" w:hAnsi="Garamond"/>
        </w:rPr>
        <w:t>du règlement de l’Assemblée nationale</w:t>
      </w:r>
      <w:r w:rsidRPr="00752C7E">
        <w:rPr>
          <w:rFonts w:ascii="Garamond" w:hAnsi="Garamond" w:cs="Times New Roman"/>
        </w:rPr>
        <w:t xml:space="preserve"> dispose</w:t>
      </w:r>
      <w:r>
        <w:rPr>
          <w:rFonts w:ascii="Garamond" w:hAnsi="Garamond" w:cs="Times New Roman"/>
        </w:rPr>
        <w:t xml:space="preserve"> à cet égard</w:t>
      </w:r>
      <w:r w:rsidRPr="00752C7E">
        <w:rPr>
          <w:rFonts w:ascii="Garamond" w:hAnsi="Garamond" w:cs="Times New Roman"/>
        </w:rPr>
        <w:t xml:space="preserve"> qu’au stade de l’examen en commission, </w:t>
      </w:r>
      <w:r w:rsidRPr="002B31F2">
        <w:rPr>
          <w:rFonts w:ascii="Garamond" w:hAnsi="Garamond" w:cs="Times New Roman"/>
          <w:i/>
        </w:rPr>
        <w:t>« l’irrecevabilité est appréciée par le président de la commission et, en cas de doute, par son bureau. Le président de la commission peut, le cas échéant, consulter le président ou le rapporteur général de la Commission des finances »</w:t>
      </w:r>
      <w:r w:rsidRPr="00752C7E">
        <w:rPr>
          <w:rFonts w:ascii="Garamond" w:hAnsi="Garamond" w:cs="Times New Roman"/>
        </w:rPr>
        <w:t xml:space="preserve">. S’agissant de la séance, </w:t>
      </w:r>
      <w:r w:rsidRPr="002B31F2">
        <w:rPr>
          <w:rFonts w:ascii="Garamond" w:hAnsi="Garamond" w:cs="Times New Roman"/>
          <w:u w:val="single"/>
        </w:rPr>
        <w:t>l’alinéa 3</w:t>
      </w:r>
      <w:r w:rsidRPr="00752C7E">
        <w:rPr>
          <w:rFonts w:ascii="Garamond" w:hAnsi="Garamond" w:cs="Times New Roman"/>
        </w:rPr>
        <w:t xml:space="preserve"> prévoit que </w:t>
      </w:r>
      <w:r w:rsidRPr="00BE655C">
        <w:rPr>
          <w:rFonts w:ascii="Garamond" w:hAnsi="Garamond" w:cs="Times New Roman"/>
          <w:i/>
        </w:rPr>
        <w:t>« la recevabilité des amendements déposés sur le bureau de l’Assemblée est appréciée par le Président. […] En cas de doute, le Président décide après avoir consulté le Président ou le Rapporteur général de la Commission des finances, de l’économie générale et du contrôle budgétaire ou un membre de son bureau désigné à cet effet ; à défaut d’avis, le Président peut saisir le Bureau de l’Assemblée ».</w:t>
      </w:r>
    </w:p>
    <w:p w:rsidR="00EA4F46" w:rsidRPr="00B960D0" w:rsidRDefault="00EA4F46" w:rsidP="00EA4F46">
      <w:pPr>
        <w:spacing w:line="240" w:lineRule="auto"/>
        <w:ind w:firstLine="708"/>
        <w:rPr>
          <w:rFonts w:ascii="Garamond" w:hAnsi="Garamond"/>
        </w:rPr>
      </w:pPr>
      <w:r w:rsidRPr="00B960D0">
        <w:rPr>
          <w:rFonts w:ascii="Garamond" w:hAnsi="Garamond"/>
        </w:rPr>
        <w:lastRenderedPageBreak/>
        <w:t xml:space="preserve">Dans le courrier précité, Jean-René Cazeneuve semble interpeller Éric Coquerel sur le </w:t>
      </w:r>
      <w:r w:rsidRPr="008E1780">
        <w:rPr>
          <w:rFonts w:ascii="Garamond" w:hAnsi="Garamond"/>
          <w:b/>
        </w:rPr>
        <w:t>risque de l’abandon de la règle du préalable parlementaire</w:t>
      </w:r>
      <w:r w:rsidRPr="008E1780">
        <w:rPr>
          <w:rStyle w:val="Appelnotedebasdep"/>
          <w:rFonts w:ascii="Garamond" w:hAnsi="Garamond" w:cs="Times New Roman"/>
          <w:b/>
        </w:rPr>
        <w:footnoteReference w:id="7"/>
      </w:r>
      <w:r w:rsidRPr="008E1780">
        <w:rPr>
          <w:rFonts w:ascii="Garamond" w:hAnsi="Garamond"/>
          <w:b/>
        </w:rPr>
        <w:t xml:space="preserve"> et, donc, sur celui d’un contrôle systématique par le Conseil constitutionnel, ce qui reviendrait à amoindrir d’autant l’autonomie des assemblées</w:t>
      </w:r>
      <w:r w:rsidRPr="00B960D0">
        <w:rPr>
          <w:rFonts w:ascii="Garamond" w:hAnsi="Garamond"/>
        </w:rPr>
        <w:t xml:space="preserve"> sous la Ve République</w:t>
      </w:r>
      <w:r w:rsidRPr="00B960D0">
        <w:rPr>
          <w:rStyle w:val="Appelnotedebasdep"/>
          <w:rFonts w:ascii="Garamond" w:hAnsi="Garamond"/>
        </w:rPr>
        <w:footnoteReference w:id="8"/>
      </w:r>
      <w:r w:rsidRPr="00B960D0">
        <w:rPr>
          <w:rFonts w:ascii="Garamond" w:hAnsi="Garamond"/>
        </w:rPr>
        <w:t xml:space="preserve"> : en effet, comme l’observait Jean-Louis </w:t>
      </w:r>
      <w:proofErr w:type="spellStart"/>
      <w:r w:rsidRPr="00B960D0">
        <w:rPr>
          <w:rFonts w:ascii="Garamond" w:hAnsi="Garamond"/>
        </w:rPr>
        <w:t>Pezant</w:t>
      </w:r>
      <w:proofErr w:type="spellEnd"/>
      <w:r w:rsidRPr="00B960D0">
        <w:rPr>
          <w:rFonts w:ascii="Garamond" w:hAnsi="Garamond"/>
        </w:rPr>
        <w:t xml:space="preserve">, </w:t>
      </w:r>
      <w:r w:rsidRPr="00E60AD0">
        <w:rPr>
          <w:rFonts w:ascii="Garamond" w:hAnsi="Garamond"/>
          <w:b/>
        </w:rPr>
        <w:t xml:space="preserve">si les autorités parlementaires jouent le rôle de juge de première instance, le </w:t>
      </w:r>
      <w:r w:rsidRPr="00E60AD0">
        <w:rPr>
          <w:rFonts w:ascii="Garamond" w:hAnsi="Garamond" w:cs="Times New Roman"/>
          <w:b/>
        </w:rPr>
        <w:t>Conseil constitutionnel représente une sorte de « juge d’appel en dernier ressort »</w:t>
      </w:r>
      <w:r w:rsidRPr="00E60AD0">
        <w:rPr>
          <w:rStyle w:val="Appelnotedebasdep"/>
          <w:rFonts w:ascii="Garamond" w:hAnsi="Garamond" w:cs="Times New Roman"/>
          <w:b/>
        </w:rPr>
        <w:footnoteReference w:id="9"/>
      </w:r>
      <w:r w:rsidRPr="00E60AD0">
        <w:rPr>
          <w:rFonts w:ascii="Garamond" w:hAnsi="Garamond" w:cs="Times New Roman"/>
          <w:b/>
        </w:rPr>
        <w:t>. Seule sa jurisprudence bénéficie de l’autorité de la chose jugée, celle des parlementaires ne jouissant que de la force décidée</w:t>
      </w:r>
      <w:r w:rsidRPr="00B960D0">
        <w:rPr>
          <w:rFonts w:ascii="Garamond" w:hAnsi="Garamond" w:cs="Times New Roman"/>
        </w:rPr>
        <w:t xml:space="preserve">. Des </w:t>
      </w:r>
      <w:r w:rsidRPr="00486B6D">
        <w:rPr>
          <w:rFonts w:ascii="Garamond" w:hAnsi="Garamond" w:cs="Times New Roman"/>
          <w:b/>
          <w:u w:val="single"/>
        </w:rPr>
        <w:t>limites</w:t>
      </w:r>
      <w:r>
        <w:rPr>
          <w:rFonts w:ascii="Garamond" w:hAnsi="Garamond" w:cs="Times New Roman"/>
          <w:b/>
          <w:u w:val="single"/>
        </w:rPr>
        <w:t xml:space="preserve"> juridiques</w:t>
      </w:r>
      <w:r w:rsidRPr="00B960D0">
        <w:rPr>
          <w:rFonts w:ascii="Garamond" w:hAnsi="Garamond" w:cs="Times New Roman"/>
        </w:rPr>
        <w:t xml:space="preserve"> existent donc face à l’action du Président de la Commission des finances, quel qu’il soit.</w:t>
      </w:r>
    </w:p>
    <w:p w:rsidR="00EA4F46" w:rsidRDefault="00EA4F46" w:rsidP="00EA4F46">
      <w:pPr>
        <w:spacing w:line="240" w:lineRule="auto"/>
        <w:ind w:firstLine="708"/>
        <w:rPr>
          <w:rFonts w:ascii="Garamond" w:hAnsi="Garamond" w:cs="Times New Roman"/>
        </w:rPr>
      </w:pPr>
      <w:r w:rsidRPr="00E905F4">
        <w:rPr>
          <w:rFonts w:ascii="Garamond" w:hAnsi="Garamond" w:cs="Times New Roman"/>
        </w:rPr>
        <w:t>Par ailleurs,</w:t>
      </w:r>
      <w:r>
        <w:rPr>
          <w:rFonts w:ascii="Garamond" w:hAnsi="Garamond" w:cs="Times New Roman"/>
        </w:rPr>
        <w:t xml:space="preserve"> </w:t>
      </w:r>
      <w:r w:rsidRPr="00BC7FED">
        <w:rPr>
          <w:rFonts w:ascii="Garamond" w:hAnsi="Garamond" w:cs="Times New Roman"/>
          <w:b/>
          <w:u w:val="single"/>
        </w:rPr>
        <w:t>limites politiques :</w:t>
      </w:r>
      <w:r w:rsidRPr="00E905F4">
        <w:rPr>
          <w:rFonts w:ascii="Garamond" w:hAnsi="Garamond" w:cs="Times New Roman"/>
        </w:rPr>
        <w:t xml:space="preserve"> </w:t>
      </w:r>
      <w:r w:rsidRPr="00C3475C">
        <w:rPr>
          <w:rFonts w:ascii="Garamond" w:hAnsi="Garamond" w:cs="Times New Roman"/>
          <w:b/>
        </w:rPr>
        <w:t>la présidence de la Commission des finances est remise en jeu chaque année</w:t>
      </w:r>
      <w:r w:rsidRPr="00E905F4">
        <w:rPr>
          <w:rFonts w:ascii="Garamond" w:hAnsi="Garamond" w:cs="Times New Roman"/>
        </w:rPr>
        <w:t xml:space="preserve"> et, </w:t>
      </w:r>
      <w:r>
        <w:rPr>
          <w:rFonts w:ascii="Garamond" w:hAnsi="Garamond" w:cs="Times New Roman"/>
        </w:rPr>
        <w:t>par voie de conséquence</w:t>
      </w:r>
      <w:r w:rsidRPr="00E905F4">
        <w:rPr>
          <w:rFonts w:ascii="Garamond" w:hAnsi="Garamond" w:cs="Times New Roman"/>
        </w:rPr>
        <w:t xml:space="preserve">, il est </w:t>
      </w:r>
      <w:r w:rsidRPr="00C3475C">
        <w:rPr>
          <w:rFonts w:ascii="Garamond" w:hAnsi="Garamond" w:cs="Times New Roman"/>
          <w:b/>
        </w:rPr>
        <w:t>possible de tirer les conséquences de la pratique d’un Président jugé trop « audacieux » ou « laxiste ».</w:t>
      </w:r>
      <w:r>
        <w:rPr>
          <w:rFonts w:ascii="Garamond" w:hAnsi="Garamond" w:cs="Times New Roman"/>
        </w:rPr>
        <w:t xml:space="preserve"> </w:t>
      </w:r>
      <w:r w:rsidRPr="00B236ED">
        <w:rPr>
          <w:rFonts w:ascii="Garamond" w:hAnsi="Garamond" w:cs="Times New Roman"/>
          <w:b/>
        </w:rPr>
        <w:t>La majorité, pour l’instant, a l’air décidé à ne pas participer au choix, mais des revirements sont toujours imaginables</w:t>
      </w:r>
      <w:r w:rsidRPr="00E905F4">
        <w:rPr>
          <w:rFonts w:ascii="Garamond" w:hAnsi="Garamond" w:cs="Times New Roman"/>
        </w:rPr>
        <w:t xml:space="preserve"> comme en témoigne l’épisode de l’élection (mouvementée) du </w:t>
      </w:r>
      <w:r w:rsidRPr="001C62EF">
        <w:rPr>
          <w:rFonts w:ascii="Garamond" w:hAnsi="Garamond" w:cs="Times New Roman"/>
          <w:u w:val="single"/>
        </w:rPr>
        <w:t>troisième questeur en 2017</w:t>
      </w:r>
      <w:r w:rsidRPr="00E905F4">
        <w:rPr>
          <w:rFonts w:ascii="Garamond" w:hAnsi="Garamond" w:cs="Times New Roman"/>
        </w:rPr>
        <w:t xml:space="preserve">. Dans de telles extrémités, la fonction de Président de la Commission des finances pourrait </w:t>
      </w:r>
      <w:r w:rsidRPr="004523EA">
        <w:rPr>
          <w:rFonts w:ascii="Garamond" w:hAnsi="Garamond" w:cs="Times New Roman"/>
          <w:b/>
        </w:rPr>
        <w:t>revenir à un élu d’un autre groupe, considéré comme plus modéré par la majorité</w:t>
      </w:r>
      <w:r w:rsidRPr="00E905F4">
        <w:rPr>
          <w:rFonts w:ascii="Garamond" w:hAnsi="Garamond" w:cs="Times New Roman"/>
        </w:rPr>
        <w:t>.</w:t>
      </w:r>
      <w:r>
        <w:rPr>
          <w:rFonts w:ascii="Garamond" w:hAnsi="Garamond" w:cs="Times New Roman"/>
        </w:rPr>
        <w:t xml:space="preserve"> Le nom de </w:t>
      </w:r>
      <w:r w:rsidRPr="00B06EA6">
        <w:rPr>
          <w:rFonts w:ascii="Garamond" w:hAnsi="Garamond" w:cs="Times New Roman"/>
          <w:u w:val="single"/>
        </w:rPr>
        <w:t xml:space="preserve">Valérie </w:t>
      </w:r>
      <w:proofErr w:type="spellStart"/>
      <w:r w:rsidRPr="00B06EA6">
        <w:rPr>
          <w:rFonts w:ascii="Garamond" w:hAnsi="Garamond" w:cs="Times New Roman"/>
          <w:u w:val="single"/>
        </w:rPr>
        <w:t>Rabault</w:t>
      </w:r>
      <w:proofErr w:type="spellEnd"/>
      <w:r>
        <w:rPr>
          <w:rFonts w:ascii="Garamond" w:hAnsi="Garamond" w:cs="Times New Roman"/>
        </w:rPr>
        <w:t xml:space="preserve"> (groupe socialiste) notamment a pu circuler en 2022.</w:t>
      </w:r>
    </w:p>
    <w:p w:rsidR="00EA4F46" w:rsidRPr="005C0935" w:rsidRDefault="00EA4F46" w:rsidP="00EA4F46">
      <w:pPr>
        <w:spacing w:line="240" w:lineRule="auto"/>
        <w:ind w:firstLine="708"/>
        <w:rPr>
          <w:rFonts w:ascii="Garamond" w:hAnsi="Garamond" w:cs="Times New Roman"/>
          <w:b/>
          <w:color w:val="FF0000"/>
          <w:u w:val="single"/>
        </w:rPr>
      </w:pPr>
      <w:r w:rsidRPr="00E51718">
        <w:rPr>
          <w:rFonts w:ascii="Garamond" w:hAnsi="Garamond" w:cs="Times New Roman"/>
          <w:b/>
        </w:rPr>
        <w:t xml:space="preserve">L’avenir dira si la majorité fera évoluer la situation en cédant à la tentation de la justice retenue ou en encadrant davantage les modalités de la justice déléguée </w:t>
      </w:r>
      <w:r>
        <w:rPr>
          <w:rFonts w:ascii="Garamond" w:hAnsi="Garamond" w:cs="Times New Roman"/>
        </w:rPr>
        <w:t xml:space="preserve">découlant de l’article 40 de la Constitution. </w:t>
      </w:r>
      <w:r w:rsidRPr="005C0935">
        <w:rPr>
          <w:rFonts w:ascii="Garamond" w:hAnsi="Garamond" w:cs="Times New Roman"/>
          <w:b/>
          <w:color w:val="FF0000"/>
          <w:u w:val="single"/>
        </w:rPr>
        <w:t>Affaire à suivre, donc…</w:t>
      </w:r>
    </w:p>
    <w:p w:rsidR="00EA4F46" w:rsidRPr="000C25AE" w:rsidRDefault="00EA4F46" w:rsidP="00EA4F46">
      <w:pPr>
        <w:widowControl w:val="0"/>
        <w:spacing w:line="240" w:lineRule="auto"/>
        <w:ind w:firstLine="708"/>
        <w:rPr>
          <w:rFonts w:ascii="Garamond" w:hAnsi="Garamond" w:cs="Times New Roman"/>
          <w:szCs w:val="24"/>
          <w:shd w:val="clear" w:color="auto" w:fill="FFFFFF"/>
        </w:rPr>
      </w:pPr>
    </w:p>
    <w:p w:rsidR="00EA4F46" w:rsidRPr="000C25AE" w:rsidRDefault="00EA4F46" w:rsidP="00EA4F46">
      <w:pPr>
        <w:pStyle w:val="Titre2"/>
        <w:spacing w:before="0"/>
        <w:rPr>
          <w:rFonts w:ascii="Garamond" w:hAnsi="Garamond" w:cs="Times New Roman"/>
          <w:color w:val="auto"/>
          <w:sz w:val="24"/>
          <w:szCs w:val="24"/>
        </w:rPr>
      </w:pPr>
      <w:bookmarkStart w:id="1" w:name="_Toc151654871"/>
      <w:r w:rsidRPr="000C25AE">
        <w:rPr>
          <w:rFonts w:ascii="Garamond" w:hAnsi="Garamond" w:cs="Times New Roman"/>
          <w:color w:val="auto"/>
          <w:sz w:val="24"/>
          <w:szCs w:val="24"/>
        </w:rPr>
        <w:t>Section 3. L’adoption des lois de finances rectificatives</w:t>
      </w:r>
      <w:bookmarkEnd w:id="1"/>
    </w:p>
    <w:p w:rsidR="00EA4F46"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En principe, </w:t>
      </w:r>
      <w:r w:rsidRPr="000C25AE">
        <w:rPr>
          <w:rFonts w:ascii="Garamond" w:hAnsi="Garamond" w:cs="Times New Roman"/>
          <w:b/>
          <w:bCs/>
          <w:szCs w:val="24"/>
        </w:rPr>
        <w:t>l’examen d’un PLFR ne mobilise que la Commission des finances</w:t>
      </w:r>
      <w:r w:rsidRPr="000C25AE">
        <w:rPr>
          <w:rFonts w:ascii="Garamond" w:hAnsi="Garamond" w:cs="Times New Roman"/>
          <w:szCs w:val="24"/>
        </w:rPr>
        <w:t xml:space="preserve">. Il est rare qu’une autre commission se saisisse pour avis. Comme pour toute LF, la Commission des finances procède à </w:t>
      </w:r>
      <w:r w:rsidRPr="000C25AE">
        <w:rPr>
          <w:rFonts w:ascii="Garamond" w:hAnsi="Garamond" w:cs="Times New Roman"/>
          <w:b/>
          <w:bCs/>
          <w:szCs w:val="24"/>
        </w:rPr>
        <w:t>l’audition du Gouvernement</w:t>
      </w:r>
      <w:r w:rsidRPr="000C25AE">
        <w:rPr>
          <w:rFonts w:ascii="Garamond" w:hAnsi="Garamond" w:cs="Times New Roman"/>
          <w:szCs w:val="24"/>
        </w:rPr>
        <w:t xml:space="preserve"> après que ledit texte ait été délibéré en Conseil des ministres. </w:t>
      </w:r>
      <w:r w:rsidRPr="000C25AE">
        <w:rPr>
          <w:rFonts w:ascii="Garamond" w:hAnsi="Garamond" w:cs="Times New Roman"/>
          <w:b/>
          <w:bCs/>
          <w:strike/>
          <w:szCs w:val="24"/>
        </w:rPr>
        <w:t>La discussion des crédits ne s’effectue pas mission par mission et</w:t>
      </w:r>
      <w:r w:rsidRPr="000C25AE">
        <w:rPr>
          <w:rFonts w:ascii="Garamond" w:hAnsi="Garamond" w:cs="Times New Roman"/>
          <w:b/>
          <w:bCs/>
          <w:szCs w:val="24"/>
        </w:rPr>
        <w:t xml:space="preserve"> seul le ministre en charge du budget est présent</w:t>
      </w:r>
      <w:r w:rsidRPr="000C25AE">
        <w:rPr>
          <w:rFonts w:ascii="Garamond" w:hAnsi="Garamond" w:cs="Times New Roman"/>
          <w:szCs w:val="24"/>
        </w:rPr>
        <w:t xml:space="preserve"> pour soutenir le texte en séance. Les débats sont brefs et se tiennent généralement durant une semaine à l’AN en première lecture. La navette se déroule comme indiqué plus haut pour le PLF.</w:t>
      </w:r>
    </w:p>
    <w:p w:rsidR="00EA4F46" w:rsidRDefault="00EA4F46" w:rsidP="00EA4F46">
      <w:pPr>
        <w:widowControl w:val="0"/>
        <w:shd w:val="clear" w:color="auto" w:fill="FFFFFF"/>
        <w:spacing w:line="240" w:lineRule="auto"/>
        <w:ind w:firstLine="709"/>
        <w:rPr>
          <w:rFonts w:ascii="Garamond" w:hAnsi="Garamond" w:cs="Times New Roman"/>
          <w:szCs w:val="24"/>
        </w:rPr>
      </w:pPr>
    </w:p>
    <w:p w:rsidR="00EA4F46" w:rsidRPr="000C25AE" w:rsidRDefault="00EA4F46" w:rsidP="00EA4F46">
      <w:pPr>
        <w:pStyle w:val="Titre2"/>
        <w:spacing w:before="0"/>
        <w:rPr>
          <w:rFonts w:ascii="Garamond" w:hAnsi="Garamond" w:cs="Times New Roman"/>
          <w:color w:val="auto"/>
          <w:sz w:val="24"/>
          <w:szCs w:val="24"/>
        </w:rPr>
      </w:pPr>
      <w:bookmarkStart w:id="2" w:name="_Hlk26369837"/>
      <w:bookmarkStart w:id="3" w:name="_Toc151654872"/>
      <w:r w:rsidRPr="000C25AE">
        <w:rPr>
          <w:rFonts w:ascii="Garamond" w:hAnsi="Garamond" w:cs="Times New Roman"/>
          <w:color w:val="auto"/>
          <w:sz w:val="24"/>
          <w:szCs w:val="24"/>
        </w:rPr>
        <w:t>Section 4. Le CC et les lois de finances</w:t>
      </w:r>
      <w:bookmarkEnd w:id="2"/>
      <w:bookmarkEnd w:id="3"/>
    </w:p>
    <w:p w:rsidR="00EA4F46" w:rsidRPr="000C25AE" w:rsidRDefault="00EA4F46" w:rsidP="00EA4F46">
      <w:pPr>
        <w:pStyle w:val="Titre3"/>
        <w:spacing w:before="0"/>
        <w:jc w:val="both"/>
        <w:rPr>
          <w:rFonts w:ascii="Garamond" w:hAnsi="Garamond" w:cs="Times New Roman"/>
          <w:color w:val="auto"/>
          <w:szCs w:val="24"/>
          <w:lang w:val="fr-FR"/>
        </w:rPr>
      </w:pPr>
      <w:bookmarkStart w:id="4" w:name="_Toc151654873"/>
      <w:r w:rsidRPr="000C25AE">
        <w:rPr>
          <w:rFonts w:ascii="Garamond" w:hAnsi="Garamond" w:cs="Times New Roman"/>
          <w:color w:val="auto"/>
          <w:szCs w:val="24"/>
          <w:lang w:val="fr-FR"/>
        </w:rPr>
        <w:t>§ 1. Le contrôle effectué par le CC</w:t>
      </w:r>
      <w:bookmarkEnd w:id="4"/>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b/>
          <w:bCs/>
          <w:szCs w:val="24"/>
        </w:rPr>
        <w:t>Au sens de l’article 61 de la</w:t>
      </w:r>
      <w:r w:rsidRPr="000C25AE">
        <w:rPr>
          <w:rStyle w:val="apple-converted-space"/>
          <w:rFonts w:ascii="Garamond" w:hAnsi="Garamond" w:cs="Times New Roman"/>
          <w:b/>
          <w:bCs/>
          <w:szCs w:val="24"/>
        </w:rPr>
        <w:t xml:space="preserve"> Constitution, les lois de finances</w:t>
      </w:r>
      <w:r w:rsidRPr="000C25AE">
        <w:rPr>
          <w:rFonts w:ascii="Garamond" w:hAnsi="Garamond" w:cs="Times New Roman"/>
          <w:szCs w:val="24"/>
          <w:shd w:val="clear" w:color="auto" w:fill="FFFFFF"/>
        </w:rPr>
        <w:t xml:space="preserve"> (</w:t>
      </w:r>
      <w:r w:rsidRPr="000C25AE">
        <w:rPr>
          <w:rFonts w:ascii="Garamond" w:hAnsi="Garamond" w:cs="Times New Roman"/>
          <w:szCs w:val="24"/>
          <w:u w:val="single"/>
          <w:shd w:val="clear" w:color="auto" w:fill="FFFFFF"/>
        </w:rPr>
        <w:t>les lois de finances initiales, lois de finances rectificatives, les lois de règlement et lois prévues à l’article 45 LOLF</w:t>
      </w:r>
      <w:r w:rsidRPr="000C25AE">
        <w:rPr>
          <w:rFonts w:ascii="Garamond" w:hAnsi="Garamond" w:cs="Times New Roman"/>
          <w:szCs w:val="24"/>
          <w:shd w:val="clear" w:color="auto" w:fill="FFFFFF"/>
        </w:rPr>
        <w:t xml:space="preserve">, soit celles qui sont prises si les délais de l’article 47 CF ne sont pas respectés) </w:t>
      </w:r>
      <w:r w:rsidRPr="000C25AE">
        <w:rPr>
          <w:rFonts w:ascii="Garamond" w:hAnsi="Garamond" w:cs="Times New Roman"/>
          <w:b/>
          <w:bCs/>
          <w:szCs w:val="24"/>
        </w:rPr>
        <w:t>sont des « lois ordinaires », même si elles revêtent une importance stratégique de tout premier plan, dans la mesure où elles ne sont pas soumises à un contrôle obligatoire</w:t>
      </w:r>
      <w:r w:rsidRPr="000C25AE">
        <w:rPr>
          <w:rFonts w:ascii="Garamond" w:hAnsi="Garamond" w:cs="Times New Roman"/>
          <w:szCs w:val="24"/>
        </w:rPr>
        <w:t xml:space="preserve"> de constitutionnalité, et ne sont donc </w:t>
      </w:r>
      <w:r w:rsidRPr="000C25AE">
        <w:rPr>
          <w:rFonts w:ascii="Garamond" w:hAnsi="Garamond" w:cs="Times New Roman"/>
          <w:b/>
          <w:bCs/>
          <w:szCs w:val="24"/>
        </w:rPr>
        <w:t xml:space="preserve">examinées par le Conseil constitutionnel que s’il a été saisi </w:t>
      </w:r>
      <w:r w:rsidRPr="000C25AE">
        <w:rPr>
          <w:rFonts w:ascii="Garamond" w:hAnsi="Garamond" w:cs="Times New Roman"/>
          <w:szCs w:val="24"/>
        </w:rPr>
        <w:t>à cette fin.</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bCs/>
          <w:szCs w:val="24"/>
        </w:rPr>
      </w:pPr>
      <w:r w:rsidRPr="000C25AE">
        <w:rPr>
          <w:rFonts w:ascii="Garamond" w:hAnsi="Garamond" w:cs="Times New Roman"/>
          <w:b/>
          <w:bCs/>
          <w:szCs w:val="24"/>
        </w:rPr>
        <w:t>En pratique, il est fréquemment amené à se prononcer</w:t>
      </w:r>
      <w:r w:rsidRPr="000C25AE">
        <w:rPr>
          <w:rFonts w:ascii="Garamond" w:hAnsi="Garamond" w:cs="Times New Roman"/>
          <w:szCs w:val="24"/>
        </w:rPr>
        <w:t xml:space="preserve"> à leur sujet, et</w:t>
      </w:r>
      <w:r w:rsidRPr="000C25AE">
        <w:rPr>
          <w:rStyle w:val="apple-converted-space"/>
          <w:rFonts w:ascii="Garamond" w:hAnsi="Garamond" w:cs="Times New Roman"/>
          <w:szCs w:val="24"/>
        </w:rPr>
        <w:t xml:space="preserve"> </w:t>
      </w:r>
      <w:r w:rsidRPr="000C25AE">
        <w:rPr>
          <w:rStyle w:val="important"/>
          <w:rFonts w:ascii="Garamond" w:hAnsi="Garamond" w:cs="Times New Roman"/>
          <w:b/>
          <w:szCs w:val="24"/>
        </w:rPr>
        <w:t>sa jurisprudence revêt une importance majeure</w:t>
      </w:r>
      <w:r w:rsidRPr="000C25AE">
        <w:rPr>
          <w:rStyle w:val="important"/>
          <w:rFonts w:ascii="Garamond" w:hAnsi="Garamond" w:cs="Times New Roman"/>
          <w:bCs/>
          <w:szCs w:val="24"/>
        </w:rPr>
        <w:t xml:space="preserve"> en finances publiques</w:t>
      </w:r>
      <w:r w:rsidRPr="000C25AE">
        <w:rPr>
          <w:rFonts w:ascii="Garamond" w:hAnsi="Garamond" w:cs="Times New Roman"/>
          <w:szCs w:val="24"/>
        </w:rPr>
        <w:t xml:space="preserve">, à tel point que certains auteurs ont évoqué un phénomène de </w:t>
      </w:r>
      <w:r w:rsidRPr="000C25AE">
        <w:rPr>
          <w:rFonts w:ascii="Garamond" w:hAnsi="Garamond" w:cs="Times New Roman"/>
          <w:b/>
          <w:bCs/>
          <w:i/>
          <w:iCs/>
          <w:szCs w:val="24"/>
        </w:rPr>
        <w:t>« </w:t>
      </w:r>
      <w:r w:rsidRPr="000C25AE">
        <w:rPr>
          <w:rStyle w:val="important"/>
          <w:rFonts w:ascii="Garamond" w:hAnsi="Garamond" w:cs="Times New Roman"/>
          <w:b/>
          <w:bCs/>
          <w:i/>
          <w:iCs/>
          <w:szCs w:val="24"/>
        </w:rPr>
        <w:t>constitutionnalisation des finances publiques</w:t>
      </w:r>
      <w:r w:rsidRPr="000C25AE">
        <w:rPr>
          <w:rFonts w:ascii="Garamond" w:hAnsi="Garamond" w:cs="Times New Roman"/>
          <w:b/>
          <w:bCs/>
          <w:i/>
          <w:iCs/>
          <w:szCs w:val="24"/>
        </w:rPr>
        <w:t> »</w:t>
      </w:r>
      <w:r w:rsidRPr="000C25AE">
        <w:rPr>
          <w:rFonts w:ascii="Garamond" w:hAnsi="Garamond" w:cs="Times New Roman"/>
          <w:szCs w:val="24"/>
        </w:rPr>
        <w:t xml:space="preserve">, selon la formule du professeur Loïc Philip. Le CC </w:t>
      </w:r>
      <w:r w:rsidRPr="000C25AE">
        <w:rPr>
          <w:rFonts w:ascii="Garamond" w:hAnsi="Garamond" w:cs="Times New Roman"/>
          <w:b/>
          <w:bCs/>
          <w:szCs w:val="24"/>
        </w:rPr>
        <w:t>confronte les lois de finances à des normes tant substantielles que procédurales. Concrètement, il a étendu la compétence législative par une jurisprudence plutôt favorable aux compétences du Parlement, ce qui a eu pour conséquence d’étendre en parallèle sa compétence juridictionnelle</w:t>
      </w:r>
      <w:r w:rsidRPr="000C25AE">
        <w:rPr>
          <w:rFonts w:ascii="Garamond" w:hAnsi="Garamond" w:cs="Times New Roman"/>
          <w:bCs/>
          <w:szCs w:val="24"/>
        </w:rPr>
        <w:t>. En d’autres termes,</w:t>
      </w:r>
      <w:r w:rsidRPr="000C25AE">
        <w:rPr>
          <w:rFonts w:ascii="Garamond" w:hAnsi="Garamond" w:cs="Times New Roman"/>
          <w:b/>
          <w:bCs/>
          <w:szCs w:val="24"/>
        </w:rPr>
        <w:t xml:space="preserve"> plus </w:t>
      </w:r>
      <w:r w:rsidRPr="000C25AE">
        <w:rPr>
          <w:rFonts w:ascii="Garamond" w:hAnsi="Garamond" w:cs="Times New Roman"/>
          <w:b/>
          <w:bCs/>
          <w:szCs w:val="24"/>
        </w:rPr>
        <w:lastRenderedPageBreak/>
        <w:t>le champ de la loi est étendu, plus la compétence du Conseil constitutionnel est large.</w:t>
      </w:r>
      <w:r w:rsidRPr="000C25AE">
        <w:rPr>
          <w:rFonts w:ascii="Garamond" w:hAnsi="Garamond" w:cs="Times New Roman"/>
          <w:bCs/>
          <w:szCs w:val="24"/>
        </w:rPr>
        <w:t xml:space="preserve"> Pour Éric Oliva, les 60 années de Constitution financière et fiscale ont permis d’échafauder </w:t>
      </w:r>
      <w:r w:rsidRPr="000C25AE">
        <w:rPr>
          <w:rFonts w:ascii="Garamond" w:hAnsi="Garamond" w:cs="Times New Roman"/>
          <w:bCs/>
          <w:i/>
          <w:szCs w:val="24"/>
        </w:rPr>
        <w:t>« </w:t>
      </w:r>
      <w:r w:rsidRPr="000C25AE">
        <w:rPr>
          <w:rFonts w:ascii="Garamond" w:hAnsi="Garamond" w:cs="Times New Roman"/>
          <w:b/>
          <w:bCs/>
          <w:i/>
          <w:szCs w:val="24"/>
        </w:rPr>
        <w:t>un ordre constitutionnel financier bien plus complexe qu’il n’était à l’origine »</w:t>
      </w:r>
      <w:r w:rsidRPr="000C25AE">
        <w:rPr>
          <w:rFonts w:ascii="Garamond" w:hAnsi="Garamond" w:cs="Times New Roman"/>
          <w:bCs/>
          <w:szCs w:val="24"/>
        </w:rPr>
        <w:t xml:space="preserve">. Cet ordre renvoie aux </w:t>
      </w:r>
      <w:r w:rsidRPr="000C25AE">
        <w:rPr>
          <w:rStyle w:val="apple-converted-space"/>
          <w:rFonts w:ascii="Garamond" w:hAnsi="Garamond" w:cs="Times New Roman"/>
          <w:bCs/>
          <w:szCs w:val="24"/>
          <w:u w:val="single"/>
        </w:rPr>
        <w:t>normes de valeur constitutionnelle régissant ce domaine</w:t>
      </w:r>
      <w:r w:rsidRPr="000C25AE">
        <w:rPr>
          <w:rStyle w:val="apple-converted-space"/>
          <w:rFonts w:ascii="Garamond" w:hAnsi="Garamond" w:cs="Times New Roman"/>
          <w:bCs/>
          <w:szCs w:val="24"/>
        </w:rPr>
        <w:t xml:space="preserve"> de l’activité normative des pouvoirs publics</w:t>
      </w:r>
      <w:r w:rsidRPr="000C25AE">
        <w:rPr>
          <w:rStyle w:val="apple-converted-space"/>
          <w:rFonts w:ascii="Garamond" w:hAnsi="Garamond" w:cs="Times New Roman"/>
          <w:bCs/>
          <w:szCs w:val="24"/>
          <w:u w:val="single"/>
        </w:rPr>
        <w:t xml:space="preserve"> ou/et les normes sur lesquelles s’appuie le Conseil constitutionnel afin d’effectuer le contrôle de constitutionnalité des lois financières </w:t>
      </w:r>
      <w:r w:rsidRPr="000C25AE">
        <w:rPr>
          <w:rStyle w:val="apple-converted-space"/>
          <w:rFonts w:ascii="Garamond" w:hAnsi="Garamond" w:cs="Times New Roman"/>
          <w:bCs/>
          <w:strike/>
          <w:szCs w:val="24"/>
          <w:u w:val="single"/>
        </w:rPr>
        <w:t>et fiscales</w:t>
      </w:r>
      <w:r w:rsidRPr="000C25AE">
        <w:rPr>
          <w:rStyle w:val="apple-converted-space"/>
          <w:rFonts w:ascii="Garamond" w:hAnsi="Garamond" w:cs="Times New Roman"/>
          <w:bCs/>
          <w:szCs w:val="24"/>
          <w:u w:val="single"/>
        </w:rPr>
        <w:t>. Ces normes dépassent le simple cadre de la Constitution écrite et comprennent également des lois organiques et des principes, exigences ou objectifs à valeur constitutionnelle</w:t>
      </w:r>
      <w:r w:rsidRPr="000C25AE">
        <w:rPr>
          <w:rStyle w:val="apple-converted-space"/>
          <w:rFonts w:ascii="Garamond" w:hAnsi="Garamond" w:cs="Times New Roman"/>
          <w:bCs/>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À cet égard, on peut </w:t>
      </w:r>
      <w:r w:rsidRPr="000C25AE">
        <w:rPr>
          <w:rFonts w:ascii="Garamond" w:hAnsi="Garamond" w:cs="Times New Roman"/>
          <w:b/>
          <w:szCs w:val="24"/>
        </w:rPr>
        <w:t>schématiquement</w:t>
      </w:r>
      <w:r w:rsidRPr="000C25AE">
        <w:rPr>
          <w:rFonts w:ascii="Garamond" w:hAnsi="Garamond" w:cs="Times New Roman"/>
          <w:szCs w:val="24"/>
        </w:rPr>
        <w:t xml:space="preserve"> distinguer </w:t>
      </w:r>
      <w:r w:rsidRPr="000C25AE">
        <w:rPr>
          <w:rFonts w:ascii="Garamond" w:hAnsi="Garamond" w:cs="Times New Roman"/>
          <w:b/>
          <w:bCs/>
          <w:szCs w:val="24"/>
        </w:rPr>
        <w:t>trois étapes</w:t>
      </w:r>
      <w:r w:rsidRPr="000C25AE">
        <w:rPr>
          <w:rFonts w:ascii="Garamond" w:hAnsi="Garamond" w:cs="Times New Roman"/>
          <w:szCs w:val="24"/>
        </w:rPr>
        <w:t xml:space="preserve"> dans l’activité du CC en matière de finances publiques :</w:t>
      </w:r>
    </w:p>
    <w:p w:rsidR="00EA4F46" w:rsidRPr="000C25AE" w:rsidRDefault="00EA4F46" w:rsidP="00EA4F46">
      <w:pPr>
        <w:widowControl w:val="0"/>
        <w:shd w:val="clear" w:color="auto" w:fill="FFFFFF"/>
        <w:spacing w:line="240" w:lineRule="auto"/>
        <w:rPr>
          <w:rFonts w:ascii="Garamond" w:hAnsi="Garamond" w:cs="Times New Roman"/>
          <w:szCs w:val="24"/>
        </w:rPr>
      </w:pPr>
      <w:bookmarkStart w:id="5" w:name="_Hlk30887845"/>
      <w:r w:rsidRPr="000C25AE">
        <w:rPr>
          <w:rStyle w:val="important"/>
          <w:rFonts w:ascii="Garamond" w:hAnsi="Garamond" w:cs="Times New Roman"/>
          <w:bCs/>
          <w:szCs w:val="24"/>
        </w:rPr>
        <w:t xml:space="preserve">- </w:t>
      </w:r>
      <w:r w:rsidRPr="000C25AE">
        <w:rPr>
          <w:rStyle w:val="important"/>
          <w:rFonts w:ascii="Garamond" w:hAnsi="Garamond" w:cs="Times New Roman"/>
          <w:b/>
          <w:szCs w:val="24"/>
          <w:u w:val="single"/>
        </w:rPr>
        <w:t>Jusqu’aux années 1970</w:t>
      </w:r>
      <w:r w:rsidRPr="000C25AE">
        <w:rPr>
          <w:rStyle w:val="important"/>
          <w:rFonts w:ascii="Garamond" w:hAnsi="Garamond" w:cs="Times New Roman"/>
          <w:bCs/>
          <w:szCs w:val="24"/>
        </w:rPr>
        <w:t> </w:t>
      </w:r>
      <w:r w:rsidRPr="000C25AE">
        <w:rPr>
          <w:rFonts w:ascii="Garamond" w:hAnsi="Garamond" w:cs="Times New Roman"/>
          <w:szCs w:val="24"/>
        </w:rPr>
        <w:t xml:space="preserve">: cette activité financière a été </w:t>
      </w:r>
      <w:r w:rsidRPr="000C25AE">
        <w:rPr>
          <w:rFonts w:ascii="Garamond" w:hAnsi="Garamond" w:cs="Times New Roman"/>
          <w:b/>
          <w:bCs/>
          <w:szCs w:val="24"/>
        </w:rPr>
        <w:t>très réduite</w:t>
      </w:r>
      <w:r w:rsidRPr="000C25AE">
        <w:rPr>
          <w:rFonts w:ascii="Garamond" w:hAnsi="Garamond" w:cs="Times New Roman"/>
          <w:szCs w:val="24"/>
        </w:rPr>
        <w:t xml:space="preserve">, </w:t>
      </w:r>
      <w:r w:rsidRPr="000C25AE">
        <w:rPr>
          <w:rFonts w:ascii="Garamond" w:hAnsi="Garamond" w:cs="Times New Roman"/>
          <w:szCs w:val="24"/>
          <w:u w:val="single"/>
        </w:rPr>
        <w:t>comme elle l’a été dans quasiment tous les domaines</w:t>
      </w:r>
      <w:r w:rsidRPr="000C25AE">
        <w:rPr>
          <w:rFonts w:ascii="Garamond" w:hAnsi="Garamond" w:cs="Times New Roman"/>
          <w:szCs w:val="24"/>
        </w:rPr>
        <w:t xml:space="preserve">. En effet, dans la version initiale de la Constitution de 1958, </w:t>
      </w:r>
      <w:r w:rsidRPr="000C25AE">
        <w:rPr>
          <w:rFonts w:ascii="Garamond" w:hAnsi="Garamond" w:cs="Times New Roman"/>
          <w:szCs w:val="24"/>
          <w:u w:val="single"/>
        </w:rPr>
        <w:t>la saisine du Conseil constitutionnel est limitée</w:t>
      </w:r>
      <w:r w:rsidRPr="000C25AE">
        <w:rPr>
          <w:rFonts w:ascii="Garamond" w:hAnsi="Garamond" w:cs="Times New Roman"/>
          <w:szCs w:val="24"/>
        </w:rPr>
        <w:t xml:space="preserve"> au Président de la République, au Premier ministre et aux Présidents des deux assemblées parlementaires</w:t>
      </w:r>
      <w:r w:rsidRPr="000C25AE">
        <w:rPr>
          <w:rFonts w:ascii="Garamond" w:hAnsi="Garamond" w:cs="Times New Roman"/>
          <w:szCs w:val="24"/>
          <w:shd w:val="clear" w:color="auto" w:fill="FFFFFF"/>
        </w:rPr>
        <w:t> </w:t>
      </w:r>
      <w:r w:rsidRPr="000C25AE">
        <w:rPr>
          <w:rFonts w:ascii="Garamond" w:hAnsi="Garamond" w:cs="Times New Roman"/>
          <w:szCs w:val="24"/>
        </w:rPr>
        <w:t xml:space="preserve">; en outre, durant cette période, toutes ces autorités politiques furent de la même couleur politique (parti gaulliste). Par ailleurs, il est alors </w:t>
      </w:r>
      <w:r w:rsidRPr="000C25AE">
        <w:rPr>
          <w:rFonts w:ascii="Garamond" w:hAnsi="Garamond" w:cs="Times New Roman"/>
          <w:szCs w:val="24"/>
          <w:u w:val="single"/>
        </w:rPr>
        <w:t>admis que sa compétence en matière de contrôle de conformité des lois à la Constitution est limitée aux 92 articles</w:t>
      </w:r>
      <w:r w:rsidRPr="000C25AE">
        <w:rPr>
          <w:rFonts w:ascii="Garamond" w:hAnsi="Garamond" w:cs="Times New Roman"/>
          <w:szCs w:val="24"/>
        </w:rPr>
        <w:t xml:space="preserve"> que compte initialement celle-ci, parmi lesquels on trouve </w:t>
      </w:r>
      <w:r w:rsidRPr="000C25AE">
        <w:rPr>
          <w:rFonts w:ascii="Garamond" w:hAnsi="Garamond" w:cs="Times New Roman"/>
          <w:szCs w:val="24"/>
          <w:u w:val="single"/>
        </w:rPr>
        <w:t>peu de dispositions financières</w:t>
      </w:r>
      <w:r w:rsidRPr="000C25AE">
        <w:rPr>
          <w:rFonts w:ascii="Garamond" w:hAnsi="Garamond" w:cs="Times New Roman"/>
          <w:szCs w:val="24"/>
        </w:rPr>
        <w:t>.</w:t>
      </w:r>
      <w:r w:rsidRPr="000C25AE">
        <w:rPr>
          <w:rStyle w:val="apple-converted-space"/>
          <w:rFonts w:ascii="Garamond" w:hAnsi="Garamond" w:cs="Times New Roman"/>
          <w:szCs w:val="24"/>
        </w:rPr>
        <w:t xml:space="preserve"> </w:t>
      </w:r>
      <w:r w:rsidRPr="000C25AE">
        <w:rPr>
          <w:rFonts w:ascii="Garamond" w:hAnsi="Garamond" w:cs="Times New Roman"/>
          <w:szCs w:val="24"/>
        </w:rPr>
        <w:t xml:space="preserve">Au cours de cette période, </w:t>
      </w:r>
      <w:r w:rsidRPr="000C25AE">
        <w:rPr>
          <w:rFonts w:ascii="Garamond" w:hAnsi="Garamond" w:cs="Times New Roman"/>
          <w:b/>
          <w:bCs/>
          <w:szCs w:val="24"/>
        </w:rPr>
        <w:t>seules deux lois de finances initiales et deux lois de finances rectificatives ont été déférées au CC</w:t>
      </w:r>
      <w:r w:rsidRPr="000C25AE">
        <w:rPr>
          <w:rFonts w:ascii="Garamond" w:hAnsi="Garamond" w:cs="Times New Roman"/>
          <w:szCs w:val="24"/>
        </w:rPr>
        <w:t>.</w:t>
      </w:r>
      <w:bookmarkEnd w:id="5"/>
    </w:p>
    <w:p w:rsidR="00EA4F46" w:rsidRPr="000C25AE" w:rsidRDefault="00EA4F46" w:rsidP="00EA4F46">
      <w:pPr>
        <w:widowControl w:val="0"/>
        <w:shd w:val="clear" w:color="auto" w:fill="FFFFFF"/>
        <w:spacing w:line="240" w:lineRule="auto"/>
        <w:rPr>
          <w:rFonts w:ascii="Garamond" w:hAnsi="Garamond" w:cs="Times New Roman"/>
          <w:szCs w:val="24"/>
        </w:rPr>
      </w:pPr>
      <w:r w:rsidRPr="000C25AE">
        <w:rPr>
          <w:rStyle w:val="important"/>
          <w:rFonts w:ascii="Garamond" w:hAnsi="Garamond" w:cs="Times New Roman"/>
          <w:bCs/>
          <w:szCs w:val="24"/>
        </w:rPr>
        <w:t xml:space="preserve">- </w:t>
      </w:r>
      <w:r w:rsidRPr="000C25AE">
        <w:rPr>
          <w:rStyle w:val="important"/>
          <w:rFonts w:ascii="Garamond" w:hAnsi="Garamond" w:cs="Times New Roman"/>
          <w:b/>
          <w:szCs w:val="24"/>
          <w:u w:val="single"/>
        </w:rPr>
        <w:t>Dans les années 1970</w:t>
      </w:r>
      <w:r w:rsidRPr="000C25AE">
        <w:rPr>
          <w:rStyle w:val="important"/>
          <w:rFonts w:ascii="Garamond" w:hAnsi="Garamond" w:cs="Times New Roman"/>
          <w:bCs/>
          <w:szCs w:val="24"/>
        </w:rPr>
        <w:t> </w:t>
      </w:r>
      <w:r w:rsidRPr="000C25AE">
        <w:rPr>
          <w:rFonts w:ascii="Garamond" w:hAnsi="Garamond" w:cs="Times New Roman"/>
          <w:szCs w:val="24"/>
        </w:rPr>
        <w:t xml:space="preserve">: </w:t>
      </w:r>
      <w:r w:rsidRPr="000C25AE">
        <w:rPr>
          <w:rFonts w:ascii="Garamond" w:hAnsi="Garamond" w:cs="Times New Roman"/>
          <w:szCs w:val="24"/>
          <w:u w:val="single"/>
        </w:rPr>
        <w:t>deux évènements majeurs</w:t>
      </w:r>
      <w:r w:rsidRPr="000C25AE">
        <w:rPr>
          <w:rFonts w:ascii="Garamond" w:hAnsi="Garamond" w:cs="Times New Roman"/>
          <w:szCs w:val="24"/>
        </w:rPr>
        <w:t xml:space="preserve"> viennent modifier cette situation. En premier lieu, </w:t>
      </w:r>
      <w:r w:rsidRPr="000C25AE">
        <w:rPr>
          <w:rFonts w:ascii="Garamond" w:hAnsi="Garamond" w:cs="Times New Roman"/>
          <w:szCs w:val="24"/>
          <w:u w:val="single"/>
        </w:rPr>
        <w:t>le CC a lui-même étendu sa compétence en consacrant la</w:t>
      </w:r>
      <w:r w:rsidRPr="000C25AE">
        <w:rPr>
          <w:rStyle w:val="apple-converted-space"/>
          <w:rFonts w:ascii="Garamond" w:hAnsi="Garamond" w:cs="Times New Roman"/>
          <w:szCs w:val="24"/>
          <w:u w:val="single"/>
        </w:rPr>
        <w:t xml:space="preserve"> </w:t>
      </w:r>
      <w:r w:rsidRPr="000C25AE">
        <w:rPr>
          <w:rStyle w:val="important"/>
          <w:rFonts w:ascii="Garamond" w:hAnsi="Garamond" w:cs="Times New Roman"/>
          <w:bCs/>
          <w:szCs w:val="24"/>
          <w:u w:val="single"/>
        </w:rPr>
        <w:t>valeur constitutionnelle du préambule de la Constitution</w:t>
      </w:r>
      <w:r w:rsidRPr="000C25AE">
        <w:rPr>
          <w:rFonts w:ascii="Garamond" w:hAnsi="Garamond" w:cs="Times New Roman"/>
          <w:szCs w:val="24"/>
        </w:rPr>
        <w:t xml:space="preserve">, dans sa célèbre décision </w:t>
      </w:r>
      <w:r w:rsidRPr="000C25AE">
        <w:rPr>
          <w:rFonts w:ascii="Garamond" w:hAnsi="Garamond" w:cs="Times New Roman"/>
          <w:i/>
          <w:szCs w:val="24"/>
        </w:rPr>
        <w:t>Liberté d’association</w:t>
      </w:r>
      <w:r w:rsidRPr="000C25AE">
        <w:rPr>
          <w:rFonts w:ascii="Garamond" w:hAnsi="Garamond" w:cs="Times New Roman"/>
          <w:szCs w:val="24"/>
        </w:rPr>
        <w:t xml:space="preserve"> (CC, 16 juillet 1971, n° 71-44 DC). Or ce préambule renvoie à la </w:t>
      </w:r>
      <w:r w:rsidRPr="000C25AE">
        <w:rPr>
          <w:rFonts w:ascii="Garamond" w:hAnsi="Garamond" w:cs="Times New Roman"/>
          <w:szCs w:val="24"/>
          <w:u w:val="single"/>
        </w:rPr>
        <w:t>Déclaration</w:t>
      </w:r>
      <w:r w:rsidRPr="000C25AE">
        <w:rPr>
          <w:rFonts w:ascii="Garamond" w:hAnsi="Garamond" w:cs="Times New Roman"/>
          <w:szCs w:val="24"/>
        </w:rPr>
        <w:t xml:space="preserve"> des droits de l’homme et du citoyen du 26 août 1789, dont les </w:t>
      </w:r>
      <w:r w:rsidRPr="000C25AE">
        <w:rPr>
          <w:rFonts w:ascii="Garamond" w:hAnsi="Garamond" w:cs="Times New Roman"/>
          <w:szCs w:val="24"/>
          <w:u w:val="single"/>
        </w:rPr>
        <w:t>articles 13, 14 et 15</w:t>
      </w:r>
      <w:r w:rsidRPr="000C25AE">
        <w:rPr>
          <w:rFonts w:ascii="Garamond" w:hAnsi="Garamond" w:cs="Times New Roman"/>
          <w:szCs w:val="24"/>
        </w:rPr>
        <w:t xml:space="preserve"> concernent expressément des droits financiers. </w:t>
      </w:r>
      <w:r w:rsidRPr="000C25AE">
        <w:rPr>
          <w:rFonts w:ascii="Garamond" w:hAnsi="Garamond" w:cs="Times New Roman"/>
          <w:b/>
          <w:bCs/>
          <w:szCs w:val="24"/>
        </w:rPr>
        <w:t>Cette extension du bloc de constitutionnalité diversifie très sensiblement les références du contrôle du Conseil et, donc, le champ de ses compétences financières</w:t>
      </w:r>
      <w:r w:rsidRPr="000C25AE">
        <w:rPr>
          <w:rFonts w:ascii="Garamond" w:hAnsi="Garamond" w:cs="Times New Roman"/>
          <w:szCs w:val="24"/>
        </w:rPr>
        <w:t xml:space="preserve">. En second lieu, la </w:t>
      </w:r>
      <w:r w:rsidRPr="000C25AE">
        <w:rPr>
          <w:rFonts w:ascii="Garamond" w:hAnsi="Garamond" w:cs="Times New Roman"/>
          <w:b/>
          <w:bCs/>
          <w:szCs w:val="24"/>
        </w:rPr>
        <w:t>révision constitutionnelle du 29 octobre 1974,</w:t>
      </w:r>
      <w:r w:rsidRPr="000C25AE">
        <w:rPr>
          <w:rFonts w:ascii="Garamond" w:hAnsi="Garamond" w:cs="Times New Roman"/>
          <w:szCs w:val="24"/>
        </w:rPr>
        <w:t xml:space="preserve"> présentée comme un « statut de l’opposition » par son instigateur le Président Valéry Giscard d’Estaing, ouvre la saisine du CC à 60 députés et 60 sénateurs.</w:t>
      </w:r>
      <w:r w:rsidRPr="000C25AE">
        <w:rPr>
          <w:rStyle w:val="important"/>
          <w:rFonts w:ascii="Garamond" w:hAnsi="Garamond" w:cs="Times New Roman"/>
          <w:szCs w:val="24"/>
        </w:rPr>
        <w:t xml:space="preserve"> </w:t>
      </w:r>
      <w:r w:rsidRPr="000C25AE">
        <w:rPr>
          <w:rFonts w:ascii="Garamond" w:hAnsi="Garamond" w:cs="Times New Roman"/>
          <w:b/>
          <w:bCs/>
          <w:szCs w:val="24"/>
        </w:rPr>
        <w:t>La conjugaison de ces deux évènements a conduit à ce que presque toutes les lois de finances initiales, et un nombre important de lois de finances rectificatives, soient désormais examinées</w:t>
      </w:r>
      <w:r w:rsidRPr="000C25AE">
        <w:rPr>
          <w:rFonts w:ascii="Garamond" w:hAnsi="Garamond" w:cs="Times New Roman"/>
          <w:szCs w:val="24"/>
        </w:rPr>
        <w:t xml:space="preserve"> par le Conseil constitutionnel. Avec Éric Oliva, il serait possible d’affirmer que </w:t>
      </w:r>
      <w:r w:rsidRPr="000C25AE">
        <w:rPr>
          <w:rFonts w:ascii="Garamond" w:hAnsi="Garamond" w:cs="Times New Roman"/>
          <w:i/>
          <w:szCs w:val="24"/>
        </w:rPr>
        <w:t>« </w:t>
      </w:r>
      <w:r w:rsidRPr="000C25AE">
        <w:rPr>
          <w:rFonts w:ascii="Garamond" w:hAnsi="Garamond" w:cs="Times New Roman"/>
          <w:b/>
          <w:i/>
          <w:szCs w:val="24"/>
        </w:rPr>
        <w:t>la saisine parlementaire est peut-être une forme moderne d’expression du libre consentement à l’impôt</w:t>
      </w:r>
      <w:r w:rsidRPr="000C25AE">
        <w:rPr>
          <w:rFonts w:ascii="Garamond" w:hAnsi="Garamond" w:cs="Times New Roman"/>
          <w:i/>
          <w:szCs w:val="24"/>
        </w:rPr>
        <w:t xml:space="preserve">, car l’impôt ne peut être </w:t>
      </w:r>
      <w:r w:rsidRPr="000C25AE">
        <w:rPr>
          <w:rFonts w:ascii="Garamond" w:hAnsi="Garamond" w:cs="Times New Roman"/>
          <w:i/>
          <w:szCs w:val="24"/>
          <w:u w:val="single"/>
        </w:rPr>
        <w:t>consenti que dans le respect de la Constitution et notamment des droits fondamentaux</w:t>
      </w:r>
      <w:r w:rsidRPr="000C25AE">
        <w:rPr>
          <w:rFonts w:ascii="Garamond" w:hAnsi="Garamond" w:cs="Times New Roman"/>
          <w:i/>
          <w:szCs w:val="24"/>
        </w:rPr>
        <w:t> »</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rPr>
          <w:rFonts w:ascii="Garamond" w:hAnsi="Garamond" w:cs="Times New Roman"/>
          <w:szCs w:val="24"/>
        </w:rPr>
      </w:pPr>
      <w:r w:rsidRPr="000C25AE">
        <w:rPr>
          <w:rStyle w:val="important"/>
          <w:rFonts w:ascii="Garamond" w:hAnsi="Garamond" w:cs="Times New Roman"/>
          <w:bCs/>
          <w:szCs w:val="24"/>
        </w:rPr>
        <w:t xml:space="preserve">- </w:t>
      </w:r>
      <w:r w:rsidRPr="000C25AE">
        <w:rPr>
          <w:rStyle w:val="important"/>
          <w:rFonts w:ascii="Garamond" w:hAnsi="Garamond" w:cs="Times New Roman"/>
          <w:b/>
          <w:szCs w:val="24"/>
          <w:u w:val="single"/>
        </w:rPr>
        <w:t>Après l’entrée en vigueur de la LOLF</w:t>
      </w:r>
      <w:r w:rsidRPr="000C25AE">
        <w:rPr>
          <w:rStyle w:val="important"/>
          <w:rFonts w:ascii="Garamond" w:hAnsi="Garamond" w:cs="Times New Roman"/>
          <w:bCs/>
          <w:szCs w:val="24"/>
          <w:u w:val="single"/>
        </w:rPr>
        <w:t> </w:t>
      </w:r>
      <w:r w:rsidRPr="000C25AE">
        <w:rPr>
          <w:rFonts w:ascii="Garamond" w:hAnsi="Garamond" w:cs="Times New Roman"/>
          <w:szCs w:val="24"/>
        </w:rPr>
        <w:t xml:space="preserve">: il est intéressant de noter un </w:t>
      </w:r>
      <w:r w:rsidRPr="000C25AE">
        <w:rPr>
          <w:rFonts w:ascii="Garamond" w:hAnsi="Garamond" w:cs="Times New Roman"/>
          <w:b/>
          <w:bCs/>
          <w:szCs w:val="24"/>
        </w:rPr>
        <w:t>relatif ralentissement des saisines du Conseil constitutionnel, puisque les lois de finances initiales pour 2007 et 2008 ne lui ont pas été soumises</w:t>
      </w:r>
      <w:r w:rsidRPr="000C25AE">
        <w:rPr>
          <w:rFonts w:ascii="Garamond" w:hAnsi="Garamond" w:cs="Times New Roman"/>
          <w:szCs w:val="24"/>
          <w:shd w:val="clear" w:color="auto" w:fill="FFFFFF"/>
        </w:rPr>
        <w:t> </w:t>
      </w:r>
      <w:r w:rsidRPr="000C25AE">
        <w:rPr>
          <w:rFonts w:ascii="Garamond" w:hAnsi="Garamond" w:cs="Times New Roman"/>
          <w:szCs w:val="24"/>
        </w:rPr>
        <w:t xml:space="preserve">; </w:t>
      </w:r>
      <w:r w:rsidRPr="000C25AE">
        <w:rPr>
          <w:rFonts w:ascii="Garamond" w:hAnsi="Garamond" w:cs="Times New Roman"/>
          <w:b/>
          <w:bCs/>
          <w:szCs w:val="24"/>
        </w:rPr>
        <w:t xml:space="preserve">ceci tient incontestablement (au moins pour partie) aux précisions importantes qu’il avait lui-même apportées, dans sa décision </w:t>
      </w:r>
      <w:r w:rsidRPr="000C25AE">
        <w:rPr>
          <w:rFonts w:ascii="Garamond" w:hAnsi="Garamond" w:cs="Times New Roman"/>
          <w:b/>
          <w:bCs/>
          <w:i/>
          <w:szCs w:val="24"/>
        </w:rPr>
        <w:t>LOLF</w:t>
      </w:r>
      <w:r w:rsidRPr="000C25AE">
        <w:rPr>
          <w:rFonts w:ascii="Garamond" w:hAnsi="Garamond" w:cs="Times New Roman"/>
          <w:i/>
          <w:szCs w:val="24"/>
        </w:rPr>
        <w:t xml:space="preserve"> </w:t>
      </w:r>
      <w:r w:rsidRPr="000C25AE">
        <w:rPr>
          <w:rFonts w:ascii="Garamond" w:hAnsi="Garamond" w:cs="Times New Roman"/>
          <w:szCs w:val="24"/>
        </w:rPr>
        <w:t xml:space="preserve">(CC, 25 juillet 2001, n° 2001-448 DC), quant aux interprétations qu’il fallait donner à ce texte. Cependant, </w:t>
      </w:r>
      <w:r w:rsidRPr="000C25AE">
        <w:rPr>
          <w:rFonts w:ascii="Garamond" w:hAnsi="Garamond" w:cs="Times New Roman"/>
          <w:b/>
          <w:bCs/>
          <w:szCs w:val="24"/>
        </w:rPr>
        <w:t>cette tendance s’est infléchie par la suite, probablement (pour partie toujours) sous l’effet de la crise économique</w:t>
      </w:r>
      <w:r w:rsidRPr="000C25AE">
        <w:rPr>
          <w:rFonts w:ascii="Garamond" w:hAnsi="Garamond" w:cs="Times New Roman"/>
          <w:szCs w:val="24"/>
        </w:rPr>
        <w:t xml:space="preserve"> qui a conduit à la mise en œuvre de nouvelles politiques économiques et financières.</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b/>
          <w:bCs/>
          <w:szCs w:val="24"/>
        </w:rPr>
        <w:t>En pratique, la portée du contrôle opéré par le CC varie en fonction des types de lois de finances : ainsi sera-t-il plus étendu s’agissant des lois de finances initiales et rectificatives que des lois de règlement</w:t>
      </w:r>
      <w:r w:rsidRPr="000C25AE">
        <w:rPr>
          <w:rFonts w:ascii="Garamond" w:hAnsi="Garamond" w:cs="Times New Roman"/>
          <w:szCs w:val="24"/>
        </w:rPr>
        <w:t xml:space="preserve">. Il estime, à cet égard, que </w:t>
      </w:r>
      <w:r w:rsidRPr="000C25AE">
        <w:rPr>
          <w:rFonts w:ascii="Garamond" w:hAnsi="Garamond" w:cs="Times New Roman"/>
          <w:szCs w:val="24"/>
          <w:u w:val="single"/>
        </w:rPr>
        <w:t>les irrégularités pouvant affecter les opérations d’exécution du budget sont sans influence sur la conformité à la Constitution des dispositions de la loi de règlement qui prennent en compte les opérations en cause</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A22F78">
        <w:rPr>
          <w:rFonts w:ascii="Garamond" w:hAnsi="Garamond" w:cs="Times New Roman"/>
          <w:szCs w:val="24"/>
        </w:rPr>
        <w:t xml:space="preserve">Le </w:t>
      </w:r>
      <w:r w:rsidRPr="000C25AE">
        <w:rPr>
          <w:rFonts w:ascii="Garamond" w:hAnsi="Garamond" w:cs="Times New Roman"/>
          <w:szCs w:val="24"/>
        </w:rPr>
        <w:t xml:space="preserve">CC peut </w:t>
      </w:r>
      <w:r w:rsidRPr="000C25AE">
        <w:rPr>
          <w:rFonts w:ascii="Garamond" w:hAnsi="Garamond" w:cs="Times New Roman"/>
          <w:b/>
          <w:szCs w:val="24"/>
        </w:rPr>
        <w:t>aller au-delà des griefs invoqués par les parlementaires en soulevant d’office certains moyens</w:t>
      </w:r>
      <w:r w:rsidRPr="000C25AE">
        <w:rPr>
          <w:rFonts w:ascii="Garamond" w:hAnsi="Garamond" w:cs="Times New Roman"/>
          <w:szCs w:val="24"/>
        </w:rPr>
        <w:t xml:space="preserve">. La seule </w:t>
      </w:r>
      <w:r w:rsidRPr="000C25AE">
        <w:rPr>
          <w:rFonts w:ascii="Garamond" w:hAnsi="Garamond" w:cs="Times New Roman"/>
          <w:b/>
          <w:szCs w:val="24"/>
        </w:rPr>
        <w:t>exception</w:t>
      </w:r>
      <w:r w:rsidRPr="000C25AE">
        <w:rPr>
          <w:rFonts w:ascii="Garamond" w:hAnsi="Garamond" w:cs="Times New Roman"/>
          <w:szCs w:val="24"/>
        </w:rPr>
        <w:t xml:space="preserve"> concerne les </w:t>
      </w:r>
      <w:r w:rsidRPr="000C25AE">
        <w:rPr>
          <w:rFonts w:ascii="Garamond" w:hAnsi="Garamond" w:cs="Times New Roman"/>
          <w:szCs w:val="24"/>
          <w:u w:val="single"/>
        </w:rPr>
        <w:t>irrecevabilités de l’article 40 CF et celles de l’article 47 LOLF</w:t>
      </w:r>
      <w:r w:rsidRPr="000C25AE">
        <w:rPr>
          <w:rFonts w:ascii="Garamond" w:hAnsi="Garamond" w:cs="Times New Roman"/>
          <w:szCs w:val="24"/>
        </w:rPr>
        <w:t xml:space="preserve">, celles-ci ne pouvant être invoquées par le CC ni d’ailleurs par les auteurs de la saisine que si elles ont été préalablement soulevées au cours de la procédure parlementaire. </w:t>
      </w:r>
      <w:r w:rsidRPr="000C25AE">
        <w:rPr>
          <w:rFonts w:ascii="Garamond" w:hAnsi="Garamond" w:cs="Times New Roman"/>
          <w:szCs w:val="24"/>
        </w:rPr>
        <w:lastRenderedPageBreak/>
        <w:t xml:space="preserve">C’est la </w:t>
      </w:r>
      <w:r w:rsidRPr="000C25AE">
        <w:rPr>
          <w:rFonts w:ascii="Garamond" w:hAnsi="Garamond" w:cs="Times New Roman"/>
          <w:szCs w:val="24"/>
          <w:u w:val="single"/>
        </w:rPr>
        <w:t>règle du préalable parlementaire</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b/>
          <w:bCs/>
          <w:szCs w:val="24"/>
        </w:rPr>
      </w:pPr>
      <w:r w:rsidRPr="000C25AE">
        <w:rPr>
          <w:rFonts w:ascii="Garamond" w:hAnsi="Garamond" w:cs="Times New Roman"/>
          <w:szCs w:val="24"/>
        </w:rPr>
        <w:t xml:space="preserve">Enfin, </w:t>
      </w:r>
      <w:r w:rsidRPr="000C25AE">
        <w:rPr>
          <w:rFonts w:ascii="Garamond" w:hAnsi="Garamond" w:cs="Times New Roman"/>
          <w:b/>
          <w:bCs/>
          <w:szCs w:val="24"/>
        </w:rPr>
        <w:t xml:space="preserve">les décisions du CC sont </w:t>
      </w:r>
      <w:r w:rsidRPr="000C25AE">
        <w:rPr>
          <w:rStyle w:val="important"/>
          <w:rFonts w:ascii="Garamond" w:hAnsi="Garamond" w:cs="Times New Roman"/>
          <w:b/>
          <w:bCs/>
          <w:szCs w:val="24"/>
        </w:rPr>
        <w:t>définitives</w:t>
      </w:r>
      <w:r w:rsidRPr="000C25AE">
        <w:rPr>
          <w:rFonts w:ascii="Garamond" w:hAnsi="Garamond" w:cs="Times New Roman"/>
          <w:b/>
          <w:bCs/>
          <w:szCs w:val="24"/>
        </w:rPr>
        <w:t>,</w:t>
      </w:r>
      <w:r w:rsidRPr="000C25AE">
        <w:rPr>
          <w:rStyle w:val="apple-converted-space"/>
          <w:rFonts w:ascii="Garamond" w:hAnsi="Garamond" w:cs="Times New Roman"/>
          <w:b/>
          <w:bCs/>
          <w:szCs w:val="24"/>
        </w:rPr>
        <w:t xml:space="preserve"> </w:t>
      </w:r>
      <w:r w:rsidRPr="000C25AE">
        <w:rPr>
          <w:rStyle w:val="important"/>
          <w:rFonts w:ascii="Garamond" w:hAnsi="Garamond" w:cs="Times New Roman"/>
          <w:b/>
          <w:bCs/>
          <w:szCs w:val="24"/>
        </w:rPr>
        <w:t>insusceptibles de recours</w:t>
      </w:r>
      <w:r w:rsidRPr="000C25AE">
        <w:rPr>
          <w:rFonts w:ascii="Garamond" w:hAnsi="Garamond" w:cs="Times New Roman"/>
          <w:b/>
          <w:bCs/>
          <w:szCs w:val="24"/>
        </w:rPr>
        <w:t>, et qu’elles ont l’</w:t>
      </w:r>
      <w:r w:rsidRPr="000C25AE">
        <w:rPr>
          <w:rStyle w:val="important"/>
          <w:rFonts w:ascii="Garamond" w:hAnsi="Garamond" w:cs="Times New Roman"/>
          <w:b/>
          <w:bCs/>
          <w:szCs w:val="24"/>
        </w:rPr>
        <w:t>autorité de la chose jugée</w:t>
      </w:r>
      <w:r w:rsidRPr="000C25AE">
        <w:rPr>
          <w:rFonts w:ascii="Garamond" w:hAnsi="Garamond" w:cs="Times New Roman"/>
          <w:szCs w:val="24"/>
        </w:rPr>
        <w:t xml:space="preserve"> : ainsi, aux termes de l’article </w:t>
      </w:r>
      <w:r w:rsidRPr="000C25AE">
        <w:rPr>
          <w:rFonts w:ascii="Garamond" w:hAnsi="Garamond" w:cs="Times New Roman"/>
          <w:b/>
          <w:bCs/>
          <w:szCs w:val="24"/>
        </w:rPr>
        <w:t>62</w:t>
      </w:r>
      <w:r w:rsidRPr="000C25AE">
        <w:rPr>
          <w:rFonts w:ascii="Garamond" w:hAnsi="Garamond" w:cs="Times New Roman"/>
          <w:szCs w:val="24"/>
        </w:rPr>
        <w:t xml:space="preserve"> de la Constitution du 4 octobre 1958, </w:t>
      </w:r>
      <w:r w:rsidRPr="000C25AE">
        <w:rPr>
          <w:rFonts w:ascii="Garamond" w:hAnsi="Garamond" w:cs="Times New Roman"/>
          <w:b/>
          <w:bCs/>
          <w:i/>
          <w:iCs/>
          <w:szCs w:val="24"/>
        </w:rPr>
        <w:t>« elles s’imposent aux pouvoirs publics et à toutes les autorités administratives et juridictionnelles »</w:t>
      </w:r>
      <w:r w:rsidRPr="000C25AE">
        <w:rPr>
          <w:rFonts w:ascii="Garamond" w:hAnsi="Garamond" w:cs="Times New Roman"/>
          <w:szCs w:val="24"/>
        </w:rPr>
        <w:t xml:space="preserve">. </w:t>
      </w:r>
      <w:r w:rsidRPr="000C25AE">
        <w:rPr>
          <w:rFonts w:ascii="Garamond" w:hAnsi="Garamond" w:cs="Times New Roman"/>
          <w:bCs/>
          <w:szCs w:val="24"/>
        </w:rPr>
        <w:t>Leur</w:t>
      </w:r>
      <w:r w:rsidRPr="000C25AE">
        <w:rPr>
          <w:rFonts w:ascii="Garamond" w:hAnsi="Garamond" w:cs="Times New Roman"/>
          <w:b/>
          <w:bCs/>
          <w:szCs w:val="24"/>
        </w:rPr>
        <w:t xml:space="preserve"> portée </w:t>
      </w:r>
      <w:r w:rsidRPr="000C25AE">
        <w:rPr>
          <w:rFonts w:ascii="Garamond" w:hAnsi="Garamond" w:cs="Times New Roman"/>
          <w:bCs/>
          <w:szCs w:val="24"/>
        </w:rPr>
        <w:t>n’est</w:t>
      </w:r>
      <w:r w:rsidRPr="000C25AE">
        <w:rPr>
          <w:rFonts w:ascii="Garamond" w:hAnsi="Garamond" w:cs="Times New Roman"/>
          <w:b/>
          <w:bCs/>
          <w:szCs w:val="24"/>
        </w:rPr>
        <w:t xml:space="preserve"> pas toujours dissuasive et, notamment en matière de droit d’amendement des parlementaires ou de cavaliers budgétaires, on constate que les tentatives de contourner sa jurisprudence sont récurrentes.</w:t>
      </w:r>
    </w:p>
    <w:p w:rsidR="00EA4F46" w:rsidRPr="000C25AE" w:rsidRDefault="00EA4F46" w:rsidP="00EA4F46">
      <w:pPr>
        <w:pStyle w:val="Titre4"/>
        <w:spacing w:before="0"/>
        <w:jc w:val="both"/>
        <w:rPr>
          <w:rFonts w:ascii="Garamond" w:hAnsi="Garamond" w:cs="Times New Roman"/>
          <w:color w:val="auto"/>
          <w:szCs w:val="24"/>
          <w:lang w:val="fr-FR"/>
        </w:rPr>
      </w:pPr>
      <w:bookmarkStart w:id="6" w:name="_Toc151654874"/>
      <w:r w:rsidRPr="000C25AE">
        <w:rPr>
          <w:rFonts w:ascii="Garamond" w:hAnsi="Garamond" w:cs="Times New Roman"/>
          <w:color w:val="auto"/>
          <w:szCs w:val="24"/>
          <w:lang w:val="fr-FR"/>
        </w:rPr>
        <w:t>I. Le contrôle de la procédure parlementaire par le CC</w:t>
      </w:r>
      <w:bookmarkEnd w:id="6"/>
    </w:p>
    <w:p w:rsidR="00EA4F46" w:rsidRPr="000C25AE" w:rsidRDefault="00EA4F46" w:rsidP="00EA4F46">
      <w:pPr>
        <w:pStyle w:val="Titre5"/>
        <w:spacing w:before="0"/>
        <w:rPr>
          <w:rFonts w:ascii="Garamond" w:hAnsi="Garamond" w:cs="Times New Roman"/>
          <w:szCs w:val="24"/>
        </w:rPr>
      </w:pPr>
      <w:bookmarkStart w:id="7" w:name="_Toc151654875"/>
      <w:r w:rsidRPr="000C25AE">
        <w:rPr>
          <w:rFonts w:ascii="Garamond" w:hAnsi="Garamond" w:cs="Times New Roman"/>
          <w:szCs w:val="24"/>
        </w:rPr>
        <w:t xml:space="preserve">A. Le </w:t>
      </w:r>
      <w:proofErr w:type="spellStart"/>
      <w:r w:rsidRPr="000C25AE">
        <w:rPr>
          <w:rFonts w:ascii="Garamond" w:hAnsi="Garamond" w:cs="Times New Roman"/>
          <w:szCs w:val="24"/>
        </w:rPr>
        <w:t>contrôle</w:t>
      </w:r>
      <w:proofErr w:type="spellEnd"/>
      <w:r w:rsidRPr="000C25AE">
        <w:rPr>
          <w:rFonts w:ascii="Garamond" w:hAnsi="Garamond" w:cs="Times New Roman"/>
          <w:szCs w:val="24"/>
        </w:rPr>
        <w:t xml:space="preserve"> de </w:t>
      </w:r>
      <w:proofErr w:type="spellStart"/>
      <w:r w:rsidRPr="000C25AE">
        <w:rPr>
          <w:rFonts w:ascii="Garamond" w:hAnsi="Garamond" w:cs="Times New Roman"/>
          <w:szCs w:val="24"/>
        </w:rPr>
        <w:t>l’information</w:t>
      </w:r>
      <w:proofErr w:type="spellEnd"/>
      <w:r w:rsidRPr="000C25AE">
        <w:rPr>
          <w:rFonts w:ascii="Garamond" w:hAnsi="Garamond" w:cs="Times New Roman"/>
          <w:szCs w:val="24"/>
        </w:rPr>
        <w:t xml:space="preserve"> des </w:t>
      </w:r>
      <w:proofErr w:type="spellStart"/>
      <w:r w:rsidRPr="000C25AE">
        <w:rPr>
          <w:rFonts w:ascii="Garamond" w:hAnsi="Garamond" w:cs="Times New Roman"/>
          <w:szCs w:val="24"/>
        </w:rPr>
        <w:t>parlementaires</w:t>
      </w:r>
      <w:bookmarkEnd w:id="7"/>
      <w:proofErr w:type="spellEnd"/>
    </w:p>
    <w:p w:rsidR="00EA4F46" w:rsidRPr="000C25AE" w:rsidRDefault="00EA4F46" w:rsidP="00EA4F46">
      <w:pPr>
        <w:widowControl w:val="0"/>
        <w:shd w:val="clear" w:color="auto" w:fill="FFFFFF"/>
        <w:spacing w:line="240" w:lineRule="auto"/>
        <w:ind w:firstLine="709"/>
        <w:rPr>
          <w:rFonts w:ascii="Garamond" w:hAnsi="Garamond" w:cs="Times New Roman"/>
          <w:b/>
          <w:bCs/>
          <w:szCs w:val="24"/>
        </w:rPr>
      </w:pPr>
      <w:r w:rsidRPr="000C25AE">
        <w:rPr>
          <w:rFonts w:ascii="Garamond" w:hAnsi="Garamond" w:cs="Times New Roman"/>
          <w:szCs w:val="24"/>
        </w:rPr>
        <w:t xml:space="preserve">Il s’agit ici de </w:t>
      </w:r>
      <w:r w:rsidRPr="000C25AE">
        <w:rPr>
          <w:rFonts w:ascii="Garamond" w:hAnsi="Garamond" w:cs="Times New Roman"/>
          <w:b/>
          <w:bCs/>
          <w:szCs w:val="24"/>
        </w:rPr>
        <w:t>contrôles portant sur les procédures appliquées lors de la discussion et du vote de la loi de finances</w:t>
      </w:r>
      <w:r w:rsidRPr="000C25AE">
        <w:rPr>
          <w:rFonts w:ascii="Garamond" w:hAnsi="Garamond" w:cs="Times New Roman"/>
          <w:szCs w:val="24"/>
        </w:rPr>
        <w:t xml:space="preserve">. Mais il faut rappeler que </w:t>
      </w:r>
      <w:r w:rsidRPr="000C25AE">
        <w:rPr>
          <w:rFonts w:ascii="Garamond" w:hAnsi="Garamond" w:cs="Times New Roman"/>
          <w:b/>
          <w:bCs/>
          <w:szCs w:val="24"/>
        </w:rPr>
        <w:t>ces contrôles, comme tous ceux qu’exerce le Conseil constitutionnel, ne peuvent être effectués qu’</w:t>
      </w:r>
      <w:r w:rsidRPr="000C25AE">
        <w:rPr>
          <w:rStyle w:val="important"/>
          <w:rFonts w:ascii="Garamond" w:hAnsi="Garamond" w:cs="Times New Roman"/>
          <w:b/>
          <w:bCs/>
          <w:szCs w:val="24"/>
        </w:rPr>
        <w:t xml:space="preserve">après que la loi déférée ait été </w:t>
      </w:r>
      <w:r>
        <w:rPr>
          <w:rStyle w:val="important"/>
          <w:rFonts w:ascii="Garamond" w:hAnsi="Garamond" w:cs="Times New Roman"/>
          <w:b/>
          <w:bCs/>
          <w:szCs w:val="24"/>
        </w:rPr>
        <w:t>adoptée</w:t>
      </w:r>
      <w:r w:rsidRPr="000C25AE">
        <w:rPr>
          <w:rStyle w:val="important"/>
          <w:rFonts w:ascii="Garamond" w:hAnsi="Garamond" w:cs="Times New Roman"/>
          <w:b/>
          <w:bCs/>
          <w:szCs w:val="24"/>
        </w:rPr>
        <w:t xml:space="preserve"> par le Parlement</w:t>
      </w:r>
      <w:r w:rsidRPr="000C25AE">
        <w:rPr>
          <w:rStyle w:val="apple-converted-space"/>
          <w:rFonts w:ascii="Garamond" w:hAnsi="Garamond" w:cs="Times New Roman"/>
          <w:b/>
          <w:bCs/>
          <w:szCs w:val="24"/>
        </w:rPr>
        <w:t> </w:t>
      </w:r>
      <w:r w:rsidRPr="000C25AE">
        <w:rPr>
          <w:rFonts w:ascii="Garamond" w:hAnsi="Garamond" w:cs="Times New Roman"/>
          <w:b/>
          <w:bCs/>
          <w:szCs w:val="24"/>
        </w:rPr>
        <w:t>; ils ne peuvent donc pas intervenir au cours desdites procédures.</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b/>
          <w:bCs/>
          <w:szCs w:val="24"/>
        </w:rPr>
        <w:t>De ce point de vue, il existe une asymétrie par rapport à d’autres pays européens comme l’Allemagne, l’Italie ou encore l’Espagne : outre-Rhin, le litige inter-organes permet à la Cour constitutionnelle fédérale d’examiner si la concrétisation donnée à la Loi fondamentale et au règlement du Bundestag par le Gouvernement et sa majorité est recevable</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bCs/>
          <w:szCs w:val="24"/>
        </w:rPr>
      </w:pPr>
      <w:r w:rsidRPr="000C25AE">
        <w:rPr>
          <w:rStyle w:val="important"/>
          <w:rFonts w:ascii="Garamond" w:hAnsi="Garamond" w:cs="Times New Roman"/>
          <w:bCs/>
          <w:szCs w:val="24"/>
        </w:rPr>
        <w:t xml:space="preserve">Le </w:t>
      </w:r>
      <w:r w:rsidRPr="000C25AE">
        <w:rPr>
          <w:rStyle w:val="important"/>
          <w:rFonts w:ascii="Garamond" w:hAnsi="Garamond" w:cs="Times New Roman"/>
          <w:b/>
          <w:szCs w:val="24"/>
        </w:rPr>
        <w:t>consentement à l’impôt</w:t>
      </w:r>
      <w:r w:rsidRPr="000C25AE">
        <w:rPr>
          <w:rStyle w:val="important"/>
          <w:rFonts w:ascii="Garamond" w:hAnsi="Garamond" w:cs="Times New Roman"/>
          <w:bCs/>
          <w:szCs w:val="24"/>
        </w:rPr>
        <w:t xml:space="preserve"> doit être un consentement </w:t>
      </w:r>
      <w:r w:rsidRPr="000C25AE">
        <w:rPr>
          <w:rStyle w:val="important"/>
          <w:rFonts w:ascii="Garamond" w:hAnsi="Garamond" w:cs="Times New Roman"/>
          <w:b/>
          <w:szCs w:val="24"/>
        </w:rPr>
        <w:t>éclairé</w:t>
      </w:r>
      <w:r w:rsidRPr="000C25AE">
        <w:rPr>
          <w:rStyle w:val="apple-converted-space"/>
          <w:rFonts w:ascii="Garamond" w:hAnsi="Garamond" w:cs="Times New Roman"/>
          <w:bCs/>
          <w:szCs w:val="24"/>
        </w:rPr>
        <w:t> </w:t>
      </w:r>
      <w:r w:rsidRPr="000C25AE">
        <w:rPr>
          <w:rFonts w:ascii="Garamond" w:hAnsi="Garamond" w:cs="Times New Roman"/>
          <w:bCs/>
          <w:szCs w:val="24"/>
        </w:rPr>
        <w:t xml:space="preserve">: </w:t>
      </w:r>
      <w:r w:rsidRPr="000C25AE">
        <w:rPr>
          <w:rFonts w:ascii="Garamond" w:hAnsi="Garamond" w:cs="Times New Roman"/>
          <w:b/>
          <w:szCs w:val="24"/>
        </w:rPr>
        <w:t>les parlementaires doivent disposer de toutes les informations utiles lors de l’adoption des lois de finances</w:t>
      </w:r>
      <w:r w:rsidRPr="000C25AE">
        <w:rPr>
          <w:rFonts w:ascii="Garamond" w:hAnsi="Garamond" w:cs="Times New Roman"/>
          <w:bCs/>
          <w:szCs w:val="24"/>
        </w:rPr>
        <w:t xml:space="preserve">. </w:t>
      </w:r>
      <w:r w:rsidRPr="000C25AE">
        <w:rPr>
          <w:rFonts w:ascii="Garamond" w:hAnsi="Garamond" w:cs="Times New Roman"/>
          <w:b/>
          <w:bCs/>
          <w:szCs w:val="24"/>
        </w:rPr>
        <w:t>La LOLF, qui s’inscrit dans le prolongement d’une réflexion d’ensemble concernant notamment le contrôle parlementaire, organise minutieusement cette information</w:t>
      </w:r>
      <w:r w:rsidRPr="000C25AE">
        <w:rPr>
          <w:rFonts w:ascii="Garamond" w:hAnsi="Garamond" w:cs="Times New Roman"/>
          <w:szCs w:val="24"/>
        </w:rPr>
        <w:t xml:space="preserve">. Elle en </w:t>
      </w:r>
      <w:r w:rsidRPr="000C25AE">
        <w:rPr>
          <w:rFonts w:ascii="Garamond" w:hAnsi="Garamond" w:cs="Times New Roman"/>
          <w:b/>
          <w:bCs/>
          <w:szCs w:val="24"/>
        </w:rPr>
        <w:t>souligne en outre expressément le lien avec la fonction de contrôle dévolue au Parlement</w:t>
      </w:r>
      <w:r w:rsidRPr="000C25AE">
        <w:rPr>
          <w:rFonts w:ascii="Garamond" w:hAnsi="Garamond" w:cs="Times New Roman"/>
          <w:szCs w:val="24"/>
        </w:rPr>
        <w:t>, puisque son</w:t>
      </w:r>
      <w:r w:rsidRPr="000C25AE">
        <w:rPr>
          <w:rStyle w:val="apple-converted-space"/>
          <w:rFonts w:ascii="Garamond" w:hAnsi="Garamond" w:cs="Times New Roman"/>
          <w:szCs w:val="24"/>
        </w:rPr>
        <w:t xml:space="preserve"> </w:t>
      </w:r>
      <w:r w:rsidRPr="000C25AE">
        <w:rPr>
          <w:rStyle w:val="important"/>
          <w:rFonts w:ascii="Garamond" w:hAnsi="Garamond" w:cs="Times New Roman"/>
          <w:bCs/>
          <w:szCs w:val="24"/>
          <w:u w:val="single"/>
        </w:rPr>
        <w:t>titre V « de l’information et du contrôle</w:t>
      </w:r>
      <w:r w:rsidRPr="000C25AE">
        <w:rPr>
          <w:rStyle w:val="important"/>
          <w:rFonts w:ascii="Garamond" w:hAnsi="Garamond" w:cs="Times New Roman"/>
          <w:bCs/>
          <w:szCs w:val="24"/>
        </w:rPr>
        <w:t xml:space="preserve"> sur les finances publiques »</w:t>
      </w:r>
      <w:r w:rsidRPr="000C25AE">
        <w:rPr>
          <w:rFonts w:ascii="Garamond" w:hAnsi="Garamond" w:cs="Times New Roman"/>
          <w:szCs w:val="24"/>
        </w:rPr>
        <w:t xml:space="preserve">, comporte un </w:t>
      </w:r>
      <w:r w:rsidRPr="000C25AE">
        <w:rPr>
          <w:rFonts w:ascii="Garamond" w:hAnsi="Garamond" w:cs="Times New Roman"/>
          <w:szCs w:val="24"/>
          <w:u w:val="single"/>
        </w:rPr>
        <w:t>chapitre intitulé « de l’information »</w:t>
      </w:r>
      <w:r w:rsidRPr="000C25AE">
        <w:rPr>
          <w:rFonts w:ascii="Garamond" w:hAnsi="Garamond" w:cs="Times New Roman"/>
          <w:szCs w:val="24"/>
        </w:rPr>
        <w:t xml:space="preserve"> qui énumère notamment les</w:t>
      </w:r>
      <w:r w:rsidRPr="000C25AE">
        <w:rPr>
          <w:rStyle w:val="apple-converted-space"/>
          <w:rFonts w:ascii="Garamond" w:hAnsi="Garamond" w:cs="Times New Roman"/>
          <w:szCs w:val="24"/>
        </w:rPr>
        <w:t> </w:t>
      </w:r>
      <w:r w:rsidRPr="000C25AE">
        <w:rPr>
          <w:rStyle w:val="important"/>
          <w:rFonts w:ascii="Garamond" w:hAnsi="Garamond" w:cs="Times New Roman"/>
          <w:bCs/>
          <w:szCs w:val="24"/>
        </w:rPr>
        <w:t>documents qui doivent être fournis au Parlement</w:t>
      </w:r>
      <w:r w:rsidRPr="000C25AE">
        <w:rPr>
          <w:rFonts w:ascii="Garamond" w:hAnsi="Garamond" w:cs="Times New Roman"/>
          <w:szCs w:val="24"/>
        </w:rPr>
        <w:t xml:space="preserve">, qu’ils soient joints au projet de loi de finances ou communiqués en cours d’année. </w:t>
      </w:r>
      <w:r w:rsidRPr="000C25AE">
        <w:rPr>
          <w:rFonts w:ascii="Garamond" w:hAnsi="Garamond" w:cs="Times New Roman"/>
          <w:szCs w:val="24"/>
          <w:u w:val="single"/>
        </w:rPr>
        <w:t>L’article 5</w:t>
      </w:r>
      <w:r w:rsidRPr="000C25AE">
        <w:rPr>
          <w:rFonts w:ascii="Garamond" w:hAnsi="Garamond" w:cs="Times New Roman"/>
          <w:szCs w:val="24"/>
        </w:rPr>
        <w:t xml:space="preserve"> de la LOLF dispose que </w:t>
      </w:r>
      <w:r w:rsidRPr="000C25AE">
        <w:rPr>
          <w:rFonts w:ascii="Garamond" w:hAnsi="Garamond" w:cs="Times New Roman"/>
          <w:i/>
          <w:iCs/>
          <w:szCs w:val="24"/>
        </w:rPr>
        <w:t xml:space="preserve">« sont joints au projet de loi de finances […] des annexes générales prévues par les lois et règlements </w:t>
      </w:r>
      <w:r w:rsidRPr="000C25AE">
        <w:rPr>
          <w:rStyle w:val="important"/>
          <w:rFonts w:ascii="Garamond" w:hAnsi="Garamond" w:cs="Times New Roman"/>
          <w:bCs/>
          <w:i/>
          <w:iCs/>
          <w:szCs w:val="24"/>
        </w:rPr>
        <w:t>destinées à l’information et au contrôle du Parlement</w:t>
      </w:r>
      <w:r w:rsidRPr="000C25AE">
        <w:rPr>
          <w:rFonts w:ascii="Garamond" w:hAnsi="Garamond" w:cs="Times New Roman"/>
          <w:i/>
          <w:iCs/>
          <w:szCs w:val="24"/>
        </w:rPr>
        <w:t> »</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b/>
          <w:bCs/>
          <w:szCs w:val="24"/>
        </w:rPr>
        <w:t>Le Parlement peut également décider lui-même de développer cette information</w:t>
      </w:r>
      <w:r w:rsidRPr="000C25AE">
        <w:rPr>
          <w:rFonts w:ascii="Garamond" w:hAnsi="Garamond" w:cs="Times New Roman"/>
          <w:szCs w:val="24"/>
        </w:rPr>
        <w:t xml:space="preserve"> : en effet, </w:t>
      </w:r>
      <w:r w:rsidRPr="000C25AE">
        <w:rPr>
          <w:rFonts w:ascii="Garamond" w:hAnsi="Garamond" w:cs="Times New Roman"/>
          <w:szCs w:val="24"/>
          <w:u w:val="single"/>
        </w:rPr>
        <w:t xml:space="preserve">aux termes des articles 34 et 37 LOLF, les lois de finances de l’année et les lois de règlement peuvent </w:t>
      </w:r>
      <w:r w:rsidRPr="000C25AE">
        <w:rPr>
          <w:rFonts w:ascii="Garamond" w:hAnsi="Garamond" w:cs="Times New Roman"/>
          <w:i/>
          <w:iCs/>
          <w:szCs w:val="24"/>
          <w:u w:val="single"/>
        </w:rPr>
        <w:t>« comporter toutes dispositions relatives à l’information et au contrôle du Parlement sur la gestion des finances publiques »</w:t>
      </w:r>
      <w:r w:rsidRPr="000C25AE">
        <w:rPr>
          <w:rFonts w:ascii="Garamond" w:hAnsi="Garamond" w:cs="Times New Roman"/>
          <w:szCs w:val="24"/>
        </w:rPr>
        <w:t xml:space="preserve">. Avant même la LOLF, </w:t>
      </w:r>
      <w:r w:rsidRPr="000C25AE">
        <w:rPr>
          <w:rFonts w:ascii="Garamond" w:hAnsi="Garamond" w:cs="Times New Roman"/>
          <w:szCs w:val="24"/>
          <w:u w:val="single"/>
        </w:rPr>
        <w:t>le Conseil constitutionnel avait encouragé le Parlement à prévoir, dans les lois de finances, les modalités de son information</w:t>
      </w:r>
      <w:r w:rsidRPr="000C25AE">
        <w:rPr>
          <w:rFonts w:ascii="Garamond" w:hAnsi="Garamond" w:cs="Times New Roman"/>
          <w:szCs w:val="24"/>
        </w:rPr>
        <w:t xml:space="preserve">, ainsi que l’y autorisait déjà </w:t>
      </w:r>
      <w:r w:rsidRPr="000C25AE">
        <w:rPr>
          <w:rFonts w:ascii="Garamond" w:hAnsi="Garamond" w:cs="Times New Roman"/>
          <w:szCs w:val="24"/>
          <w:u w:val="single"/>
        </w:rPr>
        <w:t>l’article 1</w:t>
      </w:r>
      <w:r w:rsidRPr="000C25AE">
        <w:rPr>
          <w:rFonts w:ascii="Garamond" w:hAnsi="Garamond" w:cs="Times New Roman"/>
          <w:szCs w:val="24"/>
          <w:u w:val="single"/>
          <w:vertAlign w:val="superscript"/>
        </w:rPr>
        <w:t>er</w:t>
      </w:r>
      <w:r w:rsidRPr="000C25AE">
        <w:rPr>
          <w:rFonts w:ascii="Garamond" w:hAnsi="Garamond" w:cs="Times New Roman"/>
          <w:szCs w:val="24"/>
          <w:u w:val="single"/>
        </w:rPr>
        <w:t xml:space="preserve"> de l’ordonnance de 1959</w:t>
      </w:r>
      <w:r w:rsidRPr="000C25AE">
        <w:rPr>
          <w:rFonts w:ascii="Garamond" w:hAnsi="Garamond" w:cs="Times New Roman"/>
          <w:szCs w:val="24"/>
        </w:rPr>
        <w:t>, affirmant notamment qu</w:t>
      </w:r>
      <w:proofErr w:type="gramStart"/>
      <w:r w:rsidRPr="000C25AE">
        <w:rPr>
          <w:rFonts w:ascii="Garamond" w:hAnsi="Garamond" w:cs="Times New Roman"/>
          <w:szCs w:val="24"/>
        </w:rPr>
        <w:t>’</w:t>
      </w:r>
      <w:r w:rsidRPr="000C25AE">
        <w:rPr>
          <w:rFonts w:ascii="Garamond" w:hAnsi="Garamond" w:cs="Times New Roman"/>
          <w:i/>
          <w:iCs/>
          <w:szCs w:val="24"/>
        </w:rPr>
        <w:t>«</w:t>
      </w:r>
      <w:proofErr w:type="gramEnd"/>
      <w:r w:rsidRPr="000C25AE">
        <w:rPr>
          <w:rFonts w:ascii="Garamond" w:hAnsi="Garamond" w:cs="Times New Roman"/>
          <w:i/>
          <w:iCs/>
          <w:szCs w:val="24"/>
        </w:rPr>
        <w:t> </w:t>
      </w:r>
      <w:r w:rsidRPr="000C25AE">
        <w:rPr>
          <w:rFonts w:ascii="Garamond" w:hAnsi="Garamond" w:cs="Times New Roman"/>
          <w:b/>
          <w:bCs/>
          <w:i/>
          <w:iCs/>
          <w:szCs w:val="24"/>
        </w:rPr>
        <w:t>il appartient au Parlement de prescrire,</w:t>
      </w:r>
      <w:r w:rsidRPr="000C25AE">
        <w:rPr>
          <w:rStyle w:val="apple-converted-space"/>
          <w:rFonts w:ascii="Garamond" w:hAnsi="Garamond" w:cs="Times New Roman"/>
          <w:b/>
          <w:bCs/>
          <w:i/>
          <w:iCs/>
          <w:szCs w:val="24"/>
        </w:rPr>
        <w:t xml:space="preserve"> </w:t>
      </w:r>
      <w:r w:rsidRPr="000C25AE">
        <w:rPr>
          <w:rStyle w:val="important"/>
          <w:rFonts w:ascii="Garamond" w:hAnsi="Garamond" w:cs="Times New Roman"/>
          <w:b/>
          <w:bCs/>
          <w:i/>
          <w:iCs/>
          <w:szCs w:val="24"/>
        </w:rPr>
        <w:t>pour sa propre information</w:t>
      </w:r>
      <w:r w:rsidRPr="000C25AE">
        <w:rPr>
          <w:rFonts w:ascii="Garamond" w:hAnsi="Garamond" w:cs="Times New Roman"/>
          <w:b/>
          <w:bCs/>
          <w:i/>
          <w:iCs/>
          <w:szCs w:val="24"/>
        </w:rPr>
        <w:t>, dans les lois de finances, des mesures de contrôle sur la gestion des finances publiques</w:t>
      </w:r>
      <w:r w:rsidRPr="000C25AE">
        <w:rPr>
          <w:rFonts w:ascii="Garamond" w:hAnsi="Garamond" w:cs="Times New Roman"/>
          <w:i/>
          <w:iCs/>
          <w:szCs w:val="24"/>
        </w:rPr>
        <w:t xml:space="preserve"> » </w:t>
      </w:r>
      <w:r w:rsidRPr="000C25AE">
        <w:rPr>
          <w:rFonts w:ascii="Garamond" w:hAnsi="Garamond" w:cs="Times New Roman"/>
          <w:szCs w:val="24"/>
        </w:rPr>
        <w:t>(CC, 18 décembre 1964, n° 64-27 DC).</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b/>
          <w:bCs/>
          <w:szCs w:val="24"/>
        </w:rPr>
        <w:t>Si l’ordonnance de 1959 organisait déjà une information des parlementaires, celle-ci était incontestablement moins précise et abondante ; mais la logique de moyens mise en œuvre à l’époque pouvait s’en accommoder</w:t>
      </w:r>
      <w:r w:rsidRPr="000C25AE">
        <w:rPr>
          <w:rFonts w:ascii="Garamond" w:hAnsi="Garamond" w:cs="Times New Roman"/>
          <w:szCs w:val="24"/>
        </w:rPr>
        <w:t xml:space="preserve">. </w:t>
      </w:r>
      <w:r w:rsidRPr="000C25AE">
        <w:rPr>
          <w:rFonts w:ascii="Garamond" w:hAnsi="Garamond" w:cs="Times New Roman"/>
          <w:szCs w:val="24"/>
          <w:u w:val="single"/>
        </w:rPr>
        <w:t xml:space="preserve">Le </w:t>
      </w:r>
      <w:r w:rsidRPr="000C25AE">
        <w:rPr>
          <w:rFonts w:ascii="Garamond" w:hAnsi="Garamond" w:cs="Times New Roman"/>
          <w:b/>
          <w:bCs/>
          <w:szCs w:val="24"/>
          <w:u w:val="single"/>
        </w:rPr>
        <w:t>Conseil constitutionnel</w:t>
      </w:r>
      <w:r w:rsidRPr="000C25AE">
        <w:rPr>
          <w:rFonts w:ascii="Garamond" w:hAnsi="Garamond" w:cs="Times New Roman"/>
          <w:szCs w:val="24"/>
          <w:u w:val="single"/>
        </w:rPr>
        <w:t xml:space="preserve"> avait néanmoins été conduit à en </w:t>
      </w:r>
      <w:r w:rsidRPr="000C25AE">
        <w:rPr>
          <w:rFonts w:ascii="Garamond" w:hAnsi="Garamond" w:cs="Times New Roman"/>
          <w:b/>
          <w:bCs/>
          <w:szCs w:val="24"/>
          <w:u w:val="single"/>
        </w:rPr>
        <w:t>amplifier la portée.</w:t>
      </w:r>
      <w:r w:rsidRPr="000C25AE">
        <w:rPr>
          <w:rStyle w:val="apple-converted-space"/>
          <w:rFonts w:ascii="Garamond" w:hAnsi="Garamond" w:cs="Times New Roman"/>
          <w:b/>
          <w:bCs/>
          <w:szCs w:val="24"/>
          <w:u w:val="single"/>
        </w:rPr>
        <w:t xml:space="preserve"> </w:t>
      </w:r>
      <w:r w:rsidRPr="000C25AE">
        <w:rPr>
          <w:rFonts w:ascii="Garamond" w:hAnsi="Garamond" w:cs="Times New Roman"/>
          <w:b/>
          <w:bCs/>
          <w:szCs w:val="24"/>
          <w:u w:val="single"/>
        </w:rPr>
        <w:t>Il est notamment intervenu à plusieurs reprises à propos du respect des</w:t>
      </w:r>
      <w:r w:rsidRPr="000C25AE">
        <w:rPr>
          <w:rStyle w:val="apple-converted-space"/>
          <w:rFonts w:ascii="Garamond" w:hAnsi="Garamond" w:cs="Times New Roman"/>
          <w:b/>
          <w:bCs/>
          <w:szCs w:val="24"/>
          <w:u w:val="single"/>
        </w:rPr>
        <w:t xml:space="preserve"> </w:t>
      </w:r>
      <w:r w:rsidRPr="000C25AE">
        <w:rPr>
          <w:rStyle w:val="important"/>
          <w:rFonts w:ascii="Garamond" w:hAnsi="Garamond" w:cs="Times New Roman"/>
          <w:b/>
          <w:bCs/>
          <w:szCs w:val="24"/>
          <w:u w:val="single"/>
        </w:rPr>
        <w:t>délais</w:t>
      </w:r>
      <w:r w:rsidRPr="000C25AE">
        <w:rPr>
          <w:rStyle w:val="apple-converted-space"/>
          <w:rFonts w:ascii="Garamond" w:hAnsi="Garamond" w:cs="Times New Roman"/>
          <w:b/>
          <w:bCs/>
          <w:szCs w:val="24"/>
          <w:u w:val="single"/>
        </w:rPr>
        <w:t xml:space="preserve"> </w:t>
      </w:r>
      <w:r w:rsidRPr="000C25AE">
        <w:rPr>
          <w:rFonts w:ascii="Garamond" w:hAnsi="Garamond" w:cs="Times New Roman"/>
          <w:b/>
          <w:bCs/>
          <w:szCs w:val="24"/>
          <w:u w:val="single"/>
        </w:rPr>
        <w:t>de production de ces documents informatifs par le Gouvernement</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u w:val="single"/>
        </w:rPr>
        <w:t xml:space="preserve">Mais </w:t>
      </w:r>
      <w:r w:rsidRPr="000C25AE">
        <w:rPr>
          <w:rFonts w:ascii="Garamond" w:hAnsi="Garamond" w:cs="Times New Roman"/>
          <w:b/>
          <w:bCs/>
          <w:szCs w:val="24"/>
          <w:u w:val="single"/>
        </w:rPr>
        <w:t>c’est surtout sur le contenu même de ces documents qu’il a été le plus souvent saisi</w:t>
      </w:r>
      <w:r w:rsidRPr="000C25AE">
        <w:rPr>
          <w:rFonts w:ascii="Garamond" w:hAnsi="Garamond" w:cs="Times New Roman"/>
          <w:b/>
          <w:bCs/>
          <w:szCs w:val="24"/>
        </w:rPr>
        <w:t>, aux motifs récurrents que les informations fournies ne reflétaient pas nécessairement la réalité économique et financière, voire qu’elles étaient manipulées</w:t>
      </w:r>
      <w:r w:rsidRPr="000C25AE">
        <w:rPr>
          <w:rFonts w:ascii="Garamond" w:hAnsi="Garamond" w:cs="Times New Roman"/>
          <w:szCs w:val="24"/>
        </w:rPr>
        <w:t xml:space="preserve"> par le Gouvernement pour étayer ses prévisions de recettes et ses demandes de crédits. On sait en effet à cet égard que </w:t>
      </w:r>
      <w:r w:rsidRPr="000C25AE">
        <w:rPr>
          <w:rFonts w:ascii="Garamond" w:hAnsi="Garamond" w:cs="Times New Roman"/>
          <w:b/>
          <w:bCs/>
          <w:szCs w:val="24"/>
        </w:rPr>
        <w:t>le Parlement est dépourvu de services spécifiques</w:t>
      </w:r>
      <w:r w:rsidRPr="000C25AE">
        <w:rPr>
          <w:rFonts w:ascii="Garamond" w:hAnsi="Garamond" w:cs="Times New Roman"/>
          <w:szCs w:val="24"/>
        </w:rPr>
        <w:t xml:space="preserve"> chargés de la prévision économique et financière, lesquels sont </w:t>
      </w:r>
      <w:r w:rsidRPr="000C25AE">
        <w:rPr>
          <w:rFonts w:ascii="Garamond" w:hAnsi="Garamond" w:cs="Times New Roman"/>
          <w:b/>
          <w:bCs/>
          <w:szCs w:val="24"/>
        </w:rPr>
        <w:t>quasiment tous rattachés au ministère de l’économie et des finances</w:t>
      </w:r>
      <w:r w:rsidRPr="000C25AE">
        <w:rPr>
          <w:rFonts w:ascii="Garamond" w:hAnsi="Garamond" w:cs="Times New Roman"/>
          <w:szCs w:val="24"/>
        </w:rPr>
        <w:t xml:space="preserve">. Il est important de rappeler que </w:t>
      </w:r>
      <w:r w:rsidRPr="000C25AE">
        <w:rPr>
          <w:rFonts w:ascii="Garamond" w:hAnsi="Garamond" w:cs="Times New Roman"/>
          <w:b/>
          <w:bCs/>
          <w:szCs w:val="24"/>
        </w:rPr>
        <w:t>c’est essentiellement cette question du contenu des documents budgétaires et des documents d’information fournis aux chambres parlementaires qui a conduit le Conseil constitutionnel à ériger la</w:t>
      </w:r>
      <w:r w:rsidRPr="000C25AE">
        <w:rPr>
          <w:rStyle w:val="apple-converted-space"/>
          <w:rFonts w:ascii="Garamond" w:hAnsi="Garamond" w:cs="Times New Roman"/>
          <w:b/>
          <w:bCs/>
          <w:szCs w:val="24"/>
        </w:rPr>
        <w:t xml:space="preserve"> </w:t>
      </w:r>
      <w:r w:rsidRPr="000C25AE">
        <w:rPr>
          <w:rStyle w:val="important"/>
          <w:rFonts w:ascii="Garamond" w:hAnsi="Garamond" w:cs="Times New Roman"/>
          <w:b/>
          <w:bCs/>
          <w:szCs w:val="24"/>
        </w:rPr>
        <w:t xml:space="preserve">sincérité </w:t>
      </w:r>
      <w:r w:rsidRPr="000C25AE">
        <w:rPr>
          <w:rFonts w:ascii="Garamond" w:hAnsi="Garamond" w:cs="Times New Roman"/>
          <w:b/>
          <w:bCs/>
          <w:szCs w:val="24"/>
        </w:rPr>
        <w:t xml:space="preserve">en principe </w:t>
      </w:r>
      <w:r w:rsidRPr="000C25AE">
        <w:rPr>
          <w:rFonts w:ascii="Garamond" w:hAnsi="Garamond" w:cs="Times New Roman"/>
          <w:b/>
          <w:bCs/>
          <w:szCs w:val="24"/>
        </w:rPr>
        <w:lastRenderedPageBreak/>
        <w:t>budgétaire</w:t>
      </w:r>
      <w:r w:rsidRPr="000C25AE">
        <w:rPr>
          <w:rFonts w:ascii="Garamond" w:hAnsi="Garamond" w:cs="Times New Roman"/>
          <w:szCs w:val="24"/>
        </w:rPr>
        <w:t xml:space="preserve"> ; il n’en demeure pas moins que </w:t>
      </w:r>
      <w:r w:rsidRPr="000C25AE">
        <w:rPr>
          <w:rFonts w:ascii="Garamond" w:hAnsi="Garamond" w:cs="Times New Roman"/>
          <w:b/>
          <w:bCs/>
          <w:szCs w:val="24"/>
        </w:rPr>
        <w:t>la pertinence et la fiabilité de ces informations n’en sont pas pour autant toujours pleinement assurées</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b/>
          <w:bCs/>
          <w:szCs w:val="24"/>
          <w:u w:val="single"/>
        </w:rPr>
        <w:t>Lors de l’adoption de la LOLF, le CC a donc continué à œuvrer en ce sens.</w:t>
      </w:r>
      <w:r w:rsidRPr="000C25AE">
        <w:rPr>
          <w:rFonts w:ascii="Garamond" w:hAnsi="Garamond" w:cs="Times New Roman"/>
          <w:szCs w:val="24"/>
        </w:rPr>
        <w:t xml:space="preserve"> Ainsi, dans sa décision </w:t>
      </w:r>
      <w:r w:rsidRPr="000C25AE">
        <w:rPr>
          <w:rFonts w:ascii="Garamond" w:hAnsi="Garamond" w:cs="Times New Roman"/>
          <w:i/>
          <w:szCs w:val="24"/>
        </w:rPr>
        <w:t>LOLF</w:t>
      </w:r>
      <w:r w:rsidRPr="000C25AE">
        <w:rPr>
          <w:rFonts w:ascii="Garamond" w:hAnsi="Garamond" w:cs="Times New Roman"/>
          <w:szCs w:val="24"/>
        </w:rPr>
        <w:t xml:space="preserve"> (CC, 25 juillet 2001, n° 2001-448 DC), il indique expressément </w:t>
      </w:r>
      <w:r w:rsidRPr="000C25AE">
        <w:rPr>
          <w:rFonts w:ascii="Garamond" w:hAnsi="Garamond" w:cs="Times New Roman"/>
          <w:i/>
          <w:iCs/>
          <w:szCs w:val="24"/>
        </w:rPr>
        <w:t xml:space="preserve">« que </w:t>
      </w:r>
      <w:r w:rsidRPr="000C25AE">
        <w:rPr>
          <w:rFonts w:ascii="Garamond" w:hAnsi="Garamond" w:cs="Times New Roman"/>
          <w:b/>
          <w:bCs/>
          <w:i/>
          <w:iCs/>
          <w:szCs w:val="24"/>
        </w:rPr>
        <w:t>la loi organique a […] reçu habilitation pour</w:t>
      </w:r>
      <w:r w:rsidRPr="000C25AE">
        <w:rPr>
          <w:rStyle w:val="apple-converted-space"/>
          <w:rFonts w:ascii="Garamond" w:hAnsi="Garamond" w:cs="Times New Roman"/>
          <w:b/>
          <w:bCs/>
          <w:i/>
          <w:iCs/>
          <w:szCs w:val="24"/>
        </w:rPr>
        <w:t xml:space="preserve"> o</w:t>
      </w:r>
      <w:r w:rsidRPr="000C25AE">
        <w:rPr>
          <w:rStyle w:val="important"/>
          <w:rFonts w:ascii="Garamond" w:hAnsi="Garamond" w:cs="Times New Roman"/>
          <w:b/>
          <w:bCs/>
          <w:i/>
          <w:iCs/>
          <w:szCs w:val="24"/>
        </w:rPr>
        <w:t>rganiser les procédures d’information et de contrôle sur la gestion des finances publiques nécessaires à un vote éclairé du Parlement sur les projets de lois de finances</w:t>
      </w:r>
      <w:r w:rsidRPr="000C25AE">
        <w:rPr>
          <w:rFonts w:ascii="Garamond" w:hAnsi="Garamond" w:cs="Times New Roman"/>
          <w:b/>
          <w:bCs/>
          <w:i/>
          <w:iCs/>
          <w:szCs w:val="24"/>
        </w:rPr>
        <w:t>, et notamment sur les projets de lois de règlement destinés à suivre l’emploi des contributions publiques</w:t>
      </w:r>
      <w:r w:rsidRPr="000C25AE">
        <w:rPr>
          <w:rFonts w:ascii="Garamond" w:hAnsi="Garamond" w:cs="Times New Roman"/>
          <w:i/>
          <w:iCs/>
          <w:szCs w:val="24"/>
        </w:rPr>
        <w:t> »</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szCs w:val="24"/>
        </w:rPr>
        <w:t xml:space="preserve">Il insiste par ailleurs sur </w:t>
      </w:r>
      <w:r w:rsidRPr="000C25AE">
        <w:rPr>
          <w:rFonts w:ascii="Garamond" w:hAnsi="Garamond" w:cs="Times New Roman"/>
          <w:b/>
          <w:bCs/>
          <w:szCs w:val="24"/>
        </w:rPr>
        <w:t>l’importance de cette information s’agissant de la gestion des crédits et de leurs éventuelles modifications en cours d’exécution de la loi de finances</w:t>
      </w:r>
      <w:r w:rsidRPr="000C25AE">
        <w:rPr>
          <w:rFonts w:ascii="Garamond" w:hAnsi="Garamond" w:cs="Times New Roman"/>
          <w:szCs w:val="24"/>
        </w:rPr>
        <w:t xml:space="preserve"> : on dépasse apparemment ici la question de l’information des parlementaires dans le cadre des procédures d’adoption proprement dites des lois de finances, mais </w:t>
      </w:r>
      <w:r w:rsidRPr="000C25AE">
        <w:rPr>
          <w:rFonts w:ascii="Garamond" w:hAnsi="Garamond" w:cs="Times New Roman"/>
          <w:szCs w:val="24"/>
          <w:u w:val="single"/>
        </w:rPr>
        <w:t>l’exécution des autorisations parlementaires est toujours riche d’enseignements pour l’élaboration des lois de finances à venir, et cela plus particulièrement dans le cadre d’une logique de résultats</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b/>
          <w:bCs/>
          <w:szCs w:val="24"/>
        </w:rPr>
      </w:pPr>
      <w:r w:rsidRPr="000C25AE">
        <w:rPr>
          <w:rFonts w:ascii="Garamond" w:hAnsi="Garamond" w:cs="Times New Roman"/>
          <w:szCs w:val="24"/>
        </w:rPr>
        <w:t xml:space="preserve">En outre, dans cette même décision relative à la LOLF, </w:t>
      </w:r>
      <w:r w:rsidRPr="000C25AE">
        <w:rPr>
          <w:rFonts w:ascii="Garamond" w:hAnsi="Garamond" w:cs="Times New Roman"/>
          <w:b/>
          <w:bCs/>
          <w:szCs w:val="24"/>
        </w:rPr>
        <w:t>le CC consacre des développements spécifiques aux</w:t>
      </w:r>
      <w:r w:rsidRPr="000C25AE">
        <w:rPr>
          <w:rStyle w:val="apple-converted-space"/>
          <w:rFonts w:ascii="Garamond" w:hAnsi="Garamond" w:cs="Times New Roman"/>
          <w:b/>
          <w:bCs/>
          <w:szCs w:val="24"/>
        </w:rPr>
        <w:t xml:space="preserve"> </w:t>
      </w:r>
      <w:r w:rsidRPr="000C25AE">
        <w:rPr>
          <w:rStyle w:val="important"/>
          <w:rFonts w:ascii="Garamond" w:hAnsi="Garamond" w:cs="Times New Roman"/>
          <w:b/>
          <w:bCs/>
          <w:szCs w:val="24"/>
        </w:rPr>
        <w:t>délais</w:t>
      </w:r>
      <w:r w:rsidRPr="000C25AE">
        <w:rPr>
          <w:rStyle w:val="apple-converted-space"/>
          <w:rFonts w:ascii="Garamond" w:hAnsi="Garamond" w:cs="Times New Roman"/>
          <w:b/>
          <w:bCs/>
          <w:szCs w:val="24"/>
        </w:rPr>
        <w:t xml:space="preserve"> </w:t>
      </w:r>
      <w:r w:rsidRPr="000C25AE">
        <w:rPr>
          <w:rFonts w:ascii="Garamond" w:hAnsi="Garamond" w:cs="Times New Roman"/>
          <w:b/>
          <w:bCs/>
          <w:szCs w:val="24"/>
        </w:rPr>
        <w:t>de production de ces documents d’information</w:t>
      </w:r>
      <w:r w:rsidRPr="000C25AE">
        <w:rPr>
          <w:rFonts w:ascii="Garamond" w:hAnsi="Garamond" w:cs="Times New Roman"/>
          <w:szCs w:val="24"/>
        </w:rPr>
        <w:t xml:space="preserve">. Il précise plus globalement que les mesures inscrites à ce sujet dans la LOLF comportent un </w:t>
      </w:r>
      <w:r w:rsidRPr="000C25AE">
        <w:rPr>
          <w:rFonts w:ascii="Garamond" w:hAnsi="Garamond" w:cs="Times New Roman"/>
          <w:b/>
          <w:bCs/>
          <w:szCs w:val="24"/>
        </w:rPr>
        <w:t>double objet</w:t>
      </w:r>
      <w:r w:rsidRPr="000C25AE">
        <w:rPr>
          <w:rFonts w:ascii="Garamond" w:hAnsi="Garamond" w:cs="Times New Roman"/>
          <w:szCs w:val="24"/>
        </w:rPr>
        <w:t xml:space="preserve"> : d’une part, </w:t>
      </w:r>
      <w:r w:rsidRPr="000C25AE">
        <w:rPr>
          <w:rFonts w:ascii="Garamond" w:hAnsi="Garamond" w:cs="Times New Roman"/>
          <w:b/>
          <w:bCs/>
          <w:szCs w:val="24"/>
        </w:rPr>
        <w:t>fixer le point de départ des délais d’examen de la loi de finances par le Parlement (</w:t>
      </w:r>
      <w:r w:rsidRPr="000C25AE">
        <w:rPr>
          <w:rFonts w:ascii="Garamond" w:hAnsi="Garamond" w:cs="Times New Roman"/>
          <w:b/>
          <w:bCs/>
          <w:i/>
          <w:iCs/>
          <w:szCs w:val="24"/>
        </w:rPr>
        <w:t>« afin de permettre l’intervention des mesures d’ordre financier en temps utile pour assurer la continuité de la vie nationale »</w:t>
      </w:r>
      <w:r w:rsidRPr="000C25AE">
        <w:rPr>
          <w:rFonts w:ascii="Garamond" w:hAnsi="Garamond" w:cs="Times New Roman"/>
          <w:b/>
          <w:bCs/>
          <w:szCs w:val="24"/>
        </w:rPr>
        <w:t>)</w:t>
      </w:r>
      <w:r w:rsidRPr="000C25AE">
        <w:rPr>
          <w:rFonts w:ascii="Garamond" w:hAnsi="Garamond" w:cs="Times New Roman"/>
          <w:szCs w:val="24"/>
        </w:rPr>
        <w:t xml:space="preserve"> et, d’autre part, </w:t>
      </w:r>
      <w:r w:rsidRPr="000C25AE">
        <w:rPr>
          <w:rFonts w:ascii="Garamond" w:hAnsi="Garamond" w:cs="Times New Roman"/>
          <w:b/>
          <w:bCs/>
          <w:szCs w:val="24"/>
        </w:rPr>
        <w:t xml:space="preserve">assurer que le Parlement disposera des informations nécessaires </w:t>
      </w:r>
      <w:r w:rsidRPr="000C25AE">
        <w:rPr>
          <w:rFonts w:ascii="Garamond" w:hAnsi="Garamond" w:cs="Times New Roman"/>
          <w:b/>
          <w:bCs/>
          <w:i/>
          <w:iCs/>
          <w:szCs w:val="24"/>
        </w:rPr>
        <w:t>« pour se prononcer en connaissance de cause sur le projet de loi de finances »</w:t>
      </w:r>
      <w:r w:rsidRPr="000C25AE">
        <w:rPr>
          <w:rFonts w:ascii="Garamond" w:hAnsi="Garamond" w:cs="Times New Roman"/>
          <w:b/>
          <w:bCs/>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b/>
          <w:bCs/>
          <w:szCs w:val="24"/>
        </w:rPr>
        <w:t>Par la suite</w:t>
      </w:r>
      <w:r w:rsidRPr="000C25AE">
        <w:rPr>
          <w:rFonts w:ascii="Garamond" w:hAnsi="Garamond" w:cs="Times New Roman"/>
          <w:szCs w:val="24"/>
        </w:rPr>
        <w:t xml:space="preserve">, lors de la mise en œuvre de la LOLF, il a notamment </w:t>
      </w:r>
      <w:r w:rsidRPr="000C25AE">
        <w:rPr>
          <w:rFonts w:ascii="Garamond" w:hAnsi="Garamond" w:cs="Times New Roman"/>
          <w:b/>
          <w:bCs/>
          <w:szCs w:val="24"/>
        </w:rPr>
        <w:t>étendu ces exigences de délais aux projets annuels de performance (PAP) et aux rapports annuels de performances (RAP)</w:t>
      </w:r>
      <w:r w:rsidRPr="000C25AE">
        <w:rPr>
          <w:rFonts w:ascii="Garamond" w:hAnsi="Garamond" w:cs="Times New Roman"/>
          <w:szCs w:val="24"/>
        </w:rPr>
        <w:t xml:space="preserve"> </w:t>
      </w:r>
      <w:r w:rsidRPr="000C25AE">
        <w:rPr>
          <w:rFonts w:ascii="Garamond" w:hAnsi="Garamond" w:cs="Times New Roman"/>
          <w:szCs w:val="24"/>
          <w:u w:val="single"/>
        </w:rPr>
        <w:t>devant accompagner respectivement les projets de lois de finances et les projets de lois de règlement</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Il conclut de l’ensemble des précisions et réserves d’interprétation ainsi apportées que </w:t>
      </w:r>
      <w:r w:rsidRPr="000C25AE">
        <w:rPr>
          <w:rFonts w:ascii="Garamond" w:hAnsi="Garamond" w:cs="Times New Roman"/>
          <w:i/>
          <w:iCs/>
          <w:szCs w:val="24"/>
        </w:rPr>
        <w:t xml:space="preserve">« la </w:t>
      </w:r>
      <w:r w:rsidRPr="000C25AE">
        <w:rPr>
          <w:rFonts w:ascii="Garamond" w:hAnsi="Garamond" w:cs="Times New Roman"/>
          <w:b/>
          <w:bCs/>
          <w:i/>
          <w:iCs/>
          <w:szCs w:val="24"/>
        </w:rPr>
        <w:t>conformité</w:t>
      </w:r>
      <w:r w:rsidRPr="000C25AE">
        <w:rPr>
          <w:rFonts w:ascii="Garamond" w:hAnsi="Garamond" w:cs="Times New Roman"/>
          <w:i/>
          <w:iCs/>
          <w:szCs w:val="24"/>
        </w:rPr>
        <w:t xml:space="preserve"> de la loi de finances à la Constitution sera alors </w:t>
      </w:r>
      <w:r w:rsidRPr="000C25AE">
        <w:rPr>
          <w:rFonts w:ascii="Garamond" w:hAnsi="Garamond" w:cs="Times New Roman"/>
          <w:b/>
          <w:bCs/>
          <w:i/>
          <w:iCs/>
          <w:szCs w:val="24"/>
        </w:rPr>
        <w:t>appréciée au regard tant des exigences de la</w:t>
      </w:r>
      <w:r w:rsidRPr="000C25AE">
        <w:rPr>
          <w:rStyle w:val="apple-converted-space"/>
          <w:rFonts w:ascii="Garamond" w:hAnsi="Garamond" w:cs="Times New Roman"/>
          <w:b/>
          <w:bCs/>
          <w:i/>
          <w:iCs/>
          <w:szCs w:val="24"/>
        </w:rPr>
        <w:t xml:space="preserve"> </w:t>
      </w:r>
      <w:r w:rsidRPr="000C25AE">
        <w:rPr>
          <w:rStyle w:val="important"/>
          <w:rFonts w:ascii="Garamond" w:hAnsi="Garamond" w:cs="Times New Roman"/>
          <w:b/>
          <w:bCs/>
          <w:i/>
          <w:iCs/>
          <w:szCs w:val="24"/>
        </w:rPr>
        <w:t>continuité de la vie nationale</w:t>
      </w:r>
      <w:r w:rsidRPr="000C25AE">
        <w:rPr>
          <w:rStyle w:val="apple-converted-space"/>
          <w:rFonts w:ascii="Garamond" w:hAnsi="Garamond" w:cs="Times New Roman"/>
          <w:b/>
          <w:bCs/>
          <w:i/>
          <w:iCs/>
          <w:szCs w:val="24"/>
        </w:rPr>
        <w:t xml:space="preserve"> </w:t>
      </w:r>
      <w:r w:rsidRPr="000C25AE">
        <w:rPr>
          <w:rFonts w:ascii="Garamond" w:hAnsi="Garamond" w:cs="Times New Roman"/>
          <w:b/>
          <w:bCs/>
          <w:i/>
          <w:iCs/>
          <w:szCs w:val="24"/>
        </w:rPr>
        <w:t>que de l’impératif de</w:t>
      </w:r>
      <w:r w:rsidRPr="000C25AE">
        <w:rPr>
          <w:rStyle w:val="apple-converted-space"/>
          <w:rFonts w:ascii="Garamond" w:hAnsi="Garamond" w:cs="Times New Roman"/>
          <w:b/>
          <w:bCs/>
          <w:i/>
          <w:iCs/>
          <w:szCs w:val="24"/>
        </w:rPr>
        <w:t xml:space="preserve"> </w:t>
      </w:r>
      <w:r w:rsidRPr="000C25AE">
        <w:rPr>
          <w:rStyle w:val="important"/>
          <w:rFonts w:ascii="Garamond" w:hAnsi="Garamond" w:cs="Times New Roman"/>
          <w:b/>
          <w:bCs/>
          <w:i/>
          <w:iCs/>
          <w:szCs w:val="24"/>
        </w:rPr>
        <w:t>sincérité</w:t>
      </w:r>
      <w:r w:rsidRPr="000C25AE">
        <w:rPr>
          <w:rStyle w:val="apple-converted-space"/>
          <w:rFonts w:ascii="Garamond" w:hAnsi="Garamond" w:cs="Times New Roman"/>
          <w:i/>
          <w:iCs/>
          <w:szCs w:val="24"/>
        </w:rPr>
        <w:t xml:space="preserve"> </w:t>
      </w:r>
      <w:r w:rsidRPr="000C25AE">
        <w:rPr>
          <w:rFonts w:ascii="Garamond" w:hAnsi="Garamond" w:cs="Times New Roman"/>
          <w:i/>
          <w:iCs/>
          <w:szCs w:val="24"/>
        </w:rPr>
        <w:t>qui s’attache à l’examen de la loi de finances »</w:t>
      </w:r>
      <w:r w:rsidRPr="000C25AE">
        <w:rPr>
          <w:rFonts w:ascii="Garamond" w:hAnsi="Garamond" w:cs="Times New Roman"/>
          <w:szCs w:val="24"/>
        </w:rPr>
        <w:t>.</w:t>
      </w:r>
    </w:p>
    <w:p w:rsidR="00EA4F46" w:rsidRPr="000C25AE" w:rsidRDefault="00EA4F46" w:rsidP="00EA4F46">
      <w:pPr>
        <w:pStyle w:val="Titre5"/>
        <w:spacing w:before="0"/>
        <w:rPr>
          <w:rFonts w:ascii="Garamond" w:hAnsi="Garamond" w:cs="Times New Roman"/>
          <w:szCs w:val="24"/>
        </w:rPr>
      </w:pPr>
      <w:bookmarkStart w:id="8" w:name="_Toc151654876"/>
      <w:r w:rsidRPr="000C25AE">
        <w:rPr>
          <w:rFonts w:ascii="Garamond" w:hAnsi="Garamond" w:cs="Times New Roman"/>
          <w:szCs w:val="24"/>
        </w:rPr>
        <w:t xml:space="preserve">B. Le </w:t>
      </w:r>
      <w:proofErr w:type="spellStart"/>
      <w:r w:rsidRPr="000C25AE">
        <w:rPr>
          <w:rFonts w:ascii="Garamond" w:hAnsi="Garamond" w:cs="Times New Roman"/>
          <w:szCs w:val="24"/>
        </w:rPr>
        <w:t>contrôle</w:t>
      </w:r>
      <w:proofErr w:type="spellEnd"/>
      <w:r w:rsidRPr="000C25AE">
        <w:rPr>
          <w:rFonts w:ascii="Garamond" w:hAnsi="Garamond" w:cs="Times New Roman"/>
          <w:szCs w:val="24"/>
        </w:rPr>
        <w:t xml:space="preserve"> des </w:t>
      </w:r>
      <w:proofErr w:type="spellStart"/>
      <w:r w:rsidRPr="000C25AE">
        <w:rPr>
          <w:rFonts w:ascii="Garamond" w:hAnsi="Garamond" w:cs="Times New Roman"/>
          <w:szCs w:val="24"/>
        </w:rPr>
        <w:t>modalités</w:t>
      </w:r>
      <w:proofErr w:type="spellEnd"/>
      <w:r w:rsidRPr="000C25AE">
        <w:rPr>
          <w:rFonts w:ascii="Garamond" w:hAnsi="Garamond" w:cs="Times New Roman"/>
          <w:szCs w:val="24"/>
        </w:rPr>
        <w:t xml:space="preserve"> </w:t>
      </w:r>
      <w:proofErr w:type="spellStart"/>
      <w:r w:rsidRPr="000C25AE">
        <w:rPr>
          <w:rFonts w:ascii="Garamond" w:hAnsi="Garamond" w:cs="Times New Roman"/>
          <w:szCs w:val="24"/>
        </w:rPr>
        <w:t>d’adoption</w:t>
      </w:r>
      <w:proofErr w:type="spellEnd"/>
      <w:r w:rsidRPr="000C25AE">
        <w:rPr>
          <w:rFonts w:ascii="Garamond" w:hAnsi="Garamond" w:cs="Times New Roman"/>
          <w:szCs w:val="24"/>
        </w:rPr>
        <w:t xml:space="preserve"> des </w:t>
      </w:r>
      <w:proofErr w:type="spellStart"/>
      <w:r w:rsidRPr="000C25AE">
        <w:rPr>
          <w:rFonts w:ascii="Garamond" w:hAnsi="Garamond" w:cs="Times New Roman"/>
          <w:szCs w:val="24"/>
        </w:rPr>
        <w:t>lois</w:t>
      </w:r>
      <w:proofErr w:type="spellEnd"/>
      <w:r w:rsidRPr="000C25AE">
        <w:rPr>
          <w:rFonts w:ascii="Garamond" w:hAnsi="Garamond" w:cs="Times New Roman"/>
          <w:szCs w:val="24"/>
        </w:rPr>
        <w:t xml:space="preserve"> de finances</w:t>
      </w:r>
      <w:bookmarkEnd w:id="8"/>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Les </w:t>
      </w:r>
      <w:r w:rsidRPr="000C25AE">
        <w:rPr>
          <w:rFonts w:ascii="Garamond" w:hAnsi="Garamond" w:cs="Times New Roman"/>
          <w:b/>
          <w:bCs/>
          <w:szCs w:val="24"/>
        </w:rPr>
        <w:t>interventions du CC spécifiques aux modalités d’adoption des lois de finances</w:t>
      </w:r>
      <w:r w:rsidRPr="000C25AE">
        <w:rPr>
          <w:rFonts w:ascii="Garamond" w:hAnsi="Garamond" w:cs="Times New Roman"/>
          <w:szCs w:val="24"/>
        </w:rPr>
        <w:t xml:space="preserve"> ont toutes revêtu une </w:t>
      </w:r>
      <w:r w:rsidRPr="000C25AE">
        <w:rPr>
          <w:rFonts w:ascii="Garamond" w:hAnsi="Garamond" w:cs="Times New Roman"/>
          <w:b/>
          <w:bCs/>
          <w:szCs w:val="24"/>
        </w:rPr>
        <w:t>portée essentielle</w:t>
      </w:r>
      <w:r w:rsidRPr="000C25AE">
        <w:rPr>
          <w:rFonts w:ascii="Garamond" w:hAnsi="Garamond" w:cs="Times New Roman"/>
          <w:szCs w:val="24"/>
        </w:rPr>
        <w:t xml:space="preserve">. Exposées les unes et les autres dans le cadre des développements de ce cours qui leur sont directement consacrés, </w:t>
      </w:r>
      <w:r w:rsidRPr="000C25AE">
        <w:rPr>
          <w:rFonts w:ascii="Garamond" w:hAnsi="Garamond" w:cs="Times New Roman"/>
          <w:szCs w:val="24"/>
          <w:u w:val="single"/>
        </w:rPr>
        <w:t>on se limitera ici à rappeler l’apport du CC dans la rationalisation du droit des finances publiques de l’État</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À ce titre, il faut mentionner de nouveau </w:t>
      </w:r>
      <w:r w:rsidRPr="000C25AE">
        <w:rPr>
          <w:rFonts w:ascii="Garamond" w:hAnsi="Garamond" w:cs="Times New Roman"/>
          <w:b/>
          <w:bCs/>
          <w:szCs w:val="24"/>
        </w:rPr>
        <w:t>l’attention particulière que porte le Conseil à l’application du</w:t>
      </w:r>
      <w:r w:rsidRPr="000C25AE">
        <w:rPr>
          <w:rStyle w:val="apple-converted-space"/>
          <w:rFonts w:ascii="Garamond" w:hAnsi="Garamond" w:cs="Times New Roman"/>
          <w:b/>
          <w:bCs/>
          <w:szCs w:val="24"/>
        </w:rPr>
        <w:t xml:space="preserve"> </w:t>
      </w:r>
      <w:r w:rsidRPr="000C25AE">
        <w:rPr>
          <w:rStyle w:val="important"/>
          <w:rFonts w:ascii="Garamond" w:hAnsi="Garamond" w:cs="Times New Roman"/>
          <w:b/>
          <w:bCs/>
          <w:szCs w:val="24"/>
        </w:rPr>
        <w:t xml:space="preserve">principe d’antériorité </w:t>
      </w:r>
      <w:r>
        <w:rPr>
          <w:rStyle w:val="important"/>
          <w:rFonts w:ascii="Garamond" w:hAnsi="Garamond" w:cs="Times New Roman"/>
          <w:b/>
          <w:bCs/>
          <w:szCs w:val="24"/>
        </w:rPr>
        <w:t>de l’adoption</w:t>
      </w:r>
      <w:r w:rsidRPr="000C25AE">
        <w:rPr>
          <w:rStyle w:val="important"/>
          <w:rFonts w:ascii="Garamond" w:hAnsi="Garamond" w:cs="Times New Roman"/>
          <w:b/>
          <w:bCs/>
          <w:szCs w:val="24"/>
        </w:rPr>
        <w:t xml:space="preserve"> de la première partie de la loi de finances</w:t>
      </w:r>
      <w:r w:rsidRPr="000C25AE">
        <w:rPr>
          <w:rFonts w:ascii="Garamond" w:hAnsi="Garamond" w:cs="Times New Roman"/>
          <w:szCs w:val="24"/>
        </w:rPr>
        <w:t>. Son œuvre a été sans conteste extrêmement constructive s’agissant également de l’</w:t>
      </w:r>
      <w:r w:rsidRPr="000C25AE">
        <w:rPr>
          <w:rStyle w:val="important"/>
          <w:rFonts w:ascii="Garamond" w:hAnsi="Garamond" w:cs="Times New Roman"/>
          <w:bCs/>
          <w:szCs w:val="24"/>
        </w:rPr>
        <w:t xml:space="preserve">exercice du </w:t>
      </w:r>
      <w:r w:rsidRPr="000C25AE">
        <w:rPr>
          <w:rStyle w:val="important"/>
          <w:rFonts w:ascii="Garamond" w:hAnsi="Garamond" w:cs="Times New Roman"/>
          <w:b/>
          <w:szCs w:val="24"/>
        </w:rPr>
        <w:t>droit d’amendement des parlementaires</w:t>
      </w:r>
      <w:r w:rsidRPr="000C25AE">
        <w:rPr>
          <w:rStyle w:val="important"/>
          <w:rFonts w:ascii="Garamond" w:hAnsi="Garamond" w:cs="Times New Roman"/>
          <w:bCs/>
          <w:szCs w:val="24"/>
        </w:rPr>
        <w:t xml:space="preserve"> en matière financière</w:t>
      </w:r>
      <w:r w:rsidRPr="000C25AE">
        <w:rPr>
          <w:rFonts w:ascii="Garamond" w:hAnsi="Garamond" w:cs="Times New Roman"/>
          <w:szCs w:val="24"/>
        </w:rPr>
        <w:t xml:space="preserve">, précédemment évoqué aussi. Et l’on sait que, </w:t>
      </w:r>
      <w:r w:rsidRPr="000C25AE">
        <w:rPr>
          <w:rFonts w:ascii="Garamond" w:hAnsi="Garamond" w:cs="Times New Roman"/>
          <w:szCs w:val="24"/>
          <w:u w:val="single"/>
        </w:rPr>
        <w:t>antérieurement à la LOLF, l’exercice d’un pouvoir financier par le Parlement a été préservé essentiellement par la conciliation réalisée par le Conseil constitutionnel entre les articles 40 de la Constitution et 42 de l’ordonnance de 1959</w:t>
      </w:r>
      <w:r w:rsidRPr="000C25AE">
        <w:rPr>
          <w:rStyle w:val="Appelnotedebasdep"/>
          <w:rFonts w:ascii="Garamond" w:hAnsi="Garamond" w:cs="Times New Roman"/>
          <w:szCs w:val="24"/>
          <w:u w:val="single"/>
        </w:rPr>
        <w:footnoteReference w:id="10"/>
      </w:r>
      <w:r w:rsidRPr="000C25AE">
        <w:rPr>
          <w:rFonts w:ascii="Garamond" w:hAnsi="Garamond" w:cs="Times New Roman"/>
          <w:szCs w:val="24"/>
        </w:rPr>
        <w:t>.</w:t>
      </w:r>
    </w:p>
    <w:p w:rsidR="00EA4F46" w:rsidRPr="000C25AE" w:rsidRDefault="00CB4FDB" w:rsidP="0085371C">
      <w:pPr>
        <w:widowControl w:val="0"/>
        <w:shd w:val="clear" w:color="auto" w:fill="FFFFFF"/>
        <w:spacing w:line="240" w:lineRule="auto"/>
        <w:ind w:firstLine="709"/>
        <w:rPr>
          <w:rStyle w:val="apple-converted-space"/>
          <w:rFonts w:ascii="Garamond" w:hAnsi="Garamond" w:cs="Times New Roman"/>
          <w:szCs w:val="24"/>
        </w:rPr>
      </w:pPr>
      <w:r>
        <w:rPr>
          <w:rFonts w:ascii="Garamond" w:hAnsi="Garamond" w:cs="Times New Roman"/>
          <w:szCs w:val="24"/>
        </w:rPr>
        <w:t>I</w:t>
      </w:r>
      <w:r w:rsidR="00EA4F46" w:rsidRPr="000C25AE">
        <w:rPr>
          <w:rFonts w:ascii="Garamond" w:hAnsi="Garamond" w:cs="Times New Roman"/>
          <w:szCs w:val="24"/>
        </w:rPr>
        <w:t xml:space="preserve">l faut aussi évoquer les </w:t>
      </w:r>
      <w:r w:rsidR="00EA4F46" w:rsidRPr="000C25AE">
        <w:rPr>
          <w:rFonts w:ascii="Garamond" w:hAnsi="Garamond" w:cs="Times New Roman"/>
          <w:b/>
          <w:bCs/>
          <w:szCs w:val="24"/>
          <w:u w:val="single"/>
        </w:rPr>
        <w:t>répercussions de ses interprétations de la priorité donnée à l’Assemblée nationale en matière financière</w:t>
      </w:r>
      <w:r w:rsidR="00EA4F46" w:rsidRPr="000C25AE">
        <w:rPr>
          <w:rFonts w:ascii="Garamond" w:hAnsi="Garamond" w:cs="Times New Roman"/>
          <w:szCs w:val="24"/>
        </w:rPr>
        <w:t xml:space="preserve"> (article 39 CF) </w:t>
      </w:r>
      <w:r w:rsidR="00EA4F46" w:rsidRPr="000C25AE">
        <w:rPr>
          <w:rFonts w:ascii="Garamond" w:hAnsi="Garamond" w:cs="Times New Roman"/>
          <w:b/>
          <w:bCs/>
          <w:szCs w:val="24"/>
          <w:u w:val="single"/>
        </w:rPr>
        <w:t>sur l’exercice du droit d’amendement</w:t>
      </w:r>
      <w:r w:rsidR="00EA4F46" w:rsidRPr="000C25AE">
        <w:rPr>
          <w:rFonts w:ascii="Garamond" w:hAnsi="Garamond" w:cs="Times New Roman"/>
          <w:szCs w:val="24"/>
        </w:rPr>
        <w:t xml:space="preserve"> : </w:t>
      </w:r>
      <w:r w:rsidR="00EA4F46" w:rsidRPr="000C25AE">
        <w:rPr>
          <w:rFonts w:ascii="Garamond" w:hAnsi="Garamond" w:cs="Times New Roman"/>
          <w:b/>
          <w:szCs w:val="24"/>
          <w:u w:val="single"/>
        </w:rPr>
        <w:t>le Gouvernement ne peut pas présenter pour la 1</w:t>
      </w:r>
      <w:r w:rsidR="00EA4F46" w:rsidRPr="000C25AE">
        <w:rPr>
          <w:rFonts w:ascii="Garamond" w:hAnsi="Garamond" w:cs="Times New Roman"/>
          <w:b/>
          <w:szCs w:val="24"/>
          <w:u w:val="single"/>
          <w:vertAlign w:val="superscript"/>
        </w:rPr>
        <w:t>re</w:t>
      </w:r>
      <w:r w:rsidR="00EA4F46" w:rsidRPr="000C25AE">
        <w:rPr>
          <w:rFonts w:ascii="Garamond" w:hAnsi="Garamond" w:cs="Times New Roman"/>
          <w:b/>
          <w:szCs w:val="24"/>
          <w:u w:val="single"/>
        </w:rPr>
        <w:t xml:space="preserve"> fois devant le Sénat </w:t>
      </w:r>
      <w:r w:rsidR="00EA4F46" w:rsidRPr="000C25AE">
        <w:rPr>
          <w:rFonts w:ascii="Garamond" w:hAnsi="Garamond" w:cs="Times New Roman"/>
          <w:b/>
          <w:i/>
          <w:szCs w:val="24"/>
          <w:u w:val="single"/>
        </w:rPr>
        <w:t>« une mesure financière entièrement nouvelle »</w:t>
      </w:r>
      <w:r w:rsidR="00EA4F46" w:rsidRPr="000C25AE">
        <w:rPr>
          <w:rFonts w:ascii="Garamond" w:hAnsi="Garamond" w:cs="Times New Roman"/>
          <w:szCs w:val="24"/>
        </w:rPr>
        <w:t xml:space="preserve"> </w:t>
      </w:r>
      <w:r w:rsidR="007A02CD">
        <w:rPr>
          <w:rFonts w:ascii="Garamond" w:hAnsi="Garamond" w:cs="Times New Roman"/>
          <w:szCs w:val="24"/>
        </w:rPr>
        <w:t>(</w:t>
      </w:r>
      <w:r w:rsidR="00EA4F46" w:rsidRPr="000C25AE">
        <w:rPr>
          <w:rFonts w:ascii="Garamond" w:hAnsi="Garamond" w:cs="Times New Roman"/>
          <w:szCs w:val="24"/>
        </w:rPr>
        <w:t>CC, 28 décembre 1976, n° 76-73 DC</w:t>
      </w:r>
      <w:r w:rsidR="0080047B">
        <w:rPr>
          <w:rFonts w:ascii="Garamond" w:hAnsi="Garamond" w:cs="Times New Roman"/>
          <w:szCs w:val="24"/>
        </w:rPr>
        <w:t>).</w:t>
      </w:r>
      <w:r w:rsidR="0085371C">
        <w:rPr>
          <w:rFonts w:ascii="Garamond" w:hAnsi="Garamond" w:cs="Times New Roman"/>
          <w:szCs w:val="24"/>
        </w:rPr>
        <w:t xml:space="preserve"> </w:t>
      </w:r>
      <w:bookmarkStart w:id="9" w:name="_GoBack"/>
      <w:bookmarkEnd w:id="9"/>
      <w:r w:rsidR="00EA4F46" w:rsidRPr="000C25AE">
        <w:rPr>
          <w:rFonts w:ascii="Garamond" w:hAnsi="Garamond" w:cs="Times New Roman"/>
          <w:b/>
          <w:szCs w:val="24"/>
          <w:u w:val="single"/>
        </w:rPr>
        <w:t>Dans le même sens</w:t>
      </w:r>
      <w:r w:rsidR="00EA4F46" w:rsidRPr="000C25AE">
        <w:rPr>
          <w:rFonts w:ascii="Garamond" w:hAnsi="Garamond" w:cs="Times New Roman"/>
          <w:szCs w:val="24"/>
        </w:rPr>
        <w:t xml:space="preserve">, dans la décision portant sur la </w:t>
      </w:r>
      <w:r w:rsidR="00EA4F46" w:rsidRPr="000C25AE">
        <w:rPr>
          <w:rFonts w:ascii="Garamond" w:hAnsi="Garamond" w:cs="Times New Roman"/>
          <w:b/>
          <w:szCs w:val="24"/>
          <w:u w:val="single"/>
        </w:rPr>
        <w:t xml:space="preserve">loi de financement de la Sécurité sociale pour </w:t>
      </w:r>
      <w:r w:rsidR="00EA4F46" w:rsidRPr="000C25AE">
        <w:rPr>
          <w:rFonts w:ascii="Garamond" w:hAnsi="Garamond" w:cs="Times New Roman"/>
          <w:b/>
          <w:szCs w:val="24"/>
          <w:u w:val="single"/>
        </w:rPr>
        <w:lastRenderedPageBreak/>
        <w:t>2007</w:t>
      </w:r>
      <w:r w:rsidR="00EA4F46" w:rsidRPr="000C25AE">
        <w:rPr>
          <w:rFonts w:ascii="Garamond" w:hAnsi="Garamond" w:cs="Times New Roman"/>
          <w:szCs w:val="24"/>
        </w:rPr>
        <w:t xml:space="preserve">, le juge constitutionnel a affirmé que </w:t>
      </w:r>
      <w:r w:rsidR="00EA4F46" w:rsidRPr="000C25AE">
        <w:rPr>
          <w:rFonts w:ascii="Garamond" w:hAnsi="Garamond" w:cs="Times New Roman"/>
          <w:b/>
          <w:i/>
          <w:szCs w:val="24"/>
        </w:rPr>
        <w:t>« les amendements du Gouvernement introduisant des mesures nouvelles dans une loi de financement de la sécurité sociale doivent en premier lieu être soumis à l'Assemblée nationale »</w:t>
      </w:r>
      <w:r w:rsidR="00EA4F46" w:rsidRPr="000C25AE">
        <w:rPr>
          <w:rFonts w:ascii="Garamond" w:hAnsi="Garamond" w:cs="Times New Roman"/>
          <w:szCs w:val="24"/>
        </w:rPr>
        <w:t xml:space="preserve">. Il s’agit de </w:t>
      </w:r>
      <w:r w:rsidR="00EA4F46" w:rsidRPr="000C25AE">
        <w:rPr>
          <w:rFonts w:ascii="Garamond" w:hAnsi="Garamond" w:cs="Times New Roman"/>
          <w:b/>
          <w:szCs w:val="24"/>
          <w:u w:val="single"/>
        </w:rPr>
        <w:t>préserver la qualité du débat parlementaire contre les amendements gouvernementaux déposés tardivement</w:t>
      </w:r>
      <w:r w:rsidR="00EA4F46"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En somme, </w:t>
      </w:r>
      <w:r w:rsidRPr="000C25AE">
        <w:rPr>
          <w:rFonts w:ascii="Garamond" w:hAnsi="Garamond" w:cs="Times New Roman"/>
          <w:b/>
          <w:bCs/>
          <w:szCs w:val="24"/>
        </w:rPr>
        <w:t>l’apport du CC a été fondamental pour étendre le droit d’amendement des parlementaires ; et il demeure encore déterminant puisque, si la LOLF a apporté sa contribution à cette extension, les dispositions les plus contraignantes en la matière demeurent inscrites dans la Constitution elle-même</w:t>
      </w:r>
      <w:r w:rsidRPr="000C25AE">
        <w:rPr>
          <w:rFonts w:ascii="Garamond" w:hAnsi="Garamond" w:cs="Times New Roman"/>
          <w:szCs w:val="24"/>
        </w:rPr>
        <w:t>. C’est donc désormais dans ce cadre que le Conseil contrôle la conformité à la Constitution des mesures qui ont été introduites par amendements dans les lois de finances qui lui sont déférées.</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b/>
          <w:bCs/>
          <w:szCs w:val="24"/>
          <w:u w:val="single"/>
        </w:rPr>
        <w:t>Le CC a également contribué à assouplir les conditions d’adoption des lois de finances par le Sénat.</w:t>
      </w:r>
      <w:r w:rsidRPr="000C25AE">
        <w:rPr>
          <w:rFonts w:ascii="Garamond" w:hAnsi="Garamond" w:cs="Times New Roman"/>
          <w:szCs w:val="24"/>
        </w:rPr>
        <w:t xml:space="preserve"> </w:t>
      </w:r>
      <w:r w:rsidRPr="000C25AE">
        <w:rPr>
          <w:rFonts w:ascii="Garamond" w:hAnsi="Garamond" w:cs="Times New Roman"/>
          <w:b/>
          <w:bCs/>
          <w:szCs w:val="24"/>
        </w:rPr>
        <w:t>L’ordonnance de 1959 a été modifiée en 1971 par une loi organique (loi organique du 22 juin 1971) qui porte de 15 à 20 jours le</w:t>
      </w:r>
      <w:r w:rsidRPr="000C25AE">
        <w:rPr>
          <w:rStyle w:val="apple-converted-space"/>
          <w:rFonts w:ascii="Garamond" w:hAnsi="Garamond" w:cs="Times New Roman"/>
          <w:b/>
          <w:bCs/>
          <w:szCs w:val="24"/>
        </w:rPr>
        <w:t xml:space="preserve"> </w:t>
      </w:r>
      <w:r w:rsidRPr="000C25AE">
        <w:rPr>
          <w:rStyle w:val="important"/>
          <w:rFonts w:ascii="Garamond" w:hAnsi="Garamond" w:cs="Times New Roman"/>
          <w:b/>
          <w:bCs/>
          <w:szCs w:val="24"/>
        </w:rPr>
        <w:t>délai imparti au Sénat</w:t>
      </w:r>
      <w:r w:rsidRPr="000C25AE">
        <w:rPr>
          <w:rStyle w:val="important"/>
          <w:rFonts w:ascii="Garamond" w:hAnsi="Garamond" w:cs="Times New Roman"/>
          <w:bCs/>
          <w:szCs w:val="24"/>
        </w:rPr>
        <w:t xml:space="preserve"> pour l’examen du projet de loi de finances</w:t>
      </w:r>
      <w:r w:rsidRPr="000C25AE">
        <w:rPr>
          <w:rFonts w:ascii="Garamond" w:hAnsi="Garamond" w:cs="Times New Roman"/>
          <w:szCs w:val="24"/>
        </w:rPr>
        <w:t xml:space="preserve">, </w:t>
      </w:r>
      <w:r w:rsidRPr="000C25AE">
        <w:rPr>
          <w:rFonts w:ascii="Garamond" w:hAnsi="Garamond" w:cs="Times New Roman"/>
          <w:b/>
          <w:bCs/>
          <w:szCs w:val="24"/>
        </w:rPr>
        <w:t>alors même que la Constitution, à laquelle la conformité des lois organiques est obligatoirement contrôlée, prévoit un délai de 15 jours.</w:t>
      </w:r>
      <w:r w:rsidRPr="000C25AE">
        <w:rPr>
          <w:rFonts w:ascii="Garamond" w:hAnsi="Garamond" w:cs="Times New Roman"/>
          <w:szCs w:val="24"/>
        </w:rPr>
        <w:t xml:space="preserve"> </w:t>
      </w:r>
      <w:r w:rsidRPr="000C25AE">
        <w:rPr>
          <w:rFonts w:ascii="Garamond" w:hAnsi="Garamond" w:cs="Times New Roman"/>
          <w:b/>
          <w:bCs/>
          <w:szCs w:val="24"/>
          <w:u w:val="single"/>
        </w:rPr>
        <w:t>Le Conseil (CC, 17 juin 1971, n° 71-44 DC) a considéré que cet aménagement des délais ne portait pas atteinte aux dispositions constitutionnelles et, plus particulièrement, au délai global d’adoption de la loi de finances de 70 jours, dès lors que ce nouveau délai de 20 jours ne sera appliqué que dans le cas où l’Assemblée nationale s’est elle-même prononcée dans le délai de 40 jours qui lui est imparti</w:t>
      </w:r>
      <w:r w:rsidRPr="000C25AE">
        <w:rPr>
          <w:rFonts w:ascii="Garamond" w:hAnsi="Garamond" w:cs="Times New Roman"/>
          <w:szCs w:val="24"/>
        </w:rPr>
        <w:t xml:space="preserve">. Ce faisant, le CC a permis </w:t>
      </w:r>
      <w:r w:rsidRPr="000C25AE">
        <w:rPr>
          <w:rFonts w:ascii="Garamond" w:hAnsi="Garamond" w:cs="Times New Roman"/>
          <w:b/>
          <w:bCs/>
          <w:szCs w:val="24"/>
        </w:rPr>
        <w:t>d’élargir quelque peu la fonction budgétaire de la chambre haute</w:t>
      </w:r>
      <w:r w:rsidRPr="000C25AE">
        <w:rPr>
          <w:rFonts w:ascii="Garamond" w:hAnsi="Garamond" w:cs="Times New Roman"/>
          <w:szCs w:val="24"/>
        </w:rPr>
        <w:t>, en dépit des intentions à son égard du constituant de 1958. En pratique, il n’a pas eu directement à intervenir par la suite sur cette question.</w:t>
      </w:r>
    </w:p>
    <w:p w:rsidR="00EA4F46" w:rsidRPr="000C25AE" w:rsidRDefault="00EA4F46" w:rsidP="00EA4F46">
      <w:pPr>
        <w:widowControl w:val="0"/>
        <w:shd w:val="clear" w:color="auto" w:fill="FFFFFF"/>
        <w:spacing w:line="240" w:lineRule="auto"/>
        <w:ind w:firstLine="709"/>
        <w:rPr>
          <w:rFonts w:ascii="Garamond" w:hAnsi="Garamond" w:cs="Times New Roman"/>
          <w:b/>
          <w:bCs/>
          <w:szCs w:val="24"/>
          <w:u w:val="single"/>
        </w:rPr>
      </w:pPr>
      <w:r w:rsidRPr="000C25AE">
        <w:rPr>
          <w:rFonts w:ascii="Garamond" w:hAnsi="Garamond" w:cs="Times New Roman"/>
          <w:szCs w:val="24"/>
        </w:rPr>
        <w:t xml:space="preserve">Enfin, </w:t>
      </w:r>
      <w:r w:rsidRPr="000C25AE">
        <w:rPr>
          <w:rFonts w:ascii="Garamond" w:hAnsi="Garamond" w:cs="Times New Roman"/>
          <w:b/>
          <w:bCs/>
          <w:szCs w:val="24"/>
          <w:u w:val="single"/>
        </w:rPr>
        <w:t>l’apport du CC est essentiel dans les situations où il apparaîtrait qu’</w:t>
      </w:r>
      <w:r w:rsidRPr="000C25AE">
        <w:rPr>
          <w:rStyle w:val="important"/>
          <w:rFonts w:ascii="Garamond" w:hAnsi="Garamond" w:cs="Times New Roman"/>
          <w:b/>
          <w:bCs/>
          <w:szCs w:val="24"/>
          <w:u w:val="single"/>
        </w:rPr>
        <w:t>aucun projet de loi de finances ne pourra être adopté avant le 31 décembre de l’année précédant l’exercice budgétaire</w:t>
      </w:r>
      <w:r w:rsidRPr="000C25AE">
        <w:rPr>
          <w:rStyle w:val="apple-converted-space"/>
          <w:rFonts w:ascii="Garamond" w:hAnsi="Garamond" w:cs="Times New Roman"/>
          <w:b/>
          <w:bCs/>
          <w:szCs w:val="24"/>
          <w:u w:val="single"/>
        </w:rPr>
        <w:t> </w:t>
      </w:r>
      <w:r w:rsidRPr="000C25AE">
        <w:rPr>
          <w:rFonts w:ascii="Garamond" w:hAnsi="Garamond" w:cs="Times New Roman"/>
          <w:b/>
          <w:bCs/>
          <w:szCs w:val="24"/>
          <w:u w:val="single"/>
        </w:rPr>
        <w:t>: la LOLF (article 45) a sur ce point prolongé sa jurisprudence (CC, 30 décembre 1979, n° 79-111 DC), de telle sorte que la question ne semble plus devoir se poser désormais.</w:t>
      </w:r>
    </w:p>
    <w:p w:rsidR="00EA4F46" w:rsidRPr="000C25AE" w:rsidRDefault="00EA4F46" w:rsidP="00EA4F46">
      <w:pPr>
        <w:widowControl w:val="0"/>
        <w:shd w:val="clear" w:color="auto" w:fill="FFFFFF"/>
        <w:spacing w:line="240" w:lineRule="auto"/>
        <w:ind w:firstLine="709"/>
        <w:rPr>
          <w:rFonts w:ascii="Garamond" w:hAnsi="Garamond" w:cs="Times New Roman"/>
          <w:szCs w:val="24"/>
          <w:u w:val="single"/>
        </w:rPr>
      </w:pPr>
      <w:r w:rsidRPr="000C25AE">
        <w:rPr>
          <w:rFonts w:ascii="Garamond" w:hAnsi="Garamond" w:cs="Times New Roman"/>
          <w:szCs w:val="24"/>
          <w:u w:val="single"/>
        </w:rPr>
        <w:t>Décision 30 décembre 1979, n° 79-111 DC :</w:t>
      </w:r>
    </w:p>
    <w:p w:rsidR="00EA4F46" w:rsidRPr="000C25AE" w:rsidRDefault="00EA4F46" w:rsidP="00EA4F46">
      <w:pPr>
        <w:widowControl w:val="0"/>
        <w:shd w:val="clear" w:color="auto" w:fill="FFFFFF"/>
        <w:spacing w:line="240" w:lineRule="auto"/>
        <w:ind w:firstLine="709"/>
        <w:rPr>
          <w:rFonts w:ascii="Garamond" w:hAnsi="Garamond" w:cs="Times New Roman"/>
          <w:i/>
          <w:iCs/>
          <w:szCs w:val="24"/>
        </w:rPr>
      </w:pPr>
      <w:r w:rsidRPr="000C25AE">
        <w:rPr>
          <w:rFonts w:ascii="Garamond" w:hAnsi="Garamond" w:cs="Times New Roman"/>
          <w:i/>
          <w:iCs/>
          <w:szCs w:val="24"/>
        </w:rPr>
        <w:t xml:space="preserve">« 1. Considérant que </w:t>
      </w:r>
      <w:r w:rsidRPr="000C25AE">
        <w:rPr>
          <w:rFonts w:ascii="Garamond" w:hAnsi="Garamond" w:cs="Times New Roman"/>
          <w:i/>
          <w:iCs/>
          <w:szCs w:val="24"/>
          <w:u w:val="single"/>
        </w:rPr>
        <w:t>ni la Constitution, ni l'ordonnance du 2 janvier 1959</w:t>
      </w:r>
      <w:r w:rsidRPr="000C25AE">
        <w:rPr>
          <w:rFonts w:ascii="Garamond" w:hAnsi="Garamond" w:cs="Times New Roman"/>
          <w:i/>
          <w:iCs/>
          <w:szCs w:val="24"/>
        </w:rPr>
        <w:t xml:space="preserve"> portant loi organique relative aux lois de finances </w:t>
      </w:r>
      <w:r w:rsidRPr="000C25AE">
        <w:rPr>
          <w:rFonts w:ascii="Garamond" w:hAnsi="Garamond" w:cs="Times New Roman"/>
          <w:i/>
          <w:iCs/>
          <w:szCs w:val="24"/>
          <w:u w:val="single"/>
        </w:rPr>
        <w:t>n'ont prévu explicitement la procédure à suivre</w:t>
      </w:r>
      <w:r w:rsidRPr="000C25AE">
        <w:rPr>
          <w:rFonts w:ascii="Garamond" w:hAnsi="Garamond" w:cs="Times New Roman"/>
          <w:i/>
          <w:iCs/>
          <w:szCs w:val="24"/>
        </w:rPr>
        <w:t xml:space="preserve"> après une décision du Conseil constitutionnel déclarant la loi de finances de l'année non conforme à la Constitution ;</w:t>
      </w:r>
    </w:p>
    <w:p w:rsidR="00EA4F46" w:rsidRPr="000C25AE" w:rsidRDefault="00EA4F46" w:rsidP="00EA4F46">
      <w:pPr>
        <w:widowControl w:val="0"/>
        <w:shd w:val="clear" w:color="auto" w:fill="FFFFFF"/>
        <w:spacing w:line="240" w:lineRule="auto"/>
        <w:ind w:firstLine="709"/>
        <w:rPr>
          <w:rFonts w:ascii="Garamond" w:hAnsi="Garamond" w:cs="Times New Roman"/>
          <w:i/>
          <w:iCs/>
          <w:szCs w:val="24"/>
        </w:rPr>
      </w:pPr>
      <w:r w:rsidRPr="000C25AE">
        <w:rPr>
          <w:rFonts w:ascii="Garamond" w:hAnsi="Garamond" w:cs="Times New Roman"/>
          <w:i/>
          <w:iCs/>
          <w:szCs w:val="24"/>
        </w:rPr>
        <w:t xml:space="preserve">2. Considérant que, dans cette situation et en l'absence de dispositions constitutionnelles ou organiques directement applicables, </w:t>
      </w:r>
      <w:r w:rsidRPr="000C25AE">
        <w:rPr>
          <w:rFonts w:ascii="Garamond" w:hAnsi="Garamond" w:cs="Times New Roman"/>
          <w:i/>
          <w:iCs/>
          <w:szCs w:val="24"/>
          <w:u w:val="single"/>
        </w:rPr>
        <w:t>il appartient, de toute évidence, au Parlement et au Gouvernement, dans la sphère de leurs compétences respectives, de prendre toutes les mesures d'ordre financier nécessaires pour assurer la continuité de la vie nationale</w:t>
      </w:r>
      <w:r w:rsidRPr="000C25AE">
        <w:rPr>
          <w:rFonts w:ascii="Garamond" w:hAnsi="Garamond" w:cs="Times New Roman"/>
          <w:i/>
          <w:iCs/>
          <w:szCs w:val="24"/>
        </w:rPr>
        <w:t xml:space="preserve"> ; qu'ils doivent, pour ce faire, </w:t>
      </w:r>
      <w:r w:rsidRPr="000C25AE">
        <w:rPr>
          <w:rFonts w:ascii="Garamond" w:hAnsi="Garamond" w:cs="Times New Roman"/>
          <w:i/>
          <w:iCs/>
          <w:szCs w:val="24"/>
          <w:u w:val="single"/>
        </w:rPr>
        <w:t>s'inspirer des règles prévues, en cas de dépôt tardif</w:t>
      </w:r>
      <w:r w:rsidRPr="000C25AE">
        <w:rPr>
          <w:rFonts w:ascii="Garamond" w:hAnsi="Garamond" w:cs="Times New Roman"/>
          <w:i/>
          <w:iCs/>
          <w:szCs w:val="24"/>
        </w:rPr>
        <w:t xml:space="preserve"> du projet de loi de finances, par la Constitution et par l'ordonnance portant loi organique, en ce qui concerne tant les ressources que la répartition des crédits et des autorisations relatifs aux services votés ;</w:t>
      </w:r>
    </w:p>
    <w:p w:rsidR="00EA4F46" w:rsidRPr="000C25AE" w:rsidRDefault="00EA4F46" w:rsidP="00EA4F46">
      <w:pPr>
        <w:widowControl w:val="0"/>
        <w:shd w:val="clear" w:color="auto" w:fill="FFFFFF"/>
        <w:spacing w:line="240" w:lineRule="auto"/>
        <w:ind w:firstLine="709"/>
        <w:rPr>
          <w:rFonts w:ascii="Garamond" w:hAnsi="Garamond" w:cs="Times New Roman"/>
          <w:i/>
          <w:iCs/>
          <w:szCs w:val="24"/>
        </w:rPr>
      </w:pPr>
      <w:r w:rsidRPr="000C25AE">
        <w:rPr>
          <w:rFonts w:ascii="Garamond" w:hAnsi="Garamond" w:cs="Times New Roman"/>
          <w:i/>
          <w:iCs/>
          <w:szCs w:val="24"/>
        </w:rPr>
        <w:t xml:space="preserve">3. Considérant qu'à cette fin, et dans l'attente de l'entrée en vigueur de la loi de finances pour 1980, </w:t>
      </w:r>
      <w:r w:rsidRPr="000C25AE">
        <w:rPr>
          <w:rFonts w:ascii="Garamond" w:hAnsi="Garamond" w:cs="Times New Roman"/>
          <w:i/>
          <w:iCs/>
          <w:szCs w:val="24"/>
          <w:u w:val="single"/>
        </w:rPr>
        <w:t>la loi soumise au Conseil constitutionnel autorise la perception des impôts, produits et revenus</w:t>
      </w:r>
      <w:r w:rsidRPr="000C25AE">
        <w:rPr>
          <w:rFonts w:ascii="Garamond" w:hAnsi="Garamond" w:cs="Times New Roman"/>
          <w:i/>
          <w:iCs/>
          <w:szCs w:val="24"/>
        </w:rPr>
        <w:t xml:space="preserve"> affectés à l'État, aux collectivités territoriales, aux établissements publics et organismes divers habilités à les percevoir, ainsi que celle des taxes parafiscales existantes ;</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i/>
          <w:iCs/>
          <w:szCs w:val="24"/>
        </w:rPr>
        <w:t xml:space="preserve">6. Considérant que de ce qui précède il résulte que la loi autorisant le Gouvernement à continuer à percevoir en 1980 les impôts et taxes existants n'est </w:t>
      </w:r>
      <w:r w:rsidRPr="000C25AE">
        <w:rPr>
          <w:rFonts w:ascii="Garamond" w:hAnsi="Garamond" w:cs="Times New Roman"/>
          <w:i/>
          <w:iCs/>
          <w:szCs w:val="24"/>
          <w:u w:val="single"/>
        </w:rPr>
        <w:t>pas contraire à la Constitution</w:t>
      </w:r>
      <w:r w:rsidRPr="000C25AE">
        <w:rPr>
          <w:rFonts w:ascii="Garamond" w:hAnsi="Garamond" w:cs="Times New Roman"/>
          <w:i/>
          <w:iCs/>
          <w:szCs w:val="24"/>
        </w:rPr>
        <w:t> ».</w:t>
      </w:r>
    </w:p>
    <w:p w:rsidR="00EA4F46" w:rsidRPr="000C25AE" w:rsidRDefault="00EA4F46" w:rsidP="00EA4F46">
      <w:pPr>
        <w:pStyle w:val="Titre4"/>
        <w:spacing w:before="0"/>
        <w:rPr>
          <w:rFonts w:ascii="Garamond" w:hAnsi="Garamond" w:cs="Times New Roman"/>
          <w:szCs w:val="24"/>
        </w:rPr>
      </w:pPr>
      <w:bookmarkStart w:id="10" w:name="_Toc151654877"/>
      <w:r w:rsidRPr="000C25AE">
        <w:rPr>
          <w:rFonts w:ascii="Garamond" w:hAnsi="Garamond" w:cs="Times New Roman"/>
          <w:szCs w:val="24"/>
        </w:rPr>
        <w:t xml:space="preserve">II. Le </w:t>
      </w:r>
      <w:proofErr w:type="spellStart"/>
      <w:r w:rsidRPr="000C25AE">
        <w:rPr>
          <w:rFonts w:ascii="Garamond" w:hAnsi="Garamond" w:cs="Times New Roman"/>
          <w:szCs w:val="24"/>
        </w:rPr>
        <w:t>contrôle</w:t>
      </w:r>
      <w:proofErr w:type="spellEnd"/>
      <w:r w:rsidRPr="000C25AE">
        <w:rPr>
          <w:rFonts w:ascii="Garamond" w:hAnsi="Garamond" w:cs="Times New Roman"/>
          <w:szCs w:val="24"/>
        </w:rPr>
        <w:t xml:space="preserve"> du </w:t>
      </w:r>
      <w:proofErr w:type="spellStart"/>
      <w:r w:rsidRPr="000C25AE">
        <w:rPr>
          <w:rFonts w:ascii="Garamond" w:hAnsi="Garamond" w:cs="Times New Roman"/>
          <w:szCs w:val="24"/>
        </w:rPr>
        <w:t>contenu</w:t>
      </w:r>
      <w:proofErr w:type="spellEnd"/>
      <w:r w:rsidRPr="000C25AE">
        <w:rPr>
          <w:rFonts w:ascii="Garamond" w:hAnsi="Garamond" w:cs="Times New Roman"/>
          <w:szCs w:val="24"/>
        </w:rPr>
        <w:t xml:space="preserve"> des </w:t>
      </w:r>
      <w:proofErr w:type="spellStart"/>
      <w:r w:rsidRPr="000C25AE">
        <w:rPr>
          <w:rFonts w:ascii="Garamond" w:hAnsi="Garamond" w:cs="Times New Roman"/>
          <w:szCs w:val="24"/>
        </w:rPr>
        <w:t>lois</w:t>
      </w:r>
      <w:proofErr w:type="spellEnd"/>
      <w:r w:rsidRPr="000C25AE">
        <w:rPr>
          <w:rFonts w:ascii="Garamond" w:hAnsi="Garamond" w:cs="Times New Roman"/>
          <w:szCs w:val="24"/>
        </w:rPr>
        <w:t xml:space="preserve"> de finances par le CC</w:t>
      </w:r>
      <w:bookmarkEnd w:id="10"/>
    </w:p>
    <w:p w:rsidR="00EA4F46" w:rsidRPr="000C25AE" w:rsidRDefault="00EA4F46" w:rsidP="00EA4F46">
      <w:pPr>
        <w:pStyle w:val="Titre5"/>
        <w:spacing w:before="0"/>
        <w:rPr>
          <w:rFonts w:ascii="Garamond" w:hAnsi="Garamond" w:cs="Times New Roman"/>
          <w:szCs w:val="24"/>
        </w:rPr>
      </w:pPr>
      <w:bookmarkStart w:id="11" w:name="_Toc151654878"/>
      <w:r w:rsidRPr="000C25AE">
        <w:rPr>
          <w:rFonts w:ascii="Garamond" w:hAnsi="Garamond" w:cs="Times New Roman"/>
          <w:szCs w:val="24"/>
        </w:rPr>
        <w:t xml:space="preserve">A. Le </w:t>
      </w:r>
      <w:proofErr w:type="spellStart"/>
      <w:r w:rsidRPr="000C25AE">
        <w:rPr>
          <w:rFonts w:ascii="Garamond" w:hAnsi="Garamond" w:cs="Times New Roman"/>
          <w:szCs w:val="24"/>
        </w:rPr>
        <w:t>contrôle</w:t>
      </w:r>
      <w:proofErr w:type="spellEnd"/>
      <w:r w:rsidRPr="000C25AE">
        <w:rPr>
          <w:rFonts w:ascii="Garamond" w:hAnsi="Garamond" w:cs="Times New Roman"/>
          <w:szCs w:val="24"/>
        </w:rPr>
        <w:t xml:space="preserve"> des cavaliers </w:t>
      </w:r>
      <w:proofErr w:type="spellStart"/>
      <w:r w:rsidRPr="000C25AE">
        <w:rPr>
          <w:rFonts w:ascii="Garamond" w:hAnsi="Garamond" w:cs="Times New Roman"/>
          <w:szCs w:val="24"/>
        </w:rPr>
        <w:t>budgétaires</w:t>
      </w:r>
      <w:bookmarkEnd w:id="11"/>
      <w:proofErr w:type="spellEnd"/>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On appelle cavaliers budgétaires des</w:t>
      </w:r>
      <w:r w:rsidRPr="000C25AE">
        <w:rPr>
          <w:rStyle w:val="apple-converted-space"/>
          <w:rFonts w:ascii="Garamond" w:hAnsi="Garamond" w:cs="Times New Roman"/>
          <w:szCs w:val="24"/>
        </w:rPr>
        <w:t xml:space="preserve"> </w:t>
      </w:r>
      <w:r w:rsidRPr="000C25AE">
        <w:rPr>
          <w:rStyle w:val="important"/>
          <w:rFonts w:ascii="Garamond" w:hAnsi="Garamond" w:cs="Times New Roman"/>
          <w:bCs/>
          <w:szCs w:val="24"/>
        </w:rPr>
        <w:t xml:space="preserve">mesures qui n’ont pas leur place dans une loi de finances parce qu’elles sont </w:t>
      </w:r>
      <w:r w:rsidRPr="000C25AE">
        <w:rPr>
          <w:rFonts w:ascii="Garamond" w:hAnsi="Garamond" w:cs="Times New Roman"/>
          <w:b/>
          <w:bCs/>
          <w:i/>
          <w:iCs/>
          <w:szCs w:val="24"/>
        </w:rPr>
        <w:t>« étrangères au domaine des lois de finances tel qu’il résulte de la loi organique du 1</w:t>
      </w:r>
      <w:r w:rsidRPr="000C25AE">
        <w:rPr>
          <w:rFonts w:ascii="Garamond" w:hAnsi="Garamond" w:cs="Times New Roman"/>
          <w:b/>
          <w:bCs/>
          <w:i/>
          <w:iCs/>
          <w:szCs w:val="24"/>
          <w:vertAlign w:val="superscript"/>
        </w:rPr>
        <w:t>er</w:t>
      </w:r>
      <w:r w:rsidRPr="000C25AE">
        <w:rPr>
          <w:rFonts w:ascii="Garamond" w:hAnsi="Garamond" w:cs="Times New Roman"/>
          <w:b/>
          <w:bCs/>
          <w:i/>
          <w:iCs/>
          <w:szCs w:val="24"/>
        </w:rPr>
        <w:t xml:space="preserve"> août 2001 »</w:t>
      </w:r>
      <w:r w:rsidRPr="000C25AE">
        <w:rPr>
          <w:rFonts w:ascii="Garamond" w:hAnsi="Garamond" w:cs="Times New Roman"/>
          <w:szCs w:val="24"/>
        </w:rPr>
        <w:t xml:space="preserve"> (CC, 28 décembre 2011, </w:t>
      </w:r>
      <w:r w:rsidRPr="000C25AE">
        <w:rPr>
          <w:rFonts w:ascii="Garamond" w:hAnsi="Garamond" w:cs="Times New Roman"/>
          <w:i/>
          <w:szCs w:val="24"/>
        </w:rPr>
        <w:t>Loi de finances pour 2012</w:t>
      </w:r>
      <w:r w:rsidRPr="000C25AE">
        <w:rPr>
          <w:rFonts w:ascii="Garamond" w:hAnsi="Garamond" w:cs="Times New Roman"/>
          <w:szCs w:val="24"/>
        </w:rPr>
        <w:t xml:space="preserve">, n° 2011-644 DC), </w:t>
      </w:r>
      <w:r w:rsidRPr="000C25AE">
        <w:rPr>
          <w:rFonts w:ascii="Garamond" w:hAnsi="Garamond" w:cs="Times New Roman"/>
          <w:b/>
          <w:bCs/>
          <w:szCs w:val="24"/>
        </w:rPr>
        <w:t xml:space="preserve">parce qu’elles </w:t>
      </w:r>
      <w:r w:rsidRPr="000C25AE">
        <w:rPr>
          <w:rFonts w:ascii="Garamond" w:hAnsi="Garamond" w:cs="Times New Roman"/>
          <w:b/>
          <w:bCs/>
          <w:i/>
          <w:iCs/>
          <w:szCs w:val="24"/>
        </w:rPr>
        <w:t xml:space="preserve">« ne concernent ni les ressources, ni les charges, ni la trésorerie, ni les emprunts, ni la dette, ni les garanties ou la comptabilité de l’État » </w:t>
      </w:r>
      <w:r w:rsidRPr="000C25AE">
        <w:rPr>
          <w:rFonts w:ascii="Garamond" w:hAnsi="Garamond" w:cs="Times New Roman"/>
          <w:szCs w:val="24"/>
        </w:rPr>
        <w:t xml:space="preserve">(CC, 29 décembre 2012, </w:t>
      </w:r>
      <w:r w:rsidRPr="000C25AE">
        <w:rPr>
          <w:rFonts w:ascii="Garamond" w:hAnsi="Garamond" w:cs="Times New Roman"/>
          <w:i/>
          <w:szCs w:val="24"/>
        </w:rPr>
        <w:t>Loi de finances pour 2013</w:t>
      </w:r>
      <w:r w:rsidRPr="000C25AE">
        <w:rPr>
          <w:rFonts w:ascii="Garamond" w:hAnsi="Garamond" w:cs="Times New Roman"/>
          <w:szCs w:val="24"/>
        </w:rPr>
        <w:t>, n° 2012-662 DC).</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lastRenderedPageBreak/>
        <w:t xml:space="preserve">Pour cette raison, </w:t>
      </w:r>
      <w:r w:rsidRPr="000C25AE">
        <w:rPr>
          <w:rFonts w:ascii="Garamond" w:hAnsi="Garamond" w:cs="Times New Roman"/>
          <w:b/>
          <w:bCs/>
          <w:szCs w:val="24"/>
        </w:rPr>
        <w:t>les cavaliers budgétaires présentent l’inconvénient majeur de détourner le débat des questions financières</w:t>
      </w:r>
      <w:r w:rsidRPr="000C25AE">
        <w:rPr>
          <w:rFonts w:ascii="Garamond" w:hAnsi="Garamond" w:cs="Times New Roman"/>
          <w:szCs w:val="24"/>
        </w:rPr>
        <w:t xml:space="preserve"> sur lesquelles il doit logiquement porter : ils sont donc </w:t>
      </w:r>
      <w:r w:rsidRPr="000C25AE">
        <w:rPr>
          <w:rFonts w:ascii="Garamond" w:hAnsi="Garamond" w:cs="Times New Roman"/>
          <w:b/>
          <w:bCs/>
          <w:szCs w:val="24"/>
        </w:rPr>
        <w:t>préjudiciables à sa cohérence, et allongent inutilement la procédure parlementaire</w:t>
      </w:r>
      <w:r w:rsidRPr="000C25AE">
        <w:rPr>
          <w:rFonts w:ascii="Garamond" w:hAnsi="Garamond" w:cs="Times New Roman"/>
          <w:szCs w:val="24"/>
        </w:rPr>
        <w:t xml:space="preserve"> d’adoption des lois de finances, alors même que cette procédure est enfermée dans des </w:t>
      </w:r>
      <w:r w:rsidRPr="000C25AE">
        <w:rPr>
          <w:rFonts w:ascii="Garamond" w:hAnsi="Garamond" w:cs="Times New Roman"/>
          <w:b/>
          <w:bCs/>
          <w:szCs w:val="24"/>
        </w:rPr>
        <w:t>délais très stricts.</w:t>
      </w:r>
      <w:r w:rsidRPr="000C25AE">
        <w:rPr>
          <w:rFonts w:ascii="Garamond" w:hAnsi="Garamond" w:cs="Times New Roman"/>
          <w:szCs w:val="24"/>
        </w:rPr>
        <w:t xml:space="preserve"> Cependant, ces pratiques sont </w:t>
      </w:r>
      <w:r w:rsidRPr="000C25AE">
        <w:rPr>
          <w:rFonts w:ascii="Garamond" w:hAnsi="Garamond" w:cs="Times New Roman"/>
          <w:b/>
          <w:bCs/>
          <w:szCs w:val="24"/>
        </w:rPr>
        <w:t>récurrentes</w:t>
      </w:r>
      <w:r w:rsidRPr="000C25AE">
        <w:rPr>
          <w:rFonts w:ascii="Garamond" w:hAnsi="Garamond" w:cs="Times New Roman"/>
          <w:szCs w:val="24"/>
        </w:rPr>
        <w:t>, précisément parce qu’elles peuvent permettre sinon d’éluder, du moins d’écourter les discussions sur un sujet (parfois sensible) qui n’est pas en l’occurrence au cœur du débat.</w:t>
      </w:r>
    </w:p>
    <w:p w:rsidR="00EA4F46" w:rsidRPr="000C25AE" w:rsidRDefault="00EA4F46" w:rsidP="00EA4F46">
      <w:pPr>
        <w:widowControl w:val="0"/>
        <w:shd w:val="clear" w:color="auto" w:fill="FFFFFF"/>
        <w:spacing w:line="240" w:lineRule="auto"/>
        <w:ind w:firstLine="709"/>
        <w:rPr>
          <w:rFonts w:ascii="Garamond" w:hAnsi="Garamond" w:cs="Times New Roman"/>
          <w:bCs/>
          <w:szCs w:val="24"/>
        </w:rPr>
      </w:pPr>
      <w:r w:rsidRPr="000C25AE">
        <w:rPr>
          <w:rFonts w:ascii="Garamond" w:hAnsi="Garamond" w:cs="Times New Roman"/>
          <w:bCs/>
          <w:szCs w:val="24"/>
        </w:rPr>
        <w:t xml:space="preserve">Il faut préciser ici qu’un </w:t>
      </w:r>
      <w:r w:rsidRPr="000C25AE">
        <w:rPr>
          <w:rFonts w:ascii="Garamond" w:hAnsi="Garamond" w:cs="Times New Roman"/>
          <w:b/>
          <w:szCs w:val="24"/>
        </w:rPr>
        <w:t>grand nombre de cavaliers budgétaires sont d’origine gouvernementale</w:t>
      </w:r>
      <w:r w:rsidRPr="000C25AE">
        <w:rPr>
          <w:rFonts w:ascii="Garamond" w:hAnsi="Garamond" w:cs="Times New Roman"/>
          <w:bCs/>
          <w:szCs w:val="24"/>
        </w:rPr>
        <w:t xml:space="preserve">, soit qu’ils soient inscrits </w:t>
      </w:r>
      <w:r w:rsidRPr="000C25AE">
        <w:rPr>
          <w:rFonts w:ascii="Garamond" w:hAnsi="Garamond" w:cs="Times New Roman"/>
          <w:b/>
          <w:szCs w:val="24"/>
        </w:rPr>
        <w:t>dès l’origine</w:t>
      </w:r>
      <w:r w:rsidRPr="000C25AE">
        <w:rPr>
          <w:rFonts w:ascii="Garamond" w:hAnsi="Garamond" w:cs="Times New Roman"/>
          <w:bCs/>
          <w:szCs w:val="24"/>
        </w:rPr>
        <w:t xml:space="preserve"> dans les projets de loi de finances déposés par le Gouvernement, soit (ce qui est le plus fréquent) qu’ils soient </w:t>
      </w:r>
      <w:r w:rsidRPr="000C25AE">
        <w:rPr>
          <w:rFonts w:ascii="Garamond" w:hAnsi="Garamond" w:cs="Times New Roman"/>
          <w:b/>
          <w:szCs w:val="24"/>
        </w:rPr>
        <w:t xml:space="preserve">introduits, par voie d’amendements ou d’articles additionnels, </w:t>
      </w:r>
      <w:r w:rsidRPr="000C25AE">
        <w:rPr>
          <w:rFonts w:ascii="Garamond" w:hAnsi="Garamond" w:cs="Times New Roman"/>
          <w:bCs/>
          <w:szCs w:val="24"/>
        </w:rPr>
        <w:t>au cours de sa procédure parlementaire d’adoption.</w:t>
      </w:r>
    </w:p>
    <w:p w:rsidR="00EA4F46" w:rsidRPr="000C25AE" w:rsidRDefault="00EA4F46" w:rsidP="00EA4F46">
      <w:pPr>
        <w:pStyle w:val="Titre6"/>
        <w:spacing w:before="0"/>
        <w:rPr>
          <w:rFonts w:ascii="Garamond" w:hAnsi="Garamond" w:cs="Times New Roman"/>
          <w:sz w:val="24"/>
          <w:szCs w:val="24"/>
        </w:rPr>
      </w:pPr>
      <w:bookmarkStart w:id="12" w:name="_Toc151654879"/>
      <w:r w:rsidRPr="000C25AE">
        <w:rPr>
          <w:rFonts w:ascii="Garamond" w:hAnsi="Garamond" w:cs="Times New Roman"/>
          <w:sz w:val="24"/>
          <w:szCs w:val="24"/>
        </w:rPr>
        <w:t>1. Bref historique des cavaliers budgétaires</w:t>
      </w:r>
      <w:bookmarkEnd w:id="12"/>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À la suite d’importants </w:t>
      </w:r>
      <w:r w:rsidRPr="000C25AE">
        <w:rPr>
          <w:rFonts w:ascii="Garamond" w:hAnsi="Garamond" w:cs="Times New Roman"/>
          <w:b/>
          <w:bCs/>
          <w:szCs w:val="24"/>
        </w:rPr>
        <w:t>abus sous la III</w:t>
      </w:r>
      <w:r w:rsidRPr="000C25AE">
        <w:rPr>
          <w:rFonts w:ascii="Garamond" w:hAnsi="Garamond" w:cs="Times New Roman"/>
          <w:b/>
          <w:bCs/>
          <w:szCs w:val="24"/>
          <w:vertAlign w:val="superscript"/>
        </w:rPr>
        <w:t>e</w:t>
      </w:r>
      <w:r w:rsidRPr="000C25AE">
        <w:rPr>
          <w:rFonts w:ascii="Garamond" w:hAnsi="Garamond" w:cs="Times New Roman"/>
          <w:b/>
          <w:bCs/>
          <w:szCs w:val="24"/>
        </w:rPr>
        <w:t xml:space="preserve"> République</w:t>
      </w:r>
      <w:r w:rsidRPr="000C25AE">
        <w:rPr>
          <w:rFonts w:ascii="Garamond" w:hAnsi="Garamond" w:cs="Times New Roman"/>
          <w:szCs w:val="24"/>
        </w:rPr>
        <w:t>, les cavaliers budgétaires ont fait l’objet de multiples</w:t>
      </w:r>
      <w:r w:rsidRPr="000C25AE">
        <w:rPr>
          <w:rStyle w:val="apple-converted-space"/>
          <w:rFonts w:ascii="Garamond" w:hAnsi="Garamond" w:cs="Times New Roman"/>
          <w:szCs w:val="24"/>
        </w:rPr>
        <w:t xml:space="preserve"> </w:t>
      </w:r>
      <w:r w:rsidRPr="000C25AE">
        <w:rPr>
          <w:rStyle w:val="important"/>
          <w:rFonts w:ascii="Garamond" w:hAnsi="Garamond" w:cs="Times New Roman"/>
          <w:b/>
          <w:szCs w:val="24"/>
        </w:rPr>
        <w:t>interdictions</w:t>
      </w:r>
      <w:r w:rsidRPr="000C25AE">
        <w:rPr>
          <w:rStyle w:val="apple-converted-space"/>
          <w:rFonts w:ascii="Garamond" w:hAnsi="Garamond" w:cs="Times New Roman"/>
          <w:b/>
          <w:szCs w:val="24"/>
        </w:rPr>
        <w:t xml:space="preserve"> </w:t>
      </w:r>
      <w:r w:rsidRPr="000C25AE">
        <w:rPr>
          <w:rFonts w:ascii="Garamond" w:hAnsi="Garamond" w:cs="Times New Roman"/>
          <w:b/>
          <w:szCs w:val="24"/>
        </w:rPr>
        <w:t>successives</w:t>
      </w:r>
      <w:r w:rsidRPr="000C25AE">
        <w:rPr>
          <w:rFonts w:ascii="Garamond" w:hAnsi="Garamond" w:cs="Times New Roman"/>
          <w:szCs w:val="24"/>
        </w:rPr>
        <w:t>. On se souviendra, à cet égard, que J. </w:t>
      </w:r>
      <w:r w:rsidRPr="000C25AE">
        <w:rPr>
          <w:rFonts w:ascii="Garamond" w:hAnsi="Garamond" w:cs="Times New Roman"/>
          <w:b/>
          <w:szCs w:val="24"/>
        </w:rPr>
        <w:t>Barthélemy</w:t>
      </w:r>
      <w:r w:rsidRPr="000C25AE">
        <w:rPr>
          <w:rFonts w:ascii="Garamond" w:hAnsi="Garamond" w:cs="Times New Roman"/>
          <w:szCs w:val="24"/>
        </w:rPr>
        <w:t xml:space="preserve"> écrivait, en 1934, que </w:t>
      </w:r>
      <w:r w:rsidRPr="000C25AE">
        <w:rPr>
          <w:rFonts w:ascii="Garamond" w:hAnsi="Garamond" w:cs="Times New Roman"/>
          <w:i/>
          <w:szCs w:val="24"/>
        </w:rPr>
        <w:t>« </w:t>
      </w:r>
      <w:r w:rsidRPr="000C25AE">
        <w:rPr>
          <w:rFonts w:ascii="Garamond" w:hAnsi="Garamond" w:cs="Times New Roman"/>
          <w:b/>
          <w:i/>
          <w:szCs w:val="24"/>
        </w:rPr>
        <w:t>l'usage s'amplifie de transformer la loi annuelle de finances en un invraisemblable bric-à-brac où voisinent, dans un désordre sans pittoresque, les objets les plus hétéroclites : autorisation de congrégations, réforme du CE, organisation du ministère, ouverture de maisons de jeu... Il s'agit de faire profiter ces "cavaliers budgétaires" des avantages inhérents à l'essence même du budget : vote à date fixe, rapidité. Ne médisons pas de la vitesse. Soyons modernes. Mais reconnaissons que l'improvisation ne va pas sans périls. Mal étudiée, la loi risque d'être mauvaise ; si elle est appliquée, elle donne tout son venin ; si elle est violée, elle est néfaste, comme exemple d'anarchie. (...) Il faut cependant reconnaître une certaine logique dans tout ce désordre. Lorsqu'une matière a été une fois insérée dans une loi de finances, elle devient financière par la forme, et, comme la forme emporte le fond, elle a ainsi pénétré définitivement dans la compétence de la Commission des finances. (...) Ainsi, des chapitres importants du droit constitutionnel - organisation du ministère, incompatibilités parlementaires - appartiennent désormais à la Commission des finances. Il est difficile d'aller plus loin dans la voie du formalisme byzantin</w:t>
      </w:r>
      <w:r w:rsidRPr="000C25AE">
        <w:rPr>
          <w:rFonts w:ascii="Garamond" w:hAnsi="Garamond" w:cs="Times New Roman"/>
          <w:i/>
          <w:szCs w:val="24"/>
        </w:rPr>
        <w:t> »</w:t>
      </w:r>
      <w:r w:rsidRPr="000C25AE">
        <w:rPr>
          <w:rFonts w:ascii="Garamond" w:hAnsi="Garamond" w:cs="Times New Roman"/>
          <w:szCs w:val="24"/>
        </w:rPr>
        <w:t xml:space="preserve"> (</w:t>
      </w:r>
      <w:r w:rsidRPr="000C25AE">
        <w:rPr>
          <w:rFonts w:ascii="Garamond" w:hAnsi="Garamond" w:cs="Times New Roman"/>
          <w:i/>
          <w:szCs w:val="24"/>
        </w:rPr>
        <w:t>Essai…</w:t>
      </w:r>
      <w:r w:rsidRPr="000C25AE">
        <w:rPr>
          <w:rFonts w:ascii="Garamond" w:hAnsi="Garamond" w:cs="Times New Roman"/>
          <w:szCs w:val="24"/>
        </w:rPr>
        <w:t>, p. 326).</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Après une </w:t>
      </w:r>
      <w:r w:rsidRPr="000C25AE">
        <w:rPr>
          <w:rFonts w:ascii="Garamond" w:hAnsi="Garamond" w:cs="Times New Roman"/>
          <w:b/>
          <w:bCs/>
          <w:szCs w:val="24"/>
          <w:u w:val="single"/>
        </w:rPr>
        <w:t>loi</w:t>
      </w:r>
      <w:r w:rsidRPr="000C25AE">
        <w:rPr>
          <w:rFonts w:ascii="Garamond" w:hAnsi="Garamond" w:cs="Times New Roman"/>
          <w:b/>
          <w:bCs/>
          <w:szCs w:val="24"/>
        </w:rPr>
        <w:t xml:space="preserve">, pratiquement inefficace, adoptée </w:t>
      </w:r>
      <w:r w:rsidRPr="000C25AE">
        <w:rPr>
          <w:rFonts w:ascii="Garamond" w:hAnsi="Garamond" w:cs="Times New Roman"/>
          <w:b/>
          <w:bCs/>
          <w:szCs w:val="24"/>
          <w:u w:val="single"/>
        </w:rPr>
        <w:t>dès 1913</w:t>
      </w:r>
      <w:r w:rsidRPr="000C25AE">
        <w:rPr>
          <w:rFonts w:ascii="Garamond" w:hAnsi="Garamond" w:cs="Times New Roman"/>
          <w:szCs w:val="24"/>
        </w:rPr>
        <w:t xml:space="preserve">, le principe d’interdiction a été résolument inscrit dans la </w:t>
      </w:r>
      <w:r w:rsidRPr="000C25AE">
        <w:rPr>
          <w:rFonts w:ascii="Garamond" w:hAnsi="Garamond" w:cs="Times New Roman"/>
          <w:b/>
          <w:bCs/>
          <w:szCs w:val="24"/>
          <w:u w:val="single"/>
        </w:rPr>
        <w:t>Constitution de la IV</w:t>
      </w:r>
      <w:r w:rsidRPr="000C25AE">
        <w:rPr>
          <w:rFonts w:ascii="Garamond" w:hAnsi="Garamond" w:cs="Times New Roman"/>
          <w:b/>
          <w:bCs/>
          <w:szCs w:val="24"/>
          <w:u w:val="single"/>
          <w:vertAlign w:val="superscript"/>
        </w:rPr>
        <w:t>e</w:t>
      </w:r>
      <w:r w:rsidRPr="000C25AE">
        <w:rPr>
          <w:rFonts w:ascii="Garamond" w:hAnsi="Garamond" w:cs="Times New Roman"/>
          <w:b/>
          <w:bCs/>
          <w:szCs w:val="24"/>
          <w:u w:val="single"/>
        </w:rPr>
        <w:t> République</w:t>
      </w:r>
      <w:r w:rsidRPr="000C25AE">
        <w:rPr>
          <w:rFonts w:ascii="Garamond" w:hAnsi="Garamond" w:cs="Times New Roman"/>
          <w:b/>
          <w:bCs/>
          <w:szCs w:val="24"/>
        </w:rPr>
        <w:t xml:space="preserve"> (27 octobre 1946), qui dispose (article 16) que le budget </w:t>
      </w:r>
      <w:r w:rsidRPr="000C25AE">
        <w:rPr>
          <w:rFonts w:ascii="Garamond" w:hAnsi="Garamond" w:cs="Times New Roman"/>
          <w:b/>
          <w:bCs/>
          <w:i/>
          <w:iCs/>
          <w:szCs w:val="24"/>
        </w:rPr>
        <w:t>« ne pourra comprendre que les dispositions strictement financières »</w:t>
      </w:r>
      <w:r w:rsidRPr="000C25AE">
        <w:rPr>
          <w:rFonts w:ascii="Garamond" w:hAnsi="Garamond" w:cs="Times New Roman"/>
          <w:b/>
          <w:bCs/>
          <w:szCs w:val="24"/>
        </w:rPr>
        <w:t xml:space="preserve">. </w:t>
      </w:r>
      <w:r w:rsidRPr="000C25AE">
        <w:rPr>
          <w:rFonts w:ascii="Garamond" w:hAnsi="Garamond" w:cs="Times New Roman"/>
          <w:szCs w:val="24"/>
        </w:rPr>
        <w:t xml:space="preserve">Les effets de cette obligation sont restés </w:t>
      </w:r>
      <w:r w:rsidRPr="000C25AE">
        <w:rPr>
          <w:rFonts w:ascii="Garamond" w:hAnsi="Garamond" w:cs="Times New Roman"/>
          <w:b/>
          <w:bCs/>
          <w:szCs w:val="24"/>
        </w:rPr>
        <w:t>très modestes</w:t>
      </w:r>
      <w:r w:rsidRPr="000C25AE">
        <w:rPr>
          <w:rFonts w:ascii="Garamond" w:hAnsi="Garamond" w:cs="Times New Roman"/>
          <w:szCs w:val="24"/>
        </w:rPr>
        <w:t xml:space="preserve">. C’est pourquoi le </w:t>
      </w:r>
      <w:r w:rsidRPr="000C25AE">
        <w:rPr>
          <w:rFonts w:ascii="Garamond" w:hAnsi="Garamond" w:cs="Times New Roman"/>
          <w:b/>
          <w:bCs/>
          <w:szCs w:val="24"/>
          <w:u w:val="single"/>
        </w:rPr>
        <w:t>décret du 19 juin 1956</w:t>
      </w:r>
      <w:r w:rsidRPr="000C25AE">
        <w:rPr>
          <w:rFonts w:ascii="Garamond" w:hAnsi="Garamond" w:cs="Times New Roman"/>
          <w:szCs w:val="24"/>
        </w:rPr>
        <w:t xml:space="preserve">, premier texte d’ensemble régissant les finances publiques françaises, a tenté de préciser ces dispositions constitutionnelles en disposant que </w:t>
      </w:r>
      <w:r w:rsidRPr="000C25AE">
        <w:rPr>
          <w:rFonts w:ascii="Garamond" w:hAnsi="Garamond" w:cs="Times New Roman"/>
          <w:i/>
          <w:iCs/>
          <w:szCs w:val="24"/>
        </w:rPr>
        <w:t>« </w:t>
      </w:r>
      <w:r w:rsidRPr="000C25AE">
        <w:rPr>
          <w:rStyle w:val="important"/>
          <w:rFonts w:ascii="Garamond" w:hAnsi="Garamond" w:cs="Times New Roman"/>
          <w:b/>
          <w:i/>
          <w:iCs/>
          <w:szCs w:val="24"/>
        </w:rPr>
        <w:t>la loi de finances ne peut contenir que des dispositions d’ordre strictement économique et financier</w:t>
      </w:r>
      <w:r w:rsidRPr="000C25AE">
        <w:rPr>
          <w:rFonts w:ascii="Garamond" w:hAnsi="Garamond" w:cs="Times New Roman"/>
          <w:b/>
          <w:i/>
          <w:iCs/>
          <w:szCs w:val="24"/>
        </w:rPr>
        <w:t>, concernant uniquement les recettes et les dépenses de l’année budgétaire, ou tendant à aménager le contrôle de l’emploi des fonds publics</w:t>
      </w:r>
      <w:r w:rsidRPr="000C25AE">
        <w:rPr>
          <w:rFonts w:ascii="Garamond" w:hAnsi="Garamond" w:cs="Times New Roman"/>
          <w:i/>
          <w:iCs/>
          <w:szCs w:val="24"/>
        </w:rPr>
        <w:t> »</w:t>
      </w:r>
      <w:r w:rsidRPr="000C25AE">
        <w:rPr>
          <w:rFonts w:ascii="Garamond" w:hAnsi="Garamond" w:cs="Times New Roman"/>
          <w:szCs w:val="24"/>
        </w:rPr>
        <w:t xml:space="preserve">. </w:t>
      </w:r>
      <w:r w:rsidRPr="000C25AE">
        <w:rPr>
          <w:rFonts w:ascii="Garamond" w:hAnsi="Garamond" w:cs="Times New Roman"/>
          <w:b/>
          <w:bCs/>
          <w:szCs w:val="24"/>
        </w:rPr>
        <w:t>Des procédures spécifiques ont en outre été instaurées pour permettre aux Commissions des finances, lors des débats budgétaires, de demander la disjonction des mesures étrangères aux finances publiques</w:t>
      </w:r>
      <w:r w:rsidRPr="000C25AE">
        <w:rPr>
          <w:rFonts w:ascii="Garamond" w:hAnsi="Garamond" w:cs="Times New Roman"/>
          <w:szCs w:val="24"/>
        </w:rPr>
        <w:t xml:space="preserve">. Mais force a été de constater que ces diverses mesures n’ont </w:t>
      </w:r>
      <w:r w:rsidRPr="000C25AE">
        <w:rPr>
          <w:rFonts w:ascii="Garamond" w:hAnsi="Garamond" w:cs="Times New Roman"/>
          <w:b/>
          <w:bCs/>
          <w:szCs w:val="24"/>
          <w:u w:val="single"/>
        </w:rPr>
        <w:t>pas suffi</w:t>
      </w:r>
      <w:r w:rsidRPr="000C25AE">
        <w:rPr>
          <w:rFonts w:ascii="Garamond" w:hAnsi="Garamond" w:cs="Times New Roman"/>
          <w:szCs w:val="24"/>
        </w:rPr>
        <w:t xml:space="preserve"> à éradiquer la pratique des cavaliers budgétaires.</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La V</w:t>
      </w:r>
      <w:r w:rsidRPr="000C25AE">
        <w:rPr>
          <w:rFonts w:ascii="Garamond" w:hAnsi="Garamond" w:cs="Times New Roman"/>
          <w:szCs w:val="24"/>
          <w:vertAlign w:val="superscript"/>
        </w:rPr>
        <w:t>e</w:t>
      </w:r>
      <w:r w:rsidRPr="000C25AE">
        <w:rPr>
          <w:rFonts w:ascii="Garamond" w:hAnsi="Garamond" w:cs="Times New Roman"/>
          <w:szCs w:val="24"/>
        </w:rPr>
        <w:t xml:space="preserve"> République a, elle aussi, tenté de s’emparer du problème : ainsi, </w:t>
      </w:r>
      <w:r w:rsidRPr="000C25AE">
        <w:rPr>
          <w:rFonts w:ascii="Garamond" w:hAnsi="Garamond" w:cs="Times New Roman"/>
          <w:b/>
          <w:bCs/>
          <w:szCs w:val="24"/>
          <w:u w:val="single"/>
        </w:rPr>
        <w:t>l’article 1</w:t>
      </w:r>
      <w:r w:rsidRPr="000C25AE">
        <w:rPr>
          <w:rFonts w:ascii="Garamond" w:hAnsi="Garamond" w:cs="Times New Roman"/>
          <w:b/>
          <w:bCs/>
          <w:szCs w:val="24"/>
          <w:u w:val="single"/>
          <w:vertAlign w:val="superscript"/>
        </w:rPr>
        <w:t>er</w:t>
      </w:r>
      <w:r w:rsidRPr="000C25AE">
        <w:rPr>
          <w:rFonts w:ascii="Garamond" w:hAnsi="Garamond" w:cs="Times New Roman"/>
          <w:b/>
          <w:bCs/>
          <w:szCs w:val="24"/>
          <w:u w:val="single"/>
        </w:rPr>
        <w:t xml:space="preserve"> de l’ordonnance du</w:t>
      </w:r>
      <w:r>
        <w:rPr>
          <w:rFonts w:ascii="Garamond" w:hAnsi="Garamond" w:cs="Times New Roman"/>
          <w:b/>
          <w:bCs/>
          <w:szCs w:val="24"/>
          <w:u w:val="single"/>
        </w:rPr>
        <w:t xml:space="preserve"> </w:t>
      </w:r>
      <w:r w:rsidRPr="000C25AE">
        <w:rPr>
          <w:rFonts w:ascii="Garamond" w:hAnsi="Garamond" w:cs="Times New Roman"/>
          <w:b/>
          <w:bCs/>
          <w:szCs w:val="24"/>
          <w:u w:val="single"/>
        </w:rPr>
        <w:t>2</w:t>
      </w:r>
      <w:r>
        <w:rPr>
          <w:rFonts w:ascii="Garamond" w:hAnsi="Garamond" w:cs="Times New Roman"/>
          <w:b/>
          <w:bCs/>
          <w:szCs w:val="24"/>
          <w:u w:val="single"/>
        </w:rPr>
        <w:t> </w:t>
      </w:r>
      <w:r w:rsidRPr="000C25AE">
        <w:rPr>
          <w:rFonts w:ascii="Garamond" w:hAnsi="Garamond" w:cs="Times New Roman"/>
          <w:b/>
          <w:bCs/>
          <w:szCs w:val="24"/>
          <w:u w:val="single"/>
        </w:rPr>
        <w:t>janvier 1959</w:t>
      </w:r>
      <w:r w:rsidRPr="000C25AE">
        <w:rPr>
          <w:rFonts w:ascii="Garamond" w:hAnsi="Garamond" w:cs="Times New Roman"/>
          <w:szCs w:val="24"/>
        </w:rPr>
        <w:t xml:space="preserve"> </w:t>
      </w:r>
      <w:r w:rsidRPr="000C25AE">
        <w:rPr>
          <w:rFonts w:ascii="Garamond" w:hAnsi="Garamond" w:cs="Times New Roman"/>
          <w:b/>
          <w:bCs/>
          <w:szCs w:val="24"/>
        </w:rPr>
        <w:t>énumère, de manière limitative, les dispositions susceptibles de figurer dans une loi de finances ; mais l’ordonnance n’assortit ces limitations d’aucune sanction</w:t>
      </w:r>
      <w:r w:rsidRPr="000C25AE">
        <w:rPr>
          <w:rFonts w:ascii="Garamond" w:hAnsi="Garamond" w:cs="Times New Roman"/>
          <w:szCs w:val="24"/>
        </w:rPr>
        <w:t xml:space="preserve">. C’est alors </w:t>
      </w:r>
      <w:r w:rsidRPr="000C25AE">
        <w:rPr>
          <w:rFonts w:ascii="Garamond" w:hAnsi="Garamond" w:cs="Times New Roman"/>
          <w:b/>
          <w:bCs/>
          <w:szCs w:val="24"/>
        </w:rPr>
        <w:t>le règlement intérieur de l’Assemblée</w:t>
      </w:r>
      <w:r w:rsidRPr="000C25AE">
        <w:rPr>
          <w:rFonts w:ascii="Garamond" w:hAnsi="Garamond" w:cs="Times New Roman"/>
          <w:szCs w:val="24"/>
        </w:rPr>
        <w:t xml:space="preserve"> nationale qui </w:t>
      </w:r>
      <w:r w:rsidRPr="000C25AE">
        <w:rPr>
          <w:rFonts w:ascii="Garamond" w:hAnsi="Garamond" w:cs="Times New Roman"/>
          <w:b/>
          <w:bCs/>
          <w:szCs w:val="24"/>
        </w:rPr>
        <w:t>s’efforce de pallier cette insuffisance, en prévoyant une nouvelle procédure de retrait des cavaliers</w:t>
      </w:r>
      <w:r w:rsidRPr="000C25AE">
        <w:rPr>
          <w:rFonts w:ascii="Garamond" w:hAnsi="Garamond" w:cs="Times New Roman"/>
          <w:szCs w:val="24"/>
        </w:rPr>
        <w:t xml:space="preserve"> budgétaires. </w:t>
      </w:r>
      <w:r w:rsidRPr="000C25AE">
        <w:rPr>
          <w:rFonts w:ascii="Garamond" w:hAnsi="Garamond" w:cs="Times New Roman"/>
          <w:b/>
          <w:bCs/>
          <w:szCs w:val="24"/>
        </w:rPr>
        <w:t>La pratique n’a pas pour autant régressé</w:t>
      </w:r>
      <w:r w:rsidRPr="000C25AE">
        <w:rPr>
          <w:rFonts w:ascii="Garamond" w:hAnsi="Garamond" w:cs="Times New Roman"/>
          <w:szCs w:val="24"/>
        </w:rPr>
        <w:t xml:space="preserve">. La </w:t>
      </w:r>
      <w:r w:rsidRPr="000C25AE">
        <w:rPr>
          <w:rFonts w:ascii="Garamond" w:hAnsi="Garamond" w:cs="Times New Roman"/>
          <w:b/>
          <w:bCs/>
          <w:szCs w:val="24"/>
          <w:u w:val="single"/>
        </w:rPr>
        <w:t>LOLF</w:t>
      </w:r>
      <w:r w:rsidRPr="000C25AE">
        <w:rPr>
          <w:rFonts w:ascii="Garamond" w:hAnsi="Garamond" w:cs="Times New Roman"/>
          <w:szCs w:val="24"/>
        </w:rPr>
        <w:t xml:space="preserve"> n’est </w:t>
      </w:r>
      <w:r w:rsidRPr="000C25AE">
        <w:rPr>
          <w:rFonts w:ascii="Garamond" w:hAnsi="Garamond" w:cs="Times New Roman"/>
          <w:b/>
          <w:bCs/>
          <w:szCs w:val="24"/>
        </w:rPr>
        <w:t>guère plus explicite</w:t>
      </w:r>
      <w:r w:rsidRPr="000C25AE">
        <w:rPr>
          <w:rFonts w:ascii="Garamond" w:hAnsi="Garamond" w:cs="Times New Roman"/>
          <w:b/>
          <w:bCs/>
          <w:strike/>
          <w:szCs w:val="24"/>
        </w:rPr>
        <w:t xml:space="preserve">, tant sur les limitations du contenu des lois de finances que sur d’éventuelles sanctions, et s’avère donc tout aussi peu dissuasive </w:t>
      </w:r>
      <w:r w:rsidRPr="000C25AE">
        <w:rPr>
          <w:rFonts w:ascii="Garamond" w:hAnsi="Garamond" w:cs="Times New Roman"/>
          <w:strike/>
          <w:szCs w:val="24"/>
        </w:rPr>
        <w:t>que les textes qui l’ont précédée</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u w:val="single"/>
        </w:rPr>
      </w:pPr>
      <w:r w:rsidRPr="000C25AE">
        <w:rPr>
          <w:rFonts w:ascii="Garamond" w:hAnsi="Garamond" w:cs="Times New Roman"/>
          <w:szCs w:val="24"/>
        </w:rPr>
        <w:t xml:space="preserve">Pour tenter d’expliquer ce laconisme des textes et, plus particulièrement, leurs lacunes en matière de sanctions efficaces, il faut évidemment évoquer l’aménagement des pouvoirs qui prévaut </w:t>
      </w:r>
      <w:r w:rsidRPr="000C25AE">
        <w:rPr>
          <w:rFonts w:ascii="Garamond" w:hAnsi="Garamond" w:cs="Times New Roman"/>
          <w:szCs w:val="24"/>
        </w:rPr>
        <w:lastRenderedPageBreak/>
        <w:t>sous la V</w:t>
      </w:r>
      <w:r w:rsidRPr="000C25AE">
        <w:rPr>
          <w:rFonts w:ascii="Garamond" w:hAnsi="Garamond" w:cs="Times New Roman"/>
          <w:szCs w:val="24"/>
          <w:vertAlign w:val="superscript"/>
        </w:rPr>
        <w:t>e</w:t>
      </w:r>
      <w:r w:rsidRPr="000C25AE">
        <w:rPr>
          <w:rFonts w:ascii="Garamond" w:hAnsi="Garamond" w:cs="Times New Roman"/>
          <w:szCs w:val="24"/>
        </w:rPr>
        <w:t xml:space="preserve"> République, qui ne prédispose pas, par principe, à une limitation rigoureuse des initiatives gouvernementales ; mais on ne doit pas non plus sous-estimer </w:t>
      </w:r>
      <w:r w:rsidRPr="000C25AE">
        <w:rPr>
          <w:rFonts w:ascii="Garamond" w:hAnsi="Garamond" w:cs="Times New Roman"/>
          <w:szCs w:val="24"/>
          <w:u w:val="single"/>
        </w:rPr>
        <w:t xml:space="preserve">l’extrême difficulté à définir, </w:t>
      </w:r>
      <w:r w:rsidRPr="000C25AE">
        <w:rPr>
          <w:rFonts w:ascii="Garamond" w:hAnsi="Garamond" w:cs="Times New Roman"/>
          <w:i/>
          <w:szCs w:val="24"/>
          <w:u w:val="single"/>
        </w:rPr>
        <w:t>a priori</w:t>
      </w:r>
      <w:r w:rsidRPr="000C25AE">
        <w:rPr>
          <w:rFonts w:ascii="Garamond" w:hAnsi="Garamond" w:cs="Times New Roman"/>
          <w:szCs w:val="24"/>
          <w:u w:val="single"/>
        </w:rPr>
        <w:t xml:space="preserve"> et de manière précise et exhaustive, ce qui ne doit en aucun cas figurer dans une loi de finances.</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Néanmoins, </w:t>
      </w:r>
      <w:r w:rsidRPr="000C25AE">
        <w:rPr>
          <w:rFonts w:ascii="Garamond" w:hAnsi="Garamond" w:cs="Times New Roman"/>
          <w:b/>
          <w:bCs/>
          <w:szCs w:val="24"/>
        </w:rPr>
        <w:t>depuis qu’il existe en France un véritable juge constitutionnel, la question des cavaliers budgétaires a pris une tout autre dimension</w:t>
      </w:r>
      <w:r w:rsidRPr="000C25AE">
        <w:rPr>
          <w:rFonts w:ascii="Garamond" w:hAnsi="Garamond" w:cs="Times New Roman"/>
          <w:szCs w:val="24"/>
        </w:rPr>
        <w:t xml:space="preserve"> =&gt; </w:t>
      </w:r>
      <w:r w:rsidRPr="000C25AE">
        <w:rPr>
          <w:rStyle w:val="important"/>
          <w:rFonts w:ascii="Garamond" w:hAnsi="Garamond" w:cs="Times New Roman"/>
          <w:bCs/>
          <w:szCs w:val="24"/>
          <w:u w:val="single"/>
        </w:rPr>
        <w:t>faire obstacle à leur mise en œuvre</w:t>
      </w:r>
      <w:r w:rsidRPr="000C25AE">
        <w:rPr>
          <w:rFonts w:ascii="Garamond" w:hAnsi="Garamond" w:cs="Times New Roman"/>
          <w:szCs w:val="24"/>
        </w:rPr>
        <w:t xml:space="preserve">. Le CC est d’ailleurs, à l’heure actuelle, </w:t>
      </w:r>
      <w:r w:rsidRPr="000C25AE">
        <w:rPr>
          <w:rFonts w:ascii="Garamond" w:hAnsi="Garamond" w:cs="Times New Roman"/>
          <w:szCs w:val="24"/>
          <w:u w:val="single"/>
        </w:rPr>
        <w:t>le seul rempart efficace</w:t>
      </w:r>
      <w:r w:rsidRPr="000C25AE">
        <w:rPr>
          <w:rFonts w:ascii="Garamond" w:hAnsi="Garamond" w:cs="Times New Roman"/>
          <w:szCs w:val="24"/>
        </w:rPr>
        <w:t xml:space="preserve"> contre les cavaliers budgétaires, et ceci constitue aussi </w:t>
      </w:r>
      <w:r w:rsidRPr="000C25AE">
        <w:rPr>
          <w:rFonts w:ascii="Garamond" w:hAnsi="Garamond" w:cs="Times New Roman"/>
          <w:b/>
          <w:bCs/>
          <w:szCs w:val="24"/>
        </w:rPr>
        <w:t xml:space="preserve">l’un des vecteurs de la </w:t>
      </w:r>
      <w:r w:rsidRPr="000C25AE">
        <w:rPr>
          <w:rFonts w:ascii="Garamond" w:hAnsi="Garamond" w:cs="Times New Roman"/>
          <w:b/>
          <w:bCs/>
          <w:i/>
          <w:szCs w:val="24"/>
        </w:rPr>
        <w:t>constitutionnalisation des finances publiques</w:t>
      </w:r>
      <w:r w:rsidRPr="000C25AE">
        <w:rPr>
          <w:rFonts w:ascii="Garamond" w:hAnsi="Garamond" w:cs="Times New Roman"/>
          <w:szCs w:val="24"/>
        </w:rPr>
        <w:t>.</w:t>
      </w:r>
    </w:p>
    <w:p w:rsidR="00EA4F46" w:rsidRPr="000C25AE" w:rsidRDefault="00EA4F46" w:rsidP="00EA4F46">
      <w:pPr>
        <w:pStyle w:val="Titre6"/>
        <w:spacing w:before="0"/>
        <w:rPr>
          <w:rFonts w:ascii="Garamond" w:hAnsi="Garamond" w:cs="Times New Roman"/>
          <w:sz w:val="24"/>
          <w:szCs w:val="24"/>
        </w:rPr>
      </w:pPr>
      <w:bookmarkStart w:id="13" w:name="_Toc151654880"/>
      <w:r w:rsidRPr="000C25AE">
        <w:rPr>
          <w:rFonts w:ascii="Garamond" w:hAnsi="Garamond" w:cs="Times New Roman"/>
          <w:sz w:val="24"/>
          <w:szCs w:val="24"/>
        </w:rPr>
        <w:t>2. La censure des cavaliers budgétaires</w:t>
      </w:r>
      <w:bookmarkEnd w:id="13"/>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Quel qu’ait été le contenu des lois de finances votées par les parlementaires, il s’agit pour le Conseil, dans le cadre de sa mission générale de contrôle de constitutionnalité, d’en </w:t>
      </w:r>
      <w:r w:rsidRPr="000C25AE">
        <w:rPr>
          <w:rFonts w:ascii="Garamond" w:hAnsi="Garamond" w:cs="Times New Roman"/>
          <w:b/>
          <w:bCs/>
          <w:szCs w:val="24"/>
        </w:rPr>
        <w:t>censurer celles des dispositions qui, au regard des textes en vigueur (dont on a vu qu’ils étaient relativement imprécis), ne sont pas de nature financière</w:t>
      </w:r>
      <w:r w:rsidRPr="000C25AE">
        <w:rPr>
          <w:rFonts w:ascii="Garamond" w:hAnsi="Garamond" w:cs="Times New Roman"/>
          <w:szCs w:val="24"/>
        </w:rPr>
        <w:t xml:space="preserve">. Pour ce faire, </w:t>
      </w:r>
      <w:r w:rsidRPr="000C25AE">
        <w:rPr>
          <w:rFonts w:ascii="Garamond" w:hAnsi="Garamond" w:cs="Times New Roman"/>
          <w:b/>
          <w:bCs/>
          <w:szCs w:val="24"/>
        </w:rPr>
        <w:t xml:space="preserve">il lui appartient évidemment de </w:t>
      </w:r>
      <w:r w:rsidRPr="000C25AE">
        <w:rPr>
          <w:rStyle w:val="important"/>
          <w:rFonts w:ascii="Garamond" w:hAnsi="Garamond" w:cs="Times New Roman"/>
          <w:b/>
          <w:bCs/>
          <w:szCs w:val="24"/>
        </w:rPr>
        <w:t>se prononcer sur la nature (financière ou pas) des mesures</w:t>
      </w:r>
      <w:r w:rsidRPr="000C25AE">
        <w:rPr>
          <w:rStyle w:val="important"/>
          <w:rFonts w:ascii="Garamond" w:hAnsi="Garamond" w:cs="Times New Roman"/>
          <w:bCs/>
          <w:szCs w:val="24"/>
        </w:rPr>
        <w:t xml:space="preserve"> incluses dans les lois de finances</w:t>
      </w:r>
      <w:r w:rsidRPr="000C25AE">
        <w:rPr>
          <w:rStyle w:val="apple-converted-space"/>
          <w:rFonts w:ascii="Garamond" w:hAnsi="Garamond" w:cs="Times New Roman"/>
          <w:szCs w:val="24"/>
        </w:rPr>
        <w:t xml:space="preserve"> </w:t>
      </w:r>
      <w:r w:rsidRPr="000C25AE">
        <w:rPr>
          <w:rFonts w:ascii="Garamond" w:hAnsi="Garamond" w:cs="Times New Roman"/>
          <w:szCs w:val="24"/>
        </w:rPr>
        <w:t xml:space="preserve">qui lui sont déférées. Une telle analyse ne peut évidemment être </w:t>
      </w:r>
      <w:r w:rsidRPr="000C25AE">
        <w:rPr>
          <w:rFonts w:ascii="Garamond" w:hAnsi="Garamond" w:cs="Times New Roman"/>
          <w:b/>
          <w:bCs/>
          <w:szCs w:val="24"/>
        </w:rPr>
        <w:t>effectuée qu’au cas par cas</w:t>
      </w:r>
      <w:r w:rsidRPr="000C25AE">
        <w:rPr>
          <w:rFonts w:ascii="Garamond" w:hAnsi="Garamond" w:cs="Times New Roman"/>
          <w:szCs w:val="24"/>
        </w:rPr>
        <w:t xml:space="preserve">. À cet égard, le CC dispose d’un </w:t>
      </w:r>
      <w:r w:rsidRPr="000C25AE">
        <w:rPr>
          <w:rFonts w:ascii="Garamond" w:hAnsi="Garamond" w:cs="Times New Roman"/>
          <w:b/>
          <w:bCs/>
          <w:szCs w:val="24"/>
        </w:rPr>
        <w:t>pouvoir d’évocation d’office</w:t>
      </w:r>
      <w:r w:rsidRPr="000C25AE">
        <w:rPr>
          <w:rFonts w:ascii="Garamond" w:hAnsi="Garamond" w:cs="Times New Roman"/>
          <w:szCs w:val="24"/>
        </w:rPr>
        <w:t xml:space="preserve">, de sorte que, lorsqu’il est saisi d’une loi de finances, </w:t>
      </w:r>
      <w:r w:rsidRPr="000C25AE">
        <w:rPr>
          <w:rFonts w:ascii="Garamond" w:hAnsi="Garamond" w:cs="Times New Roman"/>
          <w:szCs w:val="24"/>
          <w:u w:val="single"/>
        </w:rPr>
        <w:t>il peut se prononcer sur la présence d’éventuels cavaliers budgétaires alors même que les auteurs de la saisine n’auraient pas invoqué ce moyen ; la seule exception concerne les irrecevabilités prévues aux articles 40 CF et 47 LOLF, celles-ci devant être soulevées au préalable durant la procédure budgétaire au Parlement</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szCs w:val="24"/>
        </w:rPr>
        <w:t xml:space="preserve">Cela étant, </w:t>
      </w:r>
      <w:r w:rsidRPr="000C25AE">
        <w:rPr>
          <w:rFonts w:ascii="Garamond" w:hAnsi="Garamond" w:cs="Times New Roman"/>
          <w:b/>
          <w:bCs/>
          <w:szCs w:val="24"/>
        </w:rPr>
        <w:t>son appréciation reste d’autant plus délicate qu’il est extrêmement rare qu’une disposition législative, quelle qu’elle soit, n’ait aucune incidence financière</w:t>
      </w:r>
      <w:r w:rsidRPr="000C25AE">
        <w:rPr>
          <w:rFonts w:ascii="Garamond" w:hAnsi="Garamond" w:cs="Times New Roman"/>
          <w:szCs w:val="24"/>
        </w:rPr>
        <w:t xml:space="preserve">, </w:t>
      </w:r>
      <w:proofErr w:type="spellStart"/>
      <w:r w:rsidRPr="000C25AE">
        <w:rPr>
          <w:rFonts w:ascii="Garamond" w:hAnsi="Garamond" w:cs="Times New Roman"/>
          <w:szCs w:val="24"/>
        </w:rPr>
        <w:t>fût-elle</w:t>
      </w:r>
      <w:proofErr w:type="spellEnd"/>
      <w:r w:rsidRPr="000C25AE">
        <w:rPr>
          <w:rFonts w:ascii="Garamond" w:hAnsi="Garamond" w:cs="Times New Roman"/>
          <w:szCs w:val="24"/>
        </w:rPr>
        <w:t xml:space="preserve"> lointaine. Dès lors, </w:t>
      </w:r>
      <w:r w:rsidRPr="000C25AE">
        <w:rPr>
          <w:rFonts w:ascii="Garamond" w:hAnsi="Garamond" w:cs="Times New Roman"/>
          <w:b/>
          <w:bCs/>
          <w:szCs w:val="24"/>
          <w:u w:val="single"/>
        </w:rPr>
        <w:t>la pratique du Conseil démontre qu’il s’attache plus précisément au caractère « direct » ou « indirect » des incidences financières des dispositions qu’il examine</w:t>
      </w:r>
      <w:r w:rsidRPr="000C25AE">
        <w:rPr>
          <w:rFonts w:ascii="Garamond" w:hAnsi="Garamond" w:cs="Times New Roman"/>
          <w:szCs w:val="24"/>
          <w:shd w:val="clear" w:color="auto" w:fill="FFFFFF"/>
        </w:rPr>
        <w:t> </w:t>
      </w:r>
      <w:r w:rsidRPr="000C25AE">
        <w:rPr>
          <w:rFonts w:ascii="Garamond" w:hAnsi="Garamond" w:cs="Times New Roman"/>
          <w:szCs w:val="24"/>
        </w:rPr>
        <w:t>: ainsi,</w:t>
      </w:r>
      <w:r w:rsidRPr="000C25AE">
        <w:rPr>
          <w:rStyle w:val="apple-converted-space"/>
          <w:rFonts w:ascii="Garamond" w:hAnsi="Garamond" w:cs="Times New Roman"/>
          <w:szCs w:val="24"/>
        </w:rPr>
        <w:t xml:space="preserve"> </w:t>
      </w:r>
      <w:r w:rsidRPr="000C25AE">
        <w:rPr>
          <w:rStyle w:val="important"/>
          <w:rFonts w:ascii="Garamond" w:hAnsi="Garamond" w:cs="Times New Roman"/>
          <w:bCs/>
          <w:szCs w:val="24"/>
          <w:u w:val="single"/>
        </w:rPr>
        <w:t>une disposition inscrite dans une loi de finances qui a des incidences financières</w:t>
      </w:r>
      <w:r w:rsidRPr="000C25AE">
        <w:rPr>
          <w:rStyle w:val="apple-converted-space"/>
          <w:rFonts w:ascii="Garamond" w:hAnsi="Garamond" w:cs="Times New Roman"/>
          <w:bCs/>
          <w:szCs w:val="24"/>
          <w:u w:val="single"/>
        </w:rPr>
        <w:t xml:space="preserve"> </w:t>
      </w:r>
      <w:r w:rsidRPr="000C25AE">
        <w:rPr>
          <w:rStyle w:val="important"/>
          <w:rFonts w:ascii="Garamond" w:hAnsi="Garamond" w:cs="Times New Roman"/>
          <w:bCs/>
          <w:szCs w:val="24"/>
          <w:u w:val="single"/>
        </w:rPr>
        <w:t>indirectes</w:t>
      </w:r>
      <w:r w:rsidRPr="000C25AE">
        <w:rPr>
          <w:rStyle w:val="apple-converted-space"/>
          <w:rFonts w:ascii="Garamond" w:hAnsi="Garamond" w:cs="Times New Roman"/>
          <w:szCs w:val="24"/>
          <w:u w:val="single"/>
        </w:rPr>
        <w:t xml:space="preserve"> </w:t>
      </w:r>
      <w:r w:rsidRPr="000C25AE">
        <w:rPr>
          <w:rStyle w:val="important"/>
          <w:rFonts w:ascii="Garamond" w:hAnsi="Garamond" w:cs="Times New Roman"/>
          <w:bCs/>
          <w:szCs w:val="24"/>
          <w:u w:val="single"/>
        </w:rPr>
        <w:t xml:space="preserve">sera considérée comme </w:t>
      </w:r>
      <w:proofErr w:type="gramStart"/>
      <w:r w:rsidRPr="000C25AE">
        <w:rPr>
          <w:rStyle w:val="important"/>
          <w:rFonts w:ascii="Garamond" w:hAnsi="Garamond" w:cs="Times New Roman"/>
          <w:bCs/>
          <w:szCs w:val="24"/>
          <w:u w:val="single"/>
        </w:rPr>
        <w:t>un cavalier budgétaire</w:t>
      </w:r>
      <w:r w:rsidRPr="000C25AE">
        <w:rPr>
          <w:rFonts w:ascii="Garamond" w:hAnsi="Garamond" w:cs="Times New Roman"/>
          <w:szCs w:val="24"/>
          <w:u w:val="single"/>
        </w:rPr>
        <w:t xml:space="preserve"> et, donc, invalidée</w:t>
      </w:r>
      <w:proofErr w:type="gramEnd"/>
      <w:r w:rsidRPr="000C25AE">
        <w:rPr>
          <w:rFonts w:ascii="Garamond" w:hAnsi="Garamond" w:cs="Times New Roman"/>
          <w:szCs w:val="24"/>
          <w:u w:val="single"/>
        </w:rPr>
        <w:t>.</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szCs w:val="24"/>
        </w:rPr>
        <w:t xml:space="preserve">Il n’en reste pas moins que la frontière est souvent très mince entre incidences financières directes et incidences financières indirectes, et qu’elle reste rationnellement </w:t>
      </w:r>
      <w:r w:rsidRPr="000C25AE">
        <w:rPr>
          <w:rFonts w:ascii="Garamond" w:hAnsi="Garamond" w:cs="Times New Roman"/>
          <w:b/>
          <w:bCs/>
          <w:szCs w:val="24"/>
        </w:rPr>
        <w:t>impossible à définir dans l’abstrait</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En réalité, </w:t>
      </w:r>
      <w:r w:rsidRPr="000C25AE">
        <w:rPr>
          <w:rFonts w:ascii="Garamond" w:hAnsi="Garamond" w:cs="Times New Roman"/>
          <w:b/>
          <w:bCs/>
          <w:szCs w:val="24"/>
        </w:rPr>
        <w:t>le nombre, la variété et la récurrence des cavaliers budgétaires rendent illusoire toute tentative d’en dresser une typologie significative</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Bien entendu, </w:t>
      </w:r>
      <w:r w:rsidRPr="000C25AE">
        <w:rPr>
          <w:rFonts w:ascii="Garamond" w:hAnsi="Garamond" w:cs="Times New Roman"/>
          <w:b/>
          <w:bCs/>
          <w:szCs w:val="24"/>
        </w:rPr>
        <w:t xml:space="preserve">il y a des cavaliers budgétaires </w:t>
      </w:r>
      <w:r w:rsidRPr="000C25AE">
        <w:rPr>
          <w:rFonts w:ascii="Garamond" w:hAnsi="Garamond" w:cs="Times New Roman"/>
          <w:b/>
          <w:bCs/>
          <w:i/>
          <w:szCs w:val="24"/>
        </w:rPr>
        <w:t>évidents</w:t>
      </w:r>
      <w:r w:rsidRPr="000C25AE">
        <w:rPr>
          <w:rFonts w:ascii="Garamond" w:hAnsi="Garamond" w:cs="Times New Roman"/>
          <w:b/>
          <w:bCs/>
          <w:szCs w:val="24"/>
        </w:rPr>
        <w:t>, tant leur lien avec les finances publiques paraît ténu</w:t>
      </w:r>
      <w:r w:rsidRPr="000C25AE">
        <w:rPr>
          <w:rFonts w:ascii="Garamond" w:hAnsi="Garamond" w:cs="Times New Roman"/>
          <w:szCs w:val="24"/>
        </w:rPr>
        <w:t xml:space="preserve">. Ainsi de </w:t>
      </w:r>
      <w:r w:rsidRPr="000C25AE">
        <w:rPr>
          <w:rFonts w:ascii="Garamond" w:hAnsi="Garamond" w:cs="Times New Roman"/>
          <w:szCs w:val="24"/>
          <w:u w:val="single"/>
        </w:rPr>
        <w:t>l’obligation de remettre au Parlement un rapport sur la mise en œuvre d’un fonds contribuant à la lutte contre le tabagisme et à l’aide au sevrage tabagique</w:t>
      </w:r>
      <w:r w:rsidRPr="000C25AE">
        <w:rPr>
          <w:rFonts w:ascii="Garamond" w:hAnsi="Garamond" w:cs="Times New Roman"/>
          <w:szCs w:val="24"/>
        </w:rPr>
        <w:t xml:space="preserve"> (CC, 28 décembre 2011, </w:t>
      </w:r>
      <w:r w:rsidRPr="000C25AE">
        <w:rPr>
          <w:rFonts w:ascii="Garamond" w:hAnsi="Garamond" w:cs="Times New Roman"/>
          <w:i/>
          <w:szCs w:val="24"/>
        </w:rPr>
        <w:t>Loi de finances pour 2012</w:t>
      </w:r>
      <w:r w:rsidRPr="000C25AE">
        <w:rPr>
          <w:rFonts w:ascii="Garamond" w:hAnsi="Garamond" w:cs="Times New Roman"/>
          <w:szCs w:val="24"/>
        </w:rPr>
        <w:t xml:space="preserve">, n° 2011-644 DC). Ainsi d’un </w:t>
      </w:r>
      <w:r w:rsidRPr="000C25AE">
        <w:rPr>
          <w:rFonts w:ascii="Garamond" w:hAnsi="Garamond" w:cs="Times New Roman"/>
          <w:szCs w:val="24"/>
          <w:u w:val="single"/>
        </w:rPr>
        <w:t>rapport étudiant les possibilités de réformes tendant à réduire le délai moyen de jugement de la juridiction administrative</w:t>
      </w:r>
      <w:r w:rsidRPr="000C25AE">
        <w:rPr>
          <w:rFonts w:ascii="Garamond" w:hAnsi="Garamond" w:cs="Times New Roman"/>
          <w:szCs w:val="24"/>
        </w:rPr>
        <w:t xml:space="preserve"> (CC, 28 décembre 2011, </w:t>
      </w:r>
      <w:r w:rsidRPr="000C25AE">
        <w:rPr>
          <w:rFonts w:ascii="Garamond" w:hAnsi="Garamond" w:cs="Times New Roman"/>
          <w:i/>
          <w:szCs w:val="24"/>
        </w:rPr>
        <w:t>Loi de finances pour 2012</w:t>
      </w:r>
      <w:r w:rsidRPr="000C25AE">
        <w:rPr>
          <w:rFonts w:ascii="Garamond" w:hAnsi="Garamond" w:cs="Times New Roman"/>
          <w:szCs w:val="24"/>
        </w:rPr>
        <w:t xml:space="preserve">, n° 2011-644 DC). Ainsi </w:t>
      </w:r>
      <w:r w:rsidRPr="000C25AE">
        <w:rPr>
          <w:rFonts w:ascii="Garamond" w:hAnsi="Garamond" w:cs="Times New Roman"/>
          <w:szCs w:val="24"/>
          <w:u w:val="single"/>
        </w:rPr>
        <w:t>des mesures modifiant le CGCT et visant à permettre la création de communautés d’agglomérations sous certaines conditions</w:t>
      </w:r>
      <w:r w:rsidRPr="000C25AE">
        <w:rPr>
          <w:rFonts w:ascii="Garamond" w:hAnsi="Garamond" w:cs="Times New Roman"/>
          <w:szCs w:val="24"/>
        </w:rPr>
        <w:t xml:space="preserve"> (CC, 29 décembre 2014, </w:t>
      </w:r>
      <w:r w:rsidRPr="000C25AE">
        <w:rPr>
          <w:rFonts w:ascii="Garamond" w:hAnsi="Garamond" w:cs="Times New Roman"/>
          <w:i/>
          <w:szCs w:val="24"/>
        </w:rPr>
        <w:t>Loi de finances pour 2015</w:t>
      </w:r>
      <w:r w:rsidRPr="000C25AE">
        <w:rPr>
          <w:rFonts w:ascii="Garamond" w:hAnsi="Garamond" w:cs="Times New Roman"/>
          <w:szCs w:val="24"/>
        </w:rPr>
        <w:t xml:space="preserve">, n° 2014-707 DC). Ainsi d’une </w:t>
      </w:r>
      <w:r w:rsidRPr="000C25AE">
        <w:rPr>
          <w:rFonts w:ascii="Garamond" w:hAnsi="Garamond" w:cs="Times New Roman"/>
          <w:szCs w:val="24"/>
          <w:u w:val="single"/>
        </w:rPr>
        <w:t>disposition qui aurait permis aux services du ministère de l’économie et des finances d’accéder à un fichier relatif à l’immatriculation des véhicules</w:t>
      </w:r>
      <w:r w:rsidRPr="000C25AE">
        <w:rPr>
          <w:rFonts w:ascii="Garamond" w:hAnsi="Garamond" w:cs="Times New Roman"/>
          <w:szCs w:val="24"/>
        </w:rPr>
        <w:t xml:space="preserve"> (CC, 29 décembre 2016, </w:t>
      </w:r>
      <w:r w:rsidRPr="000C25AE">
        <w:rPr>
          <w:rFonts w:ascii="Garamond" w:hAnsi="Garamond" w:cs="Times New Roman"/>
          <w:i/>
          <w:szCs w:val="24"/>
        </w:rPr>
        <w:t>Loi de finances pour 2017</w:t>
      </w:r>
      <w:r w:rsidRPr="000C25AE">
        <w:rPr>
          <w:rFonts w:ascii="Garamond" w:hAnsi="Garamond" w:cs="Times New Roman"/>
          <w:szCs w:val="24"/>
        </w:rPr>
        <w:t>, n° 2016-744 DC).</w:t>
      </w:r>
    </w:p>
    <w:p w:rsidR="00EA4F46" w:rsidRPr="000C25AE" w:rsidRDefault="00EA4F46" w:rsidP="00EA4F46">
      <w:pPr>
        <w:widowControl w:val="0"/>
        <w:shd w:val="clear" w:color="auto" w:fill="FFFFFF"/>
        <w:spacing w:line="240" w:lineRule="auto"/>
        <w:ind w:firstLine="709"/>
        <w:rPr>
          <w:rStyle w:val="apple-converted-space"/>
          <w:rFonts w:ascii="Garamond" w:hAnsi="Garamond" w:cs="Times New Roman"/>
          <w:szCs w:val="24"/>
        </w:rPr>
      </w:pPr>
      <w:r w:rsidRPr="000C25AE">
        <w:rPr>
          <w:rFonts w:ascii="Garamond" w:hAnsi="Garamond" w:cs="Times New Roman"/>
          <w:szCs w:val="24"/>
        </w:rPr>
        <w:t xml:space="preserve">S’il y a des cavaliers budgétaires </w:t>
      </w:r>
      <w:r w:rsidRPr="000C25AE">
        <w:rPr>
          <w:rFonts w:ascii="Garamond" w:hAnsi="Garamond" w:cs="Times New Roman"/>
          <w:i/>
          <w:szCs w:val="24"/>
        </w:rPr>
        <w:t>évidents</w:t>
      </w:r>
      <w:r w:rsidRPr="000C25AE">
        <w:rPr>
          <w:rFonts w:ascii="Garamond" w:hAnsi="Garamond" w:cs="Times New Roman"/>
          <w:szCs w:val="24"/>
        </w:rPr>
        <w:t xml:space="preserve">, </w:t>
      </w:r>
      <w:r w:rsidRPr="000C25AE">
        <w:rPr>
          <w:rFonts w:ascii="Garamond" w:hAnsi="Garamond" w:cs="Times New Roman"/>
          <w:b/>
          <w:bCs/>
          <w:szCs w:val="24"/>
        </w:rPr>
        <w:t>il reste extrêmement délicat dans la plupart des cas de mesurer avec précision l’impact financier des dispositions contestées</w:t>
      </w:r>
      <w:r w:rsidRPr="000C25AE">
        <w:rPr>
          <w:rFonts w:ascii="Garamond" w:hAnsi="Garamond" w:cs="Times New Roman"/>
          <w:szCs w:val="24"/>
        </w:rPr>
        <w:t>.</w:t>
      </w:r>
      <w:r w:rsidRPr="000C25AE">
        <w:rPr>
          <w:rStyle w:val="apple-converted-space"/>
          <w:rFonts w:ascii="Garamond" w:hAnsi="Garamond" w:cs="Times New Roman"/>
          <w:szCs w:val="24"/>
        </w:rPr>
        <w:t xml:space="preserve"> Ainsi de la </w:t>
      </w:r>
      <w:r w:rsidRPr="000C25AE">
        <w:rPr>
          <w:rStyle w:val="apple-converted-space"/>
          <w:rFonts w:ascii="Garamond" w:hAnsi="Garamond" w:cs="Times New Roman"/>
          <w:szCs w:val="24"/>
          <w:u w:val="single"/>
        </w:rPr>
        <w:t>disposition permettant au gestionnaire d’un port de majorer la redevance d’occupation du domaine public en cas d’occupation irrégulière</w:t>
      </w:r>
      <w:r w:rsidRPr="000C25AE">
        <w:rPr>
          <w:rStyle w:val="apple-converted-space"/>
          <w:rFonts w:ascii="Garamond" w:hAnsi="Garamond" w:cs="Times New Roman"/>
          <w:szCs w:val="24"/>
        </w:rPr>
        <w:t xml:space="preserve"> (CC, 28 décembre 2018, Loi de finances pour 2019, n° 2018-777 DC). </w:t>
      </w:r>
      <w:r w:rsidRPr="000C25AE">
        <w:rPr>
          <w:rStyle w:val="apple-converted-space"/>
          <w:rFonts w:ascii="Garamond" w:hAnsi="Garamond" w:cs="Times New Roman"/>
          <w:b/>
          <w:bCs/>
          <w:szCs w:val="24"/>
        </w:rPr>
        <w:t xml:space="preserve">La frontière est d’autant plus difficile à délimiter dans le cas où la loi de finances précise les modalités de recouvrement des impôts par l’administration : </w:t>
      </w:r>
      <w:r w:rsidRPr="000C25AE">
        <w:rPr>
          <w:rStyle w:val="apple-converted-space"/>
          <w:rFonts w:ascii="Garamond" w:hAnsi="Garamond" w:cs="Times New Roman"/>
          <w:b/>
          <w:bCs/>
          <w:i/>
          <w:iCs/>
          <w:szCs w:val="24"/>
        </w:rPr>
        <w:t>a priori</w:t>
      </w:r>
      <w:r w:rsidRPr="000C25AE">
        <w:rPr>
          <w:rStyle w:val="apple-converted-space"/>
          <w:rFonts w:ascii="Garamond" w:hAnsi="Garamond" w:cs="Times New Roman"/>
          <w:b/>
          <w:bCs/>
          <w:szCs w:val="24"/>
        </w:rPr>
        <w:t xml:space="preserve">, les modalités concrètes de recouvrement n’ont pas d’incidence financière directe, mais l’article 34 de la LOLF admet que de telles dispositions soient intégrées dans une loi de finances </w:t>
      </w:r>
      <w:r w:rsidRPr="000C25AE">
        <w:rPr>
          <w:rStyle w:val="apple-converted-space"/>
          <w:rFonts w:ascii="Garamond" w:hAnsi="Garamond" w:cs="Times New Roman"/>
          <w:szCs w:val="24"/>
        </w:rPr>
        <w:t xml:space="preserve">(CC, 27 décembre 2019, </w:t>
      </w:r>
      <w:r w:rsidRPr="000C25AE">
        <w:rPr>
          <w:rStyle w:val="apple-converted-space"/>
          <w:rFonts w:ascii="Garamond" w:hAnsi="Garamond" w:cs="Times New Roman"/>
          <w:i/>
          <w:szCs w:val="24"/>
        </w:rPr>
        <w:t>Loi de finances pour 2020</w:t>
      </w:r>
      <w:r w:rsidRPr="000C25AE">
        <w:rPr>
          <w:rStyle w:val="apple-converted-space"/>
          <w:rFonts w:ascii="Garamond" w:hAnsi="Garamond" w:cs="Times New Roman"/>
          <w:szCs w:val="24"/>
        </w:rPr>
        <w:t xml:space="preserve">, n° 2019-796 DC, considérant 107). De </w:t>
      </w:r>
      <w:r w:rsidRPr="000C25AE">
        <w:rPr>
          <w:rStyle w:val="apple-converted-space"/>
          <w:rFonts w:ascii="Garamond" w:hAnsi="Garamond" w:cs="Times New Roman"/>
          <w:szCs w:val="24"/>
        </w:rPr>
        <w:lastRenderedPageBreak/>
        <w:t xml:space="preserve">même, </w:t>
      </w:r>
      <w:r w:rsidRPr="000C25AE">
        <w:rPr>
          <w:rStyle w:val="apple-converted-space"/>
          <w:rFonts w:ascii="Garamond" w:hAnsi="Garamond" w:cs="Times New Roman"/>
          <w:b/>
          <w:bCs/>
          <w:szCs w:val="24"/>
        </w:rPr>
        <w:t>l’obligation faite au Gouvernement de délivrer certains rapports au Parlement peut être introduite dans une loi de finances dès lors que ce rapport facilite le contrôle budgétaire du Parlement</w:t>
      </w:r>
      <w:r w:rsidRPr="000C25AE">
        <w:rPr>
          <w:rStyle w:val="apple-converted-space"/>
          <w:rFonts w:ascii="Garamond" w:hAnsi="Garamond" w:cs="Times New Roman"/>
          <w:szCs w:val="24"/>
        </w:rPr>
        <w:t xml:space="preserve"> (CC, 18 décembre 1964, n° 64-27 DC).</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C’est évidemment sur cette </w:t>
      </w:r>
      <w:r w:rsidRPr="000C25AE">
        <w:rPr>
          <w:rFonts w:ascii="Garamond" w:hAnsi="Garamond" w:cs="Times New Roman"/>
          <w:b/>
          <w:bCs/>
          <w:szCs w:val="24"/>
        </w:rPr>
        <w:t>impossibilité à dégager en amont des critères juridiques et/ou financiers pertinents, et sur l’incertitude qu’elle génère</w:t>
      </w:r>
      <w:r w:rsidRPr="000C25AE">
        <w:rPr>
          <w:rFonts w:ascii="Garamond" w:hAnsi="Garamond" w:cs="Times New Roman"/>
          <w:szCs w:val="24"/>
        </w:rPr>
        <w:t xml:space="preserve">, que misent les auteurs des cavaliers budgétaires pour faire ainsi adopter les mesures qu’ils tentent d’amalgamer à la loi de finances. Ils peuvent </w:t>
      </w:r>
      <w:r w:rsidRPr="000C25AE">
        <w:rPr>
          <w:rFonts w:ascii="Garamond" w:hAnsi="Garamond" w:cs="Times New Roman"/>
          <w:b/>
          <w:bCs/>
          <w:szCs w:val="24"/>
        </w:rPr>
        <w:t>en outre espérer que la loi de finances concernée ne sera pas soumise au CC</w:t>
      </w:r>
      <w:r w:rsidRPr="000C25AE">
        <w:rPr>
          <w:rFonts w:ascii="Garamond" w:hAnsi="Garamond" w:cs="Times New Roman"/>
          <w:szCs w:val="24"/>
        </w:rPr>
        <w:t xml:space="preserve">… On comprend donc aisément la </w:t>
      </w:r>
      <w:r w:rsidRPr="000C25AE">
        <w:rPr>
          <w:rFonts w:ascii="Garamond" w:hAnsi="Garamond" w:cs="Times New Roman"/>
          <w:b/>
          <w:bCs/>
          <w:szCs w:val="24"/>
        </w:rPr>
        <w:t>persistance</w:t>
      </w:r>
      <w:r w:rsidRPr="000C25AE">
        <w:rPr>
          <w:rFonts w:ascii="Garamond" w:hAnsi="Garamond" w:cs="Times New Roman"/>
          <w:szCs w:val="24"/>
        </w:rPr>
        <w:t xml:space="preserve"> de ces pratiques.</w:t>
      </w:r>
    </w:p>
    <w:p w:rsidR="00EA4F46" w:rsidRPr="000C25AE" w:rsidRDefault="00EA4F46" w:rsidP="00EA4F46">
      <w:pPr>
        <w:pStyle w:val="Titre5"/>
        <w:spacing w:before="0"/>
        <w:rPr>
          <w:rFonts w:ascii="Garamond" w:hAnsi="Garamond" w:cs="Times New Roman"/>
          <w:szCs w:val="24"/>
        </w:rPr>
      </w:pPr>
      <w:bookmarkStart w:id="14" w:name="_Toc151654881"/>
      <w:r w:rsidRPr="000C25AE">
        <w:rPr>
          <w:rFonts w:ascii="Garamond" w:hAnsi="Garamond" w:cs="Times New Roman"/>
          <w:szCs w:val="24"/>
        </w:rPr>
        <w:t xml:space="preserve">B. Le </w:t>
      </w:r>
      <w:proofErr w:type="spellStart"/>
      <w:r w:rsidRPr="000C25AE">
        <w:rPr>
          <w:rFonts w:ascii="Garamond" w:hAnsi="Garamond" w:cs="Times New Roman"/>
          <w:szCs w:val="24"/>
        </w:rPr>
        <w:t>contrôle</w:t>
      </w:r>
      <w:proofErr w:type="spellEnd"/>
      <w:r w:rsidRPr="000C25AE">
        <w:rPr>
          <w:rFonts w:ascii="Garamond" w:hAnsi="Garamond" w:cs="Times New Roman"/>
          <w:szCs w:val="24"/>
        </w:rPr>
        <w:t xml:space="preserve"> du respect des </w:t>
      </w:r>
      <w:proofErr w:type="spellStart"/>
      <w:r w:rsidRPr="000C25AE">
        <w:rPr>
          <w:rFonts w:ascii="Garamond" w:hAnsi="Garamond" w:cs="Times New Roman"/>
          <w:szCs w:val="24"/>
        </w:rPr>
        <w:t>principes</w:t>
      </w:r>
      <w:proofErr w:type="spellEnd"/>
      <w:r w:rsidRPr="000C25AE">
        <w:rPr>
          <w:rFonts w:ascii="Garamond" w:hAnsi="Garamond" w:cs="Times New Roman"/>
          <w:szCs w:val="24"/>
        </w:rPr>
        <w:t xml:space="preserve"> </w:t>
      </w:r>
      <w:proofErr w:type="spellStart"/>
      <w:r w:rsidRPr="000C25AE">
        <w:rPr>
          <w:rFonts w:ascii="Garamond" w:hAnsi="Garamond" w:cs="Times New Roman"/>
          <w:szCs w:val="24"/>
        </w:rPr>
        <w:t>budgétaires</w:t>
      </w:r>
      <w:bookmarkEnd w:id="14"/>
      <w:proofErr w:type="spellEnd"/>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Les grands principes budgétaires ont permis de </w:t>
      </w:r>
      <w:r w:rsidRPr="000C25AE">
        <w:rPr>
          <w:rFonts w:ascii="Garamond" w:hAnsi="Garamond" w:cs="Times New Roman"/>
          <w:b/>
          <w:bCs/>
          <w:szCs w:val="24"/>
        </w:rPr>
        <w:t xml:space="preserve">mieux assurer le respect du </w:t>
      </w:r>
      <w:r w:rsidRPr="000C25AE">
        <w:rPr>
          <w:rStyle w:val="important"/>
          <w:rFonts w:ascii="Garamond" w:hAnsi="Garamond" w:cs="Times New Roman"/>
          <w:b/>
          <w:bCs/>
          <w:szCs w:val="24"/>
        </w:rPr>
        <w:t>principe du consentement à l’impôt</w:t>
      </w:r>
      <w:r w:rsidRPr="000C25AE">
        <w:rPr>
          <w:rFonts w:ascii="Garamond" w:hAnsi="Garamond" w:cs="Times New Roman"/>
          <w:szCs w:val="24"/>
        </w:rPr>
        <w:t xml:space="preserve">. </w:t>
      </w:r>
      <w:r w:rsidRPr="0020434B">
        <w:rPr>
          <w:rFonts w:ascii="Garamond" w:hAnsi="Garamond" w:cs="Times New Roman"/>
          <w:bCs/>
          <w:szCs w:val="24"/>
        </w:rPr>
        <w:t>Ce dernier est entré dans le bloc de constitutionnalité</w:t>
      </w:r>
      <w:r w:rsidRPr="0020434B">
        <w:rPr>
          <w:rFonts w:ascii="Garamond" w:hAnsi="Garamond" w:cs="Times New Roman"/>
          <w:szCs w:val="24"/>
        </w:rPr>
        <w:t>, lo</w:t>
      </w:r>
      <w:r w:rsidRPr="000C25AE">
        <w:rPr>
          <w:rFonts w:ascii="Garamond" w:hAnsi="Garamond" w:cs="Times New Roman"/>
          <w:szCs w:val="24"/>
        </w:rPr>
        <w:t xml:space="preserve">rsque le Conseil constitutionnel a inclus le préambule de la Constitution dans les normes de référence de son contrôle de constitutionnalité (CC, 16 juillet </w:t>
      </w:r>
      <w:r w:rsidRPr="000C25AE">
        <w:rPr>
          <w:rFonts w:ascii="Garamond" w:hAnsi="Garamond" w:cs="Times New Roman"/>
          <w:b/>
          <w:bCs/>
          <w:szCs w:val="24"/>
        </w:rPr>
        <w:t>1971</w:t>
      </w:r>
      <w:r w:rsidRPr="000C25AE">
        <w:rPr>
          <w:rFonts w:ascii="Garamond" w:hAnsi="Garamond" w:cs="Times New Roman"/>
          <w:szCs w:val="24"/>
        </w:rPr>
        <w:t xml:space="preserve">, n° 71-44 DC), puisque ce préambule renvoie à la Déclaration des droits de l’homme et du citoyen. </w:t>
      </w:r>
      <w:r w:rsidRPr="000C25AE">
        <w:rPr>
          <w:rFonts w:ascii="Garamond" w:hAnsi="Garamond" w:cs="Times New Roman"/>
          <w:b/>
          <w:bCs/>
          <w:szCs w:val="24"/>
        </w:rPr>
        <w:t>C’est donc sur son fondement que le Conseil peut contrôler le respect des grands principes budgétaires par les lois de finances</w:t>
      </w:r>
      <w:r w:rsidRPr="000C25AE">
        <w:rPr>
          <w:rFonts w:ascii="Garamond" w:hAnsi="Garamond" w:cs="Times New Roman"/>
          <w:szCs w:val="24"/>
        </w:rPr>
        <w:t xml:space="preserve"> qui lui sont déférées, </w:t>
      </w:r>
      <w:r w:rsidRPr="000C25AE">
        <w:rPr>
          <w:rFonts w:ascii="Garamond" w:hAnsi="Garamond" w:cs="Times New Roman"/>
          <w:szCs w:val="24"/>
          <w:u w:val="single"/>
        </w:rPr>
        <w:t>ce qui implique une interprétation très extensive des textes</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C</w:t>
      </w:r>
      <w:r w:rsidRPr="000C25AE">
        <w:rPr>
          <w:rStyle w:val="important"/>
          <w:rFonts w:ascii="Garamond" w:hAnsi="Garamond" w:cs="Times New Roman"/>
          <w:bCs/>
          <w:szCs w:val="24"/>
        </w:rPr>
        <w:t>es principes ont toujours été consacrés par les textes financiers</w:t>
      </w:r>
      <w:r w:rsidRPr="000C25AE">
        <w:rPr>
          <w:rFonts w:ascii="Garamond" w:hAnsi="Garamond" w:cs="Times New Roman"/>
          <w:szCs w:val="24"/>
        </w:rPr>
        <w:t xml:space="preserve">, même si, </w:t>
      </w:r>
      <w:r w:rsidRPr="000C25AE">
        <w:rPr>
          <w:rFonts w:ascii="Garamond" w:hAnsi="Garamond" w:cs="Times New Roman"/>
          <w:b/>
          <w:bCs/>
          <w:szCs w:val="24"/>
        </w:rPr>
        <w:t>au fil du temps, ils ont été assortis d’atténuations et de dérogations</w:t>
      </w:r>
      <w:r w:rsidRPr="000C25AE">
        <w:rPr>
          <w:rFonts w:ascii="Garamond" w:hAnsi="Garamond" w:cs="Times New Roman"/>
          <w:szCs w:val="24"/>
        </w:rPr>
        <w:t xml:space="preserve"> de plus en plus nombreuses et substantielles. On en veut pour preuve leur </w:t>
      </w:r>
      <w:r w:rsidRPr="000C25AE">
        <w:rPr>
          <w:rFonts w:ascii="Garamond" w:hAnsi="Garamond" w:cs="Times New Roman"/>
          <w:b/>
          <w:bCs/>
          <w:szCs w:val="24"/>
        </w:rPr>
        <w:t>réaffirmation par la loi organique de 2001</w:t>
      </w:r>
      <w:r w:rsidRPr="000C25AE">
        <w:rPr>
          <w:rFonts w:ascii="Garamond" w:hAnsi="Garamond" w:cs="Times New Roman"/>
          <w:szCs w:val="24"/>
        </w:rPr>
        <w:t xml:space="preserve">, </w:t>
      </w:r>
      <w:r w:rsidRPr="000C25AE">
        <w:rPr>
          <w:rFonts w:ascii="Garamond" w:hAnsi="Garamond" w:cs="Times New Roman"/>
          <w:szCs w:val="24"/>
          <w:u w:val="single"/>
        </w:rPr>
        <w:t>alors même que le changement radical qu’elle a introduit dans les finances publiques françaises aurait éventuellement pu s’accommoder de quelques remises en cause</w:t>
      </w:r>
      <w:r w:rsidRPr="000C25AE">
        <w:rPr>
          <w:rFonts w:ascii="Garamond" w:hAnsi="Garamond" w:cs="Times New Roman"/>
          <w:szCs w:val="24"/>
        </w:rPr>
        <w:t xml:space="preserve">. </w:t>
      </w:r>
      <w:r w:rsidRPr="000C25AE">
        <w:rPr>
          <w:rFonts w:ascii="Garamond" w:hAnsi="Garamond" w:cs="Times New Roman"/>
          <w:b/>
          <w:bCs/>
          <w:szCs w:val="24"/>
        </w:rPr>
        <w:t xml:space="preserve">Dans sa décision </w:t>
      </w:r>
      <w:r w:rsidRPr="000C25AE">
        <w:rPr>
          <w:rFonts w:ascii="Garamond" w:hAnsi="Garamond" w:cs="Times New Roman"/>
          <w:b/>
          <w:bCs/>
          <w:i/>
          <w:szCs w:val="24"/>
        </w:rPr>
        <w:t>LOLF</w:t>
      </w:r>
      <w:r w:rsidRPr="000C25AE">
        <w:rPr>
          <w:rFonts w:ascii="Garamond" w:hAnsi="Garamond" w:cs="Times New Roman"/>
          <w:szCs w:val="24"/>
        </w:rPr>
        <w:t xml:space="preserve"> (CC, 25 juillet 2001, n° 2001-448 DC), </w:t>
      </w:r>
      <w:r w:rsidRPr="000C25AE">
        <w:rPr>
          <w:rFonts w:ascii="Garamond" w:hAnsi="Garamond" w:cs="Times New Roman"/>
          <w:b/>
          <w:bCs/>
          <w:szCs w:val="24"/>
        </w:rPr>
        <w:t>le CC ne manque d’ailleurs pas de se référer à ces principes</w:t>
      </w:r>
      <w:r w:rsidRPr="000C25AE">
        <w:rPr>
          <w:rFonts w:ascii="Garamond" w:hAnsi="Garamond" w:cs="Times New Roman"/>
          <w:szCs w:val="24"/>
        </w:rPr>
        <w:t xml:space="preserve"> : </w:t>
      </w:r>
      <w:r w:rsidRPr="000C25AE">
        <w:rPr>
          <w:rFonts w:ascii="Garamond" w:hAnsi="Garamond" w:cs="Times New Roman"/>
          <w:i/>
          <w:iCs/>
          <w:szCs w:val="24"/>
        </w:rPr>
        <w:t>« </w:t>
      </w:r>
      <w:r w:rsidRPr="000C25AE">
        <w:rPr>
          <w:rFonts w:ascii="Garamond" w:hAnsi="Garamond" w:cs="Times New Roman"/>
          <w:b/>
          <w:bCs/>
          <w:i/>
          <w:iCs/>
          <w:szCs w:val="24"/>
        </w:rPr>
        <w:t>les principes de l’annualité, de l’universalité et de l’unité du budget répondent au double impératif d’</w:t>
      </w:r>
      <w:r w:rsidRPr="000C25AE">
        <w:rPr>
          <w:rStyle w:val="important"/>
          <w:rFonts w:ascii="Garamond" w:hAnsi="Garamond" w:cs="Times New Roman"/>
          <w:b/>
          <w:bCs/>
          <w:i/>
          <w:iCs/>
          <w:szCs w:val="24"/>
        </w:rPr>
        <w:t>assurer la clarté des comptes de l’État</w:t>
      </w:r>
      <w:r w:rsidRPr="000C25AE">
        <w:rPr>
          <w:rFonts w:ascii="Garamond" w:hAnsi="Garamond" w:cs="Times New Roman"/>
          <w:b/>
          <w:bCs/>
          <w:i/>
          <w:iCs/>
          <w:szCs w:val="24"/>
        </w:rPr>
        <w:t xml:space="preserve"> et de </w:t>
      </w:r>
      <w:r w:rsidRPr="000C25AE">
        <w:rPr>
          <w:rStyle w:val="important"/>
          <w:rFonts w:ascii="Garamond" w:hAnsi="Garamond" w:cs="Times New Roman"/>
          <w:b/>
          <w:bCs/>
          <w:i/>
          <w:iCs/>
          <w:szCs w:val="24"/>
        </w:rPr>
        <w:t>permettre un contrôle efficace par le Parlement</w:t>
      </w:r>
      <w:r w:rsidRPr="000C25AE">
        <w:rPr>
          <w:rFonts w:ascii="Garamond" w:hAnsi="Garamond" w:cs="Times New Roman"/>
          <w:i/>
          <w:iCs/>
          <w:szCs w:val="24"/>
        </w:rPr>
        <w:t> »</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bCs/>
          <w:szCs w:val="24"/>
        </w:rPr>
      </w:pPr>
      <w:r w:rsidRPr="000C25AE">
        <w:rPr>
          <w:rFonts w:ascii="Garamond" w:hAnsi="Garamond" w:cs="Times New Roman"/>
          <w:bCs/>
          <w:szCs w:val="24"/>
        </w:rPr>
        <w:t xml:space="preserve">C’est dire que </w:t>
      </w:r>
      <w:r w:rsidRPr="000C25AE">
        <w:rPr>
          <w:rFonts w:ascii="Garamond" w:hAnsi="Garamond" w:cs="Times New Roman"/>
          <w:b/>
          <w:szCs w:val="24"/>
        </w:rPr>
        <w:t>le rôle du CC en la matière est loin d’être négligeable</w:t>
      </w:r>
      <w:r w:rsidRPr="000C25AE">
        <w:rPr>
          <w:rFonts w:ascii="Garamond" w:hAnsi="Garamond" w:cs="Times New Roman"/>
          <w:bCs/>
          <w:szCs w:val="24"/>
        </w:rPr>
        <w:t>. S’il veille scrupuleusement à leur respect par les lois de finances, son attitude à l’égard de leur mise en œuvre se caractérise néanmoins par une certaine</w:t>
      </w:r>
      <w:r w:rsidRPr="000C25AE">
        <w:rPr>
          <w:rStyle w:val="apple-converted-space"/>
          <w:rFonts w:ascii="Garamond" w:hAnsi="Garamond" w:cs="Times New Roman"/>
          <w:bCs/>
          <w:szCs w:val="24"/>
        </w:rPr>
        <w:t xml:space="preserve"> </w:t>
      </w:r>
      <w:r w:rsidRPr="000C25AE">
        <w:rPr>
          <w:rStyle w:val="important"/>
          <w:rFonts w:ascii="Garamond" w:hAnsi="Garamond" w:cs="Times New Roman"/>
          <w:b/>
          <w:szCs w:val="24"/>
        </w:rPr>
        <w:t>souplesse</w:t>
      </w:r>
      <w:r w:rsidRPr="000C25AE">
        <w:rPr>
          <w:rFonts w:ascii="Garamond" w:hAnsi="Garamond" w:cs="Times New Roman"/>
          <w:bCs/>
          <w:szCs w:val="24"/>
        </w:rPr>
        <w:t xml:space="preserve">, qui va de pair avec la </w:t>
      </w:r>
      <w:r w:rsidRPr="000C25AE">
        <w:rPr>
          <w:rFonts w:ascii="Garamond" w:hAnsi="Garamond" w:cs="Times New Roman"/>
          <w:b/>
          <w:szCs w:val="24"/>
        </w:rPr>
        <w:t>mission de</w:t>
      </w:r>
      <w:r w:rsidRPr="000C25AE">
        <w:rPr>
          <w:rStyle w:val="apple-converted-space"/>
          <w:rFonts w:ascii="Garamond" w:hAnsi="Garamond" w:cs="Times New Roman"/>
          <w:b/>
          <w:szCs w:val="24"/>
        </w:rPr>
        <w:t xml:space="preserve"> </w:t>
      </w:r>
      <w:r w:rsidRPr="000C25AE">
        <w:rPr>
          <w:rStyle w:val="important"/>
          <w:rFonts w:ascii="Garamond" w:hAnsi="Garamond" w:cs="Times New Roman"/>
          <w:b/>
          <w:szCs w:val="24"/>
        </w:rPr>
        <w:t>régulateur</w:t>
      </w:r>
      <w:r w:rsidRPr="000C25AE">
        <w:rPr>
          <w:rStyle w:val="apple-converted-space"/>
          <w:rFonts w:ascii="Garamond" w:hAnsi="Garamond" w:cs="Times New Roman"/>
          <w:b/>
          <w:szCs w:val="24"/>
        </w:rPr>
        <w:t xml:space="preserve"> </w:t>
      </w:r>
      <w:r w:rsidRPr="000C25AE">
        <w:rPr>
          <w:rFonts w:ascii="Garamond" w:hAnsi="Garamond" w:cs="Times New Roman"/>
          <w:b/>
          <w:szCs w:val="24"/>
        </w:rPr>
        <w:t>qu’il s’est assignée en matière financière</w:t>
      </w:r>
      <w:r w:rsidRPr="000C25AE">
        <w:rPr>
          <w:rFonts w:ascii="Garamond" w:hAnsi="Garamond" w:cs="Times New Roman"/>
          <w:bCs/>
          <w:szCs w:val="24"/>
        </w:rPr>
        <w:t xml:space="preserve"> ; elle témoigne par là même le plus souvent de son </w:t>
      </w:r>
      <w:r w:rsidRPr="000C25AE">
        <w:rPr>
          <w:rFonts w:ascii="Garamond" w:hAnsi="Garamond" w:cs="Times New Roman"/>
          <w:b/>
          <w:szCs w:val="24"/>
        </w:rPr>
        <w:t>souci de maintenir au Parlement les attributs de sa fonction législative</w:t>
      </w:r>
      <w:r w:rsidRPr="000C25AE">
        <w:rPr>
          <w:rFonts w:ascii="Garamond" w:hAnsi="Garamond" w:cs="Times New Roman"/>
          <w:bCs/>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b/>
          <w:bCs/>
          <w:szCs w:val="24"/>
          <w:u w:val="single"/>
        </w:rPr>
        <w:t>Le</w:t>
      </w:r>
      <w:r w:rsidRPr="000C25AE">
        <w:rPr>
          <w:rStyle w:val="apple-converted-space"/>
          <w:rFonts w:ascii="Garamond" w:hAnsi="Garamond" w:cs="Times New Roman"/>
          <w:b/>
          <w:bCs/>
          <w:szCs w:val="24"/>
          <w:u w:val="single"/>
        </w:rPr>
        <w:t xml:space="preserve"> </w:t>
      </w:r>
      <w:r w:rsidRPr="000C25AE">
        <w:rPr>
          <w:rStyle w:val="important"/>
          <w:rFonts w:ascii="Garamond" w:hAnsi="Garamond" w:cs="Times New Roman"/>
          <w:b/>
          <w:bCs/>
          <w:szCs w:val="24"/>
          <w:u w:val="single"/>
        </w:rPr>
        <w:t>principe d’annualité</w:t>
      </w:r>
      <w:r w:rsidRPr="000C25AE">
        <w:rPr>
          <w:rStyle w:val="apple-converted-space"/>
          <w:rFonts w:ascii="Garamond" w:hAnsi="Garamond" w:cs="Times New Roman"/>
          <w:b/>
          <w:bCs/>
          <w:szCs w:val="24"/>
          <w:u w:val="single"/>
        </w:rPr>
        <w:t xml:space="preserve"> </w:t>
      </w:r>
      <w:r w:rsidRPr="000C25AE">
        <w:rPr>
          <w:rFonts w:ascii="Garamond" w:hAnsi="Garamond" w:cs="Times New Roman"/>
          <w:b/>
          <w:bCs/>
          <w:szCs w:val="24"/>
          <w:u w:val="single"/>
        </w:rPr>
        <w:t>reste l’un des moins invoqués devant le CC</w:t>
      </w:r>
      <w:r w:rsidRPr="000C25AE">
        <w:rPr>
          <w:rFonts w:ascii="Garamond" w:hAnsi="Garamond" w:cs="Times New Roman"/>
          <w:szCs w:val="24"/>
        </w:rPr>
        <w:t xml:space="preserve">. Pourtant, la </w:t>
      </w:r>
      <w:r w:rsidRPr="000C25AE">
        <w:rPr>
          <w:rFonts w:ascii="Garamond" w:hAnsi="Garamond" w:cs="Times New Roman"/>
          <w:szCs w:val="24"/>
          <w:u w:val="single"/>
        </w:rPr>
        <w:t>logique de résultats et de performance de la LOLF</w:t>
      </w:r>
      <w:r w:rsidRPr="000C25AE">
        <w:rPr>
          <w:rFonts w:ascii="Garamond" w:hAnsi="Garamond" w:cs="Times New Roman"/>
          <w:szCs w:val="24"/>
        </w:rPr>
        <w:t xml:space="preserve">, comme le faisaient déjà les </w:t>
      </w:r>
      <w:r w:rsidRPr="000C25AE">
        <w:rPr>
          <w:rFonts w:ascii="Garamond" w:hAnsi="Garamond" w:cs="Times New Roman"/>
          <w:szCs w:val="24"/>
          <w:u w:val="single"/>
        </w:rPr>
        <w:t>contraintes liées à l’Union économique et monétaire</w:t>
      </w:r>
      <w:r w:rsidRPr="000C25AE">
        <w:rPr>
          <w:rFonts w:ascii="Garamond" w:hAnsi="Garamond" w:cs="Times New Roman"/>
          <w:szCs w:val="24"/>
        </w:rPr>
        <w:t xml:space="preserve">, implique désormais une </w:t>
      </w:r>
      <w:r w:rsidRPr="000C25AE">
        <w:rPr>
          <w:rFonts w:ascii="Garamond" w:hAnsi="Garamond" w:cs="Times New Roman"/>
          <w:szCs w:val="24"/>
          <w:u w:val="single"/>
        </w:rPr>
        <w:t>vision des finances publiques de l’État sur plusieurs années</w:t>
      </w:r>
      <w:r w:rsidRPr="000C25AE">
        <w:rPr>
          <w:rFonts w:ascii="Garamond" w:hAnsi="Garamond" w:cs="Times New Roman"/>
          <w:szCs w:val="24"/>
        </w:rPr>
        <w:t xml:space="preserve">, afin de valoriser les résultats des années écoulées dans les prévisions budgétaires de l’année à venir. </w:t>
      </w:r>
      <w:r w:rsidRPr="000C25AE">
        <w:rPr>
          <w:rFonts w:ascii="Garamond" w:hAnsi="Garamond" w:cs="Times New Roman"/>
          <w:b/>
          <w:bCs/>
          <w:szCs w:val="24"/>
        </w:rPr>
        <w:t>Le CC a considéré</w:t>
      </w:r>
      <w:r w:rsidRPr="000C25AE">
        <w:rPr>
          <w:rFonts w:ascii="Garamond" w:hAnsi="Garamond" w:cs="Times New Roman"/>
          <w:szCs w:val="24"/>
        </w:rPr>
        <w:t xml:space="preserve">, dans sa décision relative à la LOLF, </w:t>
      </w:r>
      <w:r w:rsidRPr="000C25AE">
        <w:rPr>
          <w:rFonts w:ascii="Garamond" w:hAnsi="Garamond" w:cs="Times New Roman"/>
          <w:b/>
          <w:bCs/>
          <w:szCs w:val="24"/>
        </w:rPr>
        <w:t>que les techniques retenues pour la mise en œuvre de prévisions et de gestion pluriannuelles ne sont pas contraires à la Constitution.</w:t>
      </w:r>
      <w:r w:rsidRPr="000C25AE">
        <w:rPr>
          <w:rFonts w:ascii="Garamond" w:hAnsi="Garamond" w:cs="Times New Roman"/>
          <w:szCs w:val="24"/>
        </w:rPr>
        <w:t xml:space="preserve"> S’agissant plus précisément du respect de ce principe d’annualité par les lois de finances qui lui sont déférées, il n’a donc pas eu à se prononcer souvent et n’a </w:t>
      </w:r>
      <w:r w:rsidRPr="000C25AE">
        <w:rPr>
          <w:rFonts w:ascii="Garamond" w:hAnsi="Garamond" w:cs="Times New Roman"/>
          <w:szCs w:val="24"/>
          <w:u w:val="single"/>
        </w:rPr>
        <w:t>jamais dénoncé de violations flagrantes</w:t>
      </w:r>
      <w:r w:rsidRPr="000C25AE">
        <w:rPr>
          <w:rFonts w:ascii="Garamond" w:hAnsi="Garamond" w:cs="Times New Roman"/>
          <w:szCs w:val="24"/>
        </w:rPr>
        <w:t xml:space="preserve">. </w:t>
      </w:r>
      <w:r w:rsidRPr="000C25AE">
        <w:rPr>
          <w:rFonts w:ascii="Garamond" w:hAnsi="Garamond" w:cs="Times New Roman"/>
          <w:b/>
          <w:bCs/>
          <w:szCs w:val="24"/>
        </w:rPr>
        <w:t>Plus récemment, on aurait pu penser que l’introduction de lois de programmation pluriannuelle des finances publiques par la révision constitutionnelle du 23 juillet 2008 risquait de susciter des ambigüités quant à la pérennité du principe d’annualité ; mais on sait que ces lois de programmation, qui n’ont pour objet que de fixer une trajectoire aux finances publiques dans un objectif d’équilibre des comptes publics, ont une portée juridique limitée</w:t>
      </w:r>
      <w:r w:rsidRPr="000C25AE">
        <w:rPr>
          <w:rFonts w:ascii="Garamond" w:hAnsi="Garamond" w:cs="Times New Roman"/>
          <w:szCs w:val="24"/>
        </w:rPr>
        <w:t xml:space="preserve">. D’ailleurs, dans sa décision </w:t>
      </w:r>
      <w:r w:rsidRPr="000C25AE">
        <w:rPr>
          <w:rFonts w:ascii="Garamond" w:hAnsi="Garamond" w:cs="Times New Roman"/>
          <w:i/>
          <w:szCs w:val="24"/>
        </w:rPr>
        <w:t>Loi organique du 17 décembre 2012 relative à la programmation et à la gouvernance des finances publiques</w:t>
      </w:r>
      <w:r w:rsidRPr="000C25AE">
        <w:rPr>
          <w:rFonts w:ascii="Garamond" w:hAnsi="Garamond" w:cs="Times New Roman"/>
          <w:szCs w:val="24"/>
        </w:rPr>
        <w:t xml:space="preserve"> (CC, 13 décembre 2012, n° 2012-658 DC), le CC confirme que </w:t>
      </w:r>
      <w:r w:rsidRPr="000C25AE">
        <w:rPr>
          <w:rFonts w:ascii="Garamond" w:hAnsi="Garamond" w:cs="Times New Roman"/>
          <w:b/>
          <w:bCs/>
          <w:szCs w:val="24"/>
        </w:rPr>
        <w:t xml:space="preserve">cette programmation pluriannuelle </w:t>
      </w:r>
      <w:r w:rsidRPr="000C25AE">
        <w:rPr>
          <w:rFonts w:ascii="Garamond" w:hAnsi="Garamond" w:cs="Times New Roman"/>
          <w:b/>
          <w:bCs/>
          <w:i/>
          <w:iCs/>
          <w:szCs w:val="24"/>
        </w:rPr>
        <w:t>« ne contrevient à aucun principe ni à aucune règle de valeur constitutionnelle »</w:t>
      </w:r>
      <w:r w:rsidRPr="000C25AE">
        <w:rPr>
          <w:rFonts w:ascii="Garamond" w:hAnsi="Garamond" w:cs="Times New Roman"/>
          <w:b/>
          <w:bCs/>
          <w:szCs w:val="24"/>
        </w:rPr>
        <w:t xml:space="preserve">, dans la mesure où elle </w:t>
      </w:r>
      <w:r w:rsidRPr="000C25AE">
        <w:rPr>
          <w:rFonts w:ascii="Garamond" w:hAnsi="Garamond" w:cs="Times New Roman"/>
          <w:b/>
          <w:bCs/>
          <w:i/>
          <w:iCs/>
          <w:szCs w:val="24"/>
        </w:rPr>
        <w:t xml:space="preserve">« ne fait pas obstacle à ce que le législateur modifie, au cours de la période de programmation, une loi de programmation </w:t>
      </w:r>
      <w:r w:rsidRPr="000C25AE">
        <w:rPr>
          <w:rFonts w:ascii="Garamond" w:hAnsi="Garamond" w:cs="Times New Roman"/>
          <w:i/>
          <w:iCs/>
          <w:szCs w:val="24"/>
        </w:rPr>
        <w:t xml:space="preserve">des finances publiques </w:t>
      </w:r>
      <w:r w:rsidRPr="000C25AE">
        <w:rPr>
          <w:rFonts w:ascii="Garamond" w:hAnsi="Garamond" w:cs="Times New Roman"/>
          <w:b/>
          <w:i/>
          <w:iCs/>
          <w:szCs w:val="24"/>
        </w:rPr>
        <w:t>ou en adopte une nouvelle</w:t>
      </w:r>
      <w:r w:rsidRPr="000C25AE">
        <w:rPr>
          <w:rFonts w:ascii="Garamond" w:hAnsi="Garamond" w:cs="Times New Roman"/>
          <w:i/>
          <w:iCs/>
          <w:szCs w:val="24"/>
        </w:rPr>
        <w:t xml:space="preserve"> qui s’y substitue »</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i/>
          <w:szCs w:val="24"/>
        </w:rPr>
      </w:pPr>
      <w:r w:rsidRPr="000C25AE">
        <w:rPr>
          <w:rFonts w:ascii="Garamond" w:hAnsi="Garamond" w:cs="Times New Roman"/>
          <w:b/>
          <w:bCs/>
          <w:szCs w:val="24"/>
          <w:u w:val="single"/>
        </w:rPr>
        <w:t xml:space="preserve">Le </w:t>
      </w:r>
      <w:r w:rsidRPr="000C25AE">
        <w:rPr>
          <w:rStyle w:val="important"/>
          <w:rFonts w:ascii="Garamond" w:hAnsi="Garamond" w:cs="Times New Roman"/>
          <w:b/>
          <w:bCs/>
          <w:szCs w:val="24"/>
          <w:u w:val="single"/>
        </w:rPr>
        <w:t>principe d’unité</w:t>
      </w:r>
      <w:r w:rsidRPr="000C25AE">
        <w:rPr>
          <w:rStyle w:val="apple-converted-space"/>
          <w:rFonts w:ascii="Garamond" w:hAnsi="Garamond" w:cs="Times New Roman"/>
          <w:b/>
          <w:bCs/>
          <w:szCs w:val="24"/>
          <w:u w:val="single"/>
        </w:rPr>
        <w:t xml:space="preserve"> </w:t>
      </w:r>
      <w:r w:rsidRPr="000C25AE">
        <w:rPr>
          <w:rFonts w:ascii="Garamond" w:hAnsi="Garamond" w:cs="Times New Roman"/>
          <w:b/>
          <w:bCs/>
          <w:szCs w:val="24"/>
          <w:u w:val="single"/>
        </w:rPr>
        <w:t xml:space="preserve">budgétaire n’a pas non plus donné lieu à une jurisprudence </w:t>
      </w:r>
      <w:r w:rsidRPr="000C25AE">
        <w:rPr>
          <w:rFonts w:ascii="Garamond" w:hAnsi="Garamond" w:cs="Times New Roman"/>
          <w:b/>
          <w:bCs/>
          <w:szCs w:val="24"/>
          <w:u w:val="single"/>
        </w:rPr>
        <w:lastRenderedPageBreak/>
        <w:t>abondante du Conseil constitutionnel</w:t>
      </w:r>
      <w:r w:rsidRPr="000C25AE">
        <w:rPr>
          <w:rFonts w:ascii="Garamond" w:hAnsi="Garamond" w:cs="Times New Roman"/>
          <w:szCs w:val="24"/>
        </w:rPr>
        <w:t xml:space="preserve">. On sait cependant </w:t>
      </w:r>
      <w:r w:rsidRPr="000C25AE">
        <w:rPr>
          <w:rFonts w:ascii="Garamond" w:hAnsi="Garamond" w:cs="Times New Roman"/>
          <w:b/>
          <w:bCs/>
          <w:szCs w:val="24"/>
        </w:rPr>
        <w:t>qu’en ce qui concerne les budgets annexes (qu’il a toujours considérés comme des atténuations, et non pas comme des remises en cause du principe d’unité budgétaire) son interprétation stricte de l’article 18 de la LOLF</w:t>
      </w:r>
      <w:r w:rsidRPr="000C25AE">
        <w:rPr>
          <w:rFonts w:ascii="Garamond" w:hAnsi="Garamond" w:cs="Times New Roman"/>
          <w:szCs w:val="24"/>
        </w:rPr>
        <w:t xml:space="preserve"> (CC, 25 juillet 2001, </w:t>
      </w:r>
      <w:r w:rsidRPr="000C25AE">
        <w:rPr>
          <w:rFonts w:ascii="Garamond" w:hAnsi="Garamond" w:cs="Times New Roman"/>
          <w:i/>
          <w:szCs w:val="24"/>
        </w:rPr>
        <w:t>Loi organique relative aux lois de finances</w:t>
      </w:r>
      <w:r w:rsidRPr="000C25AE">
        <w:rPr>
          <w:rFonts w:ascii="Garamond" w:hAnsi="Garamond" w:cs="Times New Roman"/>
          <w:szCs w:val="24"/>
        </w:rPr>
        <w:t xml:space="preserve">, n° 2001-448 DC) </w:t>
      </w:r>
      <w:r w:rsidRPr="000C25AE">
        <w:rPr>
          <w:rFonts w:ascii="Garamond" w:hAnsi="Garamond" w:cs="Times New Roman"/>
          <w:b/>
          <w:bCs/>
          <w:szCs w:val="24"/>
        </w:rPr>
        <w:t>témoigne de sa volonté d’éradiquer ceux d’entre eux qui ont subsisté,</w:t>
      </w:r>
      <w:r w:rsidRPr="000C25AE">
        <w:rPr>
          <w:rFonts w:ascii="Garamond" w:hAnsi="Garamond" w:cs="Times New Roman"/>
          <w:szCs w:val="24"/>
        </w:rPr>
        <w:t xml:space="preserve"> bien qu’ils ne respectent pas les conditions posées par l’ordonnance de 1959. Cela étant, il faut rappeler que </w:t>
      </w:r>
      <w:r w:rsidRPr="000C25AE">
        <w:rPr>
          <w:rFonts w:ascii="Garamond" w:hAnsi="Garamond" w:cs="Times New Roman"/>
          <w:szCs w:val="24"/>
          <w:u w:val="single"/>
        </w:rPr>
        <w:t>c’est notamment au regard du principe d’unité que le Conseil a prononcé l’une de ses décisions les plus commentées : voulant renforcer les prescriptions de l’ordonnance de 1959 qui posaient le principe d’antériorité du vote de la première partie de la loi de finances, sa décision du 24 décembre 1979 a pu en effet susciter des interrogations quant à la compatibilité entre le principe d’unité budgétaire et la dissociation de la loi de finances en deux parties</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u w:val="single"/>
        </w:rPr>
      </w:pPr>
      <w:r w:rsidRPr="000C25AE">
        <w:rPr>
          <w:rFonts w:ascii="Garamond" w:hAnsi="Garamond" w:cs="Times New Roman"/>
          <w:b/>
          <w:bCs/>
          <w:szCs w:val="24"/>
          <w:u w:val="single"/>
        </w:rPr>
        <w:t xml:space="preserve">Le </w:t>
      </w:r>
      <w:r w:rsidRPr="000C25AE">
        <w:rPr>
          <w:rStyle w:val="important"/>
          <w:rFonts w:ascii="Garamond" w:hAnsi="Garamond" w:cs="Times New Roman"/>
          <w:b/>
          <w:bCs/>
          <w:szCs w:val="24"/>
          <w:u w:val="single"/>
        </w:rPr>
        <w:t>principe d’universalité</w:t>
      </w:r>
      <w:r w:rsidRPr="000C25AE">
        <w:rPr>
          <w:rFonts w:ascii="Garamond" w:hAnsi="Garamond" w:cs="Times New Roman"/>
          <w:b/>
          <w:bCs/>
          <w:szCs w:val="24"/>
          <w:u w:val="single"/>
        </w:rPr>
        <w:t xml:space="preserve"> budgétaire est, en revanche, très présent</w:t>
      </w:r>
      <w:r w:rsidRPr="000C25AE">
        <w:rPr>
          <w:rFonts w:ascii="Garamond" w:hAnsi="Garamond" w:cs="Times New Roman"/>
          <w:szCs w:val="24"/>
        </w:rPr>
        <w:t xml:space="preserve"> dans la jurisprudence du CC. </w:t>
      </w:r>
      <w:r w:rsidRPr="000C25AE">
        <w:rPr>
          <w:rFonts w:ascii="Garamond" w:hAnsi="Garamond" w:cs="Times New Roman"/>
          <w:b/>
          <w:bCs/>
          <w:szCs w:val="24"/>
        </w:rPr>
        <w:t xml:space="preserve">Ceci tient pour une part à la dualité des règles qui composent ce principe </w:t>
      </w:r>
      <w:bookmarkStart w:id="15" w:name="_Hlk30888141"/>
      <w:r w:rsidRPr="000C25AE">
        <w:rPr>
          <w:rFonts w:ascii="Garamond" w:hAnsi="Garamond" w:cs="Times New Roman"/>
          <w:b/>
          <w:bCs/>
          <w:szCs w:val="24"/>
        </w:rPr>
        <w:t xml:space="preserve">(principe de non-compensation et principe de non-affectation), </w:t>
      </w:r>
      <w:bookmarkEnd w:id="15"/>
      <w:r w:rsidRPr="000C25AE">
        <w:rPr>
          <w:rFonts w:ascii="Garamond" w:hAnsi="Garamond" w:cs="Times New Roman"/>
          <w:b/>
          <w:bCs/>
          <w:szCs w:val="24"/>
        </w:rPr>
        <w:t>dont il convient d’assurer la coexistence et la complémentarité ; mais ce sont surtout les atténuations que les textes financiers apportent à ce principe qui viennent justifier le nombre de ses interventions</w:t>
      </w:r>
      <w:r w:rsidRPr="000C25AE">
        <w:rPr>
          <w:rFonts w:ascii="Garamond" w:hAnsi="Garamond" w:cs="Times New Roman"/>
          <w:szCs w:val="24"/>
        </w:rPr>
        <w:t xml:space="preserve">. Le CC a, en effet, été </w:t>
      </w:r>
      <w:r w:rsidRPr="000C25AE">
        <w:rPr>
          <w:rFonts w:ascii="Garamond" w:hAnsi="Garamond" w:cs="Times New Roman"/>
          <w:szCs w:val="24"/>
          <w:u w:val="single"/>
        </w:rPr>
        <w:t>maintes fois saisi de dispositions de lois de finances relatives à des fonds de concours et, plus particulièrement, à des fonds de concours dits « assimilés »</w:t>
      </w:r>
      <w:r w:rsidRPr="000C25AE">
        <w:rPr>
          <w:rFonts w:ascii="Garamond" w:hAnsi="Garamond" w:cs="Times New Roman"/>
          <w:szCs w:val="24"/>
        </w:rPr>
        <w:t xml:space="preserve"> : sa vigilance sur ces pratiques qui s’éloignaient souvent des prescriptions de l’ordonnance de 1959 a indiscutablement </w:t>
      </w:r>
      <w:r w:rsidRPr="000C25AE">
        <w:rPr>
          <w:rFonts w:ascii="Garamond" w:hAnsi="Garamond" w:cs="Times New Roman"/>
          <w:szCs w:val="24"/>
          <w:u w:val="single"/>
        </w:rPr>
        <w:t>inspiré les rédacteurs de l’article 17 de la LOLF</w:t>
      </w:r>
      <w:r w:rsidRPr="000C25AE">
        <w:rPr>
          <w:rFonts w:ascii="Garamond" w:hAnsi="Garamond" w:cs="Times New Roman"/>
          <w:szCs w:val="24"/>
        </w:rPr>
        <w:t xml:space="preserve"> sur ce point ; même si la pratique est désormais restreinte, le Conseil y reste néanmoins très attentif.</w:t>
      </w:r>
      <w:r w:rsidRPr="000C25AE">
        <w:rPr>
          <w:rStyle w:val="apple-converted-space"/>
          <w:rFonts w:ascii="Garamond" w:hAnsi="Garamond" w:cs="Times New Roman"/>
          <w:szCs w:val="24"/>
        </w:rPr>
        <w:t xml:space="preserve"> </w:t>
      </w:r>
      <w:r w:rsidRPr="000C25AE">
        <w:rPr>
          <w:rFonts w:ascii="Garamond" w:hAnsi="Garamond" w:cs="Times New Roman"/>
          <w:szCs w:val="24"/>
        </w:rPr>
        <w:t xml:space="preserve">De même, </w:t>
      </w:r>
      <w:r w:rsidRPr="000C25AE">
        <w:rPr>
          <w:rFonts w:ascii="Garamond" w:hAnsi="Garamond" w:cs="Times New Roman"/>
          <w:szCs w:val="24"/>
          <w:u w:val="single"/>
        </w:rPr>
        <w:t>les limites qu’il a posées face à la pratique des prélèvements sur recettes (que l’ordonnance de 1959 ne prévoyait pas) a conduit le législateur organique de 2001 à les encadrer (article 6 de la LOLF)</w:t>
      </w:r>
      <w:r w:rsidRPr="000C25AE">
        <w:rPr>
          <w:rFonts w:ascii="Garamond" w:hAnsi="Garamond" w:cs="Times New Roman"/>
          <w:szCs w:val="24"/>
        </w:rPr>
        <w:t xml:space="preserve">, ce qui permet désormais au Conseil un contrôle plus rigoureux en la matière. Mais </w:t>
      </w:r>
      <w:r w:rsidRPr="000C25AE">
        <w:rPr>
          <w:rFonts w:ascii="Garamond" w:hAnsi="Garamond" w:cs="Times New Roman"/>
          <w:szCs w:val="24"/>
          <w:u w:val="single"/>
        </w:rPr>
        <w:t>c’est surtout à propos de fréquentes affectations de recettes à des dépenses particulières que le Conseil est saisi, en dehors des comptes d’affectation spéciale qui ont été créés à cet effet</w:t>
      </w:r>
      <w:r w:rsidRPr="000C25AE">
        <w:rPr>
          <w:rFonts w:ascii="Garamond" w:hAnsi="Garamond" w:cs="Times New Roman"/>
          <w:szCs w:val="24"/>
        </w:rPr>
        <w:t xml:space="preserve"> : il est vrai que les lois de finances annuelles peuvent parfois difficilement éviter ces affectations au regard des nécessités de la gestion publique, mais le Conseil reste très vigilant. Il en va </w:t>
      </w:r>
      <w:r w:rsidRPr="000C25AE">
        <w:rPr>
          <w:rFonts w:ascii="Garamond" w:hAnsi="Garamond" w:cs="Times New Roman"/>
          <w:szCs w:val="24"/>
          <w:u w:val="single"/>
        </w:rPr>
        <w:t>de même s’agissant de certaines compensations entre recettes et dépenses</w:t>
      </w:r>
      <w:r w:rsidRPr="000C25AE">
        <w:rPr>
          <w:rFonts w:ascii="Garamond" w:hAnsi="Garamond" w:cs="Times New Roman"/>
          <w:szCs w:val="24"/>
        </w:rPr>
        <w:t xml:space="preserve">. Dans ces deux séries d’hypothèses, on constate qu’il fait preuve d’une </w:t>
      </w:r>
      <w:r w:rsidRPr="000C25AE">
        <w:rPr>
          <w:rFonts w:ascii="Garamond" w:hAnsi="Garamond" w:cs="Times New Roman"/>
          <w:szCs w:val="24"/>
          <w:u w:val="single"/>
        </w:rPr>
        <w:t>tolérance certaine, évidemment dans le cadre de ce que les textes en vigueur autorisent, tant qu’il estime que les pouvoirs de contrôle du Parlement ne sont pas entamés.</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bookmarkStart w:id="16" w:name="_Hlk30888301"/>
      <w:r w:rsidRPr="000C25AE">
        <w:rPr>
          <w:rFonts w:ascii="Garamond" w:hAnsi="Garamond" w:cs="Times New Roman"/>
          <w:szCs w:val="24"/>
        </w:rPr>
        <w:t xml:space="preserve">S’agissant du </w:t>
      </w:r>
      <w:r w:rsidRPr="000C25AE">
        <w:rPr>
          <w:rFonts w:ascii="Garamond" w:hAnsi="Garamond" w:cs="Times New Roman"/>
          <w:b/>
          <w:bCs/>
          <w:szCs w:val="24"/>
          <w:u w:val="single"/>
        </w:rPr>
        <w:t>principe de spécialité des crédits</w:t>
      </w:r>
      <w:r w:rsidRPr="000C25AE">
        <w:rPr>
          <w:rFonts w:ascii="Garamond" w:hAnsi="Garamond" w:cs="Times New Roman"/>
          <w:szCs w:val="24"/>
        </w:rPr>
        <w:t xml:space="preserve"> encadré par l’ordonnance de 1959, le Conseil constitutionnel a </w:t>
      </w:r>
      <w:r w:rsidRPr="000C25AE">
        <w:rPr>
          <w:rFonts w:ascii="Garamond" w:hAnsi="Garamond" w:cs="Times New Roman"/>
          <w:szCs w:val="24"/>
          <w:u w:val="single"/>
        </w:rPr>
        <w:t>surtout eu à se prononcer sur le contenu de certaines dispositions de lois de finances, au titre desquelles il a estimé que les précisions fournies par le Gouvernement étaient insuffisantes pour éclairer le vote du Parlement</w:t>
      </w:r>
      <w:r w:rsidRPr="000C25AE">
        <w:rPr>
          <w:rFonts w:ascii="Garamond" w:hAnsi="Garamond" w:cs="Times New Roman"/>
          <w:szCs w:val="24"/>
        </w:rPr>
        <w:t xml:space="preserve"> ; on rejoint là ses préoccupations relatives à </w:t>
      </w:r>
      <w:r w:rsidRPr="000C25AE">
        <w:rPr>
          <w:rFonts w:ascii="Garamond" w:hAnsi="Garamond" w:cs="Times New Roman"/>
          <w:szCs w:val="24"/>
          <w:u w:val="single"/>
        </w:rPr>
        <w:t>l’information des parlementaires</w:t>
      </w:r>
      <w:r w:rsidRPr="000C25AE">
        <w:rPr>
          <w:rFonts w:ascii="Garamond" w:hAnsi="Garamond" w:cs="Times New Roman"/>
          <w:szCs w:val="24"/>
        </w:rPr>
        <w:t>.</w:t>
      </w:r>
      <w:r w:rsidRPr="000C25AE">
        <w:rPr>
          <w:rStyle w:val="apple-converted-space"/>
          <w:rFonts w:ascii="Garamond" w:hAnsi="Garamond" w:cs="Times New Roman"/>
          <w:szCs w:val="24"/>
        </w:rPr>
        <w:t xml:space="preserve"> </w:t>
      </w:r>
      <w:r w:rsidRPr="000C25AE">
        <w:rPr>
          <w:rFonts w:ascii="Garamond" w:hAnsi="Garamond" w:cs="Times New Roman"/>
          <w:szCs w:val="24"/>
        </w:rPr>
        <w:t xml:space="preserve">Dans le cadre de la logique de résultats de la </w:t>
      </w:r>
      <w:r w:rsidRPr="000C25AE">
        <w:rPr>
          <w:rFonts w:ascii="Garamond" w:hAnsi="Garamond" w:cs="Times New Roman"/>
          <w:b/>
          <w:bCs/>
          <w:szCs w:val="24"/>
        </w:rPr>
        <w:t>LOLF</w:t>
      </w:r>
      <w:r w:rsidRPr="000C25AE">
        <w:rPr>
          <w:rFonts w:ascii="Garamond" w:hAnsi="Garamond" w:cs="Times New Roman"/>
          <w:szCs w:val="24"/>
        </w:rPr>
        <w:t xml:space="preserve">, le contenu et la portée du principe de spécialité ont été profondément modifiés, en raison de l’admission du principe de la </w:t>
      </w:r>
      <w:r w:rsidRPr="000C25AE">
        <w:rPr>
          <w:rFonts w:ascii="Garamond" w:hAnsi="Garamond" w:cs="Times New Roman"/>
          <w:b/>
          <w:bCs/>
          <w:szCs w:val="24"/>
        </w:rPr>
        <w:t>fongibilité des crédits</w:t>
      </w:r>
      <w:r w:rsidRPr="000C25AE">
        <w:rPr>
          <w:rFonts w:ascii="Garamond" w:hAnsi="Garamond" w:cs="Times New Roman"/>
          <w:szCs w:val="24"/>
        </w:rPr>
        <w:t xml:space="preserve">. Le CC n’a pas contesté la conformité de ces mutations aux exigences constitutionnelles. Mais </w:t>
      </w:r>
      <w:r w:rsidRPr="000C25AE">
        <w:rPr>
          <w:rFonts w:ascii="Garamond" w:hAnsi="Garamond" w:cs="Times New Roman"/>
          <w:szCs w:val="24"/>
          <w:u w:val="single"/>
        </w:rPr>
        <w:t xml:space="preserve">on a pu remarquer qu’en 2001, il n’associe pas directement le principe de spécialité aux trois principes précédents ; il évoque en effet, </w:t>
      </w:r>
      <w:r w:rsidRPr="000C25AE">
        <w:rPr>
          <w:rFonts w:ascii="Garamond" w:hAnsi="Garamond" w:cs="Times New Roman"/>
          <w:i/>
          <w:iCs/>
          <w:szCs w:val="24"/>
          <w:u w:val="single"/>
        </w:rPr>
        <w:t>« les principes de l’annualité, de l’universalité et de l’unité du budget [qui] répondent au double impératif d’</w:t>
      </w:r>
      <w:r w:rsidRPr="000C25AE">
        <w:rPr>
          <w:rStyle w:val="important"/>
          <w:rFonts w:ascii="Garamond" w:hAnsi="Garamond" w:cs="Times New Roman"/>
          <w:bCs/>
          <w:i/>
          <w:iCs/>
          <w:szCs w:val="24"/>
          <w:u w:val="single"/>
        </w:rPr>
        <w:t>assurer la clarté des comptes de l’État</w:t>
      </w:r>
      <w:r w:rsidRPr="000C25AE">
        <w:rPr>
          <w:rFonts w:ascii="Garamond" w:hAnsi="Garamond" w:cs="Times New Roman"/>
          <w:i/>
          <w:iCs/>
          <w:szCs w:val="24"/>
          <w:u w:val="single"/>
        </w:rPr>
        <w:t xml:space="preserve"> et de </w:t>
      </w:r>
      <w:r w:rsidRPr="000C25AE">
        <w:rPr>
          <w:rStyle w:val="important"/>
          <w:rFonts w:ascii="Garamond" w:hAnsi="Garamond" w:cs="Times New Roman"/>
          <w:bCs/>
          <w:i/>
          <w:iCs/>
          <w:szCs w:val="24"/>
          <w:u w:val="single"/>
        </w:rPr>
        <w:t>permettre un contrôle efficace par le Parlement</w:t>
      </w:r>
      <w:r w:rsidRPr="000C25AE">
        <w:rPr>
          <w:rFonts w:ascii="Garamond" w:hAnsi="Garamond" w:cs="Times New Roman"/>
          <w:i/>
          <w:iCs/>
          <w:szCs w:val="24"/>
          <w:u w:val="single"/>
        </w:rPr>
        <w:t> »</w:t>
      </w:r>
      <w:r w:rsidRPr="000C25AE">
        <w:rPr>
          <w:rFonts w:ascii="Garamond" w:hAnsi="Garamond" w:cs="Times New Roman"/>
          <w:szCs w:val="24"/>
        </w:rPr>
        <w:t xml:space="preserve"> (CC, 25 juillet 2001,</w:t>
      </w:r>
      <w:r w:rsidRPr="000C25AE">
        <w:rPr>
          <w:rFonts w:ascii="Garamond" w:hAnsi="Garamond" w:cs="Times New Roman"/>
          <w:i/>
          <w:szCs w:val="24"/>
        </w:rPr>
        <w:t xml:space="preserve"> LOLF</w:t>
      </w:r>
      <w:r w:rsidRPr="000C25AE">
        <w:rPr>
          <w:rFonts w:ascii="Garamond" w:hAnsi="Garamond" w:cs="Times New Roman"/>
          <w:szCs w:val="24"/>
        </w:rPr>
        <w:t xml:space="preserve">, n° 2001-448 DC) ; </w:t>
      </w:r>
      <w:r w:rsidRPr="000C25AE">
        <w:rPr>
          <w:rFonts w:ascii="Garamond" w:hAnsi="Garamond" w:cs="Times New Roman"/>
          <w:szCs w:val="24"/>
          <w:u w:val="single"/>
        </w:rPr>
        <w:t>la spécialité n’est pas citée</w:t>
      </w:r>
      <w:r w:rsidRPr="000C25AE">
        <w:rPr>
          <w:rFonts w:ascii="Garamond" w:hAnsi="Garamond" w:cs="Times New Roman"/>
          <w:szCs w:val="24"/>
        </w:rPr>
        <w:t xml:space="preserve">. Néanmoins, c’est par référence à ce principe que le Conseil a été amené à apporter une précision essentielle lors de la mise en œuvre de la LOLF : il a en effet </w:t>
      </w:r>
      <w:r w:rsidRPr="000C25AE">
        <w:rPr>
          <w:rFonts w:ascii="Garamond" w:hAnsi="Garamond" w:cs="Times New Roman"/>
          <w:b/>
          <w:bCs/>
          <w:szCs w:val="24"/>
        </w:rPr>
        <w:t>interprété strictement les dispositions de son article 7 régissant la nouvelle structuration du budget en missions et programmes, en indiquant expressément qu</w:t>
      </w:r>
      <w:proofErr w:type="gramStart"/>
      <w:r w:rsidRPr="000C25AE">
        <w:rPr>
          <w:rFonts w:ascii="Garamond" w:hAnsi="Garamond" w:cs="Times New Roman"/>
          <w:b/>
          <w:bCs/>
          <w:szCs w:val="24"/>
        </w:rPr>
        <w:t>’</w:t>
      </w:r>
      <w:r w:rsidRPr="000C25AE">
        <w:rPr>
          <w:rFonts w:ascii="Garamond" w:hAnsi="Garamond" w:cs="Times New Roman"/>
          <w:b/>
          <w:bCs/>
          <w:i/>
          <w:iCs/>
          <w:szCs w:val="24"/>
        </w:rPr>
        <w:t>«</w:t>
      </w:r>
      <w:proofErr w:type="gramEnd"/>
      <w:r w:rsidRPr="000C25AE">
        <w:rPr>
          <w:rFonts w:ascii="Garamond" w:hAnsi="Garamond" w:cs="Times New Roman"/>
          <w:b/>
          <w:bCs/>
          <w:i/>
          <w:iCs/>
          <w:szCs w:val="24"/>
        </w:rPr>
        <w:t> une mission ne saurait comporter un programme unique »</w:t>
      </w:r>
      <w:r w:rsidRPr="000C25AE">
        <w:rPr>
          <w:rFonts w:ascii="Garamond" w:hAnsi="Garamond" w:cs="Times New Roman"/>
          <w:szCs w:val="24"/>
        </w:rPr>
        <w:t xml:space="preserve"> (CC, 29 décembre 2005, n° 2005-530 DC). Cette précision, qui correspond en tous points à la lettre de la LOLF, a opportunément contraint le Gouvernement à </w:t>
      </w:r>
      <w:r w:rsidRPr="000C25AE">
        <w:rPr>
          <w:rFonts w:ascii="Garamond" w:hAnsi="Garamond" w:cs="Times New Roman"/>
          <w:szCs w:val="24"/>
          <w:u w:val="single"/>
        </w:rPr>
        <w:t>ne plus inscrire dans les lois de finances des missions « </w:t>
      </w:r>
      <w:proofErr w:type="spellStart"/>
      <w:r w:rsidRPr="000C25AE">
        <w:rPr>
          <w:rFonts w:ascii="Garamond" w:hAnsi="Garamond" w:cs="Times New Roman"/>
          <w:szCs w:val="24"/>
          <w:u w:val="single"/>
        </w:rPr>
        <w:t>mono-programmes</w:t>
      </w:r>
      <w:proofErr w:type="spellEnd"/>
      <w:r w:rsidRPr="000C25AE">
        <w:rPr>
          <w:rFonts w:ascii="Garamond" w:hAnsi="Garamond" w:cs="Times New Roman"/>
          <w:szCs w:val="24"/>
          <w:u w:val="single"/>
        </w:rPr>
        <w:t> », assurément peu conformes aux objectifs</w:t>
      </w:r>
      <w:r w:rsidRPr="000C25AE">
        <w:rPr>
          <w:rFonts w:ascii="Garamond" w:hAnsi="Garamond" w:cs="Times New Roman"/>
          <w:szCs w:val="24"/>
        </w:rPr>
        <w:t xml:space="preserve"> du législateur organique de 2001.</w:t>
      </w:r>
    </w:p>
    <w:bookmarkEnd w:id="16"/>
    <w:p w:rsidR="00EA4F46" w:rsidRPr="000C25AE" w:rsidRDefault="00EA4F46" w:rsidP="00EA4F46">
      <w:pPr>
        <w:widowControl w:val="0"/>
        <w:shd w:val="clear" w:color="auto" w:fill="FFFFFF"/>
        <w:spacing w:line="240" w:lineRule="auto"/>
        <w:ind w:firstLine="709"/>
        <w:rPr>
          <w:rFonts w:ascii="Garamond" w:hAnsi="Garamond" w:cs="Times New Roman"/>
          <w:b/>
          <w:bCs/>
          <w:szCs w:val="24"/>
        </w:rPr>
      </w:pPr>
      <w:r w:rsidRPr="000C25AE">
        <w:rPr>
          <w:rFonts w:ascii="Garamond" w:hAnsi="Garamond" w:cs="Times New Roman"/>
          <w:szCs w:val="24"/>
        </w:rPr>
        <w:t xml:space="preserve">Quant au </w:t>
      </w:r>
      <w:r w:rsidRPr="000C25AE">
        <w:rPr>
          <w:rStyle w:val="important"/>
          <w:rFonts w:ascii="Garamond" w:hAnsi="Garamond" w:cs="Times New Roman"/>
          <w:b/>
          <w:szCs w:val="24"/>
          <w:u w:val="single"/>
        </w:rPr>
        <w:t>principe d’équilibre</w:t>
      </w:r>
      <w:r w:rsidRPr="000C25AE">
        <w:rPr>
          <w:rStyle w:val="apple-converted-space"/>
          <w:rFonts w:ascii="Garamond" w:hAnsi="Garamond" w:cs="Times New Roman"/>
          <w:b/>
          <w:szCs w:val="24"/>
          <w:u w:val="single"/>
        </w:rPr>
        <w:t xml:space="preserve"> </w:t>
      </w:r>
      <w:r w:rsidRPr="000C25AE">
        <w:rPr>
          <w:rFonts w:ascii="Garamond" w:hAnsi="Garamond" w:cs="Times New Roman"/>
          <w:b/>
          <w:szCs w:val="24"/>
          <w:u w:val="single"/>
        </w:rPr>
        <w:t>budgétaire</w:t>
      </w:r>
      <w:r w:rsidRPr="000C25AE">
        <w:rPr>
          <w:rFonts w:ascii="Garamond" w:hAnsi="Garamond" w:cs="Times New Roman"/>
          <w:szCs w:val="24"/>
        </w:rPr>
        <w:t xml:space="preserve">, il convient d’abord de distinguer de nouveau </w:t>
      </w:r>
      <w:r w:rsidRPr="000C25AE">
        <w:rPr>
          <w:rFonts w:ascii="Garamond" w:hAnsi="Garamond" w:cs="Times New Roman"/>
          <w:szCs w:val="24"/>
        </w:rPr>
        <w:lastRenderedPageBreak/>
        <w:t xml:space="preserve">ici selon le sens qu’on attribue à la notion d’équilibre. On sait que, </w:t>
      </w:r>
      <w:r w:rsidRPr="000C25AE">
        <w:rPr>
          <w:rFonts w:ascii="Garamond" w:hAnsi="Garamond" w:cs="Times New Roman"/>
          <w:szCs w:val="24"/>
          <w:u w:val="single"/>
        </w:rPr>
        <w:t xml:space="preserve">dans une acception large, elle renvoie à </w:t>
      </w:r>
      <w:r w:rsidRPr="000C25AE">
        <w:rPr>
          <w:rFonts w:ascii="Garamond" w:hAnsi="Garamond" w:cs="Times New Roman"/>
          <w:i/>
          <w:iCs/>
          <w:szCs w:val="24"/>
          <w:u w:val="single"/>
        </w:rPr>
        <w:t>« l’équilibre budgétaire et financier »</w:t>
      </w:r>
      <w:r w:rsidRPr="000C25AE">
        <w:rPr>
          <w:rFonts w:ascii="Garamond" w:hAnsi="Garamond" w:cs="Times New Roman"/>
          <w:szCs w:val="24"/>
          <w:u w:val="single"/>
        </w:rPr>
        <w:t xml:space="preserve"> qui résulte de la loi de finances</w:t>
      </w:r>
      <w:r w:rsidRPr="000C25AE">
        <w:rPr>
          <w:rFonts w:ascii="Garamond" w:hAnsi="Garamond" w:cs="Times New Roman"/>
          <w:szCs w:val="24"/>
        </w:rPr>
        <w:t xml:space="preserve"> (article 1</w:t>
      </w:r>
      <w:r w:rsidRPr="000C25AE">
        <w:rPr>
          <w:rFonts w:ascii="Garamond" w:hAnsi="Garamond" w:cs="Times New Roman"/>
          <w:szCs w:val="24"/>
          <w:vertAlign w:val="superscript"/>
        </w:rPr>
        <w:t>er</w:t>
      </w:r>
      <w:r w:rsidRPr="000C25AE">
        <w:rPr>
          <w:rFonts w:ascii="Garamond" w:hAnsi="Garamond" w:cs="Times New Roman"/>
          <w:szCs w:val="24"/>
        </w:rPr>
        <w:t xml:space="preserve"> de la LOLF) ; mais </w:t>
      </w:r>
      <w:r w:rsidRPr="000C25AE">
        <w:rPr>
          <w:rFonts w:ascii="Garamond" w:hAnsi="Garamond" w:cs="Times New Roman"/>
          <w:b/>
          <w:bCs/>
          <w:szCs w:val="24"/>
        </w:rPr>
        <w:t>en réalité c’est ici le solde de la loi de finances</w:t>
      </w:r>
      <w:r w:rsidRPr="000C25AE">
        <w:rPr>
          <w:rFonts w:ascii="Garamond" w:hAnsi="Garamond" w:cs="Times New Roman"/>
          <w:szCs w:val="24"/>
        </w:rPr>
        <w:t xml:space="preserve"> (c’est-à-dire le différentiel ressources/charges) </w:t>
      </w:r>
      <w:r w:rsidRPr="000C25AE">
        <w:rPr>
          <w:rFonts w:ascii="Garamond" w:hAnsi="Garamond" w:cs="Times New Roman"/>
          <w:szCs w:val="24"/>
          <w:u w:val="single"/>
        </w:rPr>
        <w:t>qui est pris en considération, qu’il soit équilibré ou, ce qui est le plus souvent le cas, déséquilibré</w:t>
      </w:r>
      <w:r w:rsidRPr="000C25AE">
        <w:rPr>
          <w:rFonts w:ascii="Garamond" w:hAnsi="Garamond" w:cs="Times New Roman"/>
          <w:szCs w:val="24"/>
        </w:rPr>
        <w:t xml:space="preserve">. Ce solde budgétaire annuel est d’une grande importance car il constitue, pour chaque loi de finances, </w:t>
      </w:r>
      <w:r w:rsidRPr="000C25AE">
        <w:rPr>
          <w:rFonts w:ascii="Garamond" w:hAnsi="Garamond" w:cs="Times New Roman"/>
          <w:szCs w:val="24"/>
          <w:u w:val="single"/>
        </w:rPr>
        <w:t>la traduction de la politique du Gouvernement</w:t>
      </w:r>
      <w:r w:rsidRPr="000C25AE">
        <w:rPr>
          <w:rFonts w:ascii="Garamond" w:hAnsi="Garamond" w:cs="Times New Roman"/>
          <w:szCs w:val="24"/>
        </w:rPr>
        <w:t xml:space="preserve"> dans un contexte économique donné ; et il est donc essentiel, à ce titre, que le CC veille à ce que les dispositions de la LOLF à son égard ne soient pas bafouées.</w:t>
      </w:r>
      <w:r w:rsidRPr="000C25AE">
        <w:rPr>
          <w:rStyle w:val="apple-converted-space"/>
          <w:rFonts w:ascii="Garamond" w:hAnsi="Garamond" w:cs="Times New Roman"/>
          <w:szCs w:val="24"/>
        </w:rPr>
        <w:t xml:space="preserve"> </w:t>
      </w:r>
      <w:r w:rsidRPr="000C25AE">
        <w:rPr>
          <w:rFonts w:ascii="Garamond" w:hAnsi="Garamond" w:cs="Times New Roman"/>
          <w:szCs w:val="24"/>
          <w:u w:val="single"/>
        </w:rPr>
        <w:t>En revanche, sous son aspect financier, l’équilibre s’entend de l’égalité mathématique entre ressources et charges ; et c’est celui vers lequel doivent tendre les États au titre des exigences européennes de l’UEM</w:t>
      </w:r>
      <w:r w:rsidRPr="000C25AE">
        <w:rPr>
          <w:rFonts w:ascii="Garamond" w:hAnsi="Garamond" w:cs="Times New Roman"/>
          <w:szCs w:val="24"/>
        </w:rPr>
        <w:t xml:space="preserve">. </w:t>
      </w:r>
      <w:r w:rsidRPr="000C25AE">
        <w:rPr>
          <w:rFonts w:ascii="Garamond" w:hAnsi="Garamond" w:cs="Times New Roman"/>
          <w:b/>
          <w:bCs/>
          <w:szCs w:val="24"/>
        </w:rPr>
        <w:t>Le TSCG, entré en vigueur le 1</w:t>
      </w:r>
      <w:r w:rsidRPr="000C25AE">
        <w:rPr>
          <w:rFonts w:ascii="Garamond" w:hAnsi="Garamond" w:cs="Times New Roman"/>
          <w:b/>
          <w:bCs/>
          <w:szCs w:val="24"/>
          <w:vertAlign w:val="superscript"/>
        </w:rPr>
        <w:t>er</w:t>
      </w:r>
      <w:r w:rsidRPr="000C25AE">
        <w:rPr>
          <w:rFonts w:ascii="Garamond" w:hAnsi="Garamond" w:cs="Times New Roman"/>
          <w:b/>
          <w:bCs/>
          <w:szCs w:val="24"/>
        </w:rPr>
        <w:t xml:space="preserve"> janvier 2013, a imposé aux États d’introduire dans leur droit interne une « règle d’or budgétaire » limitant le déficit structurel à 0,5% du PIB</w:t>
      </w:r>
      <w:r w:rsidRPr="000C25AE">
        <w:rPr>
          <w:rFonts w:ascii="Garamond" w:hAnsi="Garamond" w:cs="Times New Roman"/>
          <w:szCs w:val="24"/>
        </w:rPr>
        <w:t xml:space="preserve">. Après la décision </w:t>
      </w:r>
      <w:r w:rsidRPr="000C25AE">
        <w:rPr>
          <w:rFonts w:ascii="Garamond" w:hAnsi="Garamond" w:cs="Times New Roman"/>
          <w:i/>
          <w:szCs w:val="24"/>
        </w:rPr>
        <w:t>Traité sur la stabilité, la coordination et la gouvernance au sein de l’Union économique et monétaire</w:t>
      </w:r>
      <w:r w:rsidRPr="000C25AE">
        <w:rPr>
          <w:rFonts w:ascii="Garamond" w:hAnsi="Garamond" w:cs="Times New Roman"/>
          <w:szCs w:val="24"/>
        </w:rPr>
        <w:t xml:space="preserve"> (CC, 9 août 2012, n° 2012-653 DC) qui considérait qu’il n’était pas nécessaire de modifier la Constitution, </w:t>
      </w:r>
      <w:r w:rsidRPr="000C25AE">
        <w:rPr>
          <w:rFonts w:ascii="Garamond" w:hAnsi="Garamond" w:cs="Times New Roman"/>
          <w:b/>
          <w:bCs/>
          <w:szCs w:val="24"/>
        </w:rPr>
        <w:t>la France a adopté</w:t>
      </w:r>
      <w:r w:rsidRPr="000C25AE">
        <w:rPr>
          <w:rStyle w:val="apple-converted-space"/>
          <w:rFonts w:ascii="Garamond" w:hAnsi="Garamond" w:cs="Times New Roman"/>
          <w:b/>
          <w:bCs/>
          <w:szCs w:val="24"/>
        </w:rPr>
        <w:t xml:space="preserve"> la loi organique du 17 décembre 2012 r</w:t>
      </w:r>
      <w:r w:rsidRPr="000C25AE">
        <w:rPr>
          <w:rFonts w:ascii="Garamond" w:hAnsi="Garamond" w:cs="Times New Roman"/>
          <w:b/>
          <w:bCs/>
          <w:szCs w:val="24"/>
        </w:rPr>
        <w:t>elative à la programmation et à la gouvernance des finances publiques. Dès lors, des contraintes en matière d’équilibre figurant désormais dans un texte à valeur supra-législative, le Conseil peut être amené à se prononcer sur la portée de ce principe.</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Enfin, </w:t>
      </w:r>
      <w:r w:rsidRPr="000C25AE">
        <w:rPr>
          <w:rFonts w:ascii="Garamond" w:hAnsi="Garamond" w:cs="Times New Roman"/>
          <w:b/>
          <w:bCs/>
          <w:szCs w:val="24"/>
        </w:rPr>
        <w:t>le CC est à l’origine</w:t>
      </w:r>
      <w:r w:rsidRPr="000C25AE">
        <w:rPr>
          <w:rFonts w:ascii="Garamond" w:hAnsi="Garamond" w:cs="Times New Roman"/>
          <w:szCs w:val="24"/>
        </w:rPr>
        <w:t xml:space="preserve"> du </w:t>
      </w:r>
      <w:r w:rsidRPr="000C25AE">
        <w:rPr>
          <w:rStyle w:val="important"/>
          <w:rFonts w:ascii="Garamond" w:hAnsi="Garamond" w:cs="Times New Roman"/>
          <w:bCs/>
          <w:szCs w:val="24"/>
        </w:rPr>
        <w:t xml:space="preserve">principe de </w:t>
      </w:r>
      <w:r w:rsidRPr="000C25AE">
        <w:rPr>
          <w:rStyle w:val="important"/>
          <w:rFonts w:ascii="Garamond" w:hAnsi="Garamond" w:cs="Times New Roman"/>
          <w:b/>
          <w:szCs w:val="24"/>
          <w:u w:val="single"/>
        </w:rPr>
        <w:t>sincérité</w:t>
      </w:r>
      <w:r w:rsidRPr="000C25AE">
        <w:rPr>
          <w:rFonts w:ascii="Garamond" w:hAnsi="Garamond" w:cs="Times New Roman"/>
          <w:b/>
          <w:szCs w:val="24"/>
          <w:u w:val="single"/>
        </w:rPr>
        <w:t xml:space="preserve"> budgétaire</w:t>
      </w:r>
      <w:r w:rsidRPr="000C25AE">
        <w:rPr>
          <w:rFonts w:ascii="Garamond" w:hAnsi="Garamond" w:cs="Times New Roman"/>
          <w:szCs w:val="24"/>
        </w:rPr>
        <w:t xml:space="preserve">, </w:t>
      </w:r>
      <w:r w:rsidRPr="000C25AE">
        <w:rPr>
          <w:rFonts w:ascii="Garamond" w:hAnsi="Garamond" w:cs="Times New Roman"/>
          <w:b/>
          <w:bCs/>
          <w:szCs w:val="24"/>
        </w:rPr>
        <w:t>repris par la LOLF</w:t>
      </w:r>
      <w:r w:rsidRPr="000C25AE">
        <w:rPr>
          <w:rFonts w:ascii="Garamond" w:hAnsi="Garamond" w:cs="Times New Roman"/>
          <w:szCs w:val="24"/>
        </w:rPr>
        <w:t xml:space="preserve"> en 2001. Ce principe a été </w:t>
      </w:r>
      <w:r w:rsidRPr="000C25AE">
        <w:rPr>
          <w:rFonts w:ascii="Garamond" w:hAnsi="Garamond" w:cs="Times New Roman"/>
          <w:b/>
          <w:bCs/>
          <w:szCs w:val="24"/>
        </w:rPr>
        <w:t>affirmé par le CC à la suite de saisines réitérées de parlementaires qui contestaient la transparence des prévisions budgétaires</w:t>
      </w:r>
      <w:r w:rsidRPr="000C25AE">
        <w:rPr>
          <w:rFonts w:ascii="Garamond" w:hAnsi="Garamond" w:cs="Times New Roman"/>
          <w:szCs w:val="24"/>
        </w:rPr>
        <w:t xml:space="preserve">. Le CC a par la suite apporté </w:t>
      </w:r>
      <w:r w:rsidRPr="000C25AE">
        <w:rPr>
          <w:rFonts w:ascii="Garamond" w:hAnsi="Garamond" w:cs="Times New Roman"/>
          <w:b/>
          <w:bCs/>
          <w:szCs w:val="24"/>
        </w:rPr>
        <w:t>d’importantes réserves d’interprétation lors de sa consécration par la LOLF </w:t>
      </w:r>
      <w:r w:rsidRPr="000C25AE">
        <w:rPr>
          <w:rFonts w:ascii="Garamond" w:hAnsi="Garamond" w:cs="Times New Roman"/>
          <w:szCs w:val="24"/>
        </w:rPr>
        <w:t xml:space="preserve">: cette sincérité s’apprécie </w:t>
      </w:r>
      <w:r w:rsidRPr="000C25AE">
        <w:rPr>
          <w:rFonts w:ascii="Garamond" w:hAnsi="Garamond" w:cs="Times New Roman"/>
          <w:b/>
          <w:bCs/>
          <w:i/>
          <w:iCs/>
          <w:szCs w:val="24"/>
        </w:rPr>
        <w:t>« compte tenu des informations disponibles et des prévisions qui peuvent raisonnablement en découler »</w:t>
      </w:r>
      <w:r w:rsidRPr="000C25AE">
        <w:rPr>
          <w:rFonts w:ascii="Garamond" w:hAnsi="Garamond" w:cs="Times New Roman"/>
          <w:szCs w:val="24"/>
        </w:rPr>
        <w:t xml:space="preserve">. </w:t>
      </w:r>
      <w:r w:rsidRPr="000C25AE">
        <w:rPr>
          <w:rFonts w:ascii="Garamond" w:hAnsi="Garamond" w:cs="Times New Roman"/>
          <w:b/>
          <w:szCs w:val="24"/>
        </w:rPr>
        <w:t>Le contrôle par le Conseil constitutionnel se borne à celui de l’erreur manifeste d’appréciation</w:t>
      </w:r>
      <w:r w:rsidRPr="000C25AE">
        <w:rPr>
          <w:rFonts w:ascii="Garamond" w:hAnsi="Garamond" w:cs="Times New Roman"/>
          <w:szCs w:val="24"/>
        </w:rPr>
        <w:t xml:space="preserve">, </w:t>
      </w:r>
      <w:r w:rsidRPr="000C25AE">
        <w:rPr>
          <w:rFonts w:ascii="Garamond" w:hAnsi="Garamond" w:cs="Times New Roman"/>
          <w:szCs w:val="24"/>
          <w:u w:val="single"/>
        </w:rPr>
        <w:t>notamment lorsque sa saisine est fondée sur la contestation des prévisions de croissance et des recettes fiscales</w:t>
      </w:r>
      <w:r w:rsidRPr="000C25AE">
        <w:rPr>
          <w:rFonts w:ascii="Garamond" w:hAnsi="Garamond" w:cs="Times New Roman"/>
          <w:szCs w:val="24"/>
        </w:rPr>
        <w:t xml:space="preserve"> qui en découlent. La sincérité est encadrée, puisque </w:t>
      </w:r>
      <w:r w:rsidRPr="000C25AE">
        <w:rPr>
          <w:rFonts w:ascii="Garamond" w:hAnsi="Garamond" w:cs="Times New Roman"/>
          <w:b/>
          <w:szCs w:val="24"/>
        </w:rPr>
        <w:t>le texte organique oblige l’État à évaluer dans la plus prochaine loi de finances rectificative les conséquences sur l’équilibre financier des décisions législatives ou réglementaires, susceptibles d’affecter les ressources et les charges de l’État</w:t>
      </w:r>
      <w:r w:rsidRPr="000C25AE">
        <w:rPr>
          <w:rFonts w:ascii="Garamond" w:hAnsi="Garamond" w:cs="Times New Roman"/>
          <w:szCs w:val="24"/>
        </w:rPr>
        <w:t xml:space="preserve">. Le Conseil a donc retenu une </w:t>
      </w:r>
      <w:r w:rsidRPr="000C25AE">
        <w:rPr>
          <w:rFonts w:ascii="Garamond" w:hAnsi="Garamond" w:cs="Times New Roman"/>
          <w:b/>
          <w:szCs w:val="24"/>
        </w:rPr>
        <w:t xml:space="preserve">conception subjective du principe de sincérité budgétaire en y ajoutant un caractère intentionnel, </w:t>
      </w:r>
      <w:r w:rsidRPr="000C25AE">
        <w:rPr>
          <w:rFonts w:ascii="Garamond" w:hAnsi="Garamond" w:cs="Times New Roman"/>
          <w:szCs w:val="24"/>
        </w:rPr>
        <w:t xml:space="preserve">car il consiste </w:t>
      </w:r>
      <w:r w:rsidRPr="000C25AE">
        <w:rPr>
          <w:rFonts w:ascii="Garamond" w:hAnsi="Garamond" w:cs="Times New Roman"/>
          <w:b/>
          <w:szCs w:val="24"/>
        </w:rPr>
        <w:t>seulement</w:t>
      </w:r>
      <w:r w:rsidRPr="000C25AE">
        <w:rPr>
          <w:rFonts w:ascii="Garamond" w:hAnsi="Garamond" w:cs="Times New Roman"/>
          <w:szCs w:val="24"/>
        </w:rPr>
        <w:t xml:space="preserve"> dans </w:t>
      </w:r>
      <w:r w:rsidRPr="000C25AE">
        <w:rPr>
          <w:rFonts w:ascii="Garamond" w:hAnsi="Garamond" w:cs="Times New Roman"/>
          <w:b/>
          <w:szCs w:val="24"/>
        </w:rPr>
        <w:t xml:space="preserve">l’intention de ne pas fausser les grandes lignes de l’équilibre budgétaire et financier </w:t>
      </w:r>
      <w:r w:rsidRPr="000C25AE">
        <w:rPr>
          <w:rFonts w:ascii="Garamond" w:hAnsi="Garamond" w:cs="Times New Roman"/>
          <w:szCs w:val="24"/>
        </w:rPr>
        <w:t xml:space="preserve">(déc. n° 2001-448 DC du 25 juillet 2001, cons. 60). Malgré tout, le principe de sincérité est désormais </w:t>
      </w:r>
      <w:r w:rsidRPr="000C25AE">
        <w:rPr>
          <w:rFonts w:ascii="Garamond" w:hAnsi="Garamond" w:cs="Times New Roman"/>
          <w:b/>
          <w:bCs/>
          <w:szCs w:val="24"/>
        </w:rPr>
        <w:t>invoqué de manière quasi systématique à l’appui des saisines</w:t>
      </w:r>
      <w:r w:rsidRPr="000C25AE">
        <w:rPr>
          <w:rFonts w:ascii="Garamond" w:hAnsi="Garamond" w:cs="Times New Roman"/>
          <w:szCs w:val="24"/>
        </w:rPr>
        <w:t xml:space="preserve"> du juge constitutionnel portant sur des lois de finances. Néanmoins, et paradoxalement, </w:t>
      </w:r>
      <w:r w:rsidRPr="000C25AE">
        <w:rPr>
          <w:rFonts w:ascii="Garamond" w:hAnsi="Garamond" w:cs="Times New Roman"/>
          <w:b/>
          <w:bCs/>
          <w:szCs w:val="24"/>
        </w:rPr>
        <w:t>le CC n’a jamais invalidé une disposition de loi de finances pour non-respect de ce principe, même lorsqu’il a pu déceler des éléments d’insincérité</w:t>
      </w:r>
      <w:r w:rsidRPr="000C25AE">
        <w:rPr>
          <w:rFonts w:ascii="Garamond" w:hAnsi="Garamond" w:cs="Times New Roman"/>
          <w:szCs w:val="24"/>
        </w:rPr>
        <w:t xml:space="preserve"> dans les textes déférés, d’ailleurs critiqués ouvertement par la </w:t>
      </w:r>
      <w:r w:rsidRPr="000C25AE">
        <w:rPr>
          <w:rFonts w:ascii="Garamond" w:hAnsi="Garamond" w:cs="Times New Roman"/>
          <w:b/>
          <w:bCs/>
          <w:szCs w:val="24"/>
        </w:rPr>
        <w:t>Cour des comptes</w:t>
      </w:r>
      <w:r w:rsidRPr="000C25AE">
        <w:rPr>
          <w:rFonts w:ascii="Garamond" w:hAnsi="Garamond" w:cs="Times New Roman"/>
          <w:szCs w:val="24"/>
        </w:rPr>
        <w:t xml:space="preserve">. Ainsi que l’affirme Jean-Pierre </w:t>
      </w:r>
      <w:proofErr w:type="spellStart"/>
      <w:r w:rsidRPr="000C25AE">
        <w:rPr>
          <w:rFonts w:ascii="Garamond" w:hAnsi="Garamond" w:cs="Times New Roman"/>
          <w:szCs w:val="24"/>
        </w:rPr>
        <w:t>Camby</w:t>
      </w:r>
      <w:proofErr w:type="spellEnd"/>
      <w:r w:rsidRPr="000C25AE">
        <w:rPr>
          <w:rFonts w:ascii="Garamond" w:hAnsi="Garamond" w:cs="Times New Roman"/>
          <w:szCs w:val="24"/>
        </w:rPr>
        <w:t xml:space="preserve">, ce principe tend à installer une </w:t>
      </w:r>
      <w:r w:rsidRPr="000C25AE">
        <w:rPr>
          <w:rFonts w:ascii="Garamond" w:hAnsi="Garamond" w:cs="Times New Roman"/>
          <w:b/>
          <w:bCs/>
          <w:szCs w:val="24"/>
        </w:rPr>
        <w:t>logique du tout ou rien</w:t>
      </w:r>
      <w:r w:rsidRPr="000C25AE">
        <w:rPr>
          <w:rFonts w:ascii="Garamond" w:hAnsi="Garamond" w:cs="Times New Roman"/>
          <w:szCs w:val="24"/>
        </w:rPr>
        <w:t xml:space="preserve"> : ou bien c’est insincère et la LFI doit être annulée, ou bien c’est sincère et la LFI n’a pas à être annulée. </w:t>
      </w:r>
      <w:r w:rsidRPr="000C25AE">
        <w:rPr>
          <w:rFonts w:ascii="Garamond" w:hAnsi="Garamond" w:cs="Times New Roman"/>
          <w:b/>
          <w:szCs w:val="24"/>
        </w:rPr>
        <w:t>En pratique, aucune LFI n’a été invalidée pour ce motif</w:t>
      </w:r>
      <w:r w:rsidRPr="000C25AE">
        <w:rPr>
          <w:rFonts w:ascii="Garamond" w:hAnsi="Garamond" w:cs="Times New Roman"/>
          <w:szCs w:val="24"/>
        </w:rPr>
        <w:t xml:space="preserve">. Par ailleurs, dans le cadre d’un arrêt rendu le 15 juillet 2010, </w:t>
      </w:r>
      <w:r w:rsidRPr="000C25AE">
        <w:rPr>
          <w:rFonts w:ascii="Garamond" w:hAnsi="Garamond" w:cs="Times New Roman"/>
          <w:b/>
          <w:szCs w:val="24"/>
        </w:rPr>
        <w:t>le Conseil d’État a refusé d’intégrer le principe de sincérité des lois de finances dans la catégorie des droits et libertés garantis au sens de l’article 61-1 de la Constitution</w:t>
      </w:r>
      <w:r w:rsidRPr="000C25AE">
        <w:rPr>
          <w:rStyle w:val="Appelnotedebasdep"/>
          <w:rFonts w:ascii="Garamond" w:hAnsi="Garamond" w:cs="Times New Roman"/>
          <w:b/>
          <w:szCs w:val="24"/>
        </w:rPr>
        <w:footnoteReference w:id="11"/>
      </w:r>
      <w:r w:rsidRPr="000C25AE">
        <w:rPr>
          <w:rFonts w:ascii="Garamond" w:hAnsi="Garamond" w:cs="Times New Roman"/>
          <w:b/>
          <w:szCs w:val="24"/>
        </w:rPr>
        <w:t>. Le mécanisme de QPC est donc fermé à la sincérité</w:t>
      </w:r>
      <w:r w:rsidRPr="000C25AE">
        <w:rPr>
          <w:rFonts w:ascii="Garamond" w:hAnsi="Garamond" w:cs="Times New Roman"/>
          <w:szCs w:val="24"/>
        </w:rPr>
        <w:t>.</w:t>
      </w:r>
    </w:p>
    <w:p w:rsidR="00EA4F46" w:rsidRPr="000C25AE" w:rsidRDefault="00EA4F46" w:rsidP="00EA4F46">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Pour conclure sur l’apport du CC aux grands principes de l’ordre constitutionnel budgétaire, on rappellera qu’il a </w:t>
      </w:r>
      <w:r w:rsidRPr="000C25AE">
        <w:rPr>
          <w:rFonts w:ascii="Garamond" w:hAnsi="Garamond" w:cs="Times New Roman"/>
          <w:b/>
          <w:szCs w:val="24"/>
        </w:rPr>
        <w:t>progressivement vidé l’autonomie financière des collectivités territoriales de son contenu, en jugeant qu’elle ne comprenait pas l’autonomie fiscale</w:t>
      </w:r>
      <w:r w:rsidRPr="000C25AE">
        <w:rPr>
          <w:rFonts w:ascii="Garamond" w:hAnsi="Garamond" w:cs="Times New Roman"/>
          <w:szCs w:val="24"/>
        </w:rPr>
        <w:t xml:space="preserve"> (déc. n° 2009-599 DC, du 29 décembre 2009, cons. 64), et, plus récemment, </w:t>
      </w:r>
      <w:r w:rsidRPr="000C25AE">
        <w:rPr>
          <w:rFonts w:ascii="Garamond" w:hAnsi="Garamond" w:cs="Times New Roman"/>
          <w:b/>
          <w:szCs w:val="24"/>
        </w:rPr>
        <w:t>en validant un mécanisme de plafonnement des dépenses de fonctionnement des collectivités territoriales par voie contractuelle</w:t>
      </w:r>
      <w:r w:rsidRPr="000C25AE">
        <w:rPr>
          <w:rFonts w:ascii="Garamond" w:hAnsi="Garamond" w:cs="Times New Roman"/>
          <w:szCs w:val="24"/>
        </w:rPr>
        <w:t xml:space="preserve"> (déc. n° 2017-760 DC du 18 janvier 2018).</w:t>
      </w:r>
    </w:p>
    <w:p w:rsidR="00EA4F46" w:rsidRPr="000C25AE" w:rsidRDefault="00EA4F46" w:rsidP="00EA4F46">
      <w:pPr>
        <w:widowControl w:val="0"/>
        <w:shd w:val="clear" w:color="auto" w:fill="FFFFFF"/>
        <w:spacing w:line="240" w:lineRule="auto"/>
        <w:ind w:firstLine="709"/>
        <w:rPr>
          <w:rFonts w:ascii="Garamond" w:hAnsi="Garamond" w:cs="Times New Roman"/>
          <w:b/>
          <w:szCs w:val="24"/>
        </w:rPr>
      </w:pPr>
      <w:r w:rsidRPr="000C25AE">
        <w:rPr>
          <w:rFonts w:ascii="Garamond" w:hAnsi="Garamond" w:cs="Times New Roman"/>
          <w:szCs w:val="24"/>
        </w:rPr>
        <w:lastRenderedPageBreak/>
        <w:t xml:space="preserve">En matière </w:t>
      </w:r>
      <w:r w:rsidRPr="000C25AE">
        <w:rPr>
          <w:rFonts w:ascii="Garamond" w:hAnsi="Garamond" w:cs="Times New Roman"/>
          <w:b/>
          <w:szCs w:val="24"/>
        </w:rPr>
        <w:t>fiscale</w:t>
      </w:r>
      <w:r w:rsidRPr="000C25AE">
        <w:rPr>
          <w:rFonts w:ascii="Garamond" w:hAnsi="Garamond" w:cs="Times New Roman"/>
          <w:szCs w:val="24"/>
        </w:rPr>
        <w:t xml:space="preserve">, le CC </w:t>
      </w:r>
      <w:r w:rsidRPr="000C25AE">
        <w:rPr>
          <w:rFonts w:ascii="Garamond" w:hAnsi="Garamond" w:cs="Times New Roman"/>
          <w:b/>
          <w:szCs w:val="24"/>
        </w:rPr>
        <w:t>préserve une liberté importante</w:t>
      </w:r>
      <w:r w:rsidRPr="000C25AE">
        <w:rPr>
          <w:rFonts w:ascii="Garamond" w:hAnsi="Garamond" w:cs="Times New Roman"/>
          <w:szCs w:val="24"/>
        </w:rPr>
        <w:t xml:space="preserve">, en considérant assez régulièrement qu’il </w:t>
      </w:r>
      <w:r w:rsidRPr="000C25AE">
        <w:rPr>
          <w:rFonts w:ascii="Garamond" w:hAnsi="Garamond" w:cs="Times New Roman"/>
          <w:b/>
          <w:szCs w:val="24"/>
        </w:rPr>
        <w:t>ne dispose pas d’un pouvoir d’appréciation identique à celui du législateur</w:t>
      </w:r>
      <w:r w:rsidRPr="000C25AE">
        <w:rPr>
          <w:rFonts w:ascii="Garamond" w:hAnsi="Garamond" w:cs="Times New Roman"/>
          <w:szCs w:val="24"/>
        </w:rPr>
        <w:t xml:space="preserve">, ou en estimant </w:t>
      </w:r>
      <w:r w:rsidRPr="000C25AE">
        <w:rPr>
          <w:rFonts w:ascii="Garamond" w:hAnsi="Garamond" w:cs="Times New Roman"/>
          <w:b/>
          <w:szCs w:val="24"/>
        </w:rPr>
        <w:t xml:space="preserve">qu’il </w:t>
      </w:r>
      <w:r w:rsidRPr="000C25AE">
        <w:rPr>
          <w:rFonts w:ascii="Garamond" w:hAnsi="Garamond" w:cs="Times New Roman"/>
          <w:b/>
          <w:i/>
          <w:szCs w:val="24"/>
        </w:rPr>
        <w:t xml:space="preserve">« ne saurait rechercher si les objectifs que s’est assignés le législateur auraient pu être atteints par d’autres voies, dès lors que les modalités retenues par la loi ne sont pas manifestement inappropriées à l’objectif visé </w:t>
      </w:r>
      <w:r w:rsidRPr="000C25AE">
        <w:rPr>
          <w:rFonts w:ascii="Garamond" w:hAnsi="Garamond" w:cs="Times New Roman"/>
          <w:i/>
          <w:szCs w:val="24"/>
        </w:rPr>
        <w:t>»</w:t>
      </w:r>
      <w:r w:rsidRPr="000C25AE">
        <w:rPr>
          <w:rFonts w:ascii="Garamond" w:hAnsi="Garamond" w:cs="Times New Roman"/>
          <w:szCs w:val="24"/>
        </w:rPr>
        <w:t xml:space="preserve"> (déc. n° 2017-758 DC du 28 décembre 2017, cons. 11). En outre, il a </w:t>
      </w:r>
      <w:r w:rsidRPr="000C25AE">
        <w:rPr>
          <w:rFonts w:ascii="Garamond" w:hAnsi="Garamond" w:cs="Times New Roman"/>
          <w:b/>
          <w:szCs w:val="24"/>
        </w:rPr>
        <w:t>très tôt strictement encadré le principe d’égalité devant les charges publiques, en ne sanctionnant que la rupture « caractérisée »</w:t>
      </w:r>
      <w:r w:rsidRPr="000C25AE">
        <w:rPr>
          <w:rFonts w:ascii="Garamond" w:hAnsi="Garamond" w:cs="Times New Roman"/>
          <w:szCs w:val="24"/>
        </w:rPr>
        <w:t>.</w:t>
      </w:r>
      <w:r w:rsidRPr="000C25AE">
        <w:rPr>
          <w:rFonts w:ascii="Garamond" w:hAnsi="Garamond" w:cs="Times New Roman"/>
          <w:b/>
          <w:szCs w:val="24"/>
        </w:rPr>
        <w:t xml:space="preserve"> </w:t>
      </w:r>
      <w:r w:rsidRPr="000C25AE">
        <w:rPr>
          <w:rFonts w:ascii="Garamond" w:hAnsi="Garamond" w:cs="Times New Roman"/>
          <w:szCs w:val="24"/>
        </w:rPr>
        <w:t xml:space="preserve">Il a aussi </w:t>
      </w:r>
      <w:r w:rsidRPr="000C25AE">
        <w:rPr>
          <w:rFonts w:ascii="Garamond" w:hAnsi="Garamond" w:cs="Times New Roman"/>
          <w:b/>
          <w:szCs w:val="24"/>
        </w:rPr>
        <w:t>limité le contrôle de l’adéquation de la mesure aux objectifs poursuivis par la loi à la seule fiscalité comportementale</w:t>
      </w:r>
      <w:r w:rsidRPr="000C25AE">
        <w:rPr>
          <w:rFonts w:ascii="Garamond" w:hAnsi="Garamond" w:cs="Times New Roman"/>
          <w:szCs w:val="24"/>
        </w:rPr>
        <w:t xml:space="preserve"> (en distinguant la fiscalité de rendement de la fiscalité de comportement ; déc. n° 2014-708 DC, 29 décembre 2014, cons., 23). Dans le domaine des </w:t>
      </w:r>
      <w:r w:rsidRPr="000C25AE">
        <w:rPr>
          <w:rFonts w:ascii="Garamond" w:hAnsi="Garamond" w:cs="Times New Roman"/>
          <w:b/>
          <w:szCs w:val="24"/>
        </w:rPr>
        <w:t>procédures ou des sanctions fiscales</w:t>
      </w:r>
      <w:r w:rsidRPr="000C25AE">
        <w:rPr>
          <w:rFonts w:ascii="Garamond" w:hAnsi="Garamond" w:cs="Times New Roman"/>
          <w:szCs w:val="24"/>
        </w:rPr>
        <w:t xml:space="preserve">, le Conseil considère que </w:t>
      </w:r>
      <w:r w:rsidRPr="000C25AE">
        <w:rPr>
          <w:rFonts w:ascii="Garamond" w:hAnsi="Garamond" w:cs="Times New Roman"/>
          <w:b/>
          <w:szCs w:val="24"/>
        </w:rPr>
        <w:t>certaines atteintes aux droits fondamentaux sont justifiées par l’objectif de lutte contre la fraude et l’évasion fiscale et douanière</w:t>
      </w:r>
      <w:r w:rsidRPr="000C25AE">
        <w:rPr>
          <w:rFonts w:ascii="Garamond" w:hAnsi="Garamond" w:cs="Times New Roman"/>
          <w:szCs w:val="24"/>
        </w:rPr>
        <w:t xml:space="preserve"> qui trouve</w:t>
      </w:r>
      <w:r w:rsidRPr="000C25AE">
        <w:rPr>
          <w:rFonts w:ascii="Garamond" w:hAnsi="Garamond" w:cs="Times New Roman"/>
          <w:b/>
          <w:szCs w:val="24"/>
        </w:rPr>
        <w:t xml:space="preserve"> </w:t>
      </w:r>
      <w:r w:rsidRPr="000C25AE">
        <w:rPr>
          <w:rFonts w:ascii="Garamond" w:hAnsi="Garamond" w:cs="Times New Roman"/>
          <w:szCs w:val="24"/>
        </w:rPr>
        <w:t xml:space="preserve">son fondement dans le </w:t>
      </w:r>
      <w:r w:rsidRPr="000C25AE">
        <w:rPr>
          <w:rFonts w:ascii="Garamond" w:hAnsi="Garamond" w:cs="Times New Roman"/>
          <w:b/>
          <w:szCs w:val="24"/>
        </w:rPr>
        <w:t xml:space="preserve">principe de nécessité de l’impôt </w:t>
      </w:r>
      <w:r w:rsidRPr="000C25AE">
        <w:rPr>
          <w:rFonts w:ascii="Garamond" w:hAnsi="Garamond" w:cs="Times New Roman"/>
          <w:szCs w:val="24"/>
        </w:rPr>
        <w:t>affirmé par l’article 13 DDHC.</w:t>
      </w:r>
    </w:p>
    <w:p w:rsidR="00902453" w:rsidRDefault="00902453"/>
    <w:p w:rsidR="00724134" w:rsidRPr="000C25AE" w:rsidRDefault="00724134" w:rsidP="00724134">
      <w:pPr>
        <w:pStyle w:val="Titre1"/>
        <w:spacing w:before="0"/>
        <w:rPr>
          <w:rFonts w:ascii="Garamond" w:hAnsi="Garamond" w:cs="Times New Roman"/>
          <w:color w:val="auto"/>
          <w:sz w:val="24"/>
          <w:szCs w:val="24"/>
        </w:rPr>
      </w:pPr>
      <w:bookmarkStart w:id="17" w:name="_Toc151654887"/>
      <w:r w:rsidRPr="000C25AE">
        <w:rPr>
          <w:rFonts w:ascii="Garamond" w:hAnsi="Garamond" w:cs="Times New Roman"/>
          <w:color w:val="auto"/>
          <w:sz w:val="24"/>
          <w:szCs w:val="24"/>
        </w:rPr>
        <w:t>Chapitre 5. L’exécution budgétaire et le contrôle</w:t>
      </w:r>
      <w:bookmarkEnd w:id="17"/>
    </w:p>
    <w:p w:rsidR="00724134" w:rsidRPr="000C25AE" w:rsidRDefault="00724134" w:rsidP="00724134">
      <w:pPr>
        <w:pStyle w:val="Titre2"/>
        <w:spacing w:before="0"/>
        <w:rPr>
          <w:rFonts w:ascii="Garamond" w:hAnsi="Garamond" w:cs="Times New Roman"/>
          <w:color w:val="auto"/>
          <w:sz w:val="24"/>
          <w:szCs w:val="24"/>
        </w:rPr>
      </w:pPr>
      <w:bookmarkStart w:id="18" w:name="_Toc151654888"/>
      <w:r w:rsidRPr="000C25AE">
        <w:rPr>
          <w:rFonts w:ascii="Garamond" w:hAnsi="Garamond" w:cs="Times New Roman"/>
          <w:color w:val="auto"/>
          <w:sz w:val="24"/>
          <w:szCs w:val="24"/>
        </w:rPr>
        <w:t>Section 1. L’exécution des lois de finances</w:t>
      </w:r>
      <w:bookmarkEnd w:id="18"/>
    </w:p>
    <w:p w:rsidR="00724134" w:rsidRPr="000C25AE" w:rsidRDefault="00724134" w:rsidP="00724134">
      <w:pPr>
        <w:pStyle w:val="Titre3"/>
        <w:spacing w:before="0"/>
        <w:jc w:val="both"/>
        <w:rPr>
          <w:rFonts w:ascii="Garamond" w:hAnsi="Garamond" w:cs="Times New Roman"/>
          <w:color w:val="auto"/>
          <w:szCs w:val="24"/>
          <w:lang w:val="fr-FR"/>
        </w:rPr>
      </w:pPr>
      <w:bookmarkStart w:id="19" w:name="_Toc151654889"/>
      <w:r w:rsidRPr="000C25AE">
        <w:rPr>
          <w:rFonts w:ascii="Garamond" w:hAnsi="Garamond" w:cs="Times New Roman"/>
          <w:color w:val="auto"/>
          <w:szCs w:val="24"/>
          <w:lang w:val="fr-FR"/>
        </w:rPr>
        <w:t>§ 1. Les modifications de l’autorisation parlementaire par le pouvoir réglementaire financier</w:t>
      </w:r>
      <w:bookmarkEnd w:id="19"/>
    </w:p>
    <w:p w:rsidR="00EA4F46" w:rsidRDefault="00EA4F46"/>
    <w:p w:rsidR="00EA4F46" w:rsidRDefault="00EA4F46"/>
    <w:sectPr w:rsidR="00EA4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BBA" w:rsidRDefault="00206BBA" w:rsidP="00EA4F46">
      <w:pPr>
        <w:spacing w:line="240" w:lineRule="auto"/>
      </w:pPr>
      <w:r>
        <w:separator/>
      </w:r>
    </w:p>
  </w:endnote>
  <w:endnote w:type="continuationSeparator" w:id="0">
    <w:p w:rsidR="00206BBA" w:rsidRDefault="00206BBA" w:rsidP="00EA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BBA" w:rsidRDefault="00206BBA" w:rsidP="00EA4F46">
      <w:pPr>
        <w:spacing w:line="240" w:lineRule="auto"/>
      </w:pPr>
      <w:r>
        <w:separator/>
      </w:r>
    </w:p>
  </w:footnote>
  <w:footnote w:type="continuationSeparator" w:id="0">
    <w:p w:rsidR="00206BBA" w:rsidRDefault="00206BBA" w:rsidP="00EA4F46">
      <w:pPr>
        <w:spacing w:line="240" w:lineRule="auto"/>
      </w:pPr>
      <w:r>
        <w:continuationSeparator/>
      </w:r>
    </w:p>
  </w:footnote>
  <w:footnote w:id="1">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xml:space="preserve"> Je </w:t>
      </w:r>
      <w:proofErr w:type="spellStart"/>
      <w:r w:rsidRPr="00C8643A">
        <w:rPr>
          <w:rFonts w:ascii="Garamond" w:hAnsi="Garamond"/>
        </w:rPr>
        <w:t>tiens</w:t>
      </w:r>
      <w:proofErr w:type="spellEnd"/>
      <w:r w:rsidRPr="00C8643A">
        <w:rPr>
          <w:rFonts w:ascii="Garamond" w:hAnsi="Garamond"/>
        </w:rPr>
        <w:t xml:space="preserve"> à </w:t>
      </w:r>
      <w:proofErr w:type="spellStart"/>
      <w:r w:rsidRPr="00C8643A">
        <w:rPr>
          <w:rFonts w:ascii="Garamond" w:hAnsi="Garamond"/>
        </w:rPr>
        <w:t>remercier</w:t>
      </w:r>
      <w:proofErr w:type="spellEnd"/>
      <w:r w:rsidRPr="00C8643A">
        <w:rPr>
          <w:rFonts w:ascii="Garamond" w:hAnsi="Garamond"/>
        </w:rPr>
        <w:t xml:space="preserve"> </w:t>
      </w:r>
      <w:proofErr w:type="spellStart"/>
      <w:r w:rsidRPr="00C8643A">
        <w:rPr>
          <w:rFonts w:ascii="Garamond" w:hAnsi="Garamond"/>
        </w:rPr>
        <w:t>chaleureusement</w:t>
      </w:r>
      <w:proofErr w:type="spellEnd"/>
      <w:r w:rsidRPr="00C8643A">
        <w:rPr>
          <w:rFonts w:ascii="Garamond" w:hAnsi="Garamond"/>
        </w:rPr>
        <w:t xml:space="preserve"> Jean-Pierre </w:t>
      </w:r>
      <w:proofErr w:type="spellStart"/>
      <w:r w:rsidRPr="00C8643A">
        <w:rPr>
          <w:rFonts w:ascii="Garamond" w:hAnsi="Garamond"/>
        </w:rPr>
        <w:t>Camby</w:t>
      </w:r>
      <w:proofErr w:type="spellEnd"/>
      <w:r w:rsidRPr="00C8643A">
        <w:rPr>
          <w:rFonts w:ascii="Garamond" w:hAnsi="Garamond"/>
        </w:rPr>
        <w:t xml:space="preserve"> pour </w:t>
      </w:r>
      <w:proofErr w:type="spellStart"/>
      <w:r w:rsidRPr="00C8643A">
        <w:rPr>
          <w:rFonts w:ascii="Garamond" w:hAnsi="Garamond"/>
        </w:rPr>
        <w:t>sa</w:t>
      </w:r>
      <w:proofErr w:type="spellEnd"/>
      <w:r w:rsidRPr="00C8643A">
        <w:rPr>
          <w:rFonts w:ascii="Garamond" w:hAnsi="Garamond"/>
        </w:rPr>
        <w:t xml:space="preserve"> </w:t>
      </w:r>
      <w:proofErr w:type="spellStart"/>
      <w:r w:rsidRPr="00C8643A">
        <w:rPr>
          <w:rFonts w:ascii="Garamond" w:hAnsi="Garamond"/>
        </w:rPr>
        <w:t>relecture</w:t>
      </w:r>
      <w:proofErr w:type="spellEnd"/>
      <w:r w:rsidRPr="00C8643A">
        <w:rPr>
          <w:rFonts w:ascii="Garamond" w:hAnsi="Garamond"/>
        </w:rPr>
        <w:t xml:space="preserve"> et </w:t>
      </w:r>
      <w:proofErr w:type="spellStart"/>
      <w:r w:rsidRPr="00C8643A">
        <w:rPr>
          <w:rFonts w:ascii="Garamond" w:hAnsi="Garamond"/>
        </w:rPr>
        <w:t>ses</w:t>
      </w:r>
      <w:proofErr w:type="spellEnd"/>
      <w:r w:rsidRPr="00C8643A">
        <w:rPr>
          <w:rFonts w:ascii="Garamond" w:hAnsi="Garamond"/>
        </w:rPr>
        <w:t xml:space="preserve"> observations.</w:t>
      </w:r>
    </w:p>
  </w:footnote>
  <w:footnote w:id="2">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w:t>
      </w:r>
      <w:proofErr w:type="spellStart"/>
      <w:r w:rsidRPr="00C8643A">
        <w:rPr>
          <w:rFonts w:ascii="Garamond" w:hAnsi="Garamond"/>
        </w:rPr>
        <w:t>Voir</w:t>
      </w:r>
      <w:proofErr w:type="spellEnd"/>
      <w:r w:rsidRPr="00C8643A">
        <w:rPr>
          <w:rFonts w:ascii="Garamond" w:hAnsi="Garamond"/>
        </w:rPr>
        <w:t xml:space="preserve"> </w:t>
      </w:r>
      <w:proofErr w:type="spellStart"/>
      <w:r w:rsidRPr="00C8643A">
        <w:rPr>
          <w:rFonts w:ascii="Garamond" w:hAnsi="Garamond"/>
        </w:rPr>
        <w:t>nos</w:t>
      </w:r>
      <w:proofErr w:type="spellEnd"/>
      <w:r w:rsidRPr="00C8643A">
        <w:rPr>
          <w:rFonts w:ascii="Garamond" w:hAnsi="Garamond"/>
        </w:rPr>
        <w:t xml:space="preserve"> </w:t>
      </w:r>
      <w:proofErr w:type="gramStart"/>
      <w:r w:rsidRPr="00C8643A">
        <w:rPr>
          <w:rFonts w:ascii="Garamond" w:hAnsi="Garamond"/>
        </w:rPr>
        <w:t>travaux :</w:t>
      </w:r>
      <w:proofErr w:type="gramEnd"/>
      <w:r w:rsidRPr="00C8643A">
        <w:rPr>
          <w:rFonts w:ascii="Garamond" w:hAnsi="Garamond"/>
        </w:rPr>
        <w:t xml:space="preserve"> « </w:t>
      </w:r>
      <w:r w:rsidRPr="00C8643A">
        <w:rPr>
          <w:rFonts w:ascii="Garamond" w:hAnsi="Garamond" w:cs="Garamond"/>
        </w:rPr>
        <w:t>É</w:t>
      </w:r>
      <w:r w:rsidRPr="00C8643A">
        <w:rPr>
          <w:rFonts w:ascii="Garamond" w:hAnsi="Garamond"/>
        </w:rPr>
        <w:t xml:space="preserve">ric </w:t>
      </w:r>
      <w:proofErr w:type="spellStart"/>
      <w:r w:rsidRPr="00C8643A">
        <w:rPr>
          <w:rFonts w:ascii="Garamond" w:hAnsi="Garamond"/>
        </w:rPr>
        <w:t>Coquerel</w:t>
      </w:r>
      <w:proofErr w:type="spellEnd"/>
      <w:r w:rsidRPr="00C8643A">
        <w:rPr>
          <w:rFonts w:ascii="Garamond" w:hAnsi="Garamond"/>
        </w:rPr>
        <w:t xml:space="preserve"> </w:t>
      </w:r>
      <w:proofErr w:type="spellStart"/>
      <w:r w:rsidRPr="00C8643A">
        <w:rPr>
          <w:rFonts w:ascii="Garamond" w:hAnsi="Garamond"/>
        </w:rPr>
        <w:t>veut</w:t>
      </w:r>
      <w:proofErr w:type="spellEnd"/>
      <w:r w:rsidRPr="00C8643A">
        <w:rPr>
          <w:rFonts w:ascii="Garamond" w:hAnsi="Garamond"/>
        </w:rPr>
        <w:t xml:space="preserve"> faire beaucoup, </w:t>
      </w:r>
      <w:proofErr w:type="spellStart"/>
      <w:r w:rsidRPr="00C8643A">
        <w:rPr>
          <w:rFonts w:ascii="Garamond" w:hAnsi="Garamond"/>
        </w:rPr>
        <w:t>mais</w:t>
      </w:r>
      <w:proofErr w:type="spellEnd"/>
      <w:r w:rsidRPr="00C8643A">
        <w:rPr>
          <w:rFonts w:ascii="Garamond" w:hAnsi="Garamond"/>
        </w:rPr>
        <w:t xml:space="preserve"> son </w:t>
      </w:r>
      <w:proofErr w:type="spellStart"/>
      <w:r w:rsidRPr="00C8643A">
        <w:rPr>
          <w:rFonts w:ascii="Garamond" w:hAnsi="Garamond"/>
        </w:rPr>
        <w:t>pouvoir</w:t>
      </w:r>
      <w:proofErr w:type="spellEnd"/>
      <w:r w:rsidRPr="00C8643A">
        <w:rPr>
          <w:rFonts w:ascii="Garamond" w:hAnsi="Garamond"/>
        </w:rPr>
        <w:t xml:space="preserve"> </w:t>
      </w:r>
      <w:proofErr w:type="spellStart"/>
      <w:r w:rsidRPr="00C8643A">
        <w:rPr>
          <w:rFonts w:ascii="Garamond" w:hAnsi="Garamond"/>
        </w:rPr>
        <w:t>reste</w:t>
      </w:r>
      <w:proofErr w:type="spellEnd"/>
      <w:r w:rsidRPr="00C8643A">
        <w:rPr>
          <w:rFonts w:ascii="Garamond" w:hAnsi="Garamond"/>
        </w:rPr>
        <w:t xml:space="preserve"> </w:t>
      </w:r>
      <w:proofErr w:type="spellStart"/>
      <w:r w:rsidRPr="00C8643A">
        <w:rPr>
          <w:rFonts w:ascii="Garamond" w:hAnsi="Garamond"/>
        </w:rPr>
        <w:t>encadr</w:t>
      </w:r>
      <w:r w:rsidRPr="00C8643A">
        <w:rPr>
          <w:rFonts w:ascii="Garamond" w:hAnsi="Garamond" w:cs="Garamond"/>
        </w:rPr>
        <w:t>é</w:t>
      </w:r>
      <w:proofErr w:type="spellEnd"/>
      <w:r w:rsidRPr="00C8643A">
        <w:rPr>
          <w:rFonts w:ascii="Garamond" w:hAnsi="Garamond"/>
        </w:rPr>
        <w:t xml:space="preserve"> », </w:t>
      </w:r>
      <w:r w:rsidRPr="00C8643A">
        <w:rPr>
          <w:rFonts w:ascii="Garamond" w:hAnsi="Garamond"/>
          <w:i/>
        </w:rPr>
        <w:t xml:space="preserve">Club des </w:t>
      </w:r>
      <w:proofErr w:type="spellStart"/>
      <w:r w:rsidRPr="00C8643A">
        <w:rPr>
          <w:rFonts w:ascii="Garamond" w:hAnsi="Garamond"/>
          <w:i/>
        </w:rPr>
        <w:t>Juristes</w:t>
      </w:r>
      <w:proofErr w:type="spellEnd"/>
      <w:r w:rsidRPr="00C8643A">
        <w:rPr>
          <w:rFonts w:ascii="Garamond" w:hAnsi="Garamond"/>
        </w:rPr>
        <w:t xml:space="preserve">, 18 </w:t>
      </w:r>
      <w:proofErr w:type="spellStart"/>
      <w:r w:rsidRPr="00C8643A">
        <w:rPr>
          <w:rFonts w:ascii="Garamond" w:hAnsi="Garamond"/>
        </w:rPr>
        <w:t>juillet</w:t>
      </w:r>
      <w:proofErr w:type="spellEnd"/>
      <w:r w:rsidRPr="00C8643A">
        <w:rPr>
          <w:rFonts w:ascii="Garamond" w:hAnsi="Garamond"/>
        </w:rPr>
        <w:t xml:space="preserve"> 2022 ; « Le </w:t>
      </w:r>
      <w:proofErr w:type="spellStart"/>
      <w:r w:rsidRPr="00C8643A">
        <w:rPr>
          <w:rFonts w:ascii="Garamond" w:hAnsi="Garamond"/>
        </w:rPr>
        <w:t>président</w:t>
      </w:r>
      <w:proofErr w:type="spellEnd"/>
      <w:r w:rsidRPr="00C8643A">
        <w:rPr>
          <w:rFonts w:ascii="Garamond" w:hAnsi="Garamond"/>
        </w:rPr>
        <w:t xml:space="preserve"> de la commission des finances, un </w:t>
      </w:r>
      <w:proofErr w:type="spellStart"/>
      <w:r w:rsidRPr="00C8643A">
        <w:rPr>
          <w:rFonts w:ascii="Garamond" w:hAnsi="Garamond"/>
        </w:rPr>
        <w:t>acteur</w:t>
      </w:r>
      <w:proofErr w:type="spellEnd"/>
      <w:r w:rsidRPr="00C8643A">
        <w:rPr>
          <w:rFonts w:ascii="Garamond" w:hAnsi="Garamond"/>
        </w:rPr>
        <w:t xml:space="preserve"> </w:t>
      </w:r>
      <w:proofErr w:type="spellStart"/>
      <w:r w:rsidRPr="00C8643A">
        <w:rPr>
          <w:rFonts w:ascii="Garamond" w:hAnsi="Garamond"/>
        </w:rPr>
        <w:t>essentiel</w:t>
      </w:r>
      <w:proofErr w:type="spellEnd"/>
      <w:r w:rsidRPr="00C8643A">
        <w:rPr>
          <w:rFonts w:ascii="Garamond" w:hAnsi="Garamond"/>
        </w:rPr>
        <w:t xml:space="preserve"> </w:t>
      </w:r>
      <w:proofErr w:type="spellStart"/>
      <w:r w:rsidRPr="00C8643A">
        <w:rPr>
          <w:rFonts w:ascii="Garamond" w:hAnsi="Garamond"/>
        </w:rPr>
        <w:t>mais</w:t>
      </w:r>
      <w:proofErr w:type="spellEnd"/>
      <w:r w:rsidRPr="00C8643A">
        <w:rPr>
          <w:rFonts w:ascii="Garamond" w:hAnsi="Garamond"/>
        </w:rPr>
        <w:t xml:space="preserve"> </w:t>
      </w:r>
      <w:proofErr w:type="spellStart"/>
      <w:r w:rsidRPr="00C8643A">
        <w:rPr>
          <w:rFonts w:ascii="Garamond" w:hAnsi="Garamond"/>
        </w:rPr>
        <w:t>encadré</w:t>
      </w:r>
      <w:proofErr w:type="spellEnd"/>
      <w:r w:rsidRPr="00C8643A">
        <w:rPr>
          <w:rFonts w:ascii="Garamond" w:hAnsi="Garamond"/>
        </w:rPr>
        <w:t xml:space="preserve"> de la </w:t>
      </w:r>
      <w:proofErr w:type="spellStart"/>
      <w:r w:rsidRPr="00C8643A">
        <w:rPr>
          <w:rFonts w:ascii="Garamond" w:hAnsi="Garamond"/>
        </w:rPr>
        <w:t>procédure</w:t>
      </w:r>
      <w:proofErr w:type="spellEnd"/>
      <w:r w:rsidRPr="00C8643A">
        <w:rPr>
          <w:rFonts w:ascii="Garamond" w:hAnsi="Garamond"/>
        </w:rPr>
        <w:t xml:space="preserve"> </w:t>
      </w:r>
      <w:proofErr w:type="spellStart"/>
      <w:r w:rsidRPr="00C8643A">
        <w:rPr>
          <w:rFonts w:ascii="Garamond" w:hAnsi="Garamond"/>
        </w:rPr>
        <w:t>budgétaire</w:t>
      </w:r>
      <w:proofErr w:type="spellEnd"/>
      <w:r w:rsidRPr="00C8643A">
        <w:rPr>
          <w:rFonts w:ascii="Garamond" w:hAnsi="Garamond"/>
        </w:rPr>
        <w:t xml:space="preserve"> », </w:t>
      </w:r>
      <w:r w:rsidRPr="00C8643A">
        <w:rPr>
          <w:rFonts w:ascii="Garamond" w:hAnsi="Garamond"/>
          <w:i/>
        </w:rPr>
        <w:t>Petites Affiches</w:t>
      </w:r>
      <w:r w:rsidRPr="00C8643A">
        <w:rPr>
          <w:rFonts w:ascii="Garamond" w:hAnsi="Garamond"/>
        </w:rPr>
        <w:t xml:space="preserve">, 19 </w:t>
      </w:r>
      <w:proofErr w:type="spellStart"/>
      <w:r w:rsidRPr="00C8643A">
        <w:rPr>
          <w:rFonts w:ascii="Garamond" w:hAnsi="Garamond"/>
        </w:rPr>
        <w:t>septembre</w:t>
      </w:r>
      <w:proofErr w:type="spellEnd"/>
      <w:r w:rsidRPr="00C8643A">
        <w:rPr>
          <w:rFonts w:ascii="Garamond" w:hAnsi="Garamond"/>
        </w:rPr>
        <w:t xml:space="preserve"> 2022.</w:t>
      </w:r>
    </w:p>
  </w:footnote>
  <w:footnote w:id="3">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w:t>
      </w:r>
      <w:proofErr w:type="spellStart"/>
      <w:r w:rsidRPr="00C8643A">
        <w:rPr>
          <w:rFonts w:ascii="Garamond" w:hAnsi="Garamond"/>
        </w:rPr>
        <w:t>L’article</w:t>
      </w:r>
      <w:proofErr w:type="spellEnd"/>
      <w:r w:rsidRPr="00C8643A">
        <w:rPr>
          <w:rFonts w:ascii="Garamond" w:hAnsi="Garamond"/>
        </w:rPr>
        <w:t xml:space="preserve"> 39, </w:t>
      </w:r>
      <w:proofErr w:type="spellStart"/>
      <w:r w:rsidRPr="00C8643A">
        <w:rPr>
          <w:rFonts w:ascii="Garamond" w:hAnsi="Garamond"/>
        </w:rPr>
        <w:t>alinéa</w:t>
      </w:r>
      <w:proofErr w:type="spellEnd"/>
      <w:r w:rsidRPr="00C8643A">
        <w:rPr>
          <w:rFonts w:ascii="Garamond" w:hAnsi="Garamond"/>
        </w:rPr>
        <w:t xml:space="preserve"> 3 du </w:t>
      </w:r>
      <w:proofErr w:type="spellStart"/>
      <w:r w:rsidRPr="00C8643A">
        <w:rPr>
          <w:rFonts w:ascii="Garamond" w:hAnsi="Garamond"/>
        </w:rPr>
        <w:t>règlement</w:t>
      </w:r>
      <w:proofErr w:type="spellEnd"/>
      <w:r w:rsidRPr="00C8643A">
        <w:rPr>
          <w:rFonts w:ascii="Garamond" w:hAnsi="Garamond"/>
        </w:rPr>
        <w:t xml:space="preserve"> de </w:t>
      </w:r>
      <w:proofErr w:type="spellStart"/>
      <w:r w:rsidRPr="00C8643A">
        <w:rPr>
          <w:rFonts w:ascii="Garamond" w:hAnsi="Garamond"/>
        </w:rPr>
        <w:t>l’Assemblée</w:t>
      </w:r>
      <w:proofErr w:type="spellEnd"/>
      <w:r w:rsidRPr="00C8643A">
        <w:rPr>
          <w:rFonts w:ascii="Garamond" w:hAnsi="Garamond"/>
        </w:rPr>
        <w:t xml:space="preserve"> </w:t>
      </w:r>
      <w:proofErr w:type="spellStart"/>
      <w:r w:rsidRPr="00C8643A">
        <w:rPr>
          <w:rFonts w:ascii="Garamond" w:hAnsi="Garamond"/>
        </w:rPr>
        <w:t>nationale</w:t>
      </w:r>
      <w:proofErr w:type="spellEnd"/>
      <w:r w:rsidRPr="00C8643A">
        <w:rPr>
          <w:rFonts w:ascii="Garamond" w:hAnsi="Garamond"/>
        </w:rPr>
        <w:t xml:space="preserve"> dispose, </w:t>
      </w:r>
      <w:proofErr w:type="spellStart"/>
      <w:r w:rsidRPr="00C8643A">
        <w:rPr>
          <w:rFonts w:ascii="Garamond" w:hAnsi="Garamond"/>
        </w:rPr>
        <w:t>en</w:t>
      </w:r>
      <w:proofErr w:type="spellEnd"/>
      <w:r w:rsidRPr="00C8643A">
        <w:rPr>
          <w:rFonts w:ascii="Garamond" w:hAnsi="Garamond"/>
        </w:rPr>
        <w:t xml:space="preserve"> </w:t>
      </w:r>
      <w:proofErr w:type="spellStart"/>
      <w:r w:rsidRPr="00C8643A">
        <w:rPr>
          <w:rFonts w:ascii="Garamond" w:hAnsi="Garamond"/>
        </w:rPr>
        <w:t>effet</w:t>
      </w:r>
      <w:proofErr w:type="spellEnd"/>
      <w:r w:rsidRPr="00C8643A">
        <w:rPr>
          <w:rFonts w:ascii="Garamond" w:hAnsi="Garamond"/>
        </w:rPr>
        <w:t xml:space="preserve">, que « ne </w:t>
      </w:r>
      <w:proofErr w:type="spellStart"/>
      <w:r w:rsidRPr="00C8643A">
        <w:rPr>
          <w:rFonts w:ascii="Garamond" w:hAnsi="Garamond"/>
        </w:rPr>
        <w:t>peut</w:t>
      </w:r>
      <w:proofErr w:type="spellEnd"/>
      <w:r w:rsidRPr="00C8643A">
        <w:rPr>
          <w:rFonts w:ascii="Garamond" w:hAnsi="Garamond"/>
        </w:rPr>
        <w:t xml:space="preserve"> </w:t>
      </w:r>
      <w:proofErr w:type="spellStart"/>
      <w:r w:rsidRPr="00C8643A">
        <w:rPr>
          <w:rFonts w:ascii="Garamond" w:hAnsi="Garamond"/>
        </w:rPr>
        <w:t>être</w:t>
      </w:r>
      <w:proofErr w:type="spellEnd"/>
      <w:r w:rsidRPr="00C8643A">
        <w:rPr>
          <w:rFonts w:ascii="Garamond" w:hAnsi="Garamond"/>
        </w:rPr>
        <w:t xml:space="preserve"> </w:t>
      </w:r>
      <w:proofErr w:type="spellStart"/>
      <w:r w:rsidRPr="00C8643A">
        <w:rPr>
          <w:rFonts w:ascii="Garamond" w:hAnsi="Garamond"/>
        </w:rPr>
        <w:t>élu</w:t>
      </w:r>
      <w:proofErr w:type="spellEnd"/>
      <w:r w:rsidRPr="00C8643A">
        <w:rPr>
          <w:rFonts w:ascii="Garamond" w:hAnsi="Garamond"/>
        </w:rPr>
        <w:t xml:space="preserve"> à la </w:t>
      </w:r>
      <w:proofErr w:type="spellStart"/>
      <w:r w:rsidRPr="00C8643A">
        <w:rPr>
          <w:rFonts w:ascii="Garamond" w:hAnsi="Garamond"/>
        </w:rPr>
        <w:t>présidence</w:t>
      </w:r>
      <w:proofErr w:type="spellEnd"/>
      <w:r w:rsidRPr="00C8643A">
        <w:rPr>
          <w:rFonts w:ascii="Garamond" w:hAnsi="Garamond"/>
        </w:rPr>
        <w:t xml:space="preserve"> de la Commission des finances, de </w:t>
      </w:r>
      <w:proofErr w:type="spellStart"/>
      <w:r w:rsidRPr="00C8643A">
        <w:rPr>
          <w:rFonts w:ascii="Garamond" w:hAnsi="Garamond"/>
        </w:rPr>
        <w:t>l’économie</w:t>
      </w:r>
      <w:proofErr w:type="spellEnd"/>
      <w:r w:rsidRPr="00C8643A">
        <w:rPr>
          <w:rFonts w:ascii="Garamond" w:hAnsi="Garamond"/>
        </w:rPr>
        <w:t xml:space="preserve"> </w:t>
      </w:r>
      <w:proofErr w:type="spellStart"/>
      <w:r w:rsidRPr="00C8643A">
        <w:rPr>
          <w:rFonts w:ascii="Garamond" w:hAnsi="Garamond"/>
        </w:rPr>
        <w:t>générale</w:t>
      </w:r>
      <w:proofErr w:type="spellEnd"/>
      <w:r w:rsidRPr="00C8643A">
        <w:rPr>
          <w:rFonts w:ascii="Garamond" w:hAnsi="Garamond"/>
        </w:rPr>
        <w:t xml:space="preserve"> et du </w:t>
      </w:r>
      <w:proofErr w:type="spellStart"/>
      <w:r w:rsidRPr="00C8643A">
        <w:rPr>
          <w:rFonts w:ascii="Garamond" w:hAnsi="Garamond"/>
        </w:rPr>
        <w:t>contrôle</w:t>
      </w:r>
      <w:proofErr w:type="spellEnd"/>
      <w:r w:rsidRPr="00C8643A">
        <w:rPr>
          <w:rFonts w:ascii="Garamond" w:hAnsi="Garamond"/>
        </w:rPr>
        <w:t xml:space="preserve"> </w:t>
      </w:r>
      <w:proofErr w:type="spellStart"/>
      <w:r w:rsidRPr="00C8643A">
        <w:rPr>
          <w:rFonts w:ascii="Garamond" w:hAnsi="Garamond"/>
        </w:rPr>
        <w:t>budgétaire</w:t>
      </w:r>
      <w:proofErr w:type="spellEnd"/>
      <w:r w:rsidRPr="00C8643A">
        <w:rPr>
          <w:rFonts w:ascii="Garamond" w:hAnsi="Garamond"/>
        </w:rPr>
        <w:t xml:space="preserve"> </w:t>
      </w:r>
      <w:proofErr w:type="spellStart"/>
      <w:r w:rsidRPr="00C8643A">
        <w:rPr>
          <w:rFonts w:ascii="Garamond" w:hAnsi="Garamond"/>
        </w:rPr>
        <w:t>qu’un</w:t>
      </w:r>
      <w:proofErr w:type="spellEnd"/>
      <w:r w:rsidRPr="00C8643A">
        <w:rPr>
          <w:rFonts w:ascii="Garamond" w:hAnsi="Garamond"/>
        </w:rPr>
        <w:t xml:space="preserve"> </w:t>
      </w:r>
      <w:proofErr w:type="spellStart"/>
      <w:r w:rsidRPr="00C8643A">
        <w:rPr>
          <w:rFonts w:ascii="Garamond" w:hAnsi="Garamond"/>
        </w:rPr>
        <w:t>député</w:t>
      </w:r>
      <w:proofErr w:type="spellEnd"/>
      <w:r w:rsidRPr="00C8643A">
        <w:rPr>
          <w:rFonts w:ascii="Garamond" w:hAnsi="Garamond"/>
        </w:rPr>
        <w:t xml:space="preserve"> </w:t>
      </w:r>
      <w:proofErr w:type="spellStart"/>
      <w:r w:rsidRPr="00C8643A">
        <w:rPr>
          <w:rFonts w:ascii="Garamond" w:hAnsi="Garamond"/>
        </w:rPr>
        <w:t>appartenant</w:t>
      </w:r>
      <w:proofErr w:type="spellEnd"/>
      <w:r w:rsidRPr="00C8643A">
        <w:rPr>
          <w:rFonts w:ascii="Garamond" w:hAnsi="Garamond"/>
        </w:rPr>
        <w:t xml:space="preserve"> à un </w:t>
      </w:r>
      <w:proofErr w:type="spellStart"/>
      <w:r w:rsidRPr="00C8643A">
        <w:rPr>
          <w:rFonts w:ascii="Garamond" w:hAnsi="Garamond"/>
        </w:rPr>
        <w:t>groupe</w:t>
      </w:r>
      <w:proofErr w:type="spellEnd"/>
      <w:r w:rsidRPr="00C8643A">
        <w:rPr>
          <w:rFonts w:ascii="Garamond" w:hAnsi="Garamond"/>
        </w:rPr>
        <w:t xml:space="preserve"> </w:t>
      </w:r>
      <w:proofErr w:type="spellStart"/>
      <w:r w:rsidRPr="00C8643A">
        <w:rPr>
          <w:rFonts w:ascii="Garamond" w:hAnsi="Garamond"/>
        </w:rPr>
        <w:t>s’étant</w:t>
      </w:r>
      <w:proofErr w:type="spellEnd"/>
      <w:r w:rsidRPr="00C8643A">
        <w:rPr>
          <w:rFonts w:ascii="Garamond" w:hAnsi="Garamond"/>
        </w:rPr>
        <w:t xml:space="preserve"> </w:t>
      </w:r>
      <w:proofErr w:type="spellStart"/>
      <w:r w:rsidRPr="00C8643A">
        <w:rPr>
          <w:rFonts w:ascii="Garamond" w:hAnsi="Garamond"/>
        </w:rPr>
        <w:t>déclaré</w:t>
      </w:r>
      <w:proofErr w:type="spellEnd"/>
      <w:r w:rsidRPr="00C8643A">
        <w:rPr>
          <w:rFonts w:ascii="Garamond" w:hAnsi="Garamond"/>
        </w:rPr>
        <w:t xml:space="preserve"> </w:t>
      </w:r>
      <w:proofErr w:type="spellStart"/>
      <w:r w:rsidRPr="00C8643A">
        <w:rPr>
          <w:rFonts w:ascii="Garamond" w:hAnsi="Garamond"/>
        </w:rPr>
        <w:t>d’opposition</w:t>
      </w:r>
      <w:proofErr w:type="spellEnd"/>
      <w:r w:rsidRPr="00C8643A">
        <w:rPr>
          <w:rFonts w:ascii="Garamond" w:hAnsi="Garamond"/>
        </w:rPr>
        <w:t> ».</w:t>
      </w:r>
    </w:p>
  </w:footnote>
  <w:footnote w:id="4">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w:t>
      </w:r>
      <w:proofErr w:type="spellStart"/>
      <w:r w:rsidRPr="00C8643A">
        <w:rPr>
          <w:rFonts w:ascii="Garamond" w:hAnsi="Garamond"/>
        </w:rPr>
        <w:t>Classiquement</w:t>
      </w:r>
      <w:proofErr w:type="spellEnd"/>
      <w:r w:rsidRPr="00C8643A">
        <w:rPr>
          <w:rFonts w:ascii="Garamond" w:hAnsi="Garamond"/>
        </w:rPr>
        <w:t xml:space="preserve">, les propositions de </w:t>
      </w:r>
      <w:proofErr w:type="spellStart"/>
      <w:r w:rsidRPr="00C8643A">
        <w:rPr>
          <w:rFonts w:ascii="Garamond" w:hAnsi="Garamond"/>
        </w:rPr>
        <w:t>loi</w:t>
      </w:r>
      <w:proofErr w:type="spellEnd"/>
      <w:r w:rsidRPr="00C8643A">
        <w:rPr>
          <w:rFonts w:ascii="Garamond" w:hAnsi="Garamond"/>
        </w:rPr>
        <w:t xml:space="preserve"> </w:t>
      </w:r>
      <w:proofErr w:type="spellStart"/>
      <w:r w:rsidRPr="00C8643A">
        <w:rPr>
          <w:rFonts w:ascii="Garamond" w:hAnsi="Garamond"/>
        </w:rPr>
        <w:t>bénéficient</w:t>
      </w:r>
      <w:proofErr w:type="spellEnd"/>
      <w:r w:rsidRPr="00C8643A">
        <w:rPr>
          <w:rFonts w:ascii="Garamond" w:hAnsi="Garamond"/>
        </w:rPr>
        <w:t xml:space="preserve"> </w:t>
      </w:r>
      <w:proofErr w:type="spellStart"/>
      <w:r w:rsidRPr="00C8643A">
        <w:rPr>
          <w:rFonts w:ascii="Garamond" w:hAnsi="Garamond"/>
        </w:rPr>
        <w:t>d’une</w:t>
      </w:r>
      <w:proofErr w:type="spellEnd"/>
      <w:r w:rsidRPr="00C8643A">
        <w:rPr>
          <w:rFonts w:ascii="Garamond" w:hAnsi="Garamond"/>
        </w:rPr>
        <w:t xml:space="preserve"> relative </w:t>
      </w:r>
      <w:proofErr w:type="spellStart"/>
      <w:r w:rsidRPr="00C8643A">
        <w:rPr>
          <w:rFonts w:ascii="Garamond" w:hAnsi="Garamond"/>
        </w:rPr>
        <w:t>immunité</w:t>
      </w:r>
      <w:proofErr w:type="spellEnd"/>
      <w:r w:rsidRPr="00C8643A">
        <w:rPr>
          <w:rFonts w:ascii="Garamond" w:hAnsi="Garamond"/>
        </w:rPr>
        <w:t xml:space="preserve"> par rapport aux </w:t>
      </w:r>
      <w:proofErr w:type="spellStart"/>
      <w:r w:rsidRPr="00C8643A">
        <w:rPr>
          <w:rFonts w:ascii="Garamond" w:hAnsi="Garamond"/>
        </w:rPr>
        <w:t>amendements</w:t>
      </w:r>
      <w:proofErr w:type="spellEnd"/>
      <w:r w:rsidRPr="00C8643A">
        <w:rPr>
          <w:rFonts w:ascii="Garamond" w:hAnsi="Garamond"/>
        </w:rPr>
        <w:t xml:space="preserve">, </w:t>
      </w:r>
      <w:proofErr w:type="spellStart"/>
      <w:r w:rsidRPr="00C8643A">
        <w:rPr>
          <w:rFonts w:ascii="Garamond" w:hAnsi="Garamond"/>
        </w:rPr>
        <w:t>afin</w:t>
      </w:r>
      <w:proofErr w:type="spellEnd"/>
      <w:r w:rsidRPr="00C8643A">
        <w:rPr>
          <w:rFonts w:ascii="Garamond" w:hAnsi="Garamond"/>
        </w:rPr>
        <w:t xml:space="preserve"> de ne pas </w:t>
      </w:r>
      <w:proofErr w:type="spellStart"/>
      <w:r w:rsidRPr="00C8643A">
        <w:rPr>
          <w:rFonts w:ascii="Garamond" w:hAnsi="Garamond"/>
        </w:rPr>
        <w:t>vider</w:t>
      </w:r>
      <w:proofErr w:type="spellEnd"/>
      <w:r w:rsidRPr="00C8643A">
        <w:rPr>
          <w:rFonts w:ascii="Garamond" w:hAnsi="Garamond"/>
        </w:rPr>
        <w:t xml:space="preserve"> de </w:t>
      </w:r>
      <w:proofErr w:type="spellStart"/>
      <w:r w:rsidRPr="00C8643A">
        <w:rPr>
          <w:rFonts w:ascii="Garamond" w:hAnsi="Garamond"/>
        </w:rPr>
        <w:t>leur</w:t>
      </w:r>
      <w:proofErr w:type="spellEnd"/>
      <w:r w:rsidRPr="00C8643A">
        <w:rPr>
          <w:rFonts w:ascii="Garamond" w:hAnsi="Garamond"/>
        </w:rPr>
        <w:t xml:space="preserve"> substance les niches </w:t>
      </w:r>
      <w:proofErr w:type="spellStart"/>
      <w:r w:rsidRPr="00C8643A">
        <w:rPr>
          <w:rFonts w:ascii="Garamond" w:hAnsi="Garamond"/>
        </w:rPr>
        <w:t>parlementaires</w:t>
      </w:r>
      <w:proofErr w:type="spellEnd"/>
      <w:r w:rsidRPr="00C8643A">
        <w:rPr>
          <w:rFonts w:ascii="Garamond" w:hAnsi="Garamond"/>
        </w:rPr>
        <w:t xml:space="preserve"> et </w:t>
      </w:r>
      <w:proofErr w:type="spellStart"/>
      <w:r w:rsidRPr="00C8643A">
        <w:rPr>
          <w:rFonts w:ascii="Garamond" w:hAnsi="Garamond"/>
        </w:rPr>
        <w:t>parce</w:t>
      </w:r>
      <w:proofErr w:type="spellEnd"/>
      <w:r w:rsidRPr="00C8643A">
        <w:rPr>
          <w:rFonts w:ascii="Garamond" w:hAnsi="Garamond"/>
        </w:rPr>
        <w:t xml:space="preserve"> que </w:t>
      </w:r>
      <w:proofErr w:type="spellStart"/>
      <w:r w:rsidRPr="00C8643A">
        <w:rPr>
          <w:rFonts w:ascii="Garamond" w:hAnsi="Garamond"/>
        </w:rPr>
        <w:t>l’initiative</w:t>
      </w:r>
      <w:proofErr w:type="spellEnd"/>
      <w:r w:rsidRPr="00C8643A">
        <w:rPr>
          <w:rFonts w:ascii="Garamond" w:hAnsi="Garamond"/>
        </w:rPr>
        <w:t xml:space="preserve"> </w:t>
      </w:r>
      <w:proofErr w:type="spellStart"/>
      <w:r w:rsidRPr="00C8643A">
        <w:rPr>
          <w:rFonts w:ascii="Garamond" w:hAnsi="Garamond"/>
        </w:rPr>
        <w:t>parlementaire</w:t>
      </w:r>
      <w:proofErr w:type="spellEnd"/>
      <w:r w:rsidRPr="00C8643A">
        <w:rPr>
          <w:rFonts w:ascii="Garamond" w:hAnsi="Garamond"/>
        </w:rPr>
        <w:t xml:space="preserve"> </w:t>
      </w:r>
      <w:proofErr w:type="spellStart"/>
      <w:r w:rsidRPr="00C8643A">
        <w:rPr>
          <w:rFonts w:ascii="Garamond" w:hAnsi="Garamond"/>
        </w:rPr>
        <w:t>emprunte</w:t>
      </w:r>
      <w:proofErr w:type="spellEnd"/>
      <w:r w:rsidRPr="00C8643A">
        <w:rPr>
          <w:rFonts w:ascii="Garamond" w:hAnsi="Garamond"/>
        </w:rPr>
        <w:t xml:space="preserve"> </w:t>
      </w:r>
      <w:proofErr w:type="spellStart"/>
      <w:r w:rsidRPr="00C8643A">
        <w:rPr>
          <w:rFonts w:ascii="Garamond" w:hAnsi="Garamond"/>
        </w:rPr>
        <w:t>principalement</w:t>
      </w:r>
      <w:proofErr w:type="spellEnd"/>
      <w:r w:rsidRPr="00C8643A">
        <w:rPr>
          <w:rFonts w:ascii="Garamond" w:hAnsi="Garamond"/>
        </w:rPr>
        <w:t xml:space="preserve"> la </w:t>
      </w:r>
      <w:proofErr w:type="spellStart"/>
      <w:r w:rsidRPr="00C8643A">
        <w:rPr>
          <w:rFonts w:ascii="Garamond" w:hAnsi="Garamond"/>
        </w:rPr>
        <w:t>voie</w:t>
      </w:r>
      <w:proofErr w:type="spellEnd"/>
      <w:r w:rsidRPr="00C8643A">
        <w:rPr>
          <w:rFonts w:ascii="Garamond" w:hAnsi="Garamond"/>
        </w:rPr>
        <w:t xml:space="preserve"> des </w:t>
      </w:r>
      <w:proofErr w:type="spellStart"/>
      <w:r w:rsidRPr="00C8643A">
        <w:rPr>
          <w:rFonts w:ascii="Garamond" w:hAnsi="Garamond"/>
        </w:rPr>
        <w:t>amendements</w:t>
      </w:r>
      <w:proofErr w:type="spellEnd"/>
      <w:r w:rsidRPr="00C8643A">
        <w:rPr>
          <w:rFonts w:ascii="Garamond" w:hAnsi="Garamond"/>
        </w:rPr>
        <w:t xml:space="preserve">. La </w:t>
      </w:r>
      <w:proofErr w:type="spellStart"/>
      <w:r w:rsidRPr="00C8643A">
        <w:rPr>
          <w:rFonts w:ascii="Garamond" w:hAnsi="Garamond"/>
        </w:rPr>
        <w:t>recevabilité</w:t>
      </w:r>
      <w:proofErr w:type="spellEnd"/>
      <w:r w:rsidRPr="00C8643A">
        <w:rPr>
          <w:rFonts w:ascii="Garamond" w:hAnsi="Garamond"/>
        </w:rPr>
        <w:t xml:space="preserve"> financière des propositions de </w:t>
      </w:r>
      <w:proofErr w:type="spellStart"/>
      <w:r w:rsidRPr="00C8643A">
        <w:rPr>
          <w:rFonts w:ascii="Garamond" w:hAnsi="Garamond"/>
        </w:rPr>
        <w:t>loi</w:t>
      </w:r>
      <w:proofErr w:type="spellEnd"/>
      <w:r w:rsidRPr="00C8643A">
        <w:rPr>
          <w:rFonts w:ascii="Garamond" w:hAnsi="Garamond"/>
        </w:rPr>
        <w:t xml:space="preserve"> </w:t>
      </w:r>
      <w:proofErr w:type="spellStart"/>
      <w:r w:rsidRPr="00C8643A">
        <w:rPr>
          <w:rFonts w:ascii="Garamond" w:hAnsi="Garamond"/>
        </w:rPr>
        <w:t>est</w:t>
      </w:r>
      <w:proofErr w:type="spellEnd"/>
      <w:r w:rsidRPr="00C8643A">
        <w:rPr>
          <w:rFonts w:ascii="Garamond" w:hAnsi="Garamond"/>
        </w:rPr>
        <w:t xml:space="preserve"> contrôlée par </w:t>
      </w:r>
      <w:proofErr w:type="spellStart"/>
      <w:r w:rsidRPr="00C8643A">
        <w:rPr>
          <w:rFonts w:ascii="Garamond" w:hAnsi="Garamond"/>
        </w:rPr>
        <w:t>une</w:t>
      </w:r>
      <w:proofErr w:type="spellEnd"/>
      <w:r w:rsidRPr="00C8643A">
        <w:rPr>
          <w:rFonts w:ascii="Garamond" w:hAnsi="Garamond"/>
        </w:rPr>
        <w:t xml:space="preserve"> </w:t>
      </w:r>
      <w:proofErr w:type="spellStart"/>
      <w:r w:rsidRPr="00C8643A">
        <w:rPr>
          <w:rFonts w:ascii="Garamond" w:hAnsi="Garamond"/>
        </w:rPr>
        <w:t>délégation</w:t>
      </w:r>
      <w:proofErr w:type="spellEnd"/>
      <w:r w:rsidRPr="00C8643A">
        <w:rPr>
          <w:rFonts w:ascii="Garamond" w:hAnsi="Garamond"/>
        </w:rPr>
        <w:t xml:space="preserve"> du bureau de </w:t>
      </w:r>
      <w:proofErr w:type="spellStart"/>
      <w:r w:rsidRPr="00C8643A">
        <w:rPr>
          <w:rFonts w:ascii="Garamond" w:hAnsi="Garamond"/>
        </w:rPr>
        <w:t>l’Assemblée</w:t>
      </w:r>
      <w:proofErr w:type="spellEnd"/>
      <w:r w:rsidRPr="00C8643A">
        <w:rPr>
          <w:rFonts w:ascii="Garamond" w:hAnsi="Garamond"/>
        </w:rPr>
        <w:t xml:space="preserve"> </w:t>
      </w:r>
      <w:proofErr w:type="spellStart"/>
      <w:r w:rsidRPr="00C8643A">
        <w:rPr>
          <w:rFonts w:ascii="Garamond" w:hAnsi="Garamond"/>
        </w:rPr>
        <w:t>nationale</w:t>
      </w:r>
      <w:proofErr w:type="spellEnd"/>
      <w:r w:rsidRPr="00C8643A">
        <w:rPr>
          <w:rFonts w:ascii="Garamond" w:hAnsi="Garamond"/>
        </w:rPr>
        <w:t xml:space="preserve">. Sur </w:t>
      </w:r>
      <w:proofErr w:type="spellStart"/>
      <w:r w:rsidRPr="00C8643A">
        <w:rPr>
          <w:rFonts w:ascii="Garamond" w:hAnsi="Garamond"/>
        </w:rPr>
        <w:t>ce</w:t>
      </w:r>
      <w:proofErr w:type="spellEnd"/>
      <w:r w:rsidRPr="00C8643A">
        <w:rPr>
          <w:rFonts w:ascii="Garamond" w:hAnsi="Garamond"/>
        </w:rPr>
        <w:t xml:space="preserve"> point, </w:t>
      </w:r>
      <w:proofErr w:type="spellStart"/>
      <w:r w:rsidRPr="00C8643A">
        <w:rPr>
          <w:rFonts w:ascii="Garamond" w:hAnsi="Garamond"/>
        </w:rPr>
        <w:t>voir</w:t>
      </w:r>
      <w:proofErr w:type="spellEnd"/>
      <w:r w:rsidRPr="00C8643A">
        <w:rPr>
          <w:rFonts w:ascii="Garamond" w:hAnsi="Garamond"/>
        </w:rPr>
        <w:t xml:space="preserve"> </w:t>
      </w:r>
      <w:proofErr w:type="spellStart"/>
      <w:r w:rsidRPr="00C8643A">
        <w:rPr>
          <w:rFonts w:ascii="Garamond" w:hAnsi="Garamond"/>
        </w:rPr>
        <w:t>notre</w:t>
      </w:r>
      <w:proofErr w:type="spellEnd"/>
      <w:r w:rsidRPr="00C8643A">
        <w:rPr>
          <w:rFonts w:ascii="Garamond" w:hAnsi="Garamond"/>
        </w:rPr>
        <w:t xml:space="preserve"> </w:t>
      </w:r>
      <w:proofErr w:type="spellStart"/>
      <w:proofErr w:type="gramStart"/>
      <w:r w:rsidRPr="00C8643A">
        <w:rPr>
          <w:rFonts w:ascii="Garamond" w:hAnsi="Garamond"/>
        </w:rPr>
        <w:t>texte</w:t>
      </w:r>
      <w:proofErr w:type="spellEnd"/>
      <w:r w:rsidRPr="00C8643A">
        <w:rPr>
          <w:rFonts w:ascii="Garamond" w:hAnsi="Garamond"/>
        </w:rPr>
        <w:t> :</w:t>
      </w:r>
      <w:proofErr w:type="gramEnd"/>
      <w:r w:rsidRPr="00C8643A">
        <w:rPr>
          <w:rFonts w:ascii="Garamond" w:hAnsi="Garamond"/>
        </w:rPr>
        <w:t xml:space="preserve"> « </w:t>
      </w:r>
      <w:proofErr w:type="spellStart"/>
      <w:r w:rsidRPr="00C8643A">
        <w:rPr>
          <w:rFonts w:ascii="Garamond" w:hAnsi="Garamond"/>
        </w:rPr>
        <w:t>Éléments</w:t>
      </w:r>
      <w:proofErr w:type="spellEnd"/>
      <w:r w:rsidRPr="00C8643A">
        <w:rPr>
          <w:rFonts w:ascii="Garamond" w:hAnsi="Garamond"/>
        </w:rPr>
        <w:t xml:space="preserve"> pour </w:t>
      </w:r>
      <w:proofErr w:type="spellStart"/>
      <w:r w:rsidRPr="00C8643A">
        <w:rPr>
          <w:rFonts w:ascii="Garamond" w:hAnsi="Garamond"/>
        </w:rPr>
        <w:t>une</w:t>
      </w:r>
      <w:proofErr w:type="spellEnd"/>
      <w:r w:rsidRPr="00C8643A">
        <w:rPr>
          <w:rFonts w:ascii="Garamond" w:hAnsi="Garamond"/>
        </w:rPr>
        <w:t xml:space="preserve"> </w:t>
      </w:r>
      <w:proofErr w:type="spellStart"/>
      <w:r w:rsidRPr="00C8643A">
        <w:rPr>
          <w:rFonts w:ascii="Garamond" w:hAnsi="Garamond"/>
        </w:rPr>
        <w:t>théorie</w:t>
      </w:r>
      <w:proofErr w:type="spellEnd"/>
      <w:r w:rsidRPr="00C8643A">
        <w:rPr>
          <w:rFonts w:ascii="Garamond" w:hAnsi="Garamond"/>
        </w:rPr>
        <w:t xml:space="preserve"> </w:t>
      </w:r>
      <w:proofErr w:type="spellStart"/>
      <w:r w:rsidRPr="00C8643A">
        <w:rPr>
          <w:rFonts w:ascii="Garamond" w:hAnsi="Garamond"/>
        </w:rPr>
        <w:t>parlementaire</w:t>
      </w:r>
      <w:proofErr w:type="spellEnd"/>
      <w:r w:rsidRPr="00C8643A">
        <w:rPr>
          <w:rFonts w:ascii="Garamond" w:hAnsi="Garamond"/>
        </w:rPr>
        <w:t xml:space="preserve"> de la </w:t>
      </w:r>
      <w:proofErr w:type="spellStart"/>
      <w:r w:rsidRPr="00C8643A">
        <w:rPr>
          <w:rFonts w:ascii="Garamond" w:hAnsi="Garamond"/>
        </w:rPr>
        <w:t>recevabilité</w:t>
      </w:r>
      <w:proofErr w:type="spellEnd"/>
      <w:r w:rsidRPr="00C8643A">
        <w:rPr>
          <w:rFonts w:ascii="Garamond" w:hAnsi="Garamond"/>
        </w:rPr>
        <w:t xml:space="preserve"> financière », </w:t>
      </w:r>
      <w:r w:rsidRPr="00C8643A">
        <w:rPr>
          <w:rFonts w:ascii="Garamond" w:hAnsi="Garamond"/>
          <w:i/>
        </w:rPr>
        <w:t xml:space="preserve">Revue </w:t>
      </w:r>
      <w:proofErr w:type="spellStart"/>
      <w:r w:rsidRPr="00C8643A">
        <w:rPr>
          <w:rFonts w:ascii="Garamond" w:hAnsi="Garamond"/>
          <w:i/>
        </w:rPr>
        <w:t>française</w:t>
      </w:r>
      <w:proofErr w:type="spellEnd"/>
      <w:r w:rsidRPr="00C8643A">
        <w:rPr>
          <w:rFonts w:ascii="Garamond" w:hAnsi="Garamond"/>
          <w:i/>
        </w:rPr>
        <w:t xml:space="preserve"> de finances </w:t>
      </w:r>
      <w:proofErr w:type="spellStart"/>
      <w:r w:rsidRPr="00C8643A">
        <w:rPr>
          <w:rFonts w:ascii="Garamond" w:hAnsi="Garamond"/>
          <w:i/>
        </w:rPr>
        <w:t>publiques</w:t>
      </w:r>
      <w:proofErr w:type="spellEnd"/>
      <w:r w:rsidRPr="00C8643A">
        <w:rPr>
          <w:rFonts w:ascii="Garamond" w:hAnsi="Garamond"/>
        </w:rPr>
        <w:t>, 2019.</w:t>
      </w:r>
    </w:p>
  </w:footnote>
  <w:footnote w:id="5">
    <w:p w:rsidR="00EA4F46" w:rsidRPr="00001C4E" w:rsidRDefault="00EA4F46" w:rsidP="00EA4F46">
      <w:pPr>
        <w:pStyle w:val="Notedebasdepage"/>
        <w:jc w:val="both"/>
        <w:rPr>
          <w:rFonts w:ascii="Garamond" w:hAnsi="Garamond"/>
        </w:rPr>
      </w:pPr>
      <w:r w:rsidRPr="00001C4E">
        <w:rPr>
          <w:rStyle w:val="Appelnotedebasdep"/>
          <w:rFonts w:ascii="Garamond" w:hAnsi="Garamond"/>
        </w:rPr>
        <w:footnoteRef/>
      </w:r>
      <w:r w:rsidRPr="00001C4E">
        <w:rPr>
          <w:rFonts w:ascii="Garamond" w:hAnsi="Garamond"/>
        </w:rPr>
        <w:t xml:space="preserve"> Benjamin </w:t>
      </w:r>
      <w:proofErr w:type="spellStart"/>
      <w:r w:rsidRPr="00001C4E">
        <w:rPr>
          <w:rFonts w:ascii="Garamond" w:hAnsi="Garamond"/>
        </w:rPr>
        <w:t>Fargeaud</w:t>
      </w:r>
      <w:proofErr w:type="spellEnd"/>
      <w:r w:rsidRPr="00001C4E">
        <w:rPr>
          <w:rFonts w:ascii="Garamond" w:hAnsi="Garamond"/>
        </w:rPr>
        <w:t>, « </w:t>
      </w:r>
      <w:proofErr w:type="spellStart"/>
      <w:r w:rsidRPr="00001C4E">
        <w:rPr>
          <w:rFonts w:ascii="Garamond" w:hAnsi="Garamond"/>
        </w:rPr>
        <w:t>Réforme</w:t>
      </w:r>
      <w:proofErr w:type="spellEnd"/>
      <w:r w:rsidRPr="00001C4E">
        <w:rPr>
          <w:rFonts w:ascii="Garamond" w:hAnsi="Garamond"/>
        </w:rPr>
        <w:t xml:space="preserve"> des </w:t>
      </w:r>
      <w:proofErr w:type="spellStart"/>
      <w:r w:rsidRPr="00001C4E">
        <w:rPr>
          <w:rFonts w:ascii="Garamond" w:hAnsi="Garamond"/>
        </w:rPr>
        <w:t>retraites</w:t>
      </w:r>
      <w:proofErr w:type="spellEnd"/>
      <w:r w:rsidRPr="00001C4E">
        <w:rPr>
          <w:rFonts w:ascii="Garamond" w:hAnsi="Garamond"/>
        </w:rPr>
        <w:t xml:space="preserve">, initiative </w:t>
      </w:r>
      <w:proofErr w:type="spellStart"/>
      <w:r w:rsidRPr="00001C4E">
        <w:rPr>
          <w:rFonts w:ascii="Garamond" w:hAnsi="Garamond"/>
        </w:rPr>
        <w:t>parlementaire</w:t>
      </w:r>
      <w:proofErr w:type="spellEnd"/>
      <w:r w:rsidRPr="00001C4E">
        <w:rPr>
          <w:rFonts w:ascii="Garamond" w:hAnsi="Garamond"/>
        </w:rPr>
        <w:t xml:space="preserve"> et article 40 de la </w:t>
      </w:r>
      <w:proofErr w:type="gramStart"/>
      <w:r w:rsidRPr="00001C4E">
        <w:rPr>
          <w:rFonts w:ascii="Garamond" w:hAnsi="Garamond"/>
        </w:rPr>
        <w:t>Constitution :</w:t>
      </w:r>
      <w:proofErr w:type="gramEnd"/>
      <w:r w:rsidRPr="00001C4E">
        <w:rPr>
          <w:rFonts w:ascii="Garamond" w:hAnsi="Garamond"/>
        </w:rPr>
        <w:t xml:space="preserve"> les riches </w:t>
      </w:r>
      <w:proofErr w:type="spellStart"/>
      <w:r w:rsidRPr="00001C4E">
        <w:rPr>
          <w:rFonts w:ascii="Garamond" w:hAnsi="Garamond"/>
        </w:rPr>
        <w:t>heures</w:t>
      </w:r>
      <w:proofErr w:type="spellEnd"/>
      <w:r w:rsidRPr="00001C4E">
        <w:rPr>
          <w:rFonts w:ascii="Garamond" w:hAnsi="Garamond"/>
        </w:rPr>
        <w:t xml:space="preserve"> du droit </w:t>
      </w:r>
      <w:proofErr w:type="spellStart"/>
      <w:r w:rsidRPr="00001C4E">
        <w:rPr>
          <w:rFonts w:ascii="Garamond" w:hAnsi="Garamond"/>
        </w:rPr>
        <w:t>parlementaire</w:t>
      </w:r>
      <w:proofErr w:type="spellEnd"/>
      <w:r w:rsidRPr="00001C4E">
        <w:rPr>
          <w:rFonts w:ascii="Garamond" w:hAnsi="Garamond"/>
        </w:rPr>
        <w:t xml:space="preserve"> et la </w:t>
      </w:r>
      <w:proofErr w:type="spellStart"/>
      <w:r w:rsidRPr="00001C4E">
        <w:rPr>
          <w:rFonts w:ascii="Garamond" w:hAnsi="Garamond"/>
        </w:rPr>
        <w:t>pauvreté</w:t>
      </w:r>
      <w:proofErr w:type="spellEnd"/>
      <w:r w:rsidRPr="00001C4E">
        <w:rPr>
          <w:rFonts w:ascii="Garamond" w:hAnsi="Garamond"/>
        </w:rPr>
        <w:t xml:space="preserve"> du </w:t>
      </w:r>
      <w:proofErr w:type="spellStart"/>
      <w:r w:rsidRPr="00001C4E">
        <w:rPr>
          <w:rFonts w:ascii="Garamond" w:hAnsi="Garamond"/>
        </w:rPr>
        <w:t>parlementarisme</w:t>
      </w:r>
      <w:proofErr w:type="spellEnd"/>
      <w:r w:rsidRPr="00001C4E">
        <w:rPr>
          <w:rFonts w:ascii="Garamond" w:hAnsi="Garamond"/>
        </w:rPr>
        <w:t xml:space="preserve"> », </w:t>
      </w:r>
      <w:r w:rsidRPr="00001C4E">
        <w:rPr>
          <w:rFonts w:ascii="Garamond" w:hAnsi="Garamond"/>
          <w:i/>
        </w:rPr>
        <w:t xml:space="preserve">Blog Jus </w:t>
      </w:r>
      <w:proofErr w:type="spellStart"/>
      <w:r w:rsidRPr="00001C4E">
        <w:rPr>
          <w:rFonts w:ascii="Garamond" w:hAnsi="Garamond"/>
          <w:i/>
        </w:rPr>
        <w:t>Politicum</w:t>
      </w:r>
      <w:proofErr w:type="spellEnd"/>
      <w:r w:rsidRPr="00001C4E">
        <w:rPr>
          <w:rFonts w:ascii="Garamond" w:hAnsi="Garamond"/>
        </w:rPr>
        <w:t xml:space="preserve">, 5 </w:t>
      </w:r>
      <w:proofErr w:type="spellStart"/>
      <w:r w:rsidRPr="00001C4E">
        <w:rPr>
          <w:rFonts w:ascii="Garamond" w:hAnsi="Garamond"/>
        </w:rPr>
        <w:t>juin</w:t>
      </w:r>
      <w:proofErr w:type="spellEnd"/>
      <w:r w:rsidRPr="00001C4E">
        <w:rPr>
          <w:rFonts w:ascii="Garamond" w:hAnsi="Garamond"/>
        </w:rPr>
        <w:t xml:space="preserve"> 2023.</w:t>
      </w:r>
    </w:p>
  </w:footnote>
  <w:footnote w:id="6">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xml:space="preserve"> Paul </w:t>
      </w:r>
      <w:proofErr w:type="spellStart"/>
      <w:r w:rsidRPr="00C8643A">
        <w:rPr>
          <w:rFonts w:ascii="Garamond" w:hAnsi="Garamond"/>
        </w:rPr>
        <w:t>Chaulet</w:t>
      </w:r>
      <w:proofErr w:type="spellEnd"/>
      <w:r w:rsidRPr="00C8643A">
        <w:rPr>
          <w:rFonts w:ascii="Garamond" w:hAnsi="Garamond"/>
        </w:rPr>
        <w:t xml:space="preserve"> et </w:t>
      </w:r>
      <w:proofErr w:type="spellStart"/>
      <w:r w:rsidRPr="00C8643A">
        <w:rPr>
          <w:rFonts w:ascii="Garamond" w:hAnsi="Garamond"/>
        </w:rPr>
        <w:t>Erwan</w:t>
      </w:r>
      <w:proofErr w:type="spellEnd"/>
      <w:r w:rsidRPr="00C8643A">
        <w:rPr>
          <w:rFonts w:ascii="Garamond" w:hAnsi="Garamond"/>
        </w:rPr>
        <w:t xml:space="preserve"> </w:t>
      </w:r>
      <w:proofErr w:type="spellStart"/>
      <w:r w:rsidRPr="00C8643A">
        <w:rPr>
          <w:rFonts w:ascii="Garamond" w:hAnsi="Garamond"/>
        </w:rPr>
        <w:t>Bruckert</w:t>
      </w:r>
      <w:proofErr w:type="spellEnd"/>
      <w:r w:rsidRPr="00C8643A">
        <w:rPr>
          <w:rFonts w:ascii="Garamond" w:hAnsi="Garamond"/>
        </w:rPr>
        <w:t xml:space="preserve">, « Abrogation de la </w:t>
      </w:r>
      <w:proofErr w:type="spellStart"/>
      <w:r w:rsidRPr="00C8643A">
        <w:rPr>
          <w:rFonts w:ascii="Garamond" w:hAnsi="Garamond"/>
        </w:rPr>
        <w:t>réforme</w:t>
      </w:r>
      <w:proofErr w:type="spellEnd"/>
      <w:r w:rsidRPr="00C8643A">
        <w:rPr>
          <w:rFonts w:ascii="Garamond" w:hAnsi="Garamond"/>
        </w:rPr>
        <w:t xml:space="preserve"> des </w:t>
      </w:r>
      <w:proofErr w:type="spellStart"/>
      <w:proofErr w:type="gramStart"/>
      <w:r w:rsidRPr="00C8643A">
        <w:rPr>
          <w:rFonts w:ascii="Garamond" w:hAnsi="Garamond"/>
        </w:rPr>
        <w:t>retraites</w:t>
      </w:r>
      <w:proofErr w:type="spellEnd"/>
      <w:r w:rsidRPr="00C8643A">
        <w:rPr>
          <w:rFonts w:ascii="Garamond" w:hAnsi="Garamond"/>
        </w:rPr>
        <w:t> :</w:t>
      </w:r>
      <w:proofErr w:type="gramEnd"/>
      <w:r w:rsidRPr="00C8643A">
        <w:rPr>
          <w:rFonts w:ascii="Garamond" w:hAnsi="Garamond"/>
        </w:rPr>
        <w:t xml:space="preserve"> </w:t>
      </w:r>
      <w:proofErr w:type="spellStart"/>
      <w:r w:rsidRPr="00C8643A">
        <w:rPr>
          <w:rFonts w:ascii="Garamond" w:hAnsi="Garamond"/>
        </w:rPr>
        <w:t>majorité</w:t>
      </w:r>
      <w:proofErr w:type="spellEnd"/>
      <w:r w:rsidRPr="00C8643A">
        <w:rPr>
          <w:rFonts w:ascii="Garamond" w:hAnsi="Garamond"/>
        </w:rPr>
        <w:t xml:space="preserve"> </w:t>
      </w:r>
      <w:proofErr w:type="spellStart"/>
      <w:r w:rsidRPr="00C8643A">
        <w:rPr>
          <w:rFonts w:ascii="Garamond" w:hAnsi="Garamond"/>
        </w:rPr>
        <w:t>cherche</w:t>
      </w:r>
      <w:proofErr w:type="spellEnd"/>
      <w:r w:rsidRPr="00C8643A">
        <w:rPr>
          <w:rFonts w:ascii="Garamond" w:hAnsi="Garamond"/>
        </w:rPr>
        <w:t xml:space="preserve"> à </w:t>
      </w:r>
      <w:proofErr w:type="spellStart"/>
      <w:r w:rsidRPr="00C8643A">
        <w:rPr>
          <w:rFonts w:ascii="Garamond" w:hAnsi="Garamond"/>
        </w:rPr>
        <w:t>éviter</w:t>
      </w:r>
      <w:proofErr w:type="spellEnd"/>
      <w:r w:rsidRPr="00C8643A">
        <w:rPr>
          <w:rFonts w:ascii="Garamond" w:hAnsi="Garamond"/>
        </w:rPr>
        <w:t xml:space="preserve"> </w:t>
      </w:r>
      <w:proofErr w:type="spellStart"/>
      <w:r w:rsidRPr="00C8643A">
        <w:rPr>
          <w:rFonts w:ascii="Garamond" w:hAnsi="Garamond"/>
        </w:rPr>
        <w:t>défaite</w:t>
      </w:r>
      <w:proofErr w:type="spellEnd"/>
      <w:r w:rsidRPr="00C8643A">
        <w:rPr>
          <w:rFonts w:ascii="Garamond" w:hAnsi="Garamond"/>
        </w:rPr>
        <w:t xml:space="preserve"> </w:t>
      </w:r>
      <w:proofErr w:type="spellStart"/>
      <w:r w:rsidRPr="00C8643A">
        <w:rPr>
          <w:rFonts w:ascii="Garamond" w:hAnsi="Garamond"/>
        </w:rPr>
        <w:t>annoncée</w:t>
      </w:r>
      <w:proofErr w:type="spellEnd"/>
      <w:r w:rsidRPr="00C8643A">
        <w:rPr>
          <w:rFonts w:ascii="Garamond" w:hAnsi="Garamond"/>
        </w:rPr>
        <w:t xml:space="preserve"> », </w:t>
      </w:r>
      <w:proofErr w:type="spellStart"/>
      <w:r w:rsidRPr="00C8643A">
        <w:rPr>
          <w:rFonts w:ascii="Garamond" w:hAnsi="Garamond"/>
          <w:i/>
        </w:rPr>
        <w:t>L’Express</w:t>
      </w:r>
      <w:proofErr w:type="spellEnd"/>
      <w:r w:rsidRPr="00C8643A">
        <w:rPr>
          <w:rFonts w:ascii="Garamond" w:hAnsi="Garamond"/>
        </w:rPr>
        <w:t xml:space="preserve">, 18 </w:t>
      </w:r>
      <w:proofErr w:type="spellStart"/>
      <w:r w:rsidRPr="00C8643A">
        <w:rPr>
          <w:rFonts w:ascii="Garamond" w:hAnsi="Garamond"/>
        </w:rPr>
        <w:t>mai</w:t>
      </w:r>
      <w:proofErr w:type="spellEnd"/>
      <w:r w:rsidRPr="00C8643A">
        <w:rPr>
          <w:rFonts w:ascii="Garamond" w:hAnsi="Garamond"/>
        </w:rPr>
        <w:t xml:space="preserve"> 2023.</w:t>
      </w:r>
    </w:p>
  </w:footnote>
  <w:footnote w:id="7">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w:t>
      </w:r>
      <w:proofErr w:type="spellStart"/>
      <w:r w:rsidRPr="00C8643A">
        <w:rPr>
          <w:rFonts w:ascii="Garamond" w:hAnsi="Garamond"/>
        </w:rPr>
        <w:t>Voir</w:t>
      </w:r>
      <w:proofErr w:type="spellEnd"/>
      <w:r w:rsidRPr="00C8643A">
        <w:rPr>
          <w:rFonts w:ascii="Garamond" w:hAnsi="Garamond"/>
        </w:rPr>
        <w:t xml:space="preserve"> </w:t>
      </w:r>
      <w:proofErr w:type="spellStart"/>
      <w:r w:rsidRPr="00C8643A">
        <w:rPr>
          <w:rFonts w:ascii="Garamond" w:hAnsi="Garamond"/>
        </w:rPr>
        <w:t>notamment</w:t>
      </w:r>
      <w:proofErr w:type="spellEnd"/>
      <w:r w:rsidRPr="00C8643A">
        <w:rPr>
          <w:rFonts w:ascii="Garamond" w:hAnsi="Garamond"/>
        </w:rPr>
        <w:t xml:space="preserve"> la </w:t>
      </w:r>
      <w:proofErr w:type="spellStart"/>
      <w:r w:rsidRPr="00C8643A">
        <w:rPr>
          <w:rFonts w:ascii="Garamond" w:hAnsi="Garamond"/>
        </w:rPr>
        <w:t>décision</w:t>
      </w:r>
      <w:proofErr w:type="spellEnd"/>
      <w:r w:rsidRPr="00C8643A">
        <w:rPr>
          <w:rFonts w:ascii="Garamond" w:hAnsi="Garamond"/>
        </w:rPr>
        <w:t xml:space="preserve"> n° 93-329 DC du 13 </w:t>
      </w:r>
      <w:proofErr w:type="spellStart"/>
      <w:r w:rsidRPr="00C8643A">
        <w:rPr>
          <w:rFonts w:ascii="Garamond" w:hAnsi="Garamond"/>
        </w:rPr>
        <w:t>janvier</w:t>
      </w:r>
      <w:proofErr w:type="spellEnd"/>
      <w:r w:rsidRPr="00C8643A">
        <w:rPr>
          <w:rFonts w:ascii="Garamond" w:hAnsi="Garamond"/>
        </w:rPr>
        <w:t xml:space="preserve"> 1994. À </w:t>
      </w:r>
      <w:proofErr w:type="spellStart"/>
      <w:r w:rsidRPr="00C8643A">
        <w:rPr>
          <w:rFonts w:ascii="Garamond" w:hAnsi="Garamond"/>
        </w:rPr>
        <w:t>cet</w:t>
      </w:r>
      <w:proofErr w:type="spellEnd"/>
      <w:r w:rsidRPr="00C8643A">
        <w:rPr>
          <w:rFonts w:ascii="Garamond" w:hAnsi="Garamond"/>
        </w:rPr>
        <w:t xml:space="preserve"> </w:t>
      </w:r>
      <w:proofErr w:type="spellStart"/>
      <w:r w:rsidRPr="00C8643A">
        <w:rPr>
          <w:rFonts w:ascii="Garamond" w:hAnsi="Garamond"/>
        </w:rPr>
        <w:t>égard</w:t>
      </w:r>
      <w:proofErr w:type="spellEnd"/>
      <w:r w:rsidRPr="00C8643A">
        <w:rPr>
          <w:rFonts w:ascii="Garamond" w:hAnsi="Garamond"/>
        </w:rPr>
        <w:t xml:space="preserve">, </w:t>
      </w:r>
      <w:proofErr w:type="spellStart"/>
      <w:r w:rsidRPr="00C8643A">
        <w:rPr>
          <w:rFonts w:ascii="Garamond" w:hAnsi="Garamond"/>
        </w:rPr>
        <w:t>l’initiative</w:t>
      </w:r>
      <w:proofErr w:type="spellEnd"/>
      <w:r w:rsidRPr="00C8643A">
        <w:rPr>
          <w:rFonts w:ascii="Garamond" w:hAnsi="Garamond"/>
        </w:rPr>
        <w:t xml:space="preserve"> </w:t>
      </w:r>
      <w:proofErr w:type="spellStart"/>
      <w:r w:rsidRPr="00C8643A">
        <w:rPr>
          <w:rFonts w:ascii="Garamond" w:hAnsi="Garamond"/>
        </w:rPr>
        <w:t>litigieuse</w:t>
      </w:r>
      <w:proofErr w:type="spellEnd"/>
      <w:r w:rsidRPr="00C8643A">
        <w:rPr>
          <w:rFonts w:ascii="Garamond" w:hAnsi="Garamond"/>
        </w:rPr>
        <w:t xml:space="preserve"> au regard de </w:t>
      </w:r>
      <w:proofErr w:type="spellStart"/>
      <w:r w:rsidRPr="00C8643A">
        <w:rPr>
          <w:rFonts w:ascii="Garamond" w:hAnsi="Garamond"/>
        </w:rPr>
        <w:t>l’article</w:t>
      </w:r>
      <w:proofErr w:type="spellEnd"/>
      <w:r w:rsidRPr="00C8643A">
        <w:rPr>
          <w:rFonts w:ascii="Garamond" w:hAnsi="Garamond"/>
        </w:rPr>
        <w:t xml:space="preserve"> 40 de la Constitution </w:t>
      </w:r>
      <w:proofErr w:type="spellStart"/>
      <w:r w:rsidRPr="00C8643A">
        <w:rPr>
          <w:rFonts w:ascii="Garamond" w:hAnsi="Garamond"/>
        </w:rPr>
        <w:t>doit</w:t>
      </w:r>
      <w:proofErr w:type="spellEnd"/>
      <w:r w:rsidRPr="00C8643A">
        <w:rPr>
          <w:rFonts w:ascii="Garamond" w:hAnsi="Garamond"/>
        </w:rPr>
        <w:t xml:space="preserve"> </w:t>
      </w:r>
      <w:proofErr w:type="spellStart"/>
      <w:r w:rsidRPr="00C8643A">
        <w:rPr>
          <w:rFonts w:ascii="Garamond" w:hAnsi="Garamond"/>
        </w:rPr>
        <w:t>avoir</w:t>
      </w:r>
      <w:proofErr w:type="spellEnd"/>
      <w:r w:rsidRPr="00C8643A">
        <w:rPr>
          <w:rFonts w:ascii="Garamond" w:hAnsi="Garamond"/>
        </w:rPr>
        <w:t xml:space="preserve"> </w:t>
      </w:r>
      <w:proofErr w:type="spellStart"/>
      <w:r w:rsidRPr="00C8643A">
        <w:rPr>
          <w:rFonts w:ascii="Garamond" w:hAnsi="Garamond"/>
        </w:rPr>
        <w:t>été</w:t>
      </w:r>
      <w:proofErr w:type="spellEnd"/>
      <w:r w:rsidRPr="00C8643A">
        <w:rPr>
          <w:rFonts w:ascii="Garamond" w:hAnsi="Garamond"/>
        </w:rPr>
        <w:t xml:space="preserve"> </w:t>
      </w:r>
      <w:proofErr w:type="spellStart"/>
      <w:r w:rsidRPr="00C8643A">
        <w:rPr>
          <w:rFonts w:ascii="Garamond" w:hAnsi="Garamond"/>
        </w:rPr>
        <w:t>contestée</w:t>
      </w:r>
      <w:proofErr w:type="spellEnd"/>
      <w:r w:rsidRPr="00C8643A">
        <w:rPr>
          <w:rFonts w:ascii="Garamond" w:hAnsi="Garamond"/>
        </w:rPr>
        <w:t xml:space="preserve"> et </w:t>
      </w:r>
      <w:proofErr w:type="spellStart"/>
      <w:r w:rsidRPr="00C8643A">
        <w:rPr>
          <w:rFonts w:ascii="Garamond" w:hAnsi="Garamond"/>
        </w:rPr>
        <w:t>discutée</w:t>
      </w:r>
      <w:proofErr w:type="spellEnd"/>
      <w:r w:rsidRPr="00C8643A">
        <w:rPr>
          <w:rFonts w:ascii="Garamond" w:hAnsi="Garamond"/>
        </w:rPr>
        <w:t xml:space="preserve"> pendant les </w:t>
      </w:r>
      <w:proofErr w:type="spellStart"/>
      <w:r w:rsidRPr="00C8643A">
        <w:rPr>
          <w:rFonts w:ascii="Garamond" w:hAnsi="Garamond"/>
        </w:rPr>
        <w:t>débats</w:t>
      </w:r>
      <w:proofErr w:type="spellEnd"/>
      <w:r w:rsidRPr="00C8643A">
        <w:rPr>
          <w:rFonts w:ascii="Garamond" w:hAnsi="Garamond"/>
        </w:rPr>
        <w:t xml:space="preserve">, et </w:t>
      </w:r>
      <w:proofErr w:type="gramStart"/>
      <w:r w:rsidRPr="00C8643A">
        <w:rPr>
          <w:rFonts w:ascii="Garamond" w:hAnsi="Garamond"/>
        </w:rPr>
        <w:t>non pas</w:t>
      </w:r>
      <w:proofErr w:type="gramEnd"/>
      <w:r w:rsidRPr="00C8643A">
        <w:rPr>
          <w:rFonts w:ascii="Garamond" w:hAnsi="Garamond"/>
        </w:rPr>
        <w:t xml:space="preserve"> </w:t>
      </w:r>
      <w:proofErr w:type="spellStart"/>
      <w:r w:rsidRPr="00C8643A">
        <w:rPr>
          <w:rFonts w:ascii="Garamond" w:hAnsi="Garamond"/>
        </w:rPr>
        <w:t>seulement</w:t>
      </w:r>
      <w:proofErr w:type="spellEnd"/>
      <w:r w:rsidRPr="00C8643A">
        <w:rPr>
          <w:rFonts w:ascii="Garamond" w:hAnsi="Garamond"/>
        </w:rPr>
        <w:t xml:space="preserve"> </w:t>
      </w:r>
      <w:proofErr w:type="spellStart"/>
      <w:r w:rsidRPr="00C8643A">
        <w:rPr>
          <w:rFonts w:ascii="Garamond" w:hAnsi="Garamond"/>
        </w:rPr>
        <w:t>évoquée</w:t>
      </w:r>
      <w:proofErr w:type="spellEnd"/>
      <w:r w:rsidRPr="00C8643A">
        <w:rPr>
          <w:rFonts w:ascii="Garamond" w:hAnsi="Garamond"/>
        </w:rPr>
        <w:t>.</w:t>
      </w:r>
    </w:p>
  </w:footnote>
  <w:footnote w:id="8">
    <w:p w:rsidR="00EA4F46" w:rsidRPr="00C8643A" w:rsidRDefault="00EA4F46" w:rsidP="00EA4F46">
      <w:pPr>
        <w:pStyle w:val="Notedebasdepage"/>
        <w:jc w:val="both"/>
        <w:rPr>
          <w:rFonts w:ascii="Garamond" w:hAnsi="Garamond"/>
        </w:rPr>
      </w:pPr>
      <w:r w:rsidRPr="00C8643A">
        <w:rPr>
          <w:rStyle w:val="Appelnotedebasdep"/>
          <w:rFonts w:ascii="Garamond" w:hAnsi="Garamond"/>
        </w:rPr>
        <w:footnoteRef/>
      </w:r>
      <w:r w:rsidRPr="00C8643A">
        <w:rPr>
          <w:rFonts w:ascii="Garamond" w:hAnsi="Garamond"/>
        </w:rPr>
        <w:t xml:space="preserve"> Pierre Avril, Jean-Pierre </w:t>
      </w:r>
      <w:proofErr w:type="spellStart"/>
      <w:r w:rsidRPr="00C8643A">
        <w:rPr>
          <w:rFonts w:ascii="Garamond" w:hAnsi="Garamond"/>
        </w:rPr>
        <w:t>Camby</w:t>
      </w:r>
      <w:proofErr w:type="spellEnd"/>
      <w:r w:rsidRPr="00C8643A">
        <w:rPr>
          <w:rFonts w:ascii="Garamond" w:hAnsi="Garamond"/>
        </w:rPr>
        <w:t xml:space="preserve"> et Jean-Éric </w:t>
      </w:r>
      <w:proofErr w:type="spellStart"/>
      <w:r w:rsidRPr="00C8643A">
        <w:rPr>
          <w:rFonts w:ascii="Garamond" w:hAnsi="Garamond"/>
        </w:rPr>
        <w:t>Schoettl</w:t>
      </w:r>
      <w:proofErr w:type="spellEnd"/>
      <w:r w:rsidRPr="00C8643A">
        <w:rPr>
          <w:rFonts w:ascii="Garamond" w:hAnsi="Garamond"/>
        </w:rPr>
        <w:t>, « </w:t>
      </w:r>
      <w:proofErr w:type="spellStart"/>
      <w:r w:rsidRPr="00C8643A">
        <w:rPr>
          <w:rFonts w:ascii="Garamond" w:hAnsi="Garamond"/>
        </w:rPr>
        <w:t>En</w:t>
      </w:r>
      <w:proofErr w:type="spellEnd"/>
      <w:r w:rsidRPr="00C8643A">
        <w:rPr>
          <w:rFonts w:ascii="Garamond" w:hAnsi="Garamond"/>
        </w:rPr>
        <w:t xml:space="preserve"> </w:t>
      </w:r>
      <w:proofErr w:type="spellStart"/>
      <w:r w:rsidRPr="00C8643A">
        <w:rPr>
          <w:rFonts w:ascii="Garamond" w:hAnsi="Garamond"/>
        </w:rPr>
        <w:t>votant</w:t>
      </w:r>
      <w:proofErr w:type="spellEnd"/>
      <w:r w:rsidRPr="00C8643A">
        <w:rPr>
          <w:rFonts w:ascii="Garamond" w:hAnsi="Garamond"/>
        </w:rPr>
        <w:t xml:space="preserve"> </w:t>
      </w:r>
      <w:proofErr w:type="spellStart"/>
      <w:r w:rsidRPr="00C8643A">
        <w:rPr>
          <w:rFonts w:ascii="Garamond" w:hAnsi="Garamond"/>
        </w:rPr>
        <w:t>une</w:t>
      </w:r>
      <w:proofErr w:type="spellEnd"/>
      <w:r w:rsidRPr="00C8643A">
        <w:rPr>
          <w:rFonts w:ascii="Garamond" w:hAnsi="Garamond"/>
        </w:rPr>
        <w:t xml:space="preserve"> proposition de </w:t>
      </w:r>
      <w:proofErr w:type="spellStart"/>
      <w:r w:rsidRPr="00C8643A">
        <w:rPr>
          <w:rFonts w:ascii="Garamond" w:hAnsi="Garamond"/>
        </w:rPr>
        <w:t>loi</w:t>
      </w:r>
      <w:proofErr w:type="spellEnd"/>
      <w:r w:rsidRPr="00C8643A">
        <w:rPr>
          <w:rFonts w:ascii="Garamond" w:hAnsi="Garamond"/>
        </w:rPr>
        <w:t xml:space="preserve"> </w:t>
      </w:r>
      <w:proofErr w:type="spellStart"/>
      <w:r w:rsidRPr="00C8643A">
        <w:rPr>
          <w:rFonts w:ascii="Garamond" w:hAnsi="Garamond"/>
        </w:rPr>
        <w:t>ramenant</w:t>
      </w:r>
      <w:proofErr w:type="spellEnd"/>
      <w:r w:rsidRPr="00C8643A">
        <w:rPr>
          <w:rFonts w:ascii="Garamond" w:hAnsi="Garamond"/>
        </w:rPr>
        <w:t xml:space="preserve"> </w:t>
      </w:r>
      <w:proofErr w:type="spellStart"/>
      <w:r w:rsidRPr="00C8643A">
        <w:rPr>
          <w:rFonts w:ascii="Garamond" w:hAnsi="Garamond"/>
        </w:rPr>
        <w:t>l’âge</w:t>
      </w:r>
      <w:proofErr w:type="spellEnd"/>
      <w:r w:rsidRPr="00C8643A">
        <w:rPr>
          <w:rFonts w:ascii="Garamond" w:hAnsi="Garamond"/>
        </w:rPr>
        <w:t xml:space="preserve"> </w:t>
      </w:r>
      <w:proofErr w:type="spellStart"/>
      <w:r w:rsidRPr="00C8643A">
        <w:rPr>
          <w:rFonts w:ascii="Garamond" w:hAnsi="Garamond"/>
        </w:rPr>
        <w:t>légal</w:t>
      </w:r>
      <w:proofErr w:type="spellEnd"/>
      <w:r w:rsidRPr="00C8643A">
        <w:rPr>
          <w:rFonts w:ascii="Garamond" w:hAnsi="Garamond"/>
        </w:rPr>
        <w:t xml:space="preserve"> de la </w:t>
      </w:r>
      <w:proofErr w:type="spellStart"/>
      <w:r w:rsidRPr="00C8643A">
        <w:rPr>
          <w:rFonts w:ascii="Garamond" w:hAnsi="Garamond"/>
        </w:rPr>
        <w:t>retraite</w:t>
      </w:r>
      <w:proofErr w:type="spellEnd"/>
      <w:r w:rsidRPr="00C8643A">
        <w:rPr>
          <w:rFonts w:ascii="Garamond" w:hAnsi="Garamond"/>
        </w:rPr>
        <w:t xml:space="preserve"> à 62 </w:t>
      </w:r>
      <w:proofErr w:type="spellStart"/>
      <w:r w:rsidRPr="00C8643A">
        <w:rPr>
          <w:rFonts w:ascii="Garamond" w:hAnsi="Garamond"/>
        </w:rPr>
        <w:t>ans</w:t>
      </w:r>
      <w:proofErr w:type="spellEnd"/>
      <w:r w:rsidRPr="00C8643A">
        <w:rPr>
          <w:rFonts w:ascii="Garamond" w:hAnsi="Garamond"/>
        </w:rPr>
        <w:t xml:space="preserve">, </w:t>
      </w:r>
      <w:proofErr w:type="spellStart"/>
      <w:r w:rsidRPr="00C8643A">
        <w:rPr>
          <w:rFonts w:ascii="Garamond" w:hAnsi="Garamond"/>
        </w:rPr>
        <w:t>l’Assemblée</w:t>
      </w:r>
      <w:proofErr w:type="spellEnd"/>
      <w:r w:rsidRPr="00C8643A">
        <w:rPr>
          <w:rFonts w:ascii="Garamond" w:hAnsi="Garamond"/>
        </w:rPr>
        <w:t xml:space="preserve"> </w:t>
      </w:r>
      <w:proofErr w:type="spellStart"/>
      <w:r w:rsidRPr="00C8643A">
        <w:rPr>
          <w:rFonts w:ascii="Garamond" w:hAnsi="Garamond"/>
        </w:rPr>
        <w:t>ouvrirait</w:t>
      </w:r>
      <w:proofErr w:type="spellEnd"/>
      <w:r w:rsidRPr="00C8643A">
        <w:rPr>
          <w:rFonts w:ascii="Garamond" w:hAnsi="Garamond"/>
        </w:rPr>
        <w:t xml:space="preserve"> </w:t>
      </w:r>
      <w:proofErr w:type="spellStart"/>
      <w:r w:rsidRPr="00C8643A">
        <w:rPr>
          <w:rFonts w:ascii="Garamond" w:hAnsi="Garamond"/>
        </w:rPr>
        <w:t>une</w:t>
      </w:r>
      <w:proofErr w:type="spellEnd"/>
      <w:r w:rsidRPr="00C8643A">
        <w:rPr>
          <w:rFonts w:ascii="Garamond" w:hAnsi="Garamond"/>
        </w:rPr>
        <w:t xml:space="preserve"> </w:t>
      </w:r>
      <w:proofErr w:type="spellStart"/>
      <w:r w:rsidRPr="00C8643A">
        <w:rPr>
          <w:rFonts w:ascii="Garamond" w:hAnsi="Garamond"/>
        </w:rPr>
        <w:t>crise</w:t>
      </w:r>
      <w:proofErr w:type="spellEnd"/>
      <w:r w:rsidRPr="00C8643A">
        <w:rPr>
          <w:rFonts w:ascii="Garamond" w:hAnsi="Garamond"/>
        </w:rPr>
        <w:t xml:space="preserve"> </w:t>
      </w:r>
      <w:proofErr w:type="spellStart"/>
      <w:r w:rsidRPr="00C8643A">
        <w:rPr>
          <w:rFonts w:ascii="Garamond" w:hAnsi="Garamond"/>
        </w:rPr>
        <w:t>institutionnelle</w:t>
      </w:r>
      <w:proofErr w:type="spellEnd"/>
      <w:r w:rsidRPr="00C8643A">
        <w:rPr>
          <w:rFonts w:ascii="Garamond" w:hAnsi="Garamond"/>
        </w:rPr>
        <w:t xml:space="preserve"> </w:t>
      </w:r>
      <w:proofErr w:type="gramStart"/>
      <w:r w:rsidRPr="00C8643A">
        <w:rPr>
          <w:rFonts w:ascii="Garamond" w:hAnsi="Garamond"/>
        </w:rPr>
        <w:t>majeure !</w:t>
      </w:r>
      <w:proofErr w:type="gramEnd"/>
      <w:r w:rsidRPr="00C8643A">
        <w:rPr>
          <w:rFonts w:ascii="Garamond" w:hAnsi="Garamond"/>
        </w:rPr>
        <w:t xml:space="preserve"> », </w:t>
      </w:r>
      <w:r w:rsidRPr="00C8643A">
        <w:rPr>
          <w:rFonts w:ascii="Garamond" w:hAnsi="Garamond"/>
          <w:i/>
        </w:rPr>
        <w:t>Petites Affiches</w:t>
      </w:r>
      <w:r w:rsidRPr="00C8643A">
        <w:rPr>
          <w:rFonts w:ascii="Garamond" w:hAnsi="Garamond"/>
        </w:rPr>
        <w:t xml:space="preserve">, 26 </w:t>
      </w:r>
      <w:proofErr w:type="spellStart"/>
      <w:r w:rsidRPr="00C8643A">
        <w:rPr>
          <w:rFonts w:ascii="Garamond" w:hAnsi="Garamond"/>
        </w:rPr>
        <w:t>mai</w:t>
      </w:r>
      <w:proofErr w:type="spellEnd"/>
      <w:r w:rsidRPr="00C8643A">
        <w:rPr>
          <w:rFonts w:ascii="Garamond" w:hAnsi="Garamond"/>
        </w:rPr>
        <w:t xml:space="preserve"> 2023.</w:t>
      </w:r>
    </w:p>
  </w:footnote>
  <w:footnote w:id="9">
    <w:p w:rsidR="00EA4F46" w:rsidRPr="00C8643A" w:rsidRDefault="00EA4F46" w:rsidP="00EA4F46">
      <w:pPr>
        <w:autoSpaceDE w:val="0"/>
        <w:autoSpaceDN w:val="0"/>
        <w:adjustRightInd w:val="0"/>
        <w:spacing w:line="240" w:lineRule="auto"/>
        <w:rPr>
          <w:rFonts w:ascii="Garamond" w:hAnsi="Garamond" w:cs="Times New Roman"/>
          <w:iCs/>
          <w:sz w:val="20"/>
          <w:szCs w:val="20"/>
        </w:rPr>
      </w:pPr>
      <w:r w:rsidRPr="00C8643A">
        <w:rPr>
          <w:rStyle w:val="Appelnotedebasdep"/>
          <w:rFonts w:ascii="Garamond" w:hAnsi="Garamond" w:cs="Times New Roman"/>
          <w:sz w:val="20"/>
          <w:szCs w:val="20"/>
        </w:rPr>
        <w:footnoteRef/>
      </w:r>
      <w:r w:rsidRPr="00C8643A">
        <w:rPr>
          <w:rFonts w:ascii="Garamond" w:hAnsi="Garamond" w:cs="Times New Roman"/>
          <w:sz w:val="20"/>
          <w:szCs w:val="20"/>
        </w:rPr>
        <w:t> </w:t>
      </w:r>
      <w:r w:rsidRPr="00C8643A">
        <w:rPr>
          <w:rFonts w:ascii="Garamond" w:hAnsi="Garamond" w:cs="Times New Roman"/>
          <w:iCs/>
          <w:sz w:val="20"/>
          <w:szCs w:val="20"/>
        </w:rPr>
        <w:t xml:space="preserve">« Le contrôle de la recevabilité des initiatives parlementaires. Éléments pour un bilan », </w:t>
      </w:r>
      <w:r w:rsidRPr="00C8643A">
        <w:rPr>
          <w:rFonts w:ascii="Garamond" w:hAnsi="Garamond" w:cs="Times New Roman"/>
          <w:i/>
          <w:sz w:val="20"/>
          <w:szCs w:val="20"/>
        </w:rPr>
        <w:t>RFSP</w:t>
      </w:r>
      <w:r w:rsidRPr="00C8643A">
        <w:rPr>
          <w:rFonts w:ascii="Garamond" w:hAnsi="Garamond" w:cs="Times New Roman"/>
          <w:iCs/>
          <w:sz w:val="20"/>
          <w:szCs w:val="20"/>
        </w:rPr>
        <w:t>, Vol. 31, n° 1, 1981, p. 168.</w:t>
      </w:r>
    </w:p>
  </w:footnote>
  <w:footnote w:id="10">
    <w:p w:rsidR="00EA4F46" w:rsidRPr="005A2EAC" w:rsidRDefault="00EA4F46" w:rsidP="00EA4F46">
      <w:pPr>
        <w:pStyle w:val="Notedebasdepage"/>
        <w:jc w:val="both"/>
        <w:rPr>
          <w:rFonts w:ascii="Garamond" w:hAnsi="Garamond"/>
          <w:i/>
          <w:iCs/>
          <w:sz w:val="22"/>
          <w:szCs w:val="22"/>
          <w:lang w:val="fr-FR"/>
        </w:rPr>
      </w:pPr>
      <w:r w:rsidRPr="005A2EAC">
        <w:rPr>
          <w:rStyle w:val="Appelnotedebasdep"/>
          <w:rFonts w:ascii="Garamond" w:hAnsi="Garamond"/>
          <w:sz w:val="22"/>
          <w:szCs w:val="22"/>
          <w:lang w:val="fr-FR"/>
        </w:rPr>
        <w:footnoteRef/>
      </w:r>
      <w:r w:rsidRPr="005A2EAC">
        <w:rPr>
          <w:rFonts w:ascii="Garamond" w:hAnsi="Garamond"/>
          <w:sz w:val="22"/>
          <w:szCs w:val="22"/>
          <w:lang w:val="fr-FR"/>
        </w:rPr>
        <w:t xml:space="preserve"> </w:t>
      </w:r>
      <w:r w:rsidRPr="005A2EAC">
        <w:rPr>
          <w:rFonts w:ascii="Garamond" w:hAnsi="Garamond"/>
          <w:i/>
          <w:iCs/>
          <w:sz w:val="22"/>
          <w:szCs w:val="22"/>
          <w:lang w:val="fr-FR"/>
        </w:rPr>
        <w:t>« Aucun article additionnel, aucun amendement à un projet de loi de finances ne peut être présenté, sauf s'il tend à supprimer ou à réduire effectivement une dépense, à créer ou à accroître une recette ou à assurer le contrôle des dépenses publiques.</w:t>
      </w:r>
    </w:p>
    <w:p w:rsidR="00EA4F46" w:rsidRPr="005A2EAC" w:rsidRDefault="00EA4F46" w:rsidP="00EA4F46">
      <w:pPr>
        <w:pStyle w:val="Notedebasdepage"/>
        <w:jc w:val="both"/>
        <w:rPr>
          <w:rFonts w:ascii="Garamond" w:hAnsi="Garamond"/>
          <w:i/>
          <w:iCs/>
          <w:sz w:val="22"/>
          <w:szCs w:val="22"/>
          <w:lang w:val="fr-FR"/>
        </w:rPr>
      </w:pPr>
      <w:r w:rsidRPr="005A2EAC">
        <w:rPr>
          <w:rFonts w:ascii="Garamond" w:hAnsi="Garamond"/>
          <w:i/>
          <w:iCs/>
          <w:sz w:val="22"/>
          <w:szCs w:val="22"/>
          <w:lang w:val="fr-FR"/>
        </w:rPr>
        <w:t>Tout article additionnel et tout amendement doit être motivé et accompagné des développements des moyens qui le justifient.</w:t>
      </w:r>
    </w:p>
    <w:p w:rsidR="00EA4F46" w:rsidRPr="005A2EAC" w:rsidRDefault="00EA4F46" w:rsidP="00EA4F46">
      <w:pPr>
        <w:pStyle w:val="Notedebasdepage"/>
        <w:jc w:val="both"/>
        <w:rPr>
          <w:rFonts w:ascii="Garamond" w:hAnsi="Garamond"/>
          <w:sz w:val="22"/>
          <w:szCs w:val="22"/>
          <w:lang w:val="fr-FR"/>
        </w:rPr>
      </w:pPr>
      <w:r w:rsidRPr="005A2EAC">
        <w:rPr>
          <w:rFonts w:ascii="Garamond" w:hAnsi="Garamond"/>
          <w:i/>
          <w:iCs/>
          <w:sz w:val="22"/>
          <w:szCs w:val="22"/>
          <w:lang w:val="fr-FR"/>
        </w:rPr>
        <w:t>La disjonction des articles additionnels ou amendements qui contreviennent aux dispositions du présent article est de droit »</w:t>
      </w:r>
      <w:r w:rsidRPr="005A2EAC">
        <w:rPr>
          <w:rFonts w:ascii="Garamond" w:hAnsi="Garamond"/>
          <w:sz w:val="22"/>
          <w:szCs w:val="22"/>
          <w:lang w:val="fr-FR"/>
        </w:rPr>
        <w:t>.</w:t>
      </w:r>
    </w:p>
  </w:footnote>
  <w:footnote w:id="11">
    <w:p w:rsidR="00EA4F46" w:rsidRPr="005A2EAC" w:rsidRDefault="00EA4F46" w:rsidP="00EA4F46">
      <w:pPr>
        <w:pStyle w:val="Notedebasdepage"/>
        <w:jc w:val="both"/>
        <w:rPr>
          <w:rFonts w:ascii="Garamond" w:hAnsi="Garamond"/>
          <w:sz w:val="22"/>
          <w:szCs w:val="22"/>
          <w:lang w:val="fr-FR"/>
        </w:rPr>
      </w:pPr>
      <w:r w:rsidRPr="005A2EAC">
        <w:rPr>
          <w:rStyle w:val="Appelnotedebasdep"/>
          <w:rFonts w:ascii="Garamond" w:hAnsi="Garamond"/>
          <w:sz w:val="22"/>
          <w:szCs w:val="22"/>
        </w:rPr>
        <w:footnoteRef/>
      </w:r>
      <w:r w:rsidRPr="005A2EAC">
        <w:rPr>
          <w:rFonts w:ascii="Garamond" w:hAnsi="Garamond"/>
          <w:sz w:val="22"/>
          <w:szCs w:val="22"/>
        </w:rPr>
        <w:t xml:space="preserve"> </w:t>
      </w:r>
      <w:hyperlink r:id="rId1" w:history="1">
        <w:r w:rsidRPr="005A2EAC">
          <w:rPr>
            <w:rStyle w:val="Lienhypertexte"/>
            <w:rFonts w:ascii="Garamond" w:hAnsi="Garamond"/>
            <w:sz w:val="22"/>
            <w:szCs w:val="22"/>
          </w:rPr>
          <w:t>http://www.revuedlf.com/affaires-fiscalite/sincerite-des-lois-de-finances-et-qpc-l%E2%80%99impossible-alliance/</w:t>
        </w:r>
      </w:hyperlink>
      <w:r w:rsidRPr="005A2EAC">
        <w:rPr>
          <w:rFonts w:ascii="Garamond" w:hAnsi="Garamond"/>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12510"/>
    <w:multiLevelType w:val="hybridMultilevel"/>
    <w:tmpl w:val="31A02496"/>
    <w:lvl w:ilvl="0" w:tplc="ABD6D4E6">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46"/>
    <w:rsid w:val="00113D41"/>
    <w:rsid w:val="001915CC"/>
    <w:rsid w:val="00206BBA"/>
    <w:rsid w:val="0039225C"/>
    <w:rsid w:val="003C50B3"/>
    <w:rsid w:val="00426E3D"/>
    <w:rsid w:val="00690733"/>
    <w:rsid w:val="006A1A43"/>
    <w:rsid w:val="007129A4"/>
    <w:rsid w:val="00724134"/>
    <w:rsid w:val="007A02CD"/>
    <w:rsid w:val="007E4030"/>
    <w:rsid w:val="0080047B"/>
    <w:rsid w:val="0085371C"/>
    <w:rsid w:val="00902453"/>
    <w:rsid w:val="00C33652"/>
    <w:rsid w:val="00CA6857"/>
    <w:rsid w:val="00CB4FDB"/>
    <w:rsid w:val="00E65A67"/>
    <w:rsid w:val="00E748B2"/>
    <w:rsid w:val="00EA4F46"/>
    <w:rsid w:val="00EB139C"/>
    <w:rsid w:val="00F60A0D"/>
    <w:rsid w:val="00F74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0A28"/>
  <w15:chartTrackingRefBased/>
  <w15:docId w15:val="{AB222ADB-191F-4B66-86B1-6A7FC41F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46"/>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7241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A4F46"/>
    <w:pPr>
      <w:keepNext/>
      <w:keepLines/>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A4F46"/>
    <w:pPr>
      <w:keepNext/>
      <w:keepLines/>
      <w:suppressAutoHyphens/>
      <w:spacing w:before="200" w:line="240" w:lineRule="auto"/>
      <w:jc w:val="left"/>
      <w:outlineLvl w:val="2"/>
    </w:pPr>
    <w:rPr>
      <w:rFonts w:asciiTheme="majorHAnsi" w:eastAsiaTheme="majorEastAsia" w:hAnsiTheme="majorHAnsi" w:cstheme="majorBidi"/>
      <w:b/>
      <w:bCs/>
      <w:color w:val="4472C4" w:themeColor="accent1"/>
      <w:lang w:val="en-US" w:eastAsia="ar-SA"/>
    </w:rPr>
  </w:style>
  <w:style w:type="paragraph" w:styleId="Titre4">
    <w:name w:val="heading 4"/>
    <w:basedOn w:val="Normal"/>
    <w:next w:val="Normal"/>
    <w:link w:val="Titre4Car"/>
    <w:uiPriority w:val="9"/>
    <w:unhideWhenUsed/>
    <w:qFormat/>
    <w:rsid w:val="00EA4F46"/>
    <w:pPr>
      <w:keepNext/>
      <w:keepLines/>
      <w:suppressAutoHyphens/>
      <w:spacing w:before="200" w:line="240" w:lineRule="auto"/>
      <w:jc w:val="left"/>
      <w:outlineLvl w:val="3"/>
    </w:pPr>
    <w:rPr>
      <w:rFonts w:asciiTheme="majorHAnsi" w:eastAsiaTheme="majorEastAsia" w:hAnsiTheme="majorHAnsi" w:cstheme="majorBidi"/>
      <w:b/>
      <w:bCs/>
      <w:i/>
      <w:iCs/>
      <w:color w:val="4472C4" w:themeColor="accent1"/>
      <w:lang w:val="en-US" w:eastAsia="ar-SA"/>
    </w:rPr>
  </w:style>
  <w:style w:type="paragraph" w:styleId="Titre5">
    <w:name w:val="heading 5"/>
    <w:basedOn w:val="Normal"/>
    <w:next w:val="Normal"/>
    <w:link w:val="Titre5Car"/>
    <w:uiPriority w:val="9"/>
    <w:unhideWhenUsed/>
    <w:qFormat/>
    <w:rsid w:val="00EA4F46"/>
    <w:pPr>
      <w:keepNext/>
      <w:keepLines/>
      <w:suppressAutoHyphens/>
      <w:spacing w:before="200" w:line="240" w:lineRule="auto"/>
      <w:jc w:val="left"/>
      <w:outlineLvl w:val="4"/>
    </w:pPr>
    <w:rPr>
      <w:rFonts w:asciiTheme="majorHAnsi" w:eastAsiaTheme="majorEastAsia" w:hAnsiTheme="majorHAnsi" w:cstheme="majorBidi"/>
      <w:color w:val="1F3763" w:themeColor="accent1" w:themeShade="7F"/>
      <w:lang w:val="en-US" w:eastAsia="ar-SA"/>
    </w:rPr>
  </w:style>
  <w:style w:type="paragraph" w:styleId="Titre6">
    <w:name w:val="heading 6"/>
    <w:basedOn w:val="Normal"/>
    <w:next w:val="Normal"/>
    <w:link w:val="Titre6Car"/>
    <w:uiPriority w:val="9"/>
    <w:unhideWhenUsed/>
    <w:qFormat/>
    <w:rsid w:val="00EA4F46"/>
    <w:pPr>
      <w:keepNext/>
      <w:keepLines/>
      <w:spacing w:before="40" w:line="240" w:lineRule="auto"/>
      <w:outlineLvl w:val="5"/>
    </w:pPr>
    <w:rPr>
      <w:rFonts w:asciiTheme="majorHAnsi" w:eastAsiaTheme="majorEastAsia" w:hAnsiTheme="majorHAnsi" w:cstheme="majorBidi"/>
      <w:color w:val="1F3763" w:themeColor="accent1" w:themeShade="7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4F4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A4F46"/>
    <w:rPr>
      <w:rFonts w:asciiTheme="majorHAnsi" w:eastAsiaTheme="majorEastAsia" w:hAnsiTheme="majorHAnsi" w:cstheme="majorBidi"/>
      <w:b/>
      <w:bCs/>
      <w:color w:val="4472C4" w:themeColor="accent1"/>
      <w:sz w:val="24"/>
      <w:lang w:val="en-US" w:eastAsia="ar-SA"/>
    </w:rPr>
  </w:style>
  <w:style w:type="character" w:customStyle="1" w:styleId="Titre4Car">
    <w:name w:val="Titre 4 Car"/>
    <w:basedOn w:val="Policepardfaut"/>
    <w:link w:val="Titre4"/>
    <w:uiPriority w:val="9"/>
    <w:rsid w:val="00EA4F46"/>
    <w:rPr>
      <w:rFonts w:asciiTheme="majorHAnsi" w:eastAsiaTheme="majorEastAsia" w:hAnsiTheme="majorHAnsi" w:cstheme="majorBidi"/>
      <w:b/>
      <w:bCs/>
      <w:i/>
      <w:iCs/>
      <w:color w:val="4472C4" w:themeColor="accent1"/>
      <w:sz w:val="24"/>
      <w:lang w:val="en-US" w:eastAsia="ar-SA"/>
    </w:rPr>
  </w:style>
  <w:style w:type="character" w:customStyle="1" w:styleId="Titre5Car">
    <w:name w:val="Titre 5 Car"/>
    <w:basedOn w:val="Policepardfaut"/>
    <w:link w:val="Titre5"/>
    <w:uiPriority w:val="9"/>
    <w:rsid w:val="00EA4F46"/>
    <w:rPr>
      <w:rFonts w:asciiTheme="majorHAnsi" w:eastAsiaTheme="majorEastAsia" w:hAnsiTheme="majorHAnsi" w:cstheme="majorBidi"/>
      <w:color w:val="1F3763" w:themeColor="accent1" w:themeShade="7F"/>
      <w:sz w:val="24"/>
      <w:lang w:val="en-US" w:eastAsia="ar-SA"/>
    </w:rPr>
  </w:style>
  <w:style w:type="character" w:customStyle="1" w:styleId="Titre6Car">
    <w:name w:val="Titre 6 Car"/>
    <w:basedOn w:val="Policepardfaut"/>
    <w:link w:val="Titre6"/>
    <w:uiPriority w:val="9"/>
    <w:rsid w:val="00EA4F46"/>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EA4F46"/>
    <w:rPr>
      <w:color w:val="0563C1" w:themeColor="hyperlink"/>
      <w:u w:val="single"/>
    </w:rPr>
  </w:style>
  <w:style w:type="character" w:customStyle="1" w:styleId="apple-converted-space">
    <w:name w:val="apple-converted-space"/>
    <w:basedOn w:val="Policepardfaut"/>
    <w:rsid w:val="00EA4F46"/>
  </w:style>
  <w:style w:type="character" w:styleId="Appelnotedebasdep">
    <w:name w:val="footnote reference"/>
    <w:basedOn w:val="Policepardfaut"/>
    <w:uiPriority w:val="99"/>
    <w:rsid w:val="00EA4F46"/>
    <w:rPr>
      <w:vertAlign w:val="superscript"/>
    </w:rPr>
  </w:style>
  <w:style w:type="paragraph" w:styleId="Notedebasdepage">
    <w:name w:val="footnote text"/>
    <w:basedOn w:val="Normal"/>
    <w:link w:val="NotedebasdepageCar"/>
    <w:uiPriority w:val="99"/>
    <w:rsid w:val="00EA4F46"/>
    <w:pPr>
      <w:spacing w:line="240" w:lineRule="auto"/>
      <w:jc w:val="left"/>
    </w:pPr>
    <w:rPr>
      <w:rFonts w:eastAsia="Times New Roman" w:cs="Times New Roman"/>
      <w:sz w:val="20"/>
      <w:szCs w:val="20"/>
      <w:lang w:val="en-US" w:eastAsia="fr-FR"/>
    </w:rPr>
  </w:style>
  <w:style w:type="character" w:customStyle="1" w:styleId="NotedebasdepageCar">
    <w:name w:val="Note de bas de page Car"/>
    <w:basedOn w:val="Policepardfaut"/>
    <w:link w:val="Notedebasdepage"/>
    <w:uiPriority w:val="99"/>
    <w:qFormat/>
    <w:rsid w:val="00EA4F46"/>
    <w:rPr>
      <w:rFonts w:ascii="Times New Roman" w:eastAsia="Times New Roman" w:hAnsi="Times New Roman" w:cs="Times New Roman"/>
      <w:sz w:val="20"/>
      <w:szCs w:val="20"/>
      <w:lang w:val="en-US" w:eastAsia="fr-FR"/>
    </w:rPr>
  </w:style>
  <w:style w:type="character" w:customStyle="1" w:styleId="important">
    <w:name w:val="important"/>
    <w:basedOn w:val="Policepardfaut"/>
    <w:rsid w:val="00EA4F46"/>
  </w:style>
  <w:style w:type="paragraph" w:styleId="Paragraphedeliste">
    <w:name w:val="List Paragraph"/>
    <w:basedOn w:val="Normal"/>
    <w:uiPriority w:val="34"/>
    <w:qFormat/>
    <w:rsid w:val="00EA4F46"/>
    <w:pPr>
      <w:suppressAutoHyphens/>
      <w:spacing w:line="240" w:lineRule="auto"/>
      <w:ind w:left="720"/>
      <w:contextualSpacing/>
      <w:jc w:val="left"/>
    </w:pPr>
    <w:rPr>
      <w:rFonts w:eastAsia="Times New Roman" w:cs="Arial"/>
      <w:lang w:val="en-US" w:eastAsia="ar-SA"/>
    </w:rPr>
  </w:style>
  <w:style w:type="character" w:customStyle="1" w:styleId="Titre1Car">
    <w:name w:val="Titre 1 Car"/>
    <w:basedOn w:val="Policepardfaut"/>
    <w:link w:val="Titre1"/>
    <w:uiPriority w:val="9"/>
    <w:rsid w:val="007241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evuedlf.com/affaires-fiscalite/sincerite-des-lois-de-finances-et-qpc-l%E2%80%99impossible-alli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9422</Words>
  <Characters>51825</Characters>
  <Application>Microsoft Office Word</Application>
  <DocSecurity>0</DocSecurity>
  <Lines>431</Lines>
  <Paragraphs>122</Paragraphs>
  <ScaleCrop>false</ScaleCrop>
  <Company>Université Paris 1 Panthéon Sorbonne</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22</cp:revision>
  <dcterms:created xsi:type="dcterms:W3CDTF">2023-11-24T11:10:00Z</dcterms:created>
  <dcterms:modified xsi:type="dcterms:W3CDTF">2023-11-24T11:48:00Z</dcterms:modified>
</cp:coreProperties>
</file>