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56"/>
      </w:tblGrid>
      <w:tr w:rsidR="00AB15AF" w:rsidRPr="001663EA" w:rsidTr="00AB15AF">
        <w:tc>
          <w:tcPr>
            <w:tcW w:w="9056" w:type="dxa"/>
          </w:tcPr>
          <w:p w:rsidR="00AB15AF" w:rsidRDefault="00AB15AF" w:rsidP="00AB15AF">
            <w:pPr>
              <w:spacing w:before="100" w:beforeAutospacing="1" w:after="100" w:afterAutospacing="1"/>
              <w:jc w:val="center"/>
              <w:rPr>
                <w:rFonts w:ascii="Calibri Light" w:eastAsia="Times New Roman" w:hAnsi="Calibri Light" w:cs="Calibri Light"/>
                <w:b/>
                <w:kern w:val="0"/>
                <w:sz w:val="22"/>
                <w:szCs w:val="22"/>
                <w:u w:val="single"/>
                <w:lang w:val="en-US" w:eastAsia="fr-FR"/>
                <w14:ligatures w14:val="none"/>
              </w:rPr>
            </w:pPr>
          </w:p>
          <w:p w:rsidR="00AB15AF" w:rsidRPr="003439B0" w:rsidRDefault="00AB15AF" w:rsidP="00AB15AF">
            <w:pPr>
              <w:spacing w:before="100" w:beforeAutospacing="1" w:after="100" w:afterAutospacing="1"/>
              <w:jc w:val="center"/>
              <w:rPr>
                <w:rFonts w:ascii="Calibri Light" w:eastAsia="Times New Roman" w:hAnsi="Calibri Light" w:cs="Calibri Light"/>
                <w:b/>
                <w:kern w:val="0"/>
                <w:sz w:val="22"/>
                <w:szCs w:val="22"/>
                <w:u w:val="single"/>
                <w:lang w:val="en-US" w:eastAsia="fr-FR"/>
                <w14:ligatures w14:val="none"/>
              </w:rPr>
            </w:pPr>
            <w:r>
              <w:rPr>
                <w:rFonts w:ascii="Calibri Light" w:eastAsia="Times New Roman" w:hAnsi="Calibri Light" w:cs="Calibri Light"/>
                <w:b/>
                <w:kern w:val="0"/>
                <w:sz w:val="22"/>
                <w:szCs w:val="22"/>
                <w:u w:val="single"/>
                <w:lang w:val="en-US" w:eastAsia="fr-FR"/>
                <w14:ligatures w14:val="none"/>
              </w:rPr>
              <w:t>T</w:t>
            </w:r>
            <w:r w:rsidRPr="003439B0">
              <w:rPr>
                <w:rFonts w:ascii="Calibri Light" w:eastAsia="Times New Roman" w:hAnsi="Calibri Light" w:cs="Calibri Light"/>
                <w:b/>
                <w:kern w:val="0"/>
                <w:sz w:val="22"/>
                <w:szCs w:val="22"/>
                <w:u w:val="single"/>
                <w:lang w:val="en-US" w:eastAsia="fr-FR"/>
                <w14:ligatures w14:val="none"/>
              </w:rPr>
              <w:t>HE FEDERAL JUSTICE SYSTEM &amp; THE SUPREME COURT</w:t>
            </w:r>
          </w:p>
          <w:p w:rsidR="00AB15AF" w:rsidRDefault="00AB15AF" w:rsidP="00AB15AF">
            <w:pPr>
              <w:spacing w:before="100" w:beforeAutospacing="1" w:after="100" w:afterAutospacing="1"/>
              <w:rPr>
                <w:rFonts w:ascii="Calibri Light" w:eastAsia="Times New Roman" w:hAnsi="Calibri Light" w:cs="Calibri Light"/>
                <w:kern w:val="0"/>
                <w:sz w:val="22"/>
                <w:szCs w:val="22"/>
                <w:lang w:val="en-US" w:eastAsia="fr-FR"/>
                <w14:ligatures w14:val="none"/>
              </w:rPr>
            </w:pPr>
          </w:p>
        </w:tc>
      </w:tr>
    </w:tbl>
    <w:p w:rsidR="007205FB" w:rsidRDefault="007205FB" w:rsidP="007205FB">
      <w:pPr>
        <w:shd w:val="clear" w:color="auto" w:fill="D9D9D9" w:themeFill="background1" w:themeFillShade="D9"/>
        <w:spacing w:before="100" w:beforeAutospacing="1" w:after="100" w:afterAutospacing="1"/>
        <w:rPr>
          <w:rFonts w:ascii="Calibri Light" w:eastAsia="Times New Roman" w:hAnsi="Calibri Light" w:cs="Calibri Light"/>
          <w:b/>
          <w:kern w:val="0"/>
          <w:sz w:val="22"/>
          <w:szCs w:val="22"/>
          <w:lang w:val="en-US" w:eastAsia="fr-FR"/>
          <w14:ligatures w14:val="none"/>
        </w:rPr>
      </w:pPr>
      <w:r>
        <w:rPr>
          <w:rFonts w:ascii="Calibri Light" w:eastAsia="Times New Roman" w:hAnsi="Calibri Light" w:cs="Calibri Light"/>
          <w:b/>
          <w:kern w:val="0"/>
          <w:sz w:val="22"/>
          <w:szCs w:val="22"/>
          <w:lang w:val="en-US" w:eastAsia="fr-FR"/>
          <w14:ligatures w14:val="none"/>
        </w:rPr>
        <w:t xml:space="preserve">Introduction </w:t>
      </w:r>
    </w:p>
    <w:p w:rsidR="007205FB" w:rsidRPr="007205FB" w:rsidRDefault="007205FB" w:rsidP="003439B0">
      <w:pPr>
        <w:spacing w:before="100" w:beforeAutospacing="1" w:after="100" w:afterAutospacing="1"/>
        <w:rPr>
          <w:rFonts w:ascii="Calibri Light" w:eastAsia="Times New Roman" w:hAnsi="Calibri Light" w:cs="Calibri Light"/>
          <w:b/>
          <w:kern w:val="0"/>
          <w:sz w:val="22"/>
          <w:szCs w:val="22"/>
          <w:lang w:val="en-US" w:eastAsia="fr-FR"/>
          <w14:ligatures w14:val="none"/>
        </w:rPr>
      </w:pPr>
      <w:r w:rsidRPr="007205FB">
        <w:rPr>
          <w:rFonts w:ascii="Calibri Light" w:hAnsi="Calibri Light" w:cs="Calibri Light"/>
          <w:sz w:val="22"/>
          <w:szCs w:val="22"/>
          <w:lang w:val="en-GB"/>
        </w:rPr>
        <w:t xml:space="preserve">The U.S. Constitution is the supreme law of the land in the United States. It creates a federal system of government in which power is shared between the federal government and the state governments. </w:t>
      </w:r>
      <w:r w:rsidR="00AB15AF">
        <w:rPr>
          <w:rFonts w:ascii="Calibri Light" w:hAnsi="Calibri Light" w:cs="Calibri Light"/>
          <w:sz w:val="22"/>
          <w:szCs w:val="22"/>
          <w:lang w:val="en-GB"/>
        </w:rPr>
        <w:t>Both</w:t>
      </w:r>
      <w:r w:rsidRPr="007205FB">
        <w:rPr>
          <w:rFonts w:ascii="Calibri Light" w:hAnsi="Calibri Light" w:cs="Calibri Light"/>
          <w:sz w:val="22"/>
          <w:szCs w:val="22"/>
          <w:lang w:val="en-GB"/>
        </w:rPr>
        <w:t xml:space="preserve"> the federal government and each of the state governments have their own court systems.</w:t>
      </w:r>
    </w:p>
    <w:p w:rsidR="007205FB" w:rsidRDefault="007205FB" w:rsidP="005F4C28">
      <w:pPr>
        <w:shd w:val="clear" w:color="auto" w:fill="D9D9D9" w:themeFill="background1" w:themeFillShade="D9"/>
        <w:spacing w:before="100" w:beforeAutospacing="1"/>
        <w:rPr>
          <w:rFonts w:ascii="Calibri Light" w:eastAsia="Times New Roman" w:hAnsi="Calibri Light" w:cs="Calibri Light"/>
          <w:b/>
          <w:kern w:val="0"/>
          <w:sz w:val="22"/>
          <w:szCs w:val="22"/>
          <w:lang w:val="en-US" w:eastAsia="fr-FR"/>
          <w14:ligatures w14:val="none"/>
        </w:rPr>
      </w:pPr>
      <w:r>
        <w:rPr>
          <w:rFonts w:ascii="Calibri Light" w:eastAsia="Times New Roman" w:hAnsi="Calibri Light" w:cs="Calibri Light"/>
          <w:b/>
          <w:kern w:val="0"/>
          <w:sz w:val="22"/>
          <w:szCs w:val="22"/>
          <w:lang w:val="en-US" w:eastAsia="fr-FR"/>
          <w14:ligatures w14:val="none"/>
        </w:rPr>
        <w:t>I. A dual court structure</w:t>
      </w:r>
    </w:p>
    <w:p w:rsidR="005F4C28" w:rsidRDefault="005F4C28" w:rsidP="005F4C28">
      <w:pPr>
        <w:shd w:val="clear" w:color="auto" w:fill="FFFFFF" w:themeFill="background1"/>
        <w:spacing w:before="100" w:beforeAutospacing="1"/>
        <w:rPr>
          <w:rFonts w:ascii="Calibri Light" w:eastAsia="Times New Roman" w:hAnsi="Calibri Light" w:cs="Calibri Light"/>
          <w:b/>
          <w:kern w:val="0"/>
          <w:sz w:val="22"/>
          <w:szCs w:val="22"/>
          <w:lang w:val="en-US" w:eastAsia="fr-FR"/>
          <w14:ligatures w14:val="none"/>
        </w:rPr>
      </w:pPr>
      <w:r>
        <w:rPr>
          <w:rFonts w:ascii="Calibri Light" w:eastAsia="Times New Roman" w:hAnsi="Calibri Light" w:cs="Calibri Light"/>
          <w:b/>
          <w:kern w:val="0"/>
          <w:sz w:val="22"/>
          <w:szCs w:val="22"/>
          <w:lang w:val="en-US" w:eastAsia="fr-FR"/>
          <w14:ligatures w14:val="none"/>
        </w:rPr>
        <w:t>1/ Types of cases heard</w:t>
      </w:r>
    </w:p>
    <w:p w:rsidR="005F4C28" w:rsidRDefault="005F4C28" w:rsidP="005F4C28">
      <w:pPr>
        <w:shd w:val="clear" w:color="auto" w:fill="FFFFFF" w:themeFill="background1"/>
        <w:rPr>
          <w:rFonts w:ascii="Calibri Light" w:eastAsia="Times New Roman" w:hAnsi="Calibri Light" w:cs="Calibri Light"/>
          <w:b/>
          <w:kern w:val="0"/>
          <w:sz w:val="22"/>
          <w:szCs w:val="22"/>
          <w:lang w:val="en-US" w:eastAsia="fr-FR"/>
          <w14:ligatures w14:val="none"/>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28"/>
        <w:gridCol w:w="4528"/>
      </w:tblGrid>
      <w:tr w:rsidR="005F4C28" w:rsidRPr="005F4C28" w:rsidTr="005F4C28">
        <w:trPr>
          <w:tblCellSpacing w:w="15" w:type="dxa"/>
        </w:trPr>
        <w:tc>
          <w:tcPr>
            <w:tcW w:w="2475" w:type="pct"/>
            <w:tcBorders>
              <w:top w:val="single" w:sz="4" w:space="0" w:color="auto"/>
              <w:left w:val="single" w:sz="4" w:space="0" w:color="auto"/>
              <w:bottom w:val="single" w:sz="4" w:space="0" w:color="auto"/>
              <w:right w:val="single" w:sz="4" w:space="0" w:color="auto"/>
            </w:tcBorders>
            <w:vAlign w:val="center"/>
            <w:hideMark/>
          </w:tcPr>
          <w:p w:rsidR="005F4C28" w:rsidRPr="005F4C28" w:rsidRDefault="005F4C28" w:rsidP="005F4C28">
            <w:pPr>
              <w:rPr>
                <w:rFonts w:ascii="Calibri Light" w:eastAsia="Times New Roman" w:hAnsi="Calibri Light" w:cs="Calibri Light"/>
                <w:b/>
                <w:bCs/>
                <w:kern w:val="0"/>
                <w:sz w:val="20"/>
                <w:szCs w:val="20"/>
                <w:lang w:eastAsia="fr-FR"/>
                <w14:ligatures w14:val="none"/>
              </w:rPr>
            </w:pPr>
            <w:r w:rsidRPr="005F4C28">
              <w:rPr>
                <w:rFonts w:ascii="Calibri Light" w:eastAsia="Times New Roman" w:hAnsi="Calibri Light" w:cs="Calibri Light"/>
                <w:b/>
                <w:bCs/>
                <w:kern w:val="0"/>
                <w:sz w:val="20"/>
                <w:szCs w:val="20"/>
                <w:lang w:eastAsia="fr-FR"/>
                <w14:ligatures w14:val="none"/>
              </w:rPr>
              <w:t xml:space="preserve">The </w:t>
            </w:r>
            <w:proofErr w:type="spellStart"/>
            <w:r w:rsidRPr="005F4C28">
              <w:rPr>
                <w:rFonts w:ascii="Calibri Light" w:eastAsia="Times New Roman" w:hAnsi="Calibri Light" w:cs="Calibri Light"/>
                <w:b/>
                <w:bCs/>
                <w:kern w:val="0"/>
                <w:sz w:val="20"/>
                <w:szCs w:val="20"/>
                <w:lang w:eastAsia="fr-FR"/>
                <w14:ligatures w14:val="none"/>
              </w:rPr>
              <w:t>Federal</w:t>
            </w:r>
            <w:proofErr w:type="spellEnd"/>
            <w:r w:rsidRPr="005F4C28">
              <w:rPr>
                <w:rFonts w:ascii="Calibri Light" w:eastAsia="Times New Roman" w:hAnsi="Calibri Light" w:cs="Calibri Light"/>
                <w:b/>
                <w:bCs/>
                <w:kern w:val="0"/>
                <w:sz w:val="20"/>
                <w:szCs w:val="20"/>
                <w:lang w:eastAsia="fr-FR"/>
                <w14:ligatures w14:val="none"/>
              </w:rPr>
              <w:t xml:space="preserve"> Court System </w:t>
            </w:r>
          </w:p>
        </w:tc>
        <w:tc>
          <w:tcPr>
            <w:tcW w:w="2475" w:type="pct"/>
            <w:tcBorders>
              <w:top w:val="single" w:sz="4" w:space="0" w:color="auto"/>
              <w:left w:val="single" w:sz="4" w:space="0" w:color="auto"/>
              <w:bottom w:val="single" w:sz="4" w:space="0" w:color="auto"/>
              <w:right w:val="single" w:sz="4" w:space="0" w:color="auto"/>
            </w:tcBorders>
            <w:vAlign w:val="center"/>
            <w:hideMark/>
          </w:tcPr>
          <w:p w:rsidR="005F4C28" w:rsidRPr="005F4C28" w:rsidRDefault="005F4C28" w:rsidP="005F4C28">
            <w:pPr>
              <w:rPr>
                <w:rFonts w:ascii="Calibri Light" w:eastAsia="Times New Roman" w:hAnsi="Calibri Light" w:cs="Calibri Light"/>
                <w:b/>
                <w:bCs/>
                <w:kern w:val="0"/>
                <w:sz w:val="20"/>
                <w:szCs w:val="20"/>
                <w:lang w:eastAsia="fr-FR"/>
                <w14:ligatures w14:val="none"/>
              </w:rPr>
            </w:pPr>
            <w:r w:rsidRPr="005F4C28">
              <w:rPr>
                <w:rFonts w:ascii="Calibri Light" w:eastAsia="Times New Roman" w:hAnsi="Calibri Light" w:cs="Calibri Light"/>
                <w:b/>
                <w:bCs/>
                <w:kern w:val="0"/>
                <w:sz w:val="20"/>
                <w:szCs w:val="20"/>
                <w:lang w:eastAsia="fr-FR"/>
                <w14:ligatures w14:val="none"/>
              </w:rPr>
              <w:t xml:space="preserve">The State Court System </w:t>
            </w:r>
          </w:p>
        </w:tc>
      </w:tr>
      <w:tr w:rsidR="005F4C28" w:rsidRPr="001663EA" w:rsidTr="005F4C28">
        <w:trPr>
          <w:tblCellSpacing w:w="15" w:type="dxa"/>
        </w:trPr>
        <w:tc>
          <w:tcPr>
            <w:tcW w:w="2475" w:type="pct"/>
            <w:tcBorders>
              <w:top w:val="single" w:sz="4" w:space="0" w:color="auto"/>
              <w:left w:val="single" w:sz="4" w:space="0" w:color="auto"/>
              <w:bottom w:val="single" w:sz="4" w:space="0" w:color="auto"/>
              <w:right w:val="single" w:sz="4" w:space="0" w:color="auto"/>
            </w:tcBorders>
            <w:vAlign w:val="center"/>
            <w:hideMark/>
          </w:tcPr>
          <w:p w:rsidR="005F4C28" w:rsidRPr="007F15A0" w:rsidRDefault="005F4C28" w:rsidP="007F15A0">
            <w:pPr>
              <w:numPr>
                <w:ilvl w:val="0"/>
                <w:numId w:val="12"/>
              </w:numPr>
              <w:spacing w:before="240" w:after="100" w:afterAutospacing="1"/>
              <w:rPr>
                <w:rFonts w:ascii="Calibri Light" w:eastAsia="Times New Roman" w:hAnsi="Calibri Light" w:cs="Calibri Light"/>
                <w:bCs/>
                <w:kern w:val="0"/>
                <w:sz w:val="20"/>
                <w:szCs w:val="20"/>
                <w:lang w:val="en-GB" w:eastAsia="fr-FR"/>
                <w14:ligatures w14:val="none"/>
              </w:rPr>
            </w:pPr>
            <w:r w:rsidRPr="007F15A0">
              <w:rPr>
                <w:rFonts w:ascii="Calibri Light" w:eastAsia="Times New Roman" w:hAnsi="Calibri Light" w:cs="Calibri Light"/>
                <w:bCs/>
                <w:kern w:val="0"/>
                <w:sz w:val="20"/>
                <w:szCs w:val="20"/>
                <w:lang w:val="en-GB" w:eastAsia="fr-FR"/>
                <w14:ligatures w14:val="none"/>
              </w:rPr>
              <w:t xml:space="preserve">Cases that deal with the constitutionality of a </w:t>
            </w:r>
            <w:proofErr w:type="gramStart"/>
            <w:r w:rsidRPr="007F15A0">
              <w:rPr>
                <w:rFonts w:ascii="Calibri Light" w:eastAsia="Times New Roman" w:hAnsi="Calibri Light" w:cs="Calibri Light"/>
                <w:bCs/>
                <w:kern w:val="0"/>
                <w:sz w:val="20"/>
                <w:szCs w:val="20"/>
                <w:lang w:val="en-GB" w:eastAsia="fr-FR"/>
                <w14:ligatures w14:val="none"/>
              </w:rPr>
              <w:t>law ;</w:t>
            </w:r>
            <w:proofErr w:type="gramEnd"/>
            <w:r w:rsidRPr="007F15A0">
              <w:rPr>
                <w:rFonts w:ascii="Calibri Light" w:eastAsia="Times New Roman" w:hAnsi="Calibri Light" w:cs="Calibri Light"/>
                <w:bCs/>
                <w:kern w:val="0"/>
                <w:sz w:val="20"/>
                <w:szCs w:val="20"/>
                <w:lang w:val="en-GB" w:eastAsia="fr-FR"/>
                <w14:ligatures w14:val="none"/>
              </w:rPr>
              <w:t xml:space="preserve"> </w:t>
            </w:r>
          </w:p>
          <w:p w:rsidR="005F4C28" w:rsidRPr="007F15A0" w:rsidRDefault="005F4C28" w:rsidP="005F4C28">
            <w:pPr>
              <w:numPr>
                <w:ilvl w:val="0"/>
                <w:numId w:val="12"/>
              </w:numPr>
              <w:spacing w:before="100" w:beforeAutospacing="1" w:after="100" w:afterAutospacing="1"/>
              <w:rPr>
                <w:rFonts w:ascii="Calibri Light" w:eastAsia="Times New Roman" w:hAnsi="Calibri Light" w:cs="Calibri Light"/>
                <w:bCs/>
                <w:kern w:val="0"/>
                <w:sz w:val="20"/>
                <w:szCs w:val="20"/>
                <w:lang w:val="en-GB" w:eastAsia="fr-FR"/>
                <w14:ligatures w14:val="none"/>
              </w:rPr>
            </w:pPr>
            <w:r w:rsidRPr="007F15A0">
              <w:rPr>
                <w:rFonts w:ascii="Calibri Light" w:eastAsia="Times New Roman" w:hAnsi="Calibri Light" w:cs="Calibri Light"/>
                <w:bCs/>
                <w:kern w:val="0"/>
                <w:sz w:val="20"/>
                <w:szCs w:val="20"/>
                <w:lang w:val="en-GB" w:eastAsia="fr-FR"/>
                <w14:ligatures w14:val="none"/>
              </w:rPr>
              <w:t xml:space="preserve">Cases involving the laws and treaties of the </w:t>
            </w:r>
            <w:proofErr w:type="gramStart"/>
            <w:r w:rsidRPr="007F15A0">
              <w:rPr>
                <w:rFonts w:ascii="Calibri Light" w:eastAsia="Times New Roman" w:hAnsi="Calibri Light" w:cs="Calibri Light"/>
                <w:bCs/>
                <w:kern w:val="0"/>
                <w:sz w:val="20"/>
                <w:szCs w:val="20"/>
                <w:lang w:val="en-GB" w:eastAsia="fr-FR"/>
                <w14:ligatures w14:val="none"/>
              </w:rPr>
              <w:t>U.S. ;</w:t>
            </w:r>
            <w:proofErr w:type="gramEnd"/>
            <w:r w:rsidRPr="007F15A0">
              <w:rPr>
                <w:rFonts w:ascii="Calibri Light" w:eastAsia="Times New Roman" w:hAnsi="Calibri Light" w:cs="Calibri Light"/>
                <w:bCs/>
                <w:kern w:val="0"/>
                <w:sz w:val="20"/>
                <w:szCs w:val="20"/>
                <w:lang w:val="en-GB" w:eastAsia="fr-FR"/>
                <w14:ligatures w14:val="none"/>
              </w:rPr>
              <w:t xml:space="preserve"> </w:t>
            </w:r>
          </w:p>
          <w:p w:rsidR="005F4C28" w:rsidRPr="007F15A0" w:rsidRDefault="005F4C28" w:rsidP="005F4C28">
            <w:pPr>
              <w:numPr>
                <w:ilvl w:val="0"/>
                <w:numId w:val="12"/>
              </w:numPr>
              <w:spacing w:before="100" w:beforeAutospacing="1" w:after="100" w:afterAutospacing="1"/>
              <w:rPr>
                <w:rFonts w:ascii="Calibri Light" w:eastAsia="Times New Roman" w:hAnsi="Calibri Light" w:cs="Calibri Light"/>
                <w:bCs/>
                <w:kern w:val="0"/>
                <w:sz w:val="20"/>
                <w:szCs w:val="20"/>
                <w:lang w:val="en-GB" w:eastAsia="fr-FR"/>
                <w14:ligatures w14:val="none"/>
              </w:rPr>
            </w:pPr>
            <w:r w:rsidRPr="007F15A0">
              <w:rPr>
                <w:rFonts w:ascii="Calibri Light" w:eastAsia="Times New Roman" w:hAnsi="Calibri Light" w:cs="Calibri Light"/>
                <w:bCs/>
                <w:kern w:val="0"/>
                <w:sz w:val="20"/>
                <w:szCs w:val="20"/>
                <w:lang w:val="en-GB" w:eastAsia="fr-FR"/>
                <w14:ligatures w14:val="none"/>
              </w:rPr>
              <w:t xml:space="preserve">Cases involving ambassadors and public </w:t>
            </w:r>
            <w:proofErr w:type="gramStart"/>
            <w:r w:rsidRPr="007F15A0">
              <w:rPr>
                <w:rFonts w:ascii="Calibri Light" w:eastAsia="Times New Roman" w:hAnsi="Calibri Light" w:cs="Calibri Light"/>
                <w:bCs/>
                <w:kern w:val="0"/>
                <w:sz w:val="20"/>
                <w:szCs w:val="20"/>
                <w:lang w:val="en-GB" w:eastAsia="fr-FR"/>
                <w14:ligatures w14:val="none"/>
              </w:rPr>
              <w:t>ministers ;</w:t>
            </w:r>
            <w:proofErr w:type="gramEnd"/>
            <w:r w:rsidRPr="007F15A0">
              <w:rPr>
                <w:rFonts w:ascii="Calibri Light" w:eastAsia="Times New Roman" w:hAnsi="Calibri Light" w:cs="Calibri Light"/>
                <w:bCs/>
                <w:kern w:val="0"/>
                <w:sz w:val="20"/>
                <w:szCs w:val="20"/>
                <w:lang w:val="en-GB" w:eastAsia="fr-FR"/>
                <w14:ligatures w14:val="none"/>
              </w:rPr>
              <w:t xml:space="preserve"> </w:t>
            </w:r>
          </w:p>
          <w:p w:rsidR="005F4C28" w:rsidRPr="007F15A0" w:rsidRDefault="005F4C28" w:rsidP="005F4C28">
            <w:pPr>
              <w:numPr>
                <w:ilvl w:val="0"/>
                <w:numId w:val="12"/>
              </w:numPr>
              <w:spacing w:before="100" w:beforeAutospacing="1" w:after="100" w:afterAutospacing="1"/>
              <w:rPr>
                <w:rFonts w:ascii="Calibri Light" w:eastAsia="Times New Roman" w:hAnsi="Calibri Light" w:cs="Calibri Light"/>
                <w:bCs/>
                <w:kern w:val="0"/>
                <w:sz w:val="20"/>
                <w:szCs w:val="20"/>
                <w:lang w:val="en-GB" w:eastAsia="fr-FR"/>
                <w14:ligatures w14:val="none"/>
              </w:rPr>
            </w:pPr>
            <w:r w:rsidRPr="007F15A0">
              <w:rPr>
                <w:rFonts w:ascii="Calibri Light" w:eastAsia="Times New Roman" w:hAnsi="Calibri Light" w:cs="Calibri Light"/>
                <w:bCs/>
                <w:kern w:val="0"/>
                <w:sz w:val="20"/>
                <w:szCs w:val="20"/>
                <w:lang w:val="en-GB" w:eastAsia="fr-FR"/>
                <w14:ligatures w14:val="none"/>
              </w:rPr>
              <w:t xml:space="preserve">Disputes between two or more </w:t>
            </w:r>
            <w:proofErr w:type="gramStart"/>
            <w:r w:rsidRPr="007F15A0">
              <w:rPr>
                <w:rFonts w:ascii="Calibri Light" w:eastAsia="Times New Roman" w:hAnsi="Calibri Light" w:cs="Calibri Light"/>
                <w:bCs/>
                <w:kern w:val="0"/>
                <w:sz w:val="20"/>
                <w:szCs w:val="20"/>
                <w:lang w:val="en-GB" w:eastAsia="fr-FR"/>
                <w14:ligatures w14:val="none"/>
              </w:rPr>
              <w:t>states ;</w:t>
            </w:r>
            <w:proofErr w:type="gramEnd"/>
            <w:r w:rsidRPr="007F15A0">
              <w:rPr>
                <w:rFonts w:ascii="Calibri Light" w:eastAsia="Times New Roman" w:hAnsi="Calibri Light" w:cs="Calibri Light"/>
                <w:bCs/>
                <w:kern w:val="0"/>
                <w:sz w:val="20"/>
                <w:szCs w:val="20"/>
                <w:lang w:val="en-GB" w:eastAsia="fr-FR"/>
                <w14:ligatures w14:val="none"/>
              </w:rPr>
              <w:t xml:space="preserve"> </w:t>
            </w:r>
          </w:p>
          <w:p w:rsidR="005F4C28" w:rsidRPr="007F15A0" w:rsidRDefault="005F4C28" w:rsidP="005F4C28">
            <w:pPr>
              <w:numPr>
                <w:ilvl w:val="0"/>
                <w:numId w:val="12"/>
              </w:numPr>
              <w:spacing w:before="100" w:beforeAutospacing="1" w:after="100" w:afterAutospacing="1"/>
              <w:rPr>
                <w:rFonts w:ascii="Calibri Light" w:eastAsia="Times New Roman" w:hAnsi="Calibri Light" w:cs="Calibri Light"/>
                <w:bCs/>
                <w:kern w:val="0"/>
                <w:sz w:val="20"/>
                <w:szCs w:val="20"/>
                <w:lang w:eastAsia="fr-FR"/>
                <w14:ligatures w14:val="none"/>
              </w:rPr>
            </w:pPr>
            <w:proofErr w:type="spellStart"/>
            <w:r w:rsidRPr="007F15A0">
              <w:rPr>
                <w:rFonts w:ascii="Calibri Light" w:eastAsia="Times New Roman" w:hAnsi="Calibri Light" w:cs="Calibri Light"/>
                <w:bCs/>
                <w:kern w:val="0"/>
                <w:sz w:val="20"/>
                <w:szCs w:val="20"/>
                <w:lang w:eastAsia="fr-FR"/>
                <w14:ligatures w14:val="none"/>
              </w:rPr>
              <w:t>Admiralty</w:t>
            </w:r>
            <w:proofErr w:type="spellEnd"/>
            <w:r w:rsidRPr="007F15A0">
              <w:rPr>
                <w:rFonts w:ascii="Calibri Light" w:eastAsia="Times New Roman" w:hAnsi="Calibri Light" w:cs="Calibri Light"/>
                <w:bCs/>
                <w:kern w:val="0"/>
                <w:sz w:val="20"/>
                <w:szCs w:val="20"/>
                <w:lang w:eastAsia="fr-FR"/>
                <w14:ligatures w14:val="none"/>
              </w:rPr>
              <w:t xml:space="preserve"> </w:t>
            </w:r>
            <w:proofErr w:type="spellStart"/>
            <w:r w:rsidRPr="007F15A0">
              <w:rPr>
                <w:rFonts w:ascii="Calibri Light" w:eastAsia="Times New Roman" w:hAnsi="Calibri Light" w:cs="Calibri Light"/>
                <w:bCs/>
                <w:kern w:val="0"/>
                <w:sz w:val="20"/>
                <w:szCs w:val="20"/>
                <w:lang w:eastAsia="fr-FR"/>
                <w14:ligatures w14:val="none"/>
              </w:rPr>
              <w:t>law</w:t>
            </w:r>
            <w:proofErr w:type="spellEnd"/>
            <w:r w:rsidRPr="007F15A0">
              <w:rPr>
                <w:rFonts w:ascii="Calibri Light" w:eastAsia="Times New Roman" w:hAnsi="Calibri Light" w:cs="Calibri Light"/>
                <w:bCs/>
                <w:kern w:val="0"/>
                <w:sz w:val="20"/>
                <w:szCs w:val="20"/>
                <w:lang w:eastAsia="fr-FR"/>
                <w14:ligatures w14:val="none"/>
              </w:rPr>
              <w:t xml:space="preserve"> ; </w:t>
            </w:r>
          </w:p>
          <w:p w:rsidR="005F4C28" w:rsidRPr="001663EA" w:rsidRDefault="005F4C28" w:rsidP="001663EA">
            <w:pPr>
              <w:numPr>
                <w:ilvl w:val="0"/>
                <w:numId w:val="12"/>
              </w:numPr>
              <w:spacing w:before="100" w:beforeAutospacing="1" w:after="100" w:afterAutospacing="1"/>
              <w:rPr>
                <w:rFonts w:ascii="Calibri Light" w:eastAsia="Times New Roman" w:hAnsi="Calibri Light" w:cs="Calibri Light"/>
                <w:bCs/>
                <w:kern w:val="0"/>
                <w:sz w:val="20"/>
                <w:szCs w:val="20"/>
                <w:lang w:eastAsia="fr-FR"/>
                <w14:ligatures w14:val="none"/>
              </w:rPr>
            </w:pPr>
            <w:proofErr w:type="spellStart"/>
            <w:r w:rsidRPr="007F15A0">
              <w:rPr>
                <w:rFonts w:ascii="Calibri Light" w:eastAsia="Times New Roman" w:hAnsi="Calibri Light" w:cs="Calibri Light"/>
                <w:bCs/>
                <w:kern w:val="0"/>
                <w:sz w:val="20"/>
                <w:szCs w:val="20"/>
                <w:lang w:eastAsia="fr-FR"/>
                <w14:ligatures w14:val="none"/>
              </w:rPr>
              <w:t>Bankruptcy</w:t>
            </w:r>
            <w:proofErr w:type="spellEnd"/>
            <w:r w:rsidRPr="007F15A0">
              <w:rPr>
                <w:rFonts w:ascii="Calibri Light" w:eastAsia="Times New Roman" w:hAnsi="Calibri Light" w:cs="Calibri Light"/>
                <w:bCs/>
                <w:kern w:val="0"/>
                <w:sz w:val="20"/>
                <w:szCs w:val="20"/>
                <w:lang w:eastAsia="fr-FR"/>
                <w14:ligatures w14:val="none"/>
              </w:rPr>
              <w:t xml:space="preserve"> ; </w:t>
            </w:r>
          </w:p>
        </w:tc>
        <w:tc>
          <w:tcPr>
            <w:tcW w:w="2475" w:type="pct"/>
            <w:tcBorders>
              <w:top w:val="single" w:sz="4" w:space="0" w:color="auto"/>
              <w:left w:val="single" w:sz="4" w:space="0" w:color="auto"/>
              <w:bottom w:val="single" w:sz="4" w:space="0" w:color="auto"/>
              <w:right w:val="single" w:sz="4" w:space="0" w:color="auto"/>
            </w:tcBorders>
            <w:vAlign w:val="center"/>
            <w:hideMark/>
          </w:tcPr>
          <w:p w:rsidR="005F4C28" w:rsidRPr="007F15A0" w:rsidRDefault="005F4C28" w:rsidP="005F4C28">
            <w:pPr>
              <w:numPr>
                <w:ilvl w:val="0"/>
                <w:numId w:val="13"/>
              </w:numPr>
              <w:spacing w:before="100" w:beforeAutospacing="1" w:after="100" w:afterAutospacing="1"/>
              <w:rPr>
                <w:rFonts w:ascii="Calibri Light" w:eastAsia="Times New Roman" w:hAnsi="Calibri Light" w:cs="Calibri Light"/>
                <w:bCs/>
                <w:kern w:val="0"/>
                <w:sz w:val="20"/>
                <w:szCs w:val="20"/>
                <w:lang w:val="en-GB" w:eastAsia="fr-FR"/>
                <w14:ligatures w14:val="none"/>
              </w:rPr>
            </w:pPr>
            <w:r w:rsidRPr="007F15A0">
              <w:rPr>
                <w:rFonts w:ascii="Calibri Light" w:eastAsia="Times New Roman" w:hAnsi="Calibri Light" w:cs="Calibri Light"/>
                <w:bCs/>
                <w:kern w:val="0"/>
                <w:sz w:val="20"/>
                <w:szCs w:val="20"/>
                <w:lang w:val="en-GB" w:eastAsia="fr-FR"/>
                <w14:ligatures w14:val="none"/>
              </w:rPr>
              <w:t>Most criminal cases, probate (involving wills and estates</w:t>
            </w:r>
            <w:proofErr w:type="gramStart"/>
            <w:r w:rsidRPr="007F15A0">
              <w:rPr>
                <w:rFonts w:ascii="Calibri Light" w:eastAsia="Times New Roman" w:hAnsi="Calibri Light" w:cs="Calibri Light"/>
                <w:bCs/>
                <w:kern w:val="0"/>
                <w:sz w:val="20"/>
                <w:szCs w:val="20"/>
                <w:lang w:val="en-GB" w:eastAsia="fr-FR"/>
                <w14:ligatures w14:val="none"/>
              </w:rPr>
              <w:t>) ;</w:t>
            </w:r>
            <w:proofErr w:type="gramEnd"/>
          </w:p>
          <w:p w:rsidR="005F4C28" w:rsidRPr="007F15A0" w:rsidRDefault="005F4C28" w:rsidP="005F4C28">
            <w:pPr>
              <w:numPr>
                <w:ilvl w:val="0"/>
                <w:numId w:val="13"/>
              </w:numPr>
              <w:spacing w:before="100" w:beforeAutospacing="1" w:after="100" w:afterAutospacing="1"/>
              <w:rPr>
                <w:rFonts w:ascii="Calibri Light" w:eastAsia="Times New Roman" w:hAnsi="Calibri Light" w:cs="Calibri Light"/>
                <w:bCs/>
                <w:kern w:val="0"/>
                <w:sz w:val="20"/>
                <w:szCs w:val="20"/>
                <w:lang w:val="en-GB" w:eastAsia="fr-FR"/>
                <w14:ligatures w14:val="none"/>
              </w:rPr>
            </w:pPr>
            <w:r w:rsidRPr="007F15A0">
              <w:rPr>
                <w:rFonts w:ascii="Calibri Light" w:eastAsia="Times New Roman" w:hAnsi="Calibri Light" w:cs="Calibri Light"/>
                <w:bCs/>
                <w:kern w:val="0"/>
                <w:sz w:val="20"/>
                <w:szCs w:val="20"/>
                <w:lang w:val="en-GB" w:eastAsia="fr-FR"/>
                <w14:ligatures w14:val="none"/>
              </w:rPr>
              <w:t>Most</w:t>
            </w:r>
            <w:r w:rsidR="001F5CCC" w:rsidRPr="007F15A0">
              <w:rPr>
                <w:rFonts w:ascii="Calibri Light" w:eastAsia="Times New Roman" w:hAnsi="Calibri Light" w:cs="Calibri Light"/>
                <w:bCs/>
                <w:kern w:val="0"/>
                <w:sz w:val="20"/>
                <w:szCs w:val="20"/>
                <w:lang w:val="en-GB" w:eastAsia="fr-FR"/>
                <w14:ligatures w14:val="none"/>
              </w:rPr>
              <w:t xml:space="preserve"> civil law </w:t>
            </w:r>
            <w:proofErr w:type="gramStart"/>
            <w:r w:rsidR="001F5CCC" w:rsidRPr="007F15A0">
              <w:rPr>
                <w:rFonts w:ascii="Calibri Light" w:eastAsia="Times New Roman" w:hAnsi="Calibri Light" w:cs="Calibri Light"/>
                <w:bCs/>
                <w:kern w:val="0"/>
                <w:sz w:val="20"/>
                <w:szCs w:val="20"/>
                <w:lang w:val="en-GB" w:eastAsia="fr-FR"/>
                <w14:ligatures w14:val="none"/>
              </w:rPr>
              <w:t>cases :</w:t>
            </w:r>
            <w:proofErr w:type="gramEnd"/>
            <w:r w:rsidRPr="007F15A0">
              <w:rPr>
                <w:rFonts w:ascii="Calibri Light" w:eastAsia="Times New Roman" w:hAnsi="Calibri Light" w:cs="Calibri Light"/>
                <w:bCs/>
                <w:kern w:val="0"/>
                <w:sz w:val="20"/>
                <w:szCs w:val="20"/>
                <w:lang w:val="en-GB" w:eastAsia="fr-FR"/>
                <w14:ligatures w14:val="none"/>
              </w:rPr>
              <w:t xml:space="preserve"> contract cases, tort cases (personal injuries), family law (marriages, divorces, adoptions), etc. </w:t>
            </w:r>
          </w:p>
          <w:p w:rsidR="005F4C28" w:rsidRPr="007F15A0" w:rsidRDefault="005F4C28" w:rsidP="005F4C28">
            <w:pPr>
              <w:rPr>
                <w:rFonts w:ascii="Calibri Light" w:eastAsia="Times New Roman" w:hAnsi="Calibri Light" w:cs="Calibri Light"/>
                <w:bCs/>
                <w:kern w:val="0"/>
                <w:sz w:val="20"/>
                <w:szCs w:val="20"/>
                <w:lang w:val="en-GB" w:eastAsia="fr-FR"/>
                <w14:ligatures w14:val="none"/>
              </w:rPr>
            </w:pPr>
          </w:p>
        </w:tc>
      </w:tr>
    </w:tbl>
    <w:p w:rsidR="005F4C28" w:rsidRPr="005F4C28" w:rsidRDefault="005F4C28" w:rsidP="005F4C28">
      <w:pPr>
        <w:shd w:val="clear" w:color="auto" w:fill="FFFFFF" w:themeFill="background1"/>
        <w:spacing w:before="100" w:beforeAutospacing="1"/>
        <w:rPr>
          <w:rFonts w:ascii="Calibri Light" w:eastAsia="Times New Roman" w:hAnsi="Calibri Light" w:cs="Calibri Light"/>
          <w:b/>
          <w:kern w:val="0"/>
          <w:sz w:val="22"/>
          <w:szCs w:val="22"/>
          <w:lang w:val="en-GB" w:eastAsia="fr-FR"/>
          <w14:ligatures w14:val="none"/>
        </w:rPr>
      </w:pPr>
      <w:r>
        <w:rPr>
          <w:rFonts w:ascii="Calibri Light" w:eastAsia="Times New Roman" w:hAnsi="Calibri Light" w:cs="Calibri Light"/>
          <w:b/>
          <w:kern w:val="0"/>
          <w:sz w:val="22"/>
          <w:szCs w:val="22"/>
          <w:lang w:val="en-GB" w:eastAsia="fr-FR"/>
          <w14:ligatures w14:val="none"/>
        </w:rPr>
        <w:t>2/ The court systems</w:t>
      </w:r>
    </w:p>
    <w:p w:rsidR="005F4C28" w:rsidRDefault="005F4C28" w:rsidP="005F4C28">
      <w:pPr>
        <w:shd w:val="clear" w:color="auto" w:fill="FFFFFF" w:themeFill="background1"/>
        <w:rPr>
          <w:rFonts w:ascii="Calibri Light" w:eastAsia="Times New Roman" w:hAnsi="Calibri Light" w:cs="Calibri Light"/>
          <w:b/>
          <w:kern w:val="0"/>
          <w:sz w:val="22"/>
          <w:szCs w:val="22"/>
          <w:lang w:val="en-US" w:eastAsia="fr-FR"/>
          <w14:ligatures w14:val="none"/>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28"/>
        <w:gridCol w:w="4528"/>
      </w:tblGrid>
      <w:tr w:rsidR="007205FB" w:rsidRPr="007205FB" w:rsidTr="007205FB">
        <w:trPr>
          <w:tblCellSpacing w:w="15" w:type="dxa"/>
        </w:trPr>
        <w:tc>
          <w:tcPr>
            <w:tcW w:w="2475" w:type="pct"/>
            <w:vAlign w:val="center"/>
            <w:hideMark/>
          </w:tcPr>
          <w:p w:rsidR="007205FB" w:rsidRPr="007205FB" w:rsidRDefault="007205FB" w:rsidP="007F15A0">
            <w:pPr>
              <w:rPr>
                <w:rFonts w:ascii="Calibri Light" w:eastAsia="Times New Roman" w:hAnsi="Calibri Light" w:cs="Calibri Light"/>
                <w:kern w:val="0"/>
                <w:sz w:val="20"/>
                <w:szCs w:val="20"/>
                <w:lang w:eastAsia="fr-FR"/>
                <w14:ligatures w14:val="none"/>
              </w:rPr>
            </w:pPr>
            <w:r w:rsidRPr="007205FB">
              <w:rPr>
                <w:rFonts w:ascii="Calibri Light" w:eastAsia="Times New Roman" w:hAnsi="Calibri Light" w:cs="Calibri Light"/>
                <w:b/>
                <w:bCs/>
                <w:kern w:val="0"/>
                <w:sz w:val="20"/>
                <w:szCs w:val="20"/>
                <w:lang w:eastAsia="fr-FR"/>
                <w14:ligatures w14:val="none"/>
              </w:rPr>
              <w:t xml:space="preserve">The </w:t>
            </w:r>
            <w:proofErr w:type="spellStart"/>
            <w:r w:rsidRPr="007205FB">
              <w:rPr>
                <w:rFonts w:ascii="Calibri Light" w:eastAsia="Times New Roman" w:hAnsi="Calibri Light" w:cs="Calibri Light"/>
                <w:b/>
                <w:bCs/>
                <w:kern w:val="0"/>
                <w:sz w:val="20"/>
                <w:szCs w:val="20"/>
                <w:lang w:eastAsia="fr-FR"/>
                <w14:ligatures w14:val="none"/>
              </w:rPr>
              <w:t>Federal</w:t>
            </w:r>
            <w:proofErr w:type="spellEnd"/>
            <w:r w:rsidRPr="007205FB">
              <w:rPr>
                <w:rFonts w:ascii="Calibri Light" w:eastAsia="Times New Roman" w:hAnsi="Calibri Light" w:cs="Calibri Light"/>
                <w:b/>
                <w:bCs/>
                <w:kern w:val="0"/>
                <w:sz w:val="20"/>
                <w:szCs w:val="20"/>
                <w:lang w:eastAsia="fr-FR"/>
                <w14:ligatures w14:val="none"/>
              </w:rPr>
              <w:t xml:space="preserve"> Court System</w:t>
            </w:r>
            <w:r w:rsidRPr="007205FB">
              <w:rPr>
                <w:rFonts w:ascii="Calibri Light" w:eastAsia="Times New Roman" w:hAnsi="Calibri Light" w:cs="Calibri Light"/>
                <w:kern w:val="0"/>
                <w:sz w:val="20"/>
                <w:szCs w:val="20"/>
                <w:lang w:eastAsia="fr-FR"/>
                <w14:ligatures w14:val="none"/>
              </w:rPr>
              <w:t xml:space="preserve"> </w:t>
            </w:r>
          </w:p>
        </w:tc>
        <w:tc>
          <w:tcPr>
            <w:tcW w:w="2475" w:type="pct"/>
            <w:vAlign w:val="center"/>
            <w:hideMark/>
          </w:tcPr>
          <w:p w:rsidR="007205FB" w:rsidRPr="007205FB" w:rsidRDefault="007205FB" w:rsidP="007F15A0">
            <w:pPr>
              <w:rPr>
                <w:rFonts w:ascii="Calibri Light" w:eastAsia="Times New Roman" w:hAnsi="Calibri Light" w:cs="Calibri Light"/>
                <w:kern w:val="0"/>
                <w:sz w:val="20"/>
                <w:szCs w:val="20"/>
                <w:lang w:eastAsia="fr-FR"/>
                <w14:ligatures w14:val="none"/>
              </w:rPr>
            </w:pPr>
            <w:r w:rsidRPr="007205FB">
              <w:rPr>
                <w:rFonts w:ascii="Calibri Light" w:eastAsia="Times New Roman" w:hAnsi="Calibri Light" w:cs="Calibri Light"/>
                <w:b/>
                <w:bCs/>
                <w:kern w:val="0"/>
                <w:sz w:val="20"/>
                <w:szCs w:val="20"/>
                <w:lang w:eastAsia="fr-FR"/>
                <w14:ligatures w14:val="none"/>
              </w:rPr>
              <w:t>The State Court System</w:t>
            </w:r>
            <w:r w:rsidRPr="007205FB">
              <w:rPr>
                <w:rFonts w:ascii="Calibri Light" w:eastAsia="Times New Roman" w:hAnsi="Calibri Light" w:cs="Calibri Light"/>
                <w:kern w:val="0"/>
                <w:sz w:val="20"/>
                <w:szCs w:val="20"/>
                <w:lang w:eastAsia="fr-FR"/>
                <w14:ligatures w14:val="none"/>
              </w:rPr>
              <w:t xml:space="preserve"> </w:t>
            </w:r>
          </w:p>
        </w:tc>
      </w:tr>
      <w:tr w:rsidR="007205FB" w:rsidRPr="001663EA" w:rsidTr="007205FB">
        <w:trPr>
          <w:tblCellSpacing w:w="15" w:type="dxa"/>
        </w:trPr>
        <w:tc>
          <w:tcPr>
            <w:tcW w:w="0" w:type="auto"/>
            <w:vAlign w:val="center"/>
            <w:hideMark/>
          </w:tcPr>
          <w:p w:rsidR="007205FB" w:rsidRDefault="007205FB" w:rsidP="007F15A0">
            <w:pPr>
              <w:rPr>
                <w:rFonts w:ascii="Calibri Light" w:eastAsia="Times New Roman" w:hAnsi="Calibri Light" w:cs="Calibri Light"/>
                <w:kern w:val="0"/>
                <w:sz w:val="20"/>
                <w:szCs w:val="20"/>
                <w:lang w:val="en-GB" w:eastAsia="fr-FR"/>
                <w14:ligatures w14:val="none"/>
              </w:rPr>
            </w:pPr>
            <w:r w:rsidRPr="007205FB">
              <w:rPr>
                <w:rFonts w:ascii="Calibri Light" w:eastAsia="Times New Roman" w:hAnsi="Calibri Light" w:cs="Calibri Light"/>
                <w:kern w:val="0"/>
                <w:sz w:val="20"/>
                <w:szCs w:val="20"/>
                <w:lang w:val="en-GB" w:eastAsia="fr-FR"/>
                <w14:ligatures w14:val="none"/>
              </w:rPr>
              <w:t xml:space="preserve">Article III of the Constitution invests the judicial power of the United States in the federal court system. Article III, Section 1 specifically creates the U.S. Supreme Court and gives Congress the authority to create the lower federal courts. </w:t>
            </w:r>
          </w:p>
          <w:p w:rsidR="00AB15AF" w:rsidRPr="007205FB" w:rsidRDefault="00AB15AF" w:rsidP="007F15A0">
            <w:pPr>
              <w:spacing w:after="100" w:afterAutospacing="1"/>
              <w:rPr>
                <w:rFonts w:ascii="Calibri Light" w:eastAsia="Times New Roman" w:hAnsi="Calibri Light" w:cs="Calibri Light"/>
                <w:kern w:val="0"/>
                <w:sz w:val="20"/>
                <w:szCs w:val="20"/>
                <w:lang w:val="en-GB" w:eastAsia="fr-FR"/>
                <w14:ligatures w14:val="none"/>
              </w:rPr>
            </w:pPr>
          </w:p>
        </w:tc>
        <w:tc>
          <w:tcPr>
            <w:tcW w:w="0" w:type="auto"/>
            <w:vAlign w:val="center"/>
            <w:hideMark/>
          </w:tcPr>
          <w:p w:rsidR="007205FB" w:rsidRPr="004F7969" w:rsidRDefault="007F15A0" w:rsidP="007F15A0">
            <w:pPr>
              <w:rPr>
                <w:rFonts w:ascii="Calibri Light" w:eastAsia="Times New Roman" w:hAnsi="Calibri Light" w:cs="Calibri Light"/>
                <w:kern w:val="0"/>
                <w:sz w:val="20"/>
                <w:szCs w:val="20"/>
                <w:lang w:val="en-GB" w:eastAsia="fr-FR"/>
                <w14:ligatures w14:val="none"/>
              </w:rPr>
            </w:pPr>
            <w:r>
              <w:rPr>
                <w:rFonts w:ascii="Calibri Light" w:eastAsia="Times New Roman" w:hAnsi="Calibri Light" w:cs="Calibri Light"/>
                <w:kern w:val="0"/>
                <w:sz w:val="20"/>
                <w:szCs w:val="20"/>
                <w:lang w:val="en-GB" w:eastAsia="fr-FR"/>
                <w14:ligatures w14:val="none"/>
              </w:rPr>
              <w:t>T</w:t>
            </w:r>
            <w:r w:rsidR="007205FB" w:rsidRPr="007205FB">
              <w:rPr>
                <w:rFonts w:ascii="Calibri Light" w:eastAsia="Times New Roman" w:hAnsi="Calibri Light" w:cs="Calibri Light"/>
                <w:kern w:val="0"/>
                <w:sz w:val="20"/>
                <w:szCs w:val="20"/>
                <w:lang w:val="en-GB" w:eastAsia="fr-FR"/>
                <w14:ligatures w14:val="none"/>
              </w:rPr>
              <w:t xml:space="preserve">he Constitution and laws of each state establish the state courts. A court of last resort, often known as a Supreme Court, is usually the highest court. Some states also have an intermediate Court of Appeals. Below these appeals courts are the state trial courts. </w:t>
            </w:r>
          </w:p>
        </w:tc>
      </w:tr>
      <w:tr w:rsidR="007205FB" w:rsidRPr="001663EA" w:rsidTr="007205FB">
        <w:trPr>
          <w:tblCellSpacing w:w="15" w:type="dxa"/>
        </w:trPr>
        <w:tc>
          <w:tcPr>
            <w:tcW w:w="0" w:type="auto"/>
            <w:vAlign w:val="center"/>
            <w:hideMark/>
          </w:tcPr>
          <w:p w:rsidR="007205FB" w:rsidRDefault="007205FB" w:rsidP="007F15A0">
            <w:pPr>
              <w:rPr>
                <w:rFonts w:ascii="Calibri Light" w:eastAsia="Times New Roman" w:hAnsi="Calibri Light" w:cs="Calibri Light"/>
                <w:kern w:val="0"/>
                <w:sz w:val="20"/>
                <w:szCs w:val="20"/>
                <w:lang w:val="en-GB" w:eastAsia="fr-FR"/>
                <w14:ligatures w14:val="none"/>
              </w:rPr>
            </w:pPr>
            <w:r w:rsidRPr="007205FB">
              <w:rPr>
                <w:rFonts w:ascii="Calibri Light" w:eastAsia="Times New Roman" w:hAnsi="Calibri Light" w:cs="Calibri Light"/>
                <w:kern w:val="0"/>
                <w:sz w:val="20"/>
                <w:szCs w:val="20"/>
                <w:lang w:val="en-GB" w:eastAsia="fr-FR"/>
                <w14:ligatures w14:val="none"/>
              </w:rPr>
              <w:t>Congress has used this power to establish the 13 U.S. Courts of Appeals, the 94 U.S. District Courts, the U.S. Court of Claims,</w:t>
            </w:r>
            <w:r w:rsidR="00AB15AF">
              <w:rPr>
                <w:rFonts w:ascii="Calibri Light" w:eastAsia="Times New Roman" w:hAnsi="Calibri Light" w:cs="Calibri Light"/>
                <w:kern w:val="0"/>
                <w:sz w:val="20"/>
                <w:szCs w:val="20"/>
                <w:lang w:val="en-GB" w:eastAsia="fr-FR"/>
                <w14:ligatures w14:val="none"/>
              </w:rPr>
              <w:t xml:space="preserve"> the U.S. Bankruptcy Court </w:t>
            </w:r>
            <w:r w:rsidRPr="007205FB">
              <w:rPr>
                <w:rFonts w:ascii="Calibri Light" w:eastAsia="Times New Roman" w:hAnsi="Calibri Light" w:cs="Calibri Light"/>
                <w:kern w:val="0"/>
                <w:sz w:val="20"/>
                <w:szCs w:val="20"/>
                <w:lang w:val="en-GB" w:eastAsia="fr-FR"/>
                <w14:ligatures w14:val="none"/>
              </w:rPr>
              <w:t xml:space="preserve">and the U.S. Court of International Trade. </w:t>
            </w:r>
          </w:p>
          <w:p w:rsidR="00AB15AF" w:rsidRPr="007205FB" w:rsidRDefault="00AB15AF" w:rsidP="007F15A0">
            <w:pPr>
              <w:spacing w:after="100" w:afterAutospacing="1"/>
              <w:rPr>
                <w:rFonts w:ascii="Calibri Light" w:eastAsia="Times New Roman" w:hAnsi="Calibri Light" w:cs="Calibri Light"/>
                <w:kern w:val="0"/>
                <w:sz w:val="20"/>
                <w:szCs w:val="20"/>
                <w:lang w:val="en-GB" w:eastAsia="fr-FR"/>
                <w14:ligatures w14:val="none"/>
              </w:rPr>
            </w:pPr>
          </w:p>
        </w:tc>
        <w:tc>
          <w:tcPr>
            <w:tcW w:w="0" w:type="auto"/>
            <w:vAlign w:val="center"/>
            <w:hideMark/>
          </w:tcPr>
          <w:p w:rsidR="007205FB" w:rsidRPr="007205FB" w:rsidRDefault="007205FB" w:rsidP="007F15A0">
            <w:pPr>
              <w:rPr>
                <w:rFonts w:ascii="Calibri Light" w:eastAsia="Times New Roman" w:hAnsi="Calibri Light" w:cs="Calibri Light"/>
                <w:kern w:val="0"/>
                <w:sz w:val="20"/>
                <w:szCs w:val="20"/>
                <w:lang w:val="en-GB" w:eastAsia="fr-FR"/>
                <w14:ligatures w14:val="none"/>
              </w:rPr>
            </w:pPr>
            <w:r w:rsidRPr="007205FB">
              <w:rPr>
                <w:rFonts w:ascii="Calibri Light" w:eastAsia="Times New Roman" w:hAnsi="Calibri Light" w:cs="Calibri Light"/>
                <w:kern w:val="0"/>
                <w:sz w:val="20"/>
                <w:szCs w:val="20"/>
                <w:lang w:val="en-GB" w:eastAsia="fr-FR"/>
                <w14:ligatures w14:val="none"/>
              </w:rPr>
              <w:t xml:space="preserve">States also usually have courts that handle specific legal matters, e.g., probate court (wills and estates); juvenile court; family court; etc. </w:t>
            </w:r>
          </w:p>
        </w:tc>
      </w:tr>
      <w:tr w:rsidR="007205FB" w:rsidRPr="001663EA" w:rsidTr="007205FB">
        <w:trPr>
          <w:tblCellSpacing w:w="15" w:type="dxa"/>
        </w:trPr>
        <w:tc>
          <w:tcPr>
            <w:tcW w:w="0" w:type="auto"/>
            <w:vAlign w:val="center"/>
            <w:hideMark/>
          </w:tcPr>
          <w:p w:rsidR="007205FB" w:rsidRDefault="007205FB" w:rsidP="007F15A0">
            <w:pPr>
              <w:rPr>
                <w:rFonts w:ascii="Calibri Light" w:eastAsia="Times New Roman" w:hAnsi="Calibri Light" w:cs="Calibri Light"/>
                <w:kern w:val="0"/>
                <w:sz w:val="20"/>
                <w:szCs w:val="20"/>
                <w:lang w:val="en-GB" w:eastAsia="fr-FR"/>
                <w14:ligatures w14:val="none"/>
              </w:rPr>
            </w:pPr>
            <w:r w:rsidRPr="007205FB">
              <w:rPr>
                <w:rFonts w:ascii="Calibri Light" w:eastAsia="Times New Roman" w:hAnsi="Calibri Light" w:cs="Calibri Light"/>
                <w:kern w:val="0"/>
                <w:sz w:val="20"/>
                <w:szCs w:val="20"/>
                <w:lang w:val="en-GB" w:eastAsia="fr-FR"/>
                <w14:ligatures w14:val="none"/>
              </w:rPr>
              <w:t xml:space="preserve">Parties dissatisfied with a decision of a U.S. District Court, the U.S. Court of Claims, and/or the U.S. Court of International Trade may appeal to a U.S. Court of Appeals. </w:t>
            </w:r>
          </w:p>
          <w:p w:rsidR="00AB15AF" w:rsidRPr="007205FB" w:rsidRDefault="00AB15AF" w:rsidP="007F15A0">
            <w:pPr>
              <w:spacing w:after="100" w:afterAutospacing="1"/>
              <w:rPr>
                <w:rFonts w:ascii="Calibri Light" w:eastAsia="Times New Roman" w:hAnsi="Calibri Light" w:cs="Calibri Light"/>
                <w:kern w:val="0"/>
                <w:sz w:val="20"/>
                <w:szCs w:val="20"/>
                <w:lang w:val="en-GB" w:eastAsia="fr-FR"/>
                <w14:ligatures w14:val="none"/>
              </w:rPr>
            </w:pPr>
          </w:p>
        </w:tc>
        <w:tc>
          <w:tcPr>
            <w:tcW w:w="0" w:type="auto"/>
            <w:vAlign w:val="center"/>
            <w:hideMark/>
          </w:tcPr>
          <w:p w:rsidR="007F15A0" w:rsidRDefault="007205FB" w:rsidP="007F15A0">
            <w:pPr>
              <w:rPr>
                <w:rFonts w:ascii="Calibri Light" w:eastAsia="Times New Roman" w:hAnsi="Calibri Light" w:cs="Calibri Light"/>
                <w:kern w:val="0"/>
                <w:sz w:val="20"/>
                <w:szCs w:val="20"/>
                <w:lang w:val="en-GB" w:eastAsia="fr-FR"/>
                <w14:ligatures w14:val="none"/>
              </w:rPr>
            </w:pPr>
            <w:r w:rsidRPr="007205FB">
              <w:rPr>
                <w:rFonts w:ascii="Calibri Light" w:eastAsia="Times New Roman" w:hAnsi="Calibri Light" w:cs="Calibri Light"/>
                <w:kern w:val="0"/>
                <w:sz w:val="20"/>
                <w:szCs w:val="20"/>
                <w:lang w:val="en-GB" w:eastAsia="fr-FR"/>
                <w14:ligatures w14:val="none"/>
              </w:rPr>
              <w:t>Parties dissatisfied with the decision of the trial court may take their case to the intermediate Court of Appeals</w:t>
            </w:r>
            <w:r w:rsidR="007F15A0">
              <w:rPr>
                <w:rFonts w:ascii="Calibri Light" w:eastAsia="Times New Roman" w:hAnsi="Calibri Light" w:cs="Calibri Light"/>
                <w:kern w:val="0"/>
                <w:sz w:val="20"/>
                <w:szCs w:val="20"/>
                <w:lang w:val="en-GB" w:eastAsia="fr-FR"/>
                <w14:ligatures w14:val="none"/>
              </w:rPr>
              <w:t xml:space="preserve">, and then have </w:t>
            </w:r>
            <w:r w:rsidR="007F15A0" w:rsidRPr="007205FB">
              <w:rPr>
                <w:rFonts w:ascii="Calibri Light" w:eastAsia="Times New Roman" w:hAnsi="Calibri Light" w:cs="Calibri Light"/>
                <w:kern w:val="0"/>
                <w:sz w:val="20"/>
                <w:szCs w:val="20"/>
                <w:lang w:val="en-GB" w:eastAsia="fr-FR"/>
                <w14:ligatures w14:val="none"/>
              </w:rPr>
              <w:t xml:space="preserve">the option to ask the highest state court to hear the case. </w:t>
            </w:r>
          </w:p>
          <w:p w:rsidR="007205FB" w:rsidRPr="007205FB" w:rsidRDefault="007205FB" w:rsidP="007F15A0">
            <w:pPr>
              <w:spacing w:after="100" w:afterAutospacing="1"/>
              <w:rPr>
                <w:rFonts w:ascii="Calibri Light" w:eastAsia="Times New Roman" w:hAnsi="Calibri Light" w:cs="Calibri Light"/>
                <w:kern w:val="0"/>
                <w:sz w:val="20"/>
                <w:szCs w:val="20"/>
                <w:lang w:val="en-GB" w:eastAsia="fr-FR"/>
                <w14:ligatures w14:val="none"/>
              </w:rPr>
            </w:pPr>
          </w:p>
        </w:tc>
      </w:tr>
      <w:tr w:rsidR="007205FB" w:rsidRPr="001663EA" w:rsidTr="007205FB">
        <w:trPr>
          <w:tblCellSpacing w:w="15" w:type="dxa"/>
        </w:trPr>
        <w:tc>
          <w:tcPr>
            <w:tcW w:w="0" w:type="auto"/>
            <w:vAlign w:val="center"/>
            <w:hideMark/>
          </w:tcPr>
          <w:p w:rsidR="00AB15AF" w:rsidRPr="007205FB" w:rsidRDefault="007205FB" w:rsidP="007F15A0">
            <w:pPr>
              <w:spacing w:after="100" w:afterAutospacing="1"/>
              <w:rPr>
                <w:rFonts w:ascii="Calibri Light" w:eastAsia="Times New Roman" w:hAnsi="Calibri Light" w:cs="Calibri Light"/>
                <w:kern w:val="0"/>
                <w:sz w:val="20"/>
                <w:szCs w:val="20"/>
                <w:lang w:val="en-GB" w:eastAsia="fr-FR"/>
                <w14:ligatures w14:val="none"/>
              </w:rPr>
            </w:pPr>
            <w:r w:rsidRPr="007205FB">
              <w:rPr>
                <w:rFonts w:ascii="Calibri Light" w:eastAsia="Times New Roman" w:hAnsi="Calibri Light" w:cs="Calibri Light"/>
                <w:kern w:val="0"/>
                <w:sz w:val="20"/>
                <w:szCs w:val="20"/>
                <w:lang w:val="en-GB" w:eastAsia="fr-FR"/>
                <w14:ligatures w14:val="none"/>
              </w:rPr>
              <w:t>A party may ask the U.S. Supreme Court to review a decision of the U.S. Court of Appeals, but the Supreme Court usually is under no obligation to do so</w:t>
            </w:r>
          </w:p>
        </w:tc>
        <w:tc>
          <w:tcPr>
            <w:tcW w:w="0" w:type="auto"/>
            <w:vAlign w:val="center"/>
            <w:hideMark/>
          </w:tcPr>
          <w:p w:rsidR="007205FB" w:rsidRPr="007205FB" w:rsidRDefault="00AB15AF" w:rsidP="007F15A0">
            <w:pPr>
              <w:spacing w:after="100" w:afterAutospacing="1"/>
              <w:rPr>
                <w:rFonts w:ascii="Calibri Light" w:eastAsia="Times New Roman" w:hAnsi="Calibri Light" w:cs="Calibri Light"/>
                <w:kern w:val="0"/>
                <w:sz w:val="20"/>
                <w:szCs w:val="20"/>
                <w:lang w:val="en-GB" w:eastAsia="fr-FR"/>
                <w14:ligatures w14:val="none"/>
              </w:rPr>
            </w:pPr>
            <w:r w:rsidRPr="007205FB">
              <w:rPr>
                <w:rFonts w:ascii="Calibri Light" w:eastAsia="Times New Roman" w:hAnsi="Calibri Light" w:cs="Calibri Light"/>
                <w:kern w:val="0"/>
                <w:sz w:val="20"/>
                <w:szCs w:val="20"/>
                <w:lang w:val="en-GB" w:eastAsia="fr-FR"/>
                <w14:ligatures w14:val="none"/>
              </w:rPr>
              <w:t>Only certain cases are eligible for review by the U.S. Supreme Court.</w:t>
            </w:r>
          </w:p>
        </w:tc>
      </w:tr>
    </w:tbl>
    <w:p w:rsidR="007205FB" w:rsidRDefault="007205FB" w:rsidP="007205FB">
      <w:pPr>
        <w:rPr>
          <w:rFonts w:ascii="Calibri Light" w:eastAsia="Times New Roman" w:hAnsi="Calibri Light" w:cs="Calibri Light"/>
          <w:b/>
          <w:kern w:val="0"/>
          <w:sz w:val="22"/>
          <w:szCs w:val="22"/>
          <w:lang w:val="en-GB" w:eastAsia="fr-FR"/>
          <w14:ligatures w14:val="none"/>
        </w:rPr>
      </w:pPr>
    </w:p>
    <w:p w:rsidR="007F15A0" w:rsidRDefault="007F15A0" w:rsidP="007205FB">
      <w:pPr>
        <w:rPr>
          <w:rFonts w:ascii="Calibri Light" w:eastAsia="Times New Roman" w:hAnsi="Calibri Light" w:cs="Calibri Light"/>
          <w:b/>
          <w:kern w:val="0"/>
          <w:sz w:val="22"/>
          <w:szCs w:val="22"/>
          <w:lang w:val="en-GB" w:eastAsia="fr-FR"/>
          <w14:ligatures w14:val="none"/>
        </w:rPr>
      </w:pPr>
    </w:p>
    <w:p w:rsidR="007F15A0" w:rsidRDefault="007F15A0" w:rsidP="007205FB">
      <w:pPr>
        <w:rPr>
          <w:rFonts w:ascii="Calibri Light" w:eastAsia="Times New Roman" w:hAnsi="Calibri Light" w:cs="Calibri Light"/>
          <w:b/>
          <w:kern w:val="0"/>
          <w:sz w:val="22"/>
          <w:szCs w:val="22"/>
          <w:lang w:val="en-GB" w:eastAsia="fr-FR"/>
          <w14:ligatures w14:val="none"/>
        </w:rPr>
      </w:pPr>
    </w:p>
    <w:p w:rsidR="007F15A0" w:rsidRDefault="007F15A0" w:rsidP="007205FB">
      <w:pPr>
        <w:rPr>
          <w:rFonts w:ascii="Calibri Light" w:eastAsia="Times New Roman" w:hAnsi="Calibri Light" w:cs="Calibri Light"/>
          <w:b/>
          <w:kern w:val="0"/>
          <w:sz w:val="22"/>
          <w:szCs w:val="22"/>
          <w:lang w:val="en-GB" w:eastAsia="fr-FR"/>
          <w14:ligatures w14:val="none"/>
        </w:rPr>
      </w:pPr>
    </w:p>
    <w:p w:rsidR="00E43C61" w:rsidRDefault="007205FB" w:rsidP="007205FB">
      <w:pPr>
        <w:rPr>
          <w:rFonts w:ascii="Calibri Light" w:eastAsia="Times New Roman" w:hAnsi="Calibri Light" w:cs="Calibri Light"/>
          <w:b/>
          <w:kern w:val="0"/>
          <w:sz w:val="22"/>
          <w:szCs w:val="22"/>
          <w:lang w:val="en-GB" w:eastAsia="fr-FR"/>
          <w14:ligatures w14:val="none"/>
        </w:rPr>
      </w:pPr>
      <w:r>
        <w:rPr>
          <w:rFonts w:ascii="Calibri Light" w:eastAsia="Times New Roman" w:hAnsi="Calibri Light" w:cs="Calibri Light"/>
          <w:b/>
          <w:kern w:val="0"/>
          <w:sz w:val="22"/>
          <w:szCs w:val="22"/>
          <w:lang w:val="en-GB" w:eastAsia="fr-FR"/>
          <w14:ligatures w14:val="none"/>
        </w:rPr>
        <w:t>&gt; Question</w:t>
      </w:r>
    </w:p>
    <w:p w:rsidR="00C16A17" w:rsidRDefault="00C16A17">
      <w:pPr>
        <w:rPr>
          <w:rFonts w:ascii="Calibri Light" w:eastAsia="Times New Roman" w:hAnsi="Calibri Light" w:cs="Calibri Light"/>
          <w:kern w:val="0"/>
          <w:sz w:val="22"/>
          <w:szCs w:val="22"/>
          <w:lang w:val="en-GB" w:eastAsia="fr-FR"/>
          <w14:ligatures w14:val="none"/>
        </w:rPr>
      </w:pPr>
      <w:r w:rsidRPr="00C16A17">
        <w:rPr>
          <w:rFonts w:ascii="Calibri Light" w:eastAsia="Times New Roman" w:hAnsi="Calibri Light" w:cs="Calibri Light"/>
          <w:kern w:val="0"/>
          <w:sz w:val="22"/>
          <w:szCs w:val="22"/>
          <w:lang w:val="en-GB" w:eastAsia="fr-FR"/>
          <w14:ligatures w14:val="none"/>
        </w:rPr>
        <w:t xml:space="preserve">Fill out the following chart </w:t>
      </w:r>
    </w:p>
    <w:p w:rsidR="00C16A17" w:rsidRDefault="00C16A17">
      <w:pPr>
        <w:rPr>
          <w:rFonts w:ascii="Calibri Light" w:eastAsia="Times New Roman" w:hAnsi="Calibri Light" w:cs="Calibri Light"/>
          <w:kern w:val="0"/>
          <w:sz w:val="22"/>
          <w:szCs w:val="22"/>
          <w:lang w:val="en-GB" w:eastAsia="fr-FR"/>
          <w14:ligatures w14:val="none"/>
        </w:rPr>
      </w:pPr>
    </w:p>
    <w:p w:rsidR="00E43C61" w:rsidRPr="00505732" w:rsidRDefault="004E36EB">
      <w:pPr>
        <w:rPr>
          <w:rFonts w:asciiTheme="majorHAnsi" w:eastAsia="Times New Roman" w:hAnsiTheme="majorHAnsi" w:cs="Calibri Light"/>
          <w:kern w:val="0"/>
          <w:lang w:val="en-GB" w:eastAsia="fr-FR"/>
          <w14:ligatures w14:val="none"/>
        </w:rPr>
      </w:pPr>
      <w:r w:rsidRPr="00505732">
        <w:rPr>
          <w:rFonts w:ascii="Calibri Light" w:eastAsia="Times New Roman" w:hAnsi="Calibri Light" w:cs="Calibri Light"/>
          <w:noProof/>
          <w:kern w:val="0"/>
          <w:lang w:val="en-GB" w:eastAsia="fr-FR"/>
        </w:rPr>
        <mc:AlternateContent>
          <mc:Choice Requires="wps">
            <w:drawing>
              <wp:anchor distT="0" distB="0" distL="114300" distR="114300" simplePos="0" relativeHeight="251680768" behindDoc="0" locked="0" layoutInCell="1" allowOverlap="1" wp14:anchorId="3B0255C5" wp14:editId="63A148A5">
                <wp:simplePos x="0" y="0"/>
                <wp:positionH relativeFrom="column">
                  <wp:posOffset>1085263</wp:posOffset>
                </wp:positionH>
                <wp:positionV relativeFrom="paragraph">
                  <wp:posOffset>848899</wp:posOffset>
                </wp:positionV>
                <wp:extent cx="162046" cy="758624"/>
                <wp:effectExtent l="0" t="38100" r="66675" b="22860"/>
                <wp:wrapNone/>
                <wp:docPr id="16" name="Connecteur droit avec flèche 16"/>
                <wp:cNvGraphicFramePr/>
                <a:graphic xmlns:a="http://schemas.openxmlformats.org/drawingml/2006/main">
                  <a:graphicData uri="http://schemas.microsoft.com/office/word/2010/wordprocessingShape">
                    <wps:wsp>
                      <wps:cNvCnPr/>
                      <wps:spPr>
                        <a:xfrm flipV="1">
                          <a:off x="0" y="0"/>
                          <a:ext cx="162046" cy="7586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394BBD" id="_x0000_t32" coordsize="21600,21600" o:spt="32" o:oned="t" path="m,l21600,21600e" filled="f">
                <v:path arrowok="t" fillok="f" o:connecttype="none"/>
                <o:lock v:ext="edit" shapetype="t"/>
              </v:shapetype>
              <v:shape id="Connecteur droit avec flèche 16" o:spid="_x0000_s1026" type="#_x0000_t32" style="position:absolute;margin-left:85.45pt;margin-top:66.85pt;width:12.75pt;height:59.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uV5QEAAAkEAAAOAAAAZHJzL2Uyb0RvYy54bWysU8uOEzEQvCPxD5bvZCbRElZRJnvIAhcE&#10;ESzcvZ72jIVfanszyR/xH/wYbc9kQIBWK8TF8qOruqu6vb05WcOOgFF71/DlouYMnPStdl3DP9+9&#10;eXHNWUzCtcJ4Bw0/Q+Q3u+fPtkPYwMr33rSAjEhc3Ayh4X1KYVNVUfZgRVz4AI4elUcrEh2xq1oU&#10;A7FbU63qel0NHtuAXkKMdHs7PvJd4VcKZPqgVITETMOptlRWLOt9XqvdVmw6FKHXcipD/EMVVmhH&#10;SWeqW5EEe0D9B5XVEn30Ki2kt5VXSksoGkjNsv5NzadeBChayJwYZpvi/6OV748HZLql3q05c8JS&#10;j/beOTIOHpC16HVi4giSKfP9G3WFURyZNoS4IezeHXA6xXDA7MBJoaVgHb4QZ/GEVLJTsfw8Ww6n&#10;xCRdLter+ooyS3p69fJ6vbrK7NVIk+kCxvQWvGV50/CYUOiuT1ONHscU4vguphF4AWSwcXlNQpvX&#10;rmXpHEhdQi1cZ2DKk0OqrGasv+zS2cAI/wiKzMl1FiVlLGFvkB0FDVT7dTmzUGSGKG3MDKofB02x&#10;GQZlVJ8KnKNLRu/SDLTaefxb1nS6lKrG+IvqUWuWfe/bc+lmsYPmrfRh+ht5oH89F/jPH7z7AQAA&#10;//8DAFBLAwQUAAYACAAAACEAWp8g++AAAAALAQAADwAAAGRycy9kb3ducmV2LnhtbEyPy07DMBBF&#10;90j8gzVI7KhDTJsmxKlQgB2LUlDVpRtPHiIeR7HTBr4edwW7uZqjO2fyzWx6dsLRdZYk3C8iYEiV&#10;1R01Ej4/Xu/WwJxXpFVvCSV8o4NNcX2Vq0zbM73jaecbFkrIZUpC6/2Qce6qFo1yCzsghV1tR6N8&#10;iGPD9ajOodz0PI6iFTeqo3ChVQOWLVZfu8lIEPj2shXl8mf/XE9JeajjtFZ7KW9v5qdHYB5n/wfD&#10;RT+oQxGcjnYi7VgfchKlAQ2DEAmwC5GuHoAdJcRLEQMvcv7/h+IXAAD//wMAUEsBAi0AFAAGAAgA&#10;AAAhALaDOJL+AAAA4QEAABMAAAAAAAAAAAAAAAAAAAAAAFtDb250ZW50X1R5cGVzXS54bWxQSwEC&#10;LQAUAAYACAAAACEAOP0h/9YAAACUAQAACwAAAAAAAAAAAAAAAAAvAQAAX3JlbHMvLnJlbHNQSwEC&#10;LQAUAAYACAAAACEAHObrleUBAAAJBAAADgAAAAAAAAAAAAAAAAAuAgAAZHJzL2Uyb0RvYy54bWxQ&#10;SwECLQAUAAYACAAAACEAWp8g++AAAAALAQAADwAAAAAAAAAAAAAAAAA/BAAAZHJzL2Rvd25yZXYu&#10;eG1sUEsFBgAAAAAEAAQA8wAAAEwFAAAAAA==&#10;" strokecolor="black [3200]">
                <v:stroke endarrow="block"/>
              </v:shape>
            </w:pict>
          </mc:Fallback>
        </mc:AlternateContent>
      </w:r>
      <w:r w:rsidRPr="00505732">
        <w:rPr>
          <w:rFonts w:ascii="Calibri Light" w:eastAsia="Times New Roman" w:hAnsi="Calibri Light" w:cs="Calibri Light"/>
          <w:noProof/>
          <w:kern w:val="0"/>
          <w:lang w:val="en-GB" w:eastAsia="fr-FR"/>
        </w:rPr>
        <mc:AlternateContent>
          <mc:Choice Requires="wps">
            <w:drawing>
              <wp:anchor distT="0" distB="0" distL="114300" distR="114300" simplePos="0" relativeHeight="251682816" behindDoc="0" locked="0" layoutInCell="1" allowOverlap="1" wp14:anchorId="3B0255C5" wp14:editId="63A148A5">
                <wp:simplePos x="0" y="0"/>
                <wp:positionH relativeFrom="column">
                  <wp:posOffset>4372473</wp:posOffset>
                </wp:positionH>
                <wp:positionV relativeFrom="paragraph">
                  <wp:posOffset>854686</wp:posOffset>
                </wp:positionV>
                <wp:extent cx="195556" cy="1915610"/>
                <wp:effectExtent l="38100" t="38100" r="33655" b="27940"/>
                <wp:wrapNone/>
                <wp:docPr id="18" name="Connecteur droit avec flèche 18"/>
                <wp:cNvGraphicFramePr/>
                <a:graphic xmlns:a="http://schemas.openxmlformats.org/drawingml/2006/main">
                  <a:graphicData uri="http://schemas.microsoft.com/office/word/2010/wordprocessingShape">
                    <wps:wsp>
                      <wps:cNvCnPr/>
                      <wps:spPr>
                        <a:xfrm flipH="1" flipV="1">
                          <a:off x="0" y="0"/>
                          <a:ext cx="195556" cy="1915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C97CC9" id="Connecteur droit avec flèche 18" o:spid="_x0000_s1026" type="#_x0000_t32" style="position:absolute;margin-left:344.3pt;margin-top:67.3pt;width:15.4pt;height:150.8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ah7AEAABQEAAAOAAAAZHJzL2Uyb0RvYy54bWysU8mOEzEQvSPxD5bvpNMjJWKidOaQYTkg&#10;GMHA3eMupy28qVyT5Y/4D36MsjtpECCEEBfLS71X9V6V1zdH78QeMNsYOtnO5lJA0LG3YdfJj/cv&#10;nz2XIpMKvXIxQCdPkOXN5umT9SGt4CoO0fWAgklCXh1SJweitGqarAfwKs9igsCPJqJXxEfcNT2q&#10;A7N711zN58vmELFPGDXkzLe346PcVH5jQNM7YzKQcJ3k2qiuWNeHsjabtVrtUKXB6nMZ6h+q8MoG&#10;TjpR3SpS4hHtL1Teaow5Gprp6JtojNVQNbCadv6Tmg+DSlC1sDk5TTbl/0er3+7vUNiee8edCspz&#10;j7YxBDYOHlH0GC0JtQctjPv6hbsiOI5NO6S8Yuw23OH5lNMdFgeOBj0H2/SaOWXdfSq78sZ6xbGa&#10;f5rMhyMJzZft9WKxWEqh+am9bhfLtnanGRkLOmGmVxC9KJtOZkJldwOdy4045lD7N5m4JgZeAAXs&#10;QllJWfci9IJOiYUSWhV2DoogDi8hTRE2Sqk7OjkY4e/BsE+l0CqlTihsHYq94tnqP7cTC0cWiLHO&#10;TaD5n0Hn2AKDOrV/C5yia8YYaAJ6GyL+LisdL6WaMf6ietRaZD/E/lQbW+3g0av+nL9Jme0fzxX+&#10;/TNvvgEAAP//AwBQSwMEFAAGAAgAAAAhACQx5UbhAAAACwEAAA8AAABkcnMvZG93bnJldi54bWxM&#10;j8FOg0AQhu8mvsNmmnizuwhBRJZGTYyJF2Ntmh4XmAKVnSXstkWf3vGkt5n8X/75pljNdhAnnHzv&#10;SEO0VCCQatf01GrYfDxfZyB8MNSYwRFq+EIPq/LyojB54870jqd1aAWXkM+Nhi6EMZfS1x1a45du&#10;ROJs7yZrAq9TK5vJnLncDvJGqVRa0xNf6MyITx3Wn+uj1fC2rWb1faAs2r7uX6pQq93ucaP11WJ+&#10;uAcRcA5/MPzqszqU7FS5IzVeDBrSLEsZ5SBOeGDiNrpLQFQakjiNQZaF/P9D+QMAAP//AwBQSwEC&#10;LQAUAAYACAAAACEAtoM4kv4AAADhAQAAEwAAAAAAAAAAAAAAAAAAAAAAW0NvbnRlbnRfVHlwZXNd&#10;LnhtbFBLAQItABQABgAIAAAAIQA4/SH/1gAAAJQBAAALAAAAAAAAAAAAAAAAAC8BAABfcmVscy8u&#10;cmVsc1BLAQItABQABgAIAAAAIQCbMJah7AEAABQEAAAOAAAAAAAAAAAAAAAAAC4CAABkcnMvZTJv&#10;RG9jLnhtbFBLAQItABQABgAIAAAAIQAkMeVG4QAAAAsBAAAPAAAAAAAAAAAAAAAAAEYEAABkcnMv&#10;ZG93bnJldi54bWxQSwUGAAAAAAQABADzAAAAVAUAAAAA&#10;" strokecolor="black [3200]">
                <v:stroke endarrow="block"/>
              </v:shape>
            </w:pict>
          </mc:Fallback>
        </mc:AlternateContent>
      </w:r>
      <w:r w:rsidRPr="00505732">
        <w:rPr>
          <w:rFonts w:ascii="Calibri Light" w:eastAsia="Times New Roman" w:hAnsi="Calibri Light" w:cs="Calibri Light"/>
          <w:noProof/>
          <w:kern w:val="0"/>
          <w:lang w:val="en-GB" w:eastAsia="fr-FR"/>
        </w:rPr>
        <mc:AlternateContent>
          <mc:Choice Requires="wps">
            <w:drawing>
              <wp:anchor distT="0" distB="0" distL="114300" distR="114300" simplePos="0" relativeHeight="251678720" behindDoc="0" locked="0" layoutInCell="1" allowOverlap="1" wp14:anchorId="3B0255C5" wp14:editId="63A148A5">
                <wp:simplePos x="0" y="0"/>
                <wp:positionH relativeFrom="column">
                  <wp:posOffset>5329660</wp:posOffset>
                </wp:positionH>
                <wp:positionV relativeFrom="paragraph">
                  <wp:posOffset>3412112</wp:posOffset>
                </wp:positionV>
                <wp:extent cx="0" cy="723900"/>
                <wp:effectExtent l="76200" t="38100" r="57150" b="19050"/>
                <wp:wrapNone/>
                <wp:docPr id="15" name="Connecteur droit avec flèche 15"/>
                <wp:cNvGraphicFramePr/>
                <a:graphic xmlns:a="http://schemas.openxmlformats.org/drawingml/2006/main">
                  <a:graphicData uri="http://schemas.microsoft.com/office/word/2010/wordprocessingShape">
                    <wps:wsp>
                      <wps:cNvCnPr/>
                      <wps:spPr>
                        <a:xfrm flipV="1">
                          <a:off x="0" y="0"/>
                          <a:ext cx="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DE823D" id="Connecteur droit avec flèche 15" o:spid="_x0000_s1026" type="#_x0000_t32" style="position:absolute;margin-left:419.65pt;margin-top:268.65pt;width:0;height:57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EV4gEAAAQEAAAOAAAAZHJzL2Uyb0RvYy54bWysU8mOEzEQvSPxD5bvpDtBbFE6c8gAFwQR&#10;A3P3uMtpC28q12T5I/6DH6PsTho0gIQQF8tLvVf1XpVXV0fvxB4w2xg6OZ+1UkDQsbdh18nPn948&#10;eSlFJhV65WKATp4gy6v140erQ1rCIg7R9YCCSUJeHlInB6K0bJqsB/Aqz2KCwI8molfER9w1PaoD&#10;s3vXLNr2eXOI2CeMGnLm2+vxUa4rvzGg6YMxGUi4TnJtVFes611Zm/VKLXeo0mD1uQz1D1V4ZQMn&#10;naiuFSlxj/YXKm81xhwNzXT0TTTGaqgaWM28faDmZlAJqhY2J6fJpvz/aPX7/RaF7bl3z6QIynOP&#10;NjEENg7uUfQYLQm1By2M+/aVuyI4jk07pLxk7CZs8XzKaYvFgaNBz8E23TJn9YRVimO1/DRZDkcS&#10;erzUfPti8fRVW7vRjAyFKWGmtxC9KJtOZkJldwOdy4s4sqv9u0xcAwMvgAJ2oaykrHsdekGnxMII&#10;rQo7B0UAh5eQpggZS687OjkY4R/BsC9c4pimTiRsHIq94lnqv8wnFo4sEGOdm0BtVf5H0Dm2wKBO&#10;6d8Cp+iaMQaagN6GiL/LSsdLqWaMv6getRbZd7E/1UZWO3jUqj/nb1Fm+edzhf/4vOvvAAAA//8D&#10;AFBLAwQUAAYACAAAACEALxEFxd8AAAALAQAADwAAAGRycy9kb3ducmV2LnhtbEyPy07DMBBF90j8&#10;gzVI7KjTWukjzaRCAXYsoKCKpZtMHmo8jmKnDXw9RixgN4+jO2fS3WQ6cabBtZYR5rMIBHFhy5Zr&#10;hPe3p7s1COc1l7qzTAif5GCXXV+lOinthV/pvPe1CCHsEo3QeN8nUrqiIaPdzPbEYVfZwWgf2qGW&#10;5aAvIdx0chFFS2l0y+FCo3vKGypO+9EgKHp+fFF5/HV4qMZV/lEtNpU+IN7eTPdbEJ4m/wfDj35Q&#10;hyw4He3IpRMdwlptVEARYrUKRSB+J0eEZTxXILNU/v8h+wYAAP//AwBQSwECLQAUAAYACAAAACEA&#10;toM4kv4AAADhAQAAEwAAAAAAAAAAAAAAAAAAAAAAW0NvbnRlbnRfVHlwZXNdLnhtbFBLAQItABQA&#10;BgAIAAAAIQA4/SH/1gAAAJQBAAALAAAAAAAAAAAAAAAAAC8BAABfcmVscy8ucmVsc1BLAQItABQA&#10;BgAIAAAAIQAh1JEV4gEAAAQEAAAOAAAAAAAAAAAAAAAAAC4CAABkcnMvZTJvRG9jLnhtbFBLAQIt&#10;ABQABgAIAAAAIQAvEQXF3wAAAAsBAAAPAAAAAAAAAAAAAAAAADwEAABkcnMvZG93bnJldi54bWxQ&#10;SwUGAAAAAAQABADzAAAASAUAAAAA&#10;" strokecolor="black [3200]">
                <v:stroke endarrow="block"/>
              </v:shape>
            </w:pict>
          </mc:Fallback>
        </mc:AlternateContent>
      </w:r>
      <w:r w:rsidRPr="00505732">
        <w:rPr>
          <w:rFonts w:ascii="Calibri Light" w:eastAsia="Times New Roman" w:hAnsi="Calibri Light" w:cs="Calibri Light"/>
          <w:noProof/>
          <w:kern w:val="0"/>
          <w:lang w:val="en-GB" w:eastAsia="fr-FR"/>
        </w:rPr>
        <mc:AlternateContent>
          <mc:Choice Requires="wps">
            <w:drawing>
              <wp:anchor distT="0" distB="0" distL="114300" distR="114300" simplePos="0" relativeHeight="251676672" behindDoc="0" locked="0" layoutInCell="1" allowOverlap="1" wp14:anchorId="3B0255C5" wp14:editId="63A148A5">
                <wp:simplePos x="0" y="0"/>
                <wp:positionH relativeFrom="column">
                  <wp:posOffset>3852441</wp:posOffset>
                </wp:positionH>
                <wp:positionV relativeFrom="paragraph">
                  <wp:posOffset>3393625</wp:posOffset>
                </wp:positionV>
                <wp:extent cx="0" cy="723900"/>
                <wp:effectExtent l="76200" t="38100" r="57150" b="19050"/>
                <wp:wrapNone/>
                <wp:docPr id="14" name="Connecteur droit avec flèche 14"/>
                <wp:cNvGraphicFramePr/>
                <a:graphic xmlns:a="http://schemas.openxmlformats.org/drawingml/2006/main">
                  <a:graphicData uri="http://schemas.microsoft.com/office/word/2010/wordprocessingShape">
                    <wps:wsp>
                      <wps:cNvCnPr/>
                      <wps:spPr>
                        <a:xfrm flipV="1">
                          <a:off x="0" y="0"/>
                          <a:ext cx="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19CB6A" id="Connecteur droit avec flèche 14" o:spid="_x0000_s1026" type="#_x0000_t32" style="position:absolute;margin-left:303.35pt;margin-top:267.2pt;width:0;height:57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vx4gEAAAQEAAAOAAAAZHJzL2Uyb0RvYy54bWysU8mOEzEQvSPxD5bvpDsBsUTpzCEDXBBE&#10;DMzd4y6nLbypXJPlj/gPfoyyO2nQABJCXCwv9V7Ve1VeXR29E3vAbGPo5HzWSgFBx96GXSc/f3rz&#10;5KUUmVTolYsBOnmCLK/Wjx+tDmkJizhE1wMKJgl5eUidHIjSsmmyHsCrPIsJAj+aiF4RH3HX9KgO&#10;zO5ds2jb580hYp8wasiZb6/HR7mu/MaApg/GZCDhOsm1UV2xrndlbdYrtdyhSoPV5zLUP1ThlQ2c&#10;dKK6VqTEPdpfqLzVGHM0NNPRN9EYq6FqYDXz9oGam0ElqFrYnJwmm/L/o9Xv91sUtufePZMiKM89&#10;2sQQ2Di4R9FjtCTUHrQw7ttX7orgODbtkPKSsZuwxfMppy0WB44GPQfbdMuc1RNWKY7V8tNkORxJ&#10;6PFS8+2LxdNXbe1GMzIUpoSZ3kL0omw6mQmV3Q10Li/iyK727zJxDQy8AArYhbKSsu516AWdEgsj&#10;tCrsHBQBHF5CmiJkLL3u6ORghH8Ew75wiWOaOpGwcSj2imep/zKfWDiyQIx1bgK1VfkfQefYAoM6&#10;pX8LnKJrxhhoAnobIv4uKx0vpZox/qJ61Fpk38X+VBtZ7eBRq/6cv0WZ5Z/PFf7j866/AwAA//8D&#10;AFBLAwQUAAYACAAAACEA5AtAsN8AAAALAQAADwAAAGRycy9kb3ducmV2LnhtbEyPy07DMBBF90j8&#10;gzVI7KhDk6YlxKlQgB0LKKhiOY0nDxGPo9hpA1+PEQvYzePozpl8O5teHGl0nWUF14sIBHFldceN&#10;grfXx6sNCOeRNfaWScEnOdgW52c5Ztqe+IWOO9+IEMIuQwWt90MmpataMugWdiAOu9qOBn1ox0bq&#10;EU8h3PRyGUWpNNhxuNDiQGVL1cduMgpienp4jsvV1/6+ntble728qXGv1OXFfHcLwtPs/2D40Q/q&#10;UASng51YO9ErSKN0HVAFqzhJQATid3IIRbJJQBa5/P9D8Q0AAP//AwBQSwECLQAUAAYACAAAACEA&#10;toM4kv4AAADhAQAAEwAAAAAAAAAAAAAAAAAAAAAAW0NvbnRlbnRfVHlwZXNdLnhtbFBLAQItABQA&#10;BgAIAAAAIQA4/SH/1gAAAJQBAAALAAAAAAAAAAAAAAAAAC8BAABfcmVscy8ucmVsc1BLAQItABQA&#10;BgAIAAAAIQBwePvx4gEAAAQEAAAOAAAAAAAAAAAAAAAAAC4CAABkcnMvZTJvRG9jLnhtbFBLAQIt&#10;ABQABgAIAAAAIQDkC0Cw3wAAAAsBAAAPAAAAAAAAAAAAAAAAADwEAABkcnMvZG93bnJldi54bWxQ&#10;SwUGAAAAAAQABADzAAAASAUAAAAA&#10;" strokecolor="black [3200]">
                <v:stroke endarrow="block"/>
              </v:shape>
            </w:pict>
          </mc:Fallback>
        </mc:AlternateContent>
      </w:r>
      <w:r w:rsidRPr="00505732">
        <w:rPr>
          <w:rFonts w:ascii="Calibri Light" w:eastAsia="Times New Roman" w:hAnsi="Calibri Light" w:cs="Calibri Light"/>
          <w:noProof/>
          <w:kern w:val="0"/>
          <w:lang w:val="en-GB" w:eastAsia="fr-FR"/>
          <w14:ligatures w14:val="none"/>
        </w:rPr>
        <mc:AlternateContent>
          <mc:Choice Requires="wps">
            <w:drawing>
              <wp:anchor distT="45720" distB="45720" distL="114300" distR="114300" simplePos="0" relativeHeight="251691008" behindDoc="0" locked="0" layoutInCell="1" allowOverlap="1" wp14:anchorId="5D87922D" wp14:editId="34FFA99B">
                <wp:simplePos x="0" y="0"/>
                <wp:positionH relativeFrom="margin">
                  <wp:align>right</wp:align>
                </wp:positionH>
                <wp:positionV relativeFrom="paragraph">
                  <wp:posOffset>4346109</wp:posOffset>
                </wp:positionV>
                <wp:extent cx="890270" cy="1376680"/>
                <wp:effectExtent l="0" t="0" r="24130" b="1397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376680"/>
                        </a:xfrm>
                        <a:prstGeom prst="rect">
                          <a:avLst/>
                        </a:prstGeom>
                        <a:solidFill>
                          <a:srgbClr val="FFFFFF"/>
                        </a:solidFill>
                        <a:ln w="9525">
                          <a:solidFill>
                            <a:srgbClr val="000000"/>
                          </a:solidFill>
                          <a:miter lim="800000"/>
                          <a:headEnd/>
                          <a:tailEnd/>
                        </a:ln>
                      </wps:spPr>
                      <wps:txbx>
                        <w:txbxContent>
                          <w:p w:rsidR="004E36EB" w:rsidRPr="004E36EB" w:rsidRDefault="004E36EB" w:rsidP="004E36EB">
                            <w:pPr>
                              <w:rPr>
                                <w:lang w:val="en-GB"/>
                              </w:r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87922D" id="_x0000_t202" coordsize="21600,21600" o:spt="202" path="m,l,21600r21600,l21600,xe">
                <v:stroke joinstyle="miter"/>
                <v:path gradientshapeok="t" o:connecttype="rect"/>
              </v:shapetype>
              <v:shape id="Zone de texte 2" o:spid="_x0000_s1026" type="#_x0000_t202" style="position:absolute;margin-left:18.9pt;margin-top:342.2pt;width:70.1pt;height:108.4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GjJwIAAEkEAAAOAAAAZHJzL2Uyb0RvYy54bWysVE2P0zAQvSPxHyzfadLSz6jpaulShLR8&#10;SAsXbo7tNBaOx9huk+6vZ+x0S7XABZGD5fGMn2fem8n6pm81OUrnFZiSjkc5JdJwEMrsS/r1y+7V&#10;khIfmBFMg5ElPUlPbzYvX6w7W8gJNKCFdARBjC86W9ImBFtkmeeNbJkfgZUGnTW4lgU03T4TjnWI&#10;3upskufzrAMnrAMuvcfTu8FJNwm/riUPn+ray0B0STG3kFaX1iqu2WbNir1jtlH8nAb7hyxapgw+&#10;eoG6Y4GRg1O/QbWKO/BQhxGHNoO6VlymGrCacf6smoeGWZlqQXK8vdDk/x8s/3j87IgSJZ1SYliL&#10;En1DoYiQJMg+SDKJFHXWFxj5YDE29G+gR6lTud7eA//uiYFtw8xe3joHXSOZwBTH8WZ2dXXA8RGk&#10;6j6AwLfYIUAC6mvXRv6QEYLoKNXpIg/mQTgeLlf5ZIEejq7x68V8vkz6Zax4um2dD+8ktCRuSupQ&#10;/oTOjvc+xGxY8RQSH/OgldgprZPh9tVWO3Jk2Cq79KUCnoVpQ7qSrmaT2UDAXyHy9P0JolUBe16r&#10;Fku6BLEi0vbWiNSRgSk97DFlbc48RuoGEkNf9WddKhAnZNTB0Ns4i7hpwD1S0mFfl9T/ODAnKdHv&#10;DaqyGk+ncRCSMZ0tJmi4a0917WGGI1RJAyXDdhvS8ETCDNyierVKxEaZh0zOuWK/Jr7PsxUH4tpO&#10;Ub/+AJufAAAA//8DAFBLAwQUAAYACAAAACEAPkcjIt4AAAAIAQAADwAAAGRycy9kb3ducmV2Lnht&#10;bEyPwU7DMBBE70j8g7VIXBC1G6KQhmwqhASCWykIrm7sJhH2OthuGv4e9wTH0Yxm3tTr2Ro2aR8G&#10;RwjLhQCmqXVqoA7h/e3xugQWoiQljSON8KMDrJvzs1pWyh3pVU/b2LFUQqGSCH2MY8V5aHttZVi4&#10;UVPy9s5bGZP0HVdeHlO5NTwTouBWDpQWejnqh163X9uDRSjz5+kzvNxsPtpib1bx6nZ6+vaIlxfz&#10;/R2wqOf4F4YTfkKHJjHt3IFUYAYhHYkIRZnnwE52LjJgO4SVWGbAm5r/P9D8AgAA//8DAFBLAQIt&#10;ABQABgAIAAAAIQC2gziS/gAAAOEBAAATAAAAAAAAAAAAAAAAAAAAAABbQ29udGVudF9UeXBlc10u&#10;eG1sUEsBAi0AFAAGAAgAAAAhADj9If/WAAAAlAEAAAsAAAAAAAAAAAAAAAAALwEAAF9yZWxzLy5y&#10;ZWxzUEsBAi0AFAAGAAgAAAAhAMfu4aMnAgAASQQAAA4AAAAAAAAAAAAAAAAALgIAAGRycy9lMm9E&#10;b2MueG1sUEsBAi0AFAAGAAgAAAAhAD5HIyLeAAAACAEAAA8AAAAAAAAAAAAAAAAAgQQAAGRycy9k&#10;b3ducmV2LnhtbFBLBQYAAAAABAAEAPMAAACMBQAAAAA=&#10;">
                <v:textbox>
                  <w:txbxContent>
                    <w:p w:rsidR="004E36EB" w:rsidRPr="004E36EB" w:rsidRDefault="004E36EB" w:rsidP="004E36EB">
                      <w:pPr>
                        <w:rPr>
                          <w:lang w:val="en-GB"/>
                        </w:rPr>
                      </w:pPr>
                      <w:r>
                        <w:t xml:space="preserve"> </w:t>
                      </w:r>
                    </w:p>
                  </w:txbxContent>
                </v:textbox>
                <w10:wrap type="square" anchorx="margin"/>
              </v:shape>
            </w:pict>
          </mc:Fallback>
        </mc:AlternateContent>
      </w:r>
      <w:r w:rsidRPr="00505732">
        <w:rPr>
          <w:rFonts w:ascii="Calibri Light" w:eastAsia="Times New Roman" w:hAnsi="Calibri Light" w:cs="Calibri Light"/>
          <w:noProof/>
          <w:kern w:val="0"/>
          <w:lang w:val="en-GB" w:eastAsia="fr-FR"/>
          <w14:ligatures w14:val="none"/>
        </w:rPr>
        <mc:AlternateContent>
          <mc:Choice Requires="wps">
            <w:drawing>
              <wp:anchor distT="45720" distB="45720" distL="114300" distR="114300" simplePos="0" relativeHeight="251688960" behindDoc="0" locked="0" layoutInCell="1" allowOverlap="1" wp14:anchorId="5D87922D" wp14:editId="34FFA99B">
                <wp:simplePos x="0" y="0"/>
                <wp:positionH relativeFrom="margin">
                  <wp:posOffset>3396230</wp:posOffset>
                </wp:positionH>
                <wp:positionV relativeFrom="paragraph">
                  <wp:posOffset>4334189</wp:posOffset>
                </wp:positionV>
                <wp:extent cx="890270" cy="1376680"/>
                <wp:effectExtent l="0" t="0" r="24130" b="1397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376680"/>
                        </a:xfrm>
                        <a:prstGeom prst="rect">
                          <a:avLst/>
                        </a:prstGeom>
                        <a:solidFill>
                          <a:srgbClr val="FFFFFF"/>
                        </a:solidFill>
                        <a:ln w="9525">
                          <a:solidFill>
                            <a:srgbClr val="000000"/>
                          </a:solidFill>
                          <a:miter lim="800000"/>
                          <a:headEnd/>
                          <a:tailEnd/>
                        </a:ln>
                      </wps:spPr>
                      <wps:txbx>
                        <w:txbxContent>
                          <w:p w:rsidR="004E36EB" w:rsidRPr="004E36EB" w:rsidRDefault="004E36EB" w:rsidP="004E36EB">
                            <w:pPr>
                              <w:rPr>
                                <w:lang w:val="en-GB"/>
                              </w:r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7922D" id="_x0000_s1027" type="#_x0000_t202" style="position:absolute;margin-left:267.4pt;margin-top:341.25pt;width:70.1pt;height:108.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4aKQIAAFAEAAAOAAAAZHJzL2Uyb0RvYy54bWysVE1v2zAMvQ/YfxB0X+yk+TTiFF26DAO6&#10;D6DbZTdZkmNhsqhJSuz214+S0zTotsswHwRRpJ7I90ivr/tWk6N0XoEp6XiUUyINB6HMvqTfvu7e&#10;LCnxgRnBNBhZ0gfp6fXm9at1Zws5gQa0kI4giPFFZ0vahGCLLPO8kS3zI7DSoLMG17KApttnwrEO&#10;0VudTfJ8nnXghHXApfd4ejs46Sbh17Xk4XNdexmILinmFtLq0lrFNdusWbF3zDaKn9Jg/5BFy5TB&#10;R89QtywwcnDqN6hWcQce6jDi0GZQ14rLVANWM85fVHPfMCtTLUiOt2ea/P+D5Z+OXxxRoqRXlBjW&#10;okTfUSgiJAmyD5JMIkWd9QVG3luMDf1b6FHqVK63d8B/eGJg2zCzlzfOQddIJjDFcbyZXVwdcHwE&#10;qbqPIPAtdgiQgPratZE/ZIQgOkr1cJYH8yAcD5erfLJAD0fX+Goxny+Tfhkrnm5b58N7CS2Jm5I6&#10;lD+hs+OdDzEbVjyFxMc8aCV2SutkuH211Y4cGbbKLn2pgBdh2pCupKvZZDYQ8FeIPH1/gmhVwJ7X&#10;qsWSzkGsiLS9MyJ1ZGBKD3tMWZsTj5G6gcTQV31SLZEcOa5APCCxDoYWx5HETQPukZIO27uk/ueB&#10;OUmJ/mBQnNV4Oo3zkIzpbDFBw116qksPMxyhShooGbbbkGYo8mbgBkWsVeL3OZNTyti2ifbTiMW5&#10;uLRT1POPYPMLAAD//wMAUEsDBBQABgAIAAAAIQCBG2r54QAAAAsBAAAPAAAAZHJzL2Rvd25yZXYu&#10;eG1sTI/BTsMwEETvSPyDtUhcEHVomjQJcSqEBKI3KAiubuwmEfY62G4a/p7lBMfVjt68qTezNWzS&#10;PgwOBdwsEmAaW6cG7AS8vT5cF8BClKikcagFfOsAm+b8rJaVcid80dMudowgGCopoI9xrDgPba+t&#10;DAs3aqTfwXkrI52+48rLE8Gt4cskybmVA1JDL0d93+v2c3e0AorV0/QRtunze5sfTBmv1tPjlxfi&#10;8mK+uwUW9Rz/wvCrT+rQkNPeHVEFZgRk6YrUo4C8WGbAKJGvM1q3J3xZpsCbmv/f0PwAAAD//wMA&#10;UEsBAi0AFAAGAAgAAAAhALaDOJL+AAAA4QEAABMAAAAAAAAAAAAAAAAAAAAAAFtDb250ZW50X1R5&#10;cGVzXS54bWxQSwECLQAUAAYACAAAACEAOP0h/9YAAACUAQAACwAAAAAAAAAAAAAAAAAvAQAAX3Jl&#10;bHMvLnJlbHNQSwECLQAUAAYACAAAACEAJYp+GikCAABQBAAADgAAAAAAAAAAAAAAAAAuAgAAZHJz&#10;L2Uyb0RvYy54bWxQSwECLQAUAAYACAAAACEAgRtq+eEAAAALAQAADwAAAAAAAAAAAAAAAACDBAAA&#10;ZHJzL2Rvd25yZXYueG1sUEsFBgAAAAAEAAQA8wAAAJEFAAAAAA==&#10;">
                <v:textbox>
                  <w:txbxContent>
                    <w:p w:rsidR="004E36EB" w:rsidRPr="004E36EB" w:rsidRDefault="004E36EB" w:rsidP="004E36EB">
                      <w:pPr>
                        <w:rPr>
                          <w:lang w:val="en-GB"/>
                        </w:rPr>
                      </w:pPr>
                      <w:r>
                        <w:t xml:space="preserve"> </w:t>
                      </w:r>
                    </w:p>
                  </w:txbxContent>
                </v:textbox>
                <w10:wrap type="square" anchorx="margin"/>
              </v:shape>
            </w:pict>
          </mc:Fallback>
        </mc:AlternateContent>
      </w:r>
      <w:r w:rsidRPr="00505732">
        <w:rPr>
          <w:rFonts w:ascii="Calibri Light" w:eastAsia="Times New Roman" w:hAnsi="Calibri Light" w:cs="Calibri Light"/>
          <w:noProof/>
          <w:kern w:val="0"/>
          <w:lang w:val="en-GB" w:eastAsia="fr-FR"/>
          <w14:ligatures w14:val="none"/>
        </w:rPr>
        <mc:AlternateContent>
          <mc:Choice Requires="wps">
            <w:drawing>
              <wp:anchor distT="45720" distB="45720" distL="114300" distR="114300" simplePos="0" relativeHeight="251667456" behindDoc="0" locked="0" layoutInCell="1" allowOverlap="1" wp14:anchorId="6AFEB4D8" wp14:editId="486CC30C">
                <wp:simplePos x="0" y="0"/>
                <wp:positionH relativeFrom="margin">
                  <wp:posOffset>3442825</wp:posOffset>
                </wp:positionH>
                <wp:positionV relativeFrom="paragraph">
                  <wp:posOffset>2955169</wp:posOffset>
                </wp:positionV>
                <wp:extent cx="2360930" cy="561340"/>
                <wp:effectExtent l="0" t="0" r="21590" b="1016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340"/>
                        </a:xfrm>
                        <a:prstGeom prst="rect">
                          <a:avLst/>
                        </a:prstGeom>
                        <a:solidFill>
                          <a:srgbClr val="FFFFFF"/>
                        </a:solidFill>
                        <a:ln w="9525">
                          <a:solidFill>
                            <a:srgbClr val="000000"/>
                          </a:solidFill>
                          <a:miter lim="800000"/>
                          <a:headEnd/>
                          <a:tailEnd/>
                        </a:ln>
                      </wps:spPr>
                      <wps:txbx>
                        <w:txbxContent>
                          <w:p w:rsidR="00C16A17" w:rsidRDefault="00C16A17" w:rsidP="00C16A1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FEB4D8" id="_x0000_s1028" type="#_x0000_t202" style="position:absolute;margin-left:271.1pt;margin-top:232.7pt;width:185.9pt;height:44.2pt;z-index:251667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GpKgIAAFAEAAAOAAAAZHJzL2Uyb0RvYy54bWysVE2P0zAQvSPxHyzfadL0g23UdLV0KUJa&#10;PqSFCzfHdhoL2xNst8nur2fsdEu1wAWRg+XxjJ9n3pvJ+nowmhyl8wpsRaeTnBJpOQhl9xX9+mX3&#10;6ooSH5gVTIOVFX2Qnl5vXr5Y910pC2hBC+kIglhf9l1F2xC6Mss8b6VhfgKdtOhswBkW0HT7TDjW&#10;I7rRWZHny6wHJzoHXHqPp7ejk24SftNIHj41jZeB6IpibiGtLq11XLPNmpV7x7pW8VMa7B+yMExZ&#10;fPQMdcsCIwenfoMyijvw0IQJB5NB0yguUw1YzTR/Vs19yzqZakFyfHemyf8/WP7x+NkRJSq6osQy&#10;gxJ9Q6GIkCTIIUhSRIr6zpcYed9hbBjewIBSp3J9dwf8uycWti2ze3njHPStZAJTnMab2cXVEcdH&#10;kLr/AALfYocACWhonIn8ISME0VGqh7M8mAfheFjMlvlqhi6OvsVyOpsn/TJWPt3unA/vJBgSNxV1&#10;KH9CZ8c7H2I2rHwKiY950ErslNbJcPt6qx05MmyVXfpSAc/CtCU9krUoFiMBf4XI0/cnCKMC9rxW&#10;pqJX5yBWRtreWpE6MjClxz2mrO2Jx0jdSGIY6iGpdpanBvGAxDoYWxxHEjctuEdKemzvivofB+Yk&#10;Jfq9RXFW0zmyR0Iy5ovXBRru0lNfepjlCFXRQMm43YY0Q5E3CzcoYqMSv1HtMZNTyti2ifbTiMW5&#10;uLRT1K8fweYnAAAA//8DAFBLAwQUAAYACAAAACEAYyfVsOAAAAALAQAADwAAAGRycy9kb3ducmV2&#10;LnhtbEyPwW7CMBBE75X6D9ZW6q04SRNEQxxUIXHh1hS1HE1sYkO8jmID4e+7PbXH1TzNvqlWk+vZ&#10;VY/BehSQzhJgGluvLHYCdp+blwWwECUq2XvUAu46wKp+fKhkqfwNP/S1iR2jEgylFGBiHErOQ2u0&#10;k2HmB42UHf3oZKRz7Lga5Y3KXc+zJJlzJy3SByMHvTa6PTcXJyCc003x7U87s9/eTXPa2y+7XQvx&#10;/DS9L4FFPcU/GH71SR1qcjr4C6rAegFFnmWECsjnRQ6MiLc0p3UHiorXBfC64v831D8AAAD//wMA&#10;UEsBAi0AFAAGAAgAAAAhALaDOJL+AAAA4QEAABMAAAAAAAAAAAAAAAAAAAAAAFtDb250ZW50X1R5&#10;cGVzXS54bWxQSwECLQAUAAYACAAAACEAOP0h/9YAAACUAQAACwAAAAAAAAAAAAAAAAAvAQAAX3Jl&#10;bHMvLnJlbHNQSwECLQAUAAYACAAAACEAmj8hqSoCAABQBAAADgAAAAAAAAAAAAAAAAAuAgAAZHJz&#10;L2Uyb0RvYy54bWxQSwECLQAUAAYACAAAACEAYyfVsOAAAAALAQAADwAAAAAAAAAAAAAAAACEBAAA&#10;ZHJzL2Rvd25yZXYueG1sUEsFBgAAAAAEAAQA8wAAAJEFAAAAAA==&#10;">
                <v:textbox>
                  <w:txbxContent>
                    <w:p w:rsidR="00C16A17" w:rsidRDefault="00C16A17" w:rsidP="00C16A17"/>
                  </w:txbxContent>
                </v:textbox>
                <w10:wrap type="square" anchorx="margin"/>
              </v:shape>
            </w:pict>
          </mc:Fallback>
        </mc:AlternateContent>
      </w:r>
      <w:r w:rsidR="001663EA" w:rsidRPr="00505732">
        <w:rPr>
          <w:rFonts w:ascii="Calibri Light" w:eastAsia="Times New Roman" w:hAnsi="Calibri Light" w:cs="Calibri Light"/>
          <w:noProof/>
          <w:kern w:val="0"/>
          <w:lang w:val="en-GB" w:eastAsia="fr-FR"/>
          <w14:ligatures w14:val="none"/>
        </w:rPr>
        <mc:AlternateContent>
          <mc:Choice Requires="wps">
            <w:drawing>
              <wp:anchor distT="45720" distB="45720" distL="114300" distR="114300" simplePos="0" relativeHeight="251684864" behindDoc="0" locked="0" layoutInCell="1" allowOverlap="1" wp14:anchorId="42ED2876" wp14:editId="1F3610C9">
                <wp:simplePos x="0" y="0"/>
                <wp:positionH relativeFrom="margin">
                  <wp:posOffset>1293495</wp:posOffset>
                </wp:positionH>
                <wp:positionV relativeFrom="paragraph">
                  <wp:posOffset>4309110</wp:posOffset>
                </wp:positionV>
                <wp:extent cx="890270" cy="1376680"/>
                <wp:effectExtent l="0" t="0" r="24130" b="1397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376680"/>
                        </a:xfrm>
                        <a:prstGeom prst="rect">
                          <a:avLst/>
                        </a:prstGeom>
                        <a:solidFill>
                          <a:srgbClr val="FFFFFF"/>
                        </a:solidFill>
                        <a:ln w="9525">
                          <a:solidFill>
                            <a:srgbClr val="000000"/>
                          </a:solidFill>
                          <a:miter lim="800000"/>
                          <a:headEnd/>
                          <a:tailEnd/>
                        </a:ln>
                      </wps:spPr>
                      <wps:txbx>
                        <w:txbxContent>
                          <w:p w:rsidR="00801E99" w:rsidRPr="004E36EB" w:rsidRDefault="00801E99" w:rsidP="00801E99">
                            <w:pPr>
                              <w:rPr>
                                <w:lang w:val="en-GB"/>
                              </w:r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D2876" id="_x0000_s1029" type="#_x0000_t202" style="position:absolute;margin-left:101.85pt;margin-top:339.3pt;width:70.1pt;height:108.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eKgIAAFEEAAAOAAAAZHJzL2Uyb0RvYy54bWysVE2P0zAQvSPxHyzfadJuP6Omq6VLEdLy&#10;IS1cuDm201g4HmO7TZZfz9hpS7XABZGD5fGMn2fem8n6tm81OUrnFZiSjkc5JdJwEMrsS/rl8+7V&#10;khIfmBFMg5ElfZKe3m5evlh3tpATaEAL6QiCGF90tqRNCLbIMs8b2TI/AisNOmtwLQtoun0mHOsQ&#10;vdXZJM/nWQdOWAdceo+n94OTbhJ+XUsePta1l4HokmJuIa0urVVcs82aFXvHbKP4KQ32D1m0TBl8&#10;9AJ1zwIjB6d+g2oVd+ChDiMObQZ1rbhMNWA14/xZNY8NszLVguR4e6HJ/z9Y/uH4yRElULsVJYa1&#10;qNFXVIoISYLsgySTyFFnfYGhjxaDQ/8aeoxP9Xr7APybJwa2DTN7eeccdI1kAnMcx5vZ1dUBx0eQ&#10;qnsPAt9ihwAJqK9dGwlESgiio1ZPF30wD8LxcLnKJwv0cHSNbxbz+TIJmLHifNs6H95KaEnclNSh&#10;/gmdHR98iNmw4hwSH/OgldgprZPh9tVWO3Jk2Cu79KUCnoVpQ7qSrmaT2UDAXyHy9P0JolUBm16r&#10;Fku6BLEi0vbGiNSSgSk97DFlbU48RuoGEkNf9Um2m7M8FYgnJNbB0OM4k7hpwP2gpMP+Lqn/fmBO&#10;UqLfGRRnNZ5O40AkYzpbTNBw157q2sMMR6iSBkqG7TakIYq8GbhDEWuV+I1qD5mcUsa+TbSfZiwO&#10;xrWdon79CTY/AQAA//8DAFBLAwQUAAYACAAAACEAYYuw/+AAAAALAQAADwAAAGRycy9kb3ducmV2&#10;LnhtbEyPTU/DMAxA70j8h8hIXBBLWUu/aDohJBDcYCC4Zo3XViROSbKu/HvCCY6Wn56fm81iNJvR&#10;+dGSgKtVAgyps2qkXsDb6/1lCcwHSUpqSyjgGz1s2tOTRtbKHukF523oWZSQr6WAIYSp5tx3Axrp&#10;V3ZCiru9dUaGOLqeKyePUW40XydJzo0cKV4Y5IR3A3af24MRUGaP84d/Sp/fu3yvq3BRzA9fTojz&#10;s+X2BljAJfzB8Jsf06GNTTt7IOWZFrBO0iKiAvKizIFFIs3SCtgu6qvrDHjb8P8/tD8AAAD//wMA&#10;UEsBAi0AFAAGAAgAAAAhALaDOJL+AAAA4QEAABMAAAAAAAAAAAAAAAAAAAAAAFtDb250ZW50X1R5&#10;cGVzXS54bWxQSwECLQAUAAYACAAAACEAOP0h/9YAAACUAQAACwAAAAAAAAAAAAAAAAAvAQAAX3Jl&#10;bHMvLnJlbHNQSwECLQAUAAYACAAAACEAgx/jHioCAABRBAAADgAAAAAAAAAAAAAAAAAuAgAAZHJz&#10;L2Uyb0RvYy54bWxQSwECLQAUAAYACAAAACEAYYuw/+AAAAALAQAADwAAAAAAAAAAAAAAAACEBAAA&#10;ZHJzL2Rvd25yZXYueG1sUEsFBgAAAAAEAAQA8wAAAJEFAAAAAA==&#10;">
                <v:textbox>
                  <w:txbxContent>
                    <w:p w:rsidR="00801E99" w:rsidRPr="004E36EB" w:rsidRDefault="00801E99" w:rsidP="00801E99">
                      <w:pPr>
                        <w:rPr>
                          <w:lang w:val="en-GB"/>
                        </w:rPr>
                      </w:pPr>
                      <w:r>
                        <w:t xml:space="preserve"> </w:t>
                      </w:r>
                    </w:p>
                  </w:txbxContent>
                </v:textbox>
                <w10:wrap type="square" anchorx="margin"/>
              </v:shape>
            </w:pict>
          </mc:Fallback>
        </mc:AlternateContent>
      </w:r>
      <w:r w:rsidR="001663EA" w:rsidRPr="00505732">
        <w:rPr>
          <w:rFonts w:ascii="Calibri Light" w:eastAsia="Times New Roman" w:hAnsi="Calibri Light" w:cs="Calibri Light"/>
          <w:noProof/>
          <w:kern w:val="0"/>
          <w:lang w:val="en-GB" w:eastAsia="fr-FR"/>
        </w:rPr>
        <mc:AlternateContent>
          <mc:Choice Requires="wps">
            <w:drawing>
              <wp:anchor distT="0" distB="0" distL="114300" distR="114300" simplePos="0" relativeHeight="251686912" behindDoc="0" locked="0" layoutInCell="1" allowOverlap="1" wp14:anchorId="1EDBCD26" wp14:editId="7159E878">
                <wp:simplePos x="0" y="0"/>
                <wp:positionH relativeFrom="column">
                  <wp:posOffset>1742440</wp:posOffset>
                </wp:positionH>
                <wp:positionV relativeFrom="paragraph">
                  <wp:posOffset>3410063</wp:posOffset>
                </wp:positionV>
                <wp:extent cx="0" cy="723900"/>
                <wp:effectExtent l="76200" t="38100" r="57150" b="19050"/>
                <wp:wrapNone/>
                <wp:docPr id="21" name="Connecteur droit avec flèche 21"/>
                <wp:cNvGraphicFramePr/>
                <a:graphic xmlns:a="http://schemas.openxmlformats.org/drawingml/2006/main">
                  <a:graphicData uri="http://schemas.microsoft.com/office/word/2010/wordprocessingShape">
                    <wps:wsp>
                      <wps:cNvCnPr/>
                      <wps:spPr>
                        <a:xfrm flipV="1">
                          <a:off x="0" y="0"/>
                          <a:ext cx="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F2C07D" id="Connecteur droit avec flèche 21" o:spid="_x0000_s1026" type="#_x0000_t32" style="position:absolute;margin-left:137.2pt;margin-top:268.5pt;width:0;height:57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EX4wEAAAQEAAAOAAAAZHJzL2Uyb0RvYy54bWysU0muEzEQ3SNxB8t70p0gMUTp/EU+sEEQ&#10;Me393eW0hSeV62e4EffgYpTdnQYxSAixsTzUe1XvVXlzc/ZOHAGzjaGTy0UrBQQdexsOnfz44eWj&#10;Z1JkUqFXLgbo5AWyvNk+fLA5pTWs4hBdDyiYJOT1KXVyIErrpsl6AK/yIiYI/GgiekV8xEPTozox&#10;u3fNqm2fNKeIfcKoIWe+vR0f5bbyGwOa3hqTgYTrJNdGdcW63pW12W7U+oAqDVZPZah/qMIrGzjp&#10;THWrSIl7tL9Qeasx5mhooaNvojFWQ9XAapbtT2reDypB1cLm5DTblP8frX5z3KOwfSdXSymC8tyj&#10;XQyBjYN7FD1GS0IdQQvjvn7hrgiOY9NOKa8Zuwt7nE457bE4cDboOdimTzwP1RNWKc7V8stsOZxJ&#10;6PFS8+3T1ePnbe1GMzIUpoSZXkH0omw6mQmVPQw0lRdxZFfH15m4BgZeAQXsQllJWfci9IIuiYUR&#10;WhUODooADi8hTREyll53dHEwwt+BYV+4xDFNnUjYORRHxbPUf642VBaOLBBjnZtBbVX+R9AUW2BQ&#10;p/RvgXN0zRgDzUBvQ8TfZaXztVQzxl9Vj1qL7LvYX2ojqx08atWf6VuUWf7xXOHfP+/2GwAAAP//&#10;AwBQSwMEFAAGAAgAAAAhAEML1+XgAAAACwEAAA8AAABkcnMvZG93bnJldi54bWxMj01Pg0AQhu8m&#10;/ofNmHizS6EURYbGoN48aNs0HrcwfER2lrBLi/5613jQ48w8eed5s82se3Gi0XaGEZaLAARxaaqO&#10;G4T97vnmFoR1iivVGyaET7KwyS8vMpVW5sxvdNq6RvgQtqlCaJ0bUilt2ZJWdmEGYn+rzaiV8+PY&#10;yGpUZx+uexkGwVpq1bH/0KqBipbKj+2kESJ6eXqNivjr8FhPSfFeh3e1OiBeX80P9yAcze4Phh99&#10;rw65dzqaiSsreoQwWa08ihBHiS/lid/NEWEdLwOQeSb/d8i/AQAA//8DAFBLAQItABQABgAIAAAA&#10;IQC2gziS/gAAAOEBAAATAAAAAAAAAAAAAAAAAAAAAABbQ29udGVudF9UeXBlc10ueG1sUEsBAi0A&#10;FAAGAAgAAAAhADj9If/WAAAAlAEAAAsAAAAAAAAAAAAAAAAALwEAAF9yZWxzLy5yZWxzUEsBAi0A&#10;FAAGAAgAAAAhALV1QRfjAQAABAQAAA4AAAAAAAAAAAAAAAAALgIAAGRycy9lMm9Eb2MueG1sUEsB&#10;Ai0AFAAGAAgAAAAhAEML1+XgAAAACwEAAA8AAAAAAAAAAAAAAAAAPQQAAGRycy9kb3ducmV2Lnht&#10;bFBLBQYAAAAABAAEAPMAAABKBQAAAAA=&#10;" strokecolor="black [3200]">
                <v:stroke endarrow="block"/>
              </v:shape>
            </w:pict>
          </mc:Fallback>
        </mc:AlternateContent>
      </w:r>
      <w:r w:rsidR="001663EA" w:rsidRPr="00505732">
        <w:rPr>
          <w:rFonts w:ascii="Calibri Light" w:eastAsia="Times New Roman" w:hAnsi="Calibri Light" w:cs="Calibri Light"/>
          <w:noProof/>
          <w:kern w:val="0"/>
          <w:lang w:val="en-GB" w:eastAsia="fr-FR"/>
          <w14:ligatures w14:val="none"/>
        </w:rPr>
        <mc:AlternateContent>
          <mc:Choice Requires="wps">
            <w:drawing>
              <wp:anchor distT="45720" distB="45720" distL="114300" distR="114300" simplePos="0" relativeHeight="251659264" behindDoc="0" locked="0" layoutInCell="1" allowOverlap="1">
                <wp:simplePos x="0" y="0"/>
                <wp:positionH relativeFrom="margin">
                  <wp:posOffset>-95885</wp:posOffset>
                </wp:positionH>
                <wp:positionV relativeFrom="paragraph">
                  <wp:posOffset>4291965</wp:posOffset>
                </wp:positionV>
                <wp:extent cx="890270" cy="1394460"/>
                <wp:effectExtent l="0" t="0" r="24130" b="152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394460"/>
                        </a:xfrm>
                        <a:prstGeom prst="rect">
                          <a:avLst/>
                        </a:prstGeom>
                        <a:solidFill>
                          <a:srgbClr val="FFFFFF"/>
                        </a:solidFill>
                        <a:ln w="9525">
                          <a:solidFill>
                            <a:srgbClr val="000000"/>
                          </a:solidFill>
                          <a:miter lim="800000"/>
                          <a:headEnd/>
                          <a:tailEnd/>
                        </a:ln>
                      </wps:spPr>
                      <wps:txbx>
                        <w:txbxContent>
                          <w:p w:rsidR="00C16A17" w:rsidRDefault="00C16A1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55pt;margin-top:337.95pt;width:70.1pt;height:109.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5cLAIAAFIEAAAOAAAAZHJzL2Uyb0RvYy54bWysVE2P0zAQvSPxHyzfaT5It9uo6WrpUoS0&#10;fEgLF26O7TQWjifYbpPdX8/YaUu1wAWRg+XxjJ9n3pvJ6mbsNDlI6xSYimazlBJpOAhldhX9+mX7&#10;6poS55kRTIORFX2Ujt6sX75YDX0pc2hBC2kJghhXDn1FW+/7Mkkcb2XH3Ax6adDZgO2YR9PuEmHZ&#10;gOidTvI0vUoGsKK3wKVzeHo3Oek64jeN5P5T0zjpia4o5ubjauNahzVZr1i5s6xvFT+mwf4hi44p&#10;g4+eoe6YZ2Rv1W9QneIWHDR+xqFLoGkUl7EGrCZLn1Xz0LJexlqQHNefaXL/D5Z/PHy2RImK5tmC&#10;EsM6FOkbSkWEJF6OXpI8kDT0rsTYhx6j/fgGRhQ7Fuz6e+DfHTGwaZnZyVtrYWglE5hkFm4mF1cn&#10;HBdA6uEDCHyL7T1EoLGxXWAQOSGIjmI9ngXCPAjHw+tlmi/Qw9GVvV4WxVVUMGHl6XZvnX8noSNh&#10;U1GLDRDR2eHe+ZANK08h4TEHWomt0joadldvtCUHhs2yjV8s4FmYNmSo6HKezycC/gqRxu9PEJ3y&#10;2PVadVjSOYiVgba3RsSe9EzpaY8pa3PkMVA3kejHeoy6FSd5ahCPSKyFqclxKHHTgn2iZMAGr6j7&#10;sWdWUqLfGxRnmRVFmIhoFPNFjoa99NSXHmY4QlXUUzJtNz5OUeDNwC2K2KjIb1B7yuSYMjZupP04&#10;ZGEyLu0Y9etXsP4JAAD//wMAUEsDBBQABgAIAAAAIQA0aPzA4AAAAAsBAAAPAAAAZHJzL2Rvd25y&#10;ZXYueG1sTI/BTsMwDIbvSLxDZCQuaEs7aLeWphNCAsENBoJr1nhtReKUJOvK25Oe4Gj71+fvr7aT&#10;0WxE53tLAtJlAgypsaqnVsD728NiA8wHSUpqSyjgBz1s6/OzSpbKnugVx11oWYSQL6WALoSh5Nw3&#10;HRrpl3ZAireDdUaGOLqWKydPEW40XyVJzo3sKX7o5ID3HTZfu6MRsLl5Gj/98/XLR5MfdBGu1uPj&#10;txPi8mK6uwUWcAp/YZj1ozrU0Wlvj6Q80wIWaZbGqIB8nRXA5sRq3uwjvsgy4HXF/3eofwEAAP//&#10;AwBQSwECLQAUAAYACAAAACEAtoM4kv4AAADhAQAAEwAAAAAAAAAAAAAAAAAAAAAAW0NvbnRlbnRf&#10;VHlwZXNdLnhtbFBLAQItABQABgAIAAAAIQA4/SH/1gAAAJQBAAALAAAAAAAAAAAAAAAAAC8BAABf&#10;cmVscy8ucmVsc1BLAQItABQABgAIAAAAIQDh055cLAIAAFIEAAAOAAAAAAAAAAAAAAAAAC4CAABk&#10;cnMvZTJvRG9jLnhtbFBLAQItABQABgAIAAAAIQA0aPzA4AAAAAsBAAAPAAAAAAAAAAAAAAAAAIYE&#10;AABkcnMvZG93bnJldi54bWxQSwUGAAAAAAQABADzAAAAkwUAAAAA&#10;">
                <v:textbox>
                  <w:txbxContent>
                    <w:p w:rsidR="00C16A17" w:rsidRDefault="00C16A17">
                      <w:r>
                        <w:t xml:space="preserve"> </w:t>
                      </w:r>
                    </w:p>
                  </w:txbxContent>
                </v:textbox>
                <w10:wrap type="square" anchorx="margin"/>
              </v:shape>
            </w:pict>
          </mc:Fallback>
        </mc:AlternateContent>
      </w:r>
      <w:r w:rsidR="001663EA" w:rsidRPr="00505732">
        <w:rPr>
          <w:rFonts w:ascii="Calibri Light" w:eastAsia="Times New Roman" w:hAnsi="Calibri Light" w:cs="Calibri Light"/>
          <w:noProof/>
          <w:kern w:val="0"/>
          <w:lang w:val="en-GB" w:eastAsia="fr-FR"/>
        </w:rPr>
        <mc:AlternateContent>
          <mc:Choice Requires="wps">
            <w:drawing>
              <wp:anchor distT="0" distB="0" distL="114300" distR="114300" simplePos="0" relativeHeight="251674624" behindDoc="0" locked="0" layoutInCell="1" allowOverlap="1" wp14:anchorId="3B0255C5" wp14:editId="63A148A5">
                <wp:simplePos x="0" y="0"/>
                <wp:positionH relativeFrom="column">
                  <wp:posOffset>1050563</wp:posOffset>
                </wp:positionH>
                <wp:positionV relativeFrom="paragraph">
                  <wp:posOffset>2133447</wp:posOffset>
                </wp:positionV>
                <wp:extent cx="0" cy="723900"/>
                <wp:effectExtent l="76200" t="38100" r="57150" b="19050"/>
                <wp:wrapNone/>
                <wp:docPr id="13" name="Connecteur droit avec flèche 13"/>
                <wp:cNvGraphicFramePr/>
                <a:graphic xmlns:a="http://schemas.openxmlformats.org/drawingml/2006/main">
                  <a:graphicData uri="http://schemas.microsoft.com/office/word/2010/wordprocessingShape">
                    <wps:wsp>
                      <wps:cNvCnPr/>
                      <wps:spPr>
                        <a:xfrm flipV="1">
                          <a:off x="0" y="0"/>
                          <a:ext cx="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FD507F" id="Connecteur droit avec flèche 13" o:spid="_x0000_s1026" type="#_x0000_t32" style="position:absolute;margin-left:82.7pt;margin-top:168pt;width:0;height:57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0h4gEAAAQEAAAOAAAAZHJzL2Uyb0RvYy54bWysU8mOEzEQvSPxD5bvpDsZiSVKZw4Z4IIg&#10;goG7x11OW3hTuSbLH/Ef/Bhld9IgYKQR4mJ5qfeq3qvy6vrondgDZhtDJ+ezVgoIOvY27Dr5+fbN&#10;s5dSZFKhVy4G6OQJsrxeP32yOqQlLOIQXQ8omCTk5SF1ciBKy6bJegCv8iwmCPxoInpFfMRd06M6&#10;MLt3zaJtnzeHiH3CqCFnvr0ZH+W68hsDmj4Yk4GE6yTXRnXFut6VtVmv1HKHKg1Wn8tQ/1CFVzZw&#10;0onqRpES92j/oPJWY8zR0ExH30RjrIaqgdXM29/UfBpUgqqFzclpsin/P1r9fr9FYXvu3ZUUQXnu&#10;0SaGwMbBPYoeoyWh9qCFcd+/cVcEx7Fph5SXjN2ELZ5POW2xOHA06DnYpi/MWT1hleJYLT9NlsOR&#10;hB4vNd++WFy9ams3mpGhMCXM9BaiF2XTyUyo7G6gc3kRR3a1f5eJa2DgBVDALpSVlHWvQy/olFgY&#10;oVVh56AI4PAS0hQhY+l1RycHI/wjGPaFSxzT1ImEjUOxVzxL/df5xMKRBWKscxOorcofBJ1jCwzq&#10;lD4WOEXXjDHQBPQ2RPxbVjpeSjVj/EX1qLXIvov9qTay2sGjVv05f4syy7+eK/zn513/AAAA//8D&#10;AFBLAwQUAAYACAAAACEA5fYPJN4AAAALAQAADwAAAGRycy9kb3ducmV2LnhtbEyPzU7DMBCE70i8&#10;g7VI3KhN0wQIcSoU4MahFFRxdJPNj4jXUey0gadnywWOM/tpdiZbz7YXBxx950jD9UKBQCpd1VGj&#10;4f3t+eoWhA+GKtM7Qg1f6GGdn59lJq3ckV7xsA2N4BDyqdHQhjCkUvqyRWv8wg1IfKvdaE1gOTay&#10;Gs2Rw20vl0ol0pqO+ENrBixaLD+3k9UQ4cvTJiri791jPd0UH/XyrjY7rS8v5od7EAHn8AfDqT5X&#10;h5w77d1ElRc96yReMcphUcKjTsSvs9ewipUCmWfy/4b8BwAA//8DAFBLAQItABQABgAIAAAAIQC2&#10;gziS/gAAAOEBAAATAAAAAAAAAAAAAAAAAAAAAABbQ29udGVudF9UeXBlc10ueG1sUEsBAi0AFAAG&#10;AAgAAAAhADj9If/WAAAAlAEAAAsAAAAAAAAAAAAAAAAALwEAAF9yZWxzLy5yZWxzUEsBAi0AFAAG&#10;AAgAAAAhAAQ3fSHiAQAABAQAAA4AAAAAAAAAAAAAAAAALgIAAGRycy9lMm9Eb2MueG1sUEsBAi0A&#10;FAAGAAgAAAAhAOX2DyTeAAAACwEAAA8AAAAAAAAAAAAAAAAAPAQAAGRycy9kb3ducmV2LnhtbFBL&#10;BQYAAAAABAAEAPMAAABHBQAAAAA=&#10;" strokecolor="black [3200]">
                <v:stroke endarrow="block"/>
              </v:shape>
            </w:pict>
          </mc:Fallback>
        </mc:AlternateContent>
      </w:r>
      <w:r w:rsidR="001663EA" w:rsidRPr="00505732">
        <w:rPr>
          <w:rFonts w:ascii="Calibri Light" w:eastAsia="Times New Roman" w:hAnsi="Calibri Light" w:cs="Calibri Light"/>
          <w:noProof/>
          <w:kern w:val="0"/>
          <w:lang w:val="en-GB" w:eastAsia="fr-FR"/>
        </w:rPr>
        <mc:AlternateContent>
          <mc:Choice Requires="wps">
            <w:drawing>
              <wp:anchor distT="0" distB="0" distL="114300" distR="114300" simplePos="0" relativeHeight="251672576" behindDoc="0" locked="0" layoutInCell="1" allowOverlap="1">
                <wp:simplePos x="0" y="0"/>
                <wp:positionH relativeFrom="column">
                  <wp:posOffset>349105</wp:posOffset>
                </wp:positionH>
                <wp:positionV relativeFrom="paragraph">
                  <wp:posOffset>3407523</wp:posOffset>
                </wp:positionV>
                <wp:extent cx="0" cy="723900"/>
                <wp:effectExtent l="76200" t="38100" r="57150" b="19050"/>
                <wp:wrapNone/>
                <wp:docPr id="12" name="Connecteur droit avec flèche 12"/>
                <wp:cNvGraphicFramePr/>
                <a:graphic xmlns:a="http://schemas.openxmlformats.org/drawingml/2006/main">
                  <a:graphicData uri="http://schemas.microsoft.com/office/word/2010/wordprocessingShape">
                    <wps:wsp>
                      <wps:cNvCnPr/>
                      <wps:spPr>
                        <a:xfrm flipV="1">
                          <a:off x="0" y="0"/>
                          <a:ext cx="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884367" id="Connecteur droit avec flèche 12" o:spid="_x0000_s1026" type="#_x0000_t32" style="position:absolute;margin-left:27.5pt;margin-top:268.3pt;width:0;height:57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fF4QEAAAQEAAAOAAAAZHJzL2Uyb0RvYy54bWysU0muEzEQ3SNxB8t70p0gMUTp/EU+sEEQ&#10;Me393eW0hSeV62e4EffgYpTdnQYxSAixsTzUe1XvVXlzc/ZOHAGzjaGTy0UrBQQdexsOnfz44eWj&#10;Z1JkUqFXLgbo5AWyvNk+fLA5pTWs4hBdDyiYJOT1KXVyIErrpsl6AK/yIiYI/GgiekV8xEPTozox&#10;u3fNqm2fNKeIfcKoIWe+vR0f5bbyGwOa3hqTgYTrJNdGdcW63pW12W7U+oAqDVZPZah/qMIrGzjp&#10;THWrSIl7tL9Qeasx5mhooaNvojFWQ9XAapbtT2reDypB1cLm5DTblP8frX5z3KOwPfduJUVQnnu0&#10;iyGwcXCPosdoSagjaGHc1y/cFcFxbNop5TVjd2GP0ymnPRYHzgY9B9v0iTmrJ6xSnKvll9lyOJPQ&#10;46Xm26erx8/b2o1mZChMCTO9guhF2XQyEyp7GGgqL+LIro6vM3ENDLwCCtiFspKy7kXoBV0SCyO0&#10;KhwcFAEcXkKaImQsve7o4mCEvwPDvnCJY5o6kbBzKI6KZ6n/vJxZOLJAjHVuBrVV+R9BU2yBQZ3S&#10;vwXO0TVjDDQDvQ0Rf5eVztdSzRh/VT1qLbLvYn+pjax28KhVf6ZvUWb5x3OFf/+8228AAAD//wMA&#10;UEsDBBQABgAIAAAAIQC4M+x33gAAAAkBAAAPAAAAZHJzL2Rvd25yZXYueG1sTI/NTsQwDITvSLxD&#10;ZCRubMpWDVCarlCBGwdY0Iqjt3F/RONUTbpbeHoCFzhZ9ozG3xSbxQ7iQJPvHWu4XCUgiGtnem41&#10;vL0+XlyD8AHZ4OCYNHySh015elJgbtyRX+iwDa2IIexz1NCFMOZS+roji37lRuKoNW6yGOI6tdJM&#10;eIzhdpDrJFHSYs/xQ4cjVR3VH9vZakjp6eE5rbKv3X0zX1XvzfqmwZ3W52fL3S2IQEv4M8MPfkSH&#10;MjLt3czGi0FDlsUqIc5UKRDR8HvYa1BZokCWhfzfoPwGAAD//wMAUEsBAi0AFAAGAAgAAAAhALaD&#10;OJL+AAAA4QEAABMAAAAAAAAAAAAAAAAAAAAAAFtDb250ZW50X1R5cGVzXS54bWxQSwECLQAUAAYA&#10;CAAAACEAOP0h/9YAAACUAQAACwAAAAAAAAAAAAAAAAAvAQAAX3JlbHMvLnJlbHNQSwECLQAUAAYA&#10;CAAAACEAVZsXxeEBAAAEBAAADgAAAAAAAAAAAAAAAAAuAgAAZHJzL2Uyb0RvYy54bWxQSwECLQAU&#10;AAYACAAAACEAuDPsd94AAAAJAQAADwAAAAAAAAAAAAAAAAA7BAAAZHJzL2Rvd25yZXYueG1sUEsF&#10;BgAAAAAEAAQA8wAAAEYFAAAAAA==&#10;" strokecolor="black [3200]">
                <v:stroke endarrow="block"/>
              </v:shape>
            </w:pict>
          </mc:Fallback>
        </mc:AlternateContent>
      </w:r>
      <w:r w:rsidR="001663EA" w:rsidRPr="00505732">
        <w:rPr>
          <w:rFonts w:ascii="Calibri Light" w:eastAsia="Times New Roman" w:hAnsi="Calibri Light" w:cs="Calibri Light"/>
          <w:noProof/>
          <w:kern w:val="0"/>
          <w:lang w:val="en-GB" w:eastAsia="fr-FR"/>
          <w14:ligatures w14:val="none"/>
        </w:rPr>
        <mc:AlternateContent>
          <mc:Choice Requires="wps">
            <w:drawing>
              <wp:anchor distT="45720" distB="45720" distL="114300" distR="114300" simplePos="0" relativeHeight="251661312" behindDoc="0" locked="0" layoutInCell="1" allowOverlap="1" wp14:anchorId="0DC6F65E" wp14:editId="24E625C1">
                <wp:simplePos x="0" y="0"/>
                <wp:positionH relativeFrom="column">
                  <wp:posOffset>-90170</wp:posOffset>
                </wp:positionH>
                <wp:positionV relativeFrom="paragraph">
                  <wp:posOffset>2978150</wp:posOffset>
                </wp:positionV>
                <wp:extent cx="2360930" cy="578485"/>
                <wp:effectExtent l="0" t="0" r="21590" b="1206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8485"/>
                        </a:xfrm>
                        <a:prstGeom prst="rect">
                          <a:avLst/>
                        </a:prstGeom>
                        <a:solidFill>
                          <a:srgbClr val="FFFFFF"/>
                        </a:solidFill>
                        <a:ln w="9525">
                          <a:solidFill>
                            <a:srgbClr val="000000"/>
                          </a:solidFill>
                          <a:miter lim="800000"/>
                          <a:headEnd/>
                          <a:tailEnd/>
                        </a:ln>
                      </wps:spPr>
                      <wps:txbx>
                        <w:txbxContent>
                          <w:p w:rsidR="00C16A17" w:rsidRDefault="00C16A17" w:rsidP="00E43C61">
                            <w:pPr>
                              <w:rPr>
                                <w:lang w:val="en-GB"/>
                              </w:rPr>
                            </w:pPr>
                          </w:p>
                          <w:p w:rsidR="00C16A17" w:rsidRDefault="00C16A17" w:rsidP="00E43C61">
                            <w:pPr>
                              <w:rPr>
                                <w:lang w:val="en-GB"/>
                              </w:rPr>
                            </w:pPr>
                          </w:p>
                          <w:p w:rsidR="00C16A17" w:rsidRPr="00C16A17" w:rsidRDefault="00C16A17" w:rsidP="00E43C61">
                            <w:pPr>
                              <w:rPr>
                                <w:lang w:val="en-G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C6F65E" id="_x0000_s1031" type="#_x0000_t202" style="position:absolute;margin-left:-7.1pt;margin-top:234.5pt;width:185.9pt;height:45.5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kmKgIAAFAEAAAOAAAAZHJzL2Uyb0RvYy54bWysVE2P2yAQvVfqf0DcGzveJJtYcVbbbFNV&#10;2n5I2156I4BjVGBcILGzv74DzmbTr0tVHxDDDI+Z92a8vOmNJgfpvAJb0fEop0RaDkLZXUW/fN68&#10;mlPiA7OCabCyokfp6c3q5Ytl15aygAa0kI4giPVl11a0CaEts8zzRhrmR9BKi84anGEBTbfLhGMd&#10;ohudFXk+yzpwonXApfd4ejc46Srh17Xk4WNdexmIrijmFtLq0rqNa7ZasnLnWNsofkqD/UMWhimL&#10;j56h7lhgZO/Ub1BGcQce6jDiYDKoa8VlqgGrGee/VPPQsFamWpAc355p8v8Pln84fHJEiYrOKLHM&#10;oERfUSgiJAmyD5IUkaKu9SVGPrQYG/rX0KPUqVzf3gP/5omFdcPsTt46B10jmcAUx/FmdnF1wPER&#10;ZNu9B4FvsX2ABNTXzkT+kBGC6CjV8SwP5kE4HhZXs3xxhS6Ovun1fDKfpidY+XS7dT68lWBI3FTU&#10;ofwJnR3ufYjZsPIpJD7mQSuxUVonw+22a+3IgWGrbNJ3Qv8pTFvSVXQxLaYDAX+FyNP3JwijAva8&#10;Vqai83MQKyNtb6xIHRmY0sMeU9b2xGOkbiAx9Ns+qZYYiBxvQRyRWAdDi+NI4qYB90hJh+1dUf99&#10;z5ykRL+zKM5iPJnEeUjGZHpdoOEuPdtLD7McoSoaKBm265BmKPJm4RZFrFXi9zmTU8rYton204jF&#10;ubi0U9Tzj2D1AwAA//8DAFBLAwQUAAYACAAAACEADYktXeEAAAALAQAADwAAAGRycy9kb3ducmV2&#10;LnhtbEyPwW7CMBBE75X6D9ZW6g2cUJJCmg2qkLhwa4pajibexobYjmID4e/rnspxtU8zb8rVaDp2&#10;ocFrZxHSaQKMbOOkti3C7nMzWQDzQVgpOmcJ4UYeVtXjQykK6a72gy51aFkMsb4QCCqEvuDcN4qM&#10;8FPXk42/HzcYEeI5tFwO4hrDTcdnSZJzI7SNDUr0tFbUnOqzQfCndJN9u+NO7bc3VR/3+ktv14jP&#10;T+P7G7BAY/iH4U8/qkMVnQ7ubKVnHcIknc8iijDPl3FUJF6y1xzYASHLkxR4VfL7DdUvAAAA//8D&#10;AFBLAQItABQABgAIAAAAIQC2gziS/gAAAOEBAAATAAAAAAAAAAAAAAAAAAAAAABbQ29udGVudF9U&#10;eXBlc10ueG1sUEsBAi0AFAAGAAgAAAAhADj9If/WAAAAlAEAAAsAAAAAAAAAAAAAAAAALwEAAF9y&#10;ZWxzLy5yZWxzUEsBAi0AFAAGAAgAAAAhAHuAWSYqAgAAUAQAAA4AAAAAAAAAAAAAAAAALgIAAGRy&#10;cy9lMm9Eb2MueG1sUEsBAi0AFAAGAAgAAAAhAA2JLV3hAAAACwEAAA8AAAAAAAAAAAAAAAAAhAQA&#10;AGRycy9kb3ducmV2LnhtbFBLBQYAAAAABAAEAPMAAACSBQAAAAA=&#10;">
                <v:textbox>
                  <w:txbxContent>
                    <w:p w:rsidR="00C16A17" w:rsidRDefault="00C16A17" w:rsidP="00E43C61">
                      <w:pPr>
                        <w:rPr>
                          <w:lang w:val="en-GB"/>
                        </w:rPr>
                      </w:pPr>
                    </w:p>
                    <w:p w:rsidR="00C16A17" w:rsidRDefault="00C16A17" w:rsidP="00E43C61">
                      <w:pPr>
                        <w:rPr>
                          <w:lang w:val="en-GB"/>
                        </w:rPr>
                      </w:pPr>
                    </w:p>
                    <w:p w:rsidR="00C16A17" w:rsidRPr="00C16A17" w:rsidRDefault="00C16A17" w:rsidP="00E43C61">
                      <w:pPr>
                        <w:rPr>
                          <w:lang w:val="en-GB"/>
                        </w:rPr>
                      </w:pPr>
                    </w:p>
                  </w:txbxContent>
                </v:textbox>
                <w10:wrap type="square"/>
              </v:shape>
            </w:pict>
          </mc:Fallback>
        </mc:AlternateContent>
      </w:r>
      <w:r w:rsidR="001663EA" w:rsidRPr="00505732">
        <w:rPr>
          <w:rFonts w:ascii="Calibri Light" w:eastAsia="Times New Roman" w:hAnsi="Calibri Light" w:cs="Calibri Light"/>
          <w:noProof/>
          <w:kern w:val="0"/>
          <w:lang w:val="en-GB" w:eastAsia="fr-FR"/>
          <w14:ligatures w14:val="none"/>
        </w:rPr>
        <mc:AlternateContent>
          <mc:Choice Requires="wps">
            <w:drawing>
              <wp:anchor distT="45720" distB="45720" distL="114300" distR="114300" simplePos="0" relativeHeight="251663360" behindDoc="0" locked="0" layoutInCell="1" allowOverlap="1" wp14:anchorId="1043A8AD" wp14:editId="0EAA9BBD">
                <wp:simplePos x="0" y="0"/>
                <wp:positionH relativeFrom="column">
                  <wp:posOffset>-113030</wp:posOffset>
                </wp:positionH>
                <wp:positionV relativeFrom="paragraph">
                  <wp:posOffset>1739900</wp:posOffset>
                </wp:positionV>
                <wp:extent cx="2360930" cy="595630"/>
                <wp:effectExtent l="0" t="0" r="21590" b="1397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5630"/>
                        </a:xfrm>
                        <a:prstGeom prst="rect">
                          <a:avLst/>
                        </a:prstGeom>
                        <a:solidFill>
                          <a:srgbClr val="FFFFFF"/>
                        </a:solidFill>
                        <a:ln w="9525">
                          <a:solidFill>
                            <a:srgbClr val="000000"/>
                          </a:solidFill>
                          <a:miter lim="800000"/>
                          <a:headEnd/>
                          <a:tailEnd/>
                        </a:ln>
                      </wps:spPr>
                      <wps:txbx>
                        <w:txbxContent>
                          <w:p w:rsidR="00C16A17" w:rsidRDefault="00C16A17" w:rsidP="00970286">
                            <w:pPr>
                              <w:rPr>
                                <w:lang w:val="en-GB"/>
                              </w:rPr>
                            </w:pPr>
                          </w:p>
                          <w:p w:rsidR="00C16A17" w:rsidRPr="00C16A17" w:rsidRDefault="00C16A17" w:rsidP="00970286">
                            <w:pPr>
                              <w:rPr>
                                <w:lang w:val="en-G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43A8AD" id="_x0000_s1032" type="#_x0000_t202" style="position:absolute;margin-left:-8.9pt;margin-top:137pt;width:185.9pt;height:46.9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K8KgIAAFAEAAAOAAAAZHJzL2Uyb0RvYy54bWysVEtv2zAMvg/YfxB0X+y4SdoYcYouXYYB&#10;3QPodtlNluRYmCR6khK7/fWj5DTNXpdhPgikSH0kP5JeXQ9Gk4N0XoGt6HSSUyItB6HsrqJfPm9f&#10;XVHiA7OCabCyog/S0+v1yxervitlAS1oIR1BEOvLvqtoG0JXZpnnrTTMT6CTFo0NOMMCqm6XCcd6&#10;RDc6K/J8kfXgROeAS+/x9nY00nXCbxrJw8em8TIQXVHMLaTTpbOOZ7ZesXLnWNcqfkyD/UMWhimL&#10;QU9QtywwsnfqNyijuAMPTZhwMBk0jeIy1YDVTPNfqrlvWSdTLUiO7040+f8Hyz8cPjmiREUvKbHM&#10;YIu+YqOIkCTIIUhSRIr6zpfoed+hbxhew4CtTuX67g74N08sbFpmd/LGOehbyQSmOI0vs7OnI46P&#10;IHX/HgTGYvsACWhonIn8ISME0bFVD6f2YB6E42VxsciXF2jiaJsv5wuUYwhWPr3unA9vJRgShYo6&#10;bH9CZ4c7H0bXJ5cYzINWYqu0Torb1RvtyIHhqGzTd0T/yU1b0ld0OS/mIwF/hcjT9ycIowLOvFam&#10;olcnJ1ZG2t5YgWmyMjClRxmr0/bIY6RuJDEM9ZC6togBIsc1iAck1sE44riSKLTgHinpcbwr6r/v&#10;mZOU6HcWm7OczmZxH5Iym18WqLhzS31uYZYjVEUDJaO4CWmHYqoWbrCJjUr8PmdyTBnHNnXouGJx&#10;L8715PX8I1j/AAAA//8DAFBLAwQUAAYACAAAACEA9Odwxt4AAAALAQAADwAAAGRycy9kb3ducmV2&#10;LnhtbEyPwW7CMBBE75X6D9Yi9QZOaIEqxEEVEhduTVHL0cTbOBCvo9hA+Psup3Kb1Yxm3+SrwbXi&#10;gn1oPClIJwkIpMqbhmoFu6/N+B1EiJqMbj2hghsGWBXPT7nOjL/SJ17KWAsuoZBpBTbGLpMyVBad&#10;DhPfIbH363unI599LU2vr1zuWjlNkrl0uiH+YHWHa4vVqTw7BeGUbmY//riz++3Nlsd9891s10q9&#10;jIaPJYiIQ/wPwx2f0aFgpoM/kwmiVTBOF4weFUwXbzyKE6+zuziwmLMli1w+bij+AAAA//8DAFBL&#10;AQItABQABgAIAAAAIQC2gziS/gAAAOEBAAATAAAAAAAAAAAAAAAAAAAAAABbQ29udGVudF9UeXBl&#10;c10ueG1sUEsBAi0AFAAGAAgAAAAhADj9If/WAAAAlAEAAAsAAAAAAAAAAAAAAAAALwEAAF9yZWxz&#10;Ly5yZWxzUEsBAi0AFAAGAAgAAAAhAM+ucrwqAgAAUAQAAA4AAAAAAAAAAAAAAAAALgIAAGRycy9l&#10;Mm9Eb2MueG1sUEsBAi0AFAAGAAgAAAAhAPTncMbeAAAACwEAAA8AAAAAAAAAAAAAAAAAhAQAAGRy&#10;cy9kb3ducmV2LnhtbFBLBQYAAAAABAAEAPMAAACPBQAAAAA=&#10;">
                <v:textbox>
                  <w:txbxContent>
                    <w:p w:rsidR="00C16A17" w:rsidRDefault="00C16A17" w:rsidP="00970286">
                      <w:pPr>
                        <w:rPr>
                          <w:lang w:val="en-GB"/>
                        </w:rPr>
                      </w:pPr>
                    </w:p>
                    <w:p w:rsidR="00C16A17" w:rsidRPr="00C16A17" w:rsidRDefault="00C16A17" w:rsidP="00970286">
                      <w:pPr>
                        <w:rPr>
                          <w:lang w:val="en-GB"/>
                        </w:rPr>
                      </w:pPr>
                    </w:p>
                  </w:txbxContent>
                </v:textbox>
                <w10:wrap type="square"/>
              </v:shape>
            </w:pict>
          </mc:Fallback>
        </mc:AlternateContent>
      </w:r>
      <w:r w:rsidR="004F7969" w:rsidRPr="00505732">
        <w:rPr>
          <w:rFonts w:ascii="Calibri Light" w:eastAsia="Times New Roman" w:hAnsi="Calibri Light" w:cs="Calibri Light"/>
          <w:noProof/>
          <w:kern w:val="0"/>
          <w:lang w:val="en-GB" w:eastAsia="fr-FR"/>
          <w14:ligatures w14:val="none"/>
        </w:rPr>
        <mc:AlternateContent>
          <mc:Choice Requires="wps">
            <w:drawing>
              <wp:anchor distT="45720" distB="45720" distL="114300" distR="114300" simplePos="0" relativeHeight="251669504" behindDoc="0" locked="0" layoutInCell="1" allowOverlap="1" wp14:anchorId="6AFEB4D8" wp14:editId="486CC30C">
                <wp:simplePos x="0" y="0"/>
                <wp:positionH relativeFrom="margin">
                  <wp:posOffset>-112395</wp:posOffset>
                </wp:positionH>
                <wp:positionV relativeFrom="paragraph">
                  <wp:posOffset>388620</wp:posOffset>
                </wp:positionV>
                <wp:extent cx="5849620" cy="778510"/>
                <wp:effectExtent l="0" t="0" r="17780" b="2159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778510"/>
                        </a:xfrm>
                        <a:prstGeom prst="rect">
                          <a:avLst/>
                        </a:prstGeom>
                        <a:solidFill>
                          <a:srgbClr val="FFFFFF"/>
                        </a:solidFill>
                        <a:ln w="9525">
                          <a:solidFill>
                            <a:srgbClr val="000000"/>
                          </a:solidFill>
                          <a:miter lim="800000"/>
                          <a:headEnd/>
                          <a:tailEnd/>
                        </a:ln>
                      </wps:spPr>
                      <wps:txbx>
                        <w:txbxContent>
                          <w:p w:rsidR="00C16A17" w:rsidRPr="001663EA" w:rsidRDefault="00C16A17" w:rsidP="004F7969">
                            <w:pPr>
                              <w:jc w:val="center"/>
                              <w:rPr>
                                <w:lang w:val="en-GB"/>
                              </w:rPr>
                            </w:pPr>
                            <w:r w:rsidRPr="001663EA">
                              <w:rPr>
                                <w:lang w:val="en-GB"/>
                              </w:rPr>
                              <w:t>US Supreme Court</w:t>
                            </w:r>
                          </w:p>
                          <w:p w:rsidR="004F7969" w:rsidRPr="001663EA" w:rsidRDefault="004F7969" w:rsidP="004F7969">
                            <w:pPr>
                              <w:jc w:val="both"/>
                              <w:rPr>
                                <w:lang w:val="en-GB"/>
                              </w:rPr>
                            </w:pPr>
                            <w:r w:rsidRPr="001663EA">
                              <w:rPr>
                                <w:lang w:val="en-GB"/>
                              </w:rPr>
                              <w:tab/>
                            </w:r>
                            <w:r w:rsidRPr="001663EA">
                              <w:rPr>
                                <w:lang w:val="en-GB"/>
                              </w:rPr>
                              <w:tab/>
                            </w:r>
                            <w:r w:rsidRPr="001663EA">
                              <w:rPr>
                                <w:lang w:val="en-GB"/>
                              </w:rPr>
                              <w:tab/>
                            </w:r>
                            <w:r w:rsidRPr="001663EA">
                              <w:rPr>
                                <w:lang w:val="en-GB"/>
                              </w:rPr>
                              <w:tab/>
                            </w:r>
                            <w:r w:rsidRPr="001663EA">
                              <w:rPr>
                                <w:lang w:val="en-GB"/>
                              </w:rPr>
                              <w:tab/>
                            </w:r>
                            <w:r w:rsidRPr="001663EA">
                              <w:rPr>
                                <w:lang w:val="en-GB"/>
                              </w:rPr>
                              <w:tab/>
                            </w:r>
                            <w:r w:rsidRPr="001663EA">
                              <w:rPr>
                                <w:lang w:val="en-GB"/>
                              </w:rPr>
                              <w:tab/>
                            </w:r>
                            <w:r w:rsidRPr="001663EA">
                              <w:rPr>
                                <w:lang w:val="en-G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EB4D8" id="_x0000_s1033" type="#_x0000_t202" style="position:absolute;margin-left:-8.85pt;margin-top:30.6pt;width:460.6pt;height:61.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agKQIAAFEEAAAOAAAAZHJzL2Uyb0RvYy54bWysVE2P2yAQvVfqf0DcGydRskmsOKtttqkq&#10;bT+kbS+9YcAxKjAUSOztr98BZ7Pp16WqDwiY4c2bNzNeX/dGk6P0QYGt6GQ0pkRaDkLZfUW/fN69&#10;WlISIrOCabCyog8y0OvNyxfrzpVyCi1oIT1BEBvKzlW0jdGVRRF4Kw0LI3DSorEBb1jEo98XwrMO&#10;0Y0upuPxVdGBF84DlyHg7e1gpJuM3zSSx49NE2QkuqLILebV57VOa7FZs3LvmWsVP9Fg/8DCMGUx&#10;6BnqlkVGDl79BmUU9xCgiSMOpoCmUVzmHDCbyfiXbO5b5mTOBcUJ7ixT+H+w/MPxkydKYO1QHssM&#10;1ugrVooISaLsoyTTpFHnQomu9w6dY/8aevTP+QZ3B/xbIBa2LbN7eeM9dK1kAjlO0svi4umAExJI&#10;3b0HgbHYIUIG6htvkoAoCUF0JPNwrg/yIBwv58vZ6mqKJo62xWI5R84pBCufXjsf4lsJhqRNRT3W&#10;P6Oz412Ig+uTSwoWQCuxU1rng9/XW+3JkWGv7PJ3Qv/JTVvSVXQ1n84HAf4KMc7fnyCMitj0WpmK&#10;Ls9OrEyyvbECabIyMqWHPWan7UnHJN0gYuzrPpdtkQIkjWsQDyish6HHcSZx04L/QUmH/V3R8P3A&#10;vKREv7NYnNVkNksDkQ+z+SLJ6i8t9aWFWY5QFY2UDNttzEOUqFq4wSI2Kuv7zOREGfs2V+g0Y2kw&#10;Ls/Z6/lPsHkEAAD//wMAUEsDBBQABgAIAAAAIQAxdypu4AAAAAoBAAAPAAAAZHJzL2Rvd25yZXYu&#10;eG1sTI/LTsMwEEX3SPyDNUhsUOukgSQNcSqEBKI7KAi2bjxNIvwItpuGv2dYwXJ0j+49U29mo9mE&#10;PgzOCkiXCTC0rVOD7QS8vT4sSmAhSqukdhYFfGOATXN+VstKuZN9wWkXO0YlNlRSQB/jWHEe2h6N&#10;DEs3oqXs4LyRkU7fceXlicqN5qskybmRg6WFXo5432P7uTsaAeX10/QRttnze5sf9DpeFdPjlxfi&#10;8mK+uwUWcY5/MPzqkzo05LR3R6sC0wIWaVEQKiBPV8AIWCfZDbA9kWVWAm9q/v+F5gcAAP//AwBQ&#10;SwECLQAUAAYACAAAACEAtoM4kv4AAADhAQAAEwAAAAAAAAAAAAAAAAAAAAAAW0NvbnRlbnRfVHlw&#10;ZXNdLnhtbFBLAQItABQABgAIAAAAIQA4/SH/1gAAAJQBAAALAAAAAAAAAAAAAAAAAC8BAABfcmVs&#10;cy8ucmVsc1BLAQItABQABgAIAAAAIQCED5agKQIAAFEEAAAOAAAAAAAAAAAAAAAAAC4CAABkcnMv&#10;ZTJvRG9jLnhtbFBLAQItABQABgAIAAAAIQAxdypu4AAAAAoBAAAPAAAAAAAAAAAAAAAAAIMEAABk&#10;cnMvZG93bnJldi54bWxQSwUGAAAAAAQABADzAAAAkAUAAAAA&#10;">
                <v:textbox>
                  <w:txbxContent>
                    <w:p w:rsidR="00C16A17" w:rsidRPr="001663EA" w:rsidRDefault="00C16A17" w:rsidP="004F7969">
                      <w:pPr>
                        <w:jc w:val="center"/>
                        <w:rPr>
                          <w:lang w:val="en-GB"/>
                        </w:rPr>
                      </w:pPr>
                      <w:r w:rsidRPr="001663EA">
                        <w:rPr>
                          <w:lang w:val="en-GB"/>
                        </w:rPr>
                        <w:t>US Supreme Court</w:t>
                      </w:r>
                    </w:p>
                    <w:p w:rsidR="004F7969" w:rsidRPr="001663EA" w:rsidRDefault="004F7969" w:rsidP="004F7969">
                      <w:pPr>
                        <w:jc w:val="both"/>
                        <w:rPr>
                          <w:lang w:val="en-GB"/>
                        </w:rPr>
                      </w:pPr>
                      <w:r w:rsidRPr="001663EA">
                        <w:rPr>
                          <w:lang w:val="en-GB"/>
                        </w:rPr>
                        <w:tab/>
                      </w:r>
                      <w:r w:rsidRPr="001663EA">
                        <w:rPr>
                          <w:lang w:val="en-GB"/>
                        </w:rPr>
                        <w:tab/>
                      </w:r>
                      <w:r w:rsidRPr="001663EA">
                        <w:rPr>
                          <w:lang w:val="en-GB"/>
                        </w:rPr>
                        <w:tab/>
                      </w:r>
                      <w:r w:rsidRPr="001663EA">
                        <w:rPr>
                          <w:lang w:val="en-GB"/>
                        </w:rPr>
                        <w:tab/>
                      </w:r>
                      <w:r w:rsidRPr="001663EA">
                        <w:rPr>
                          <w:lang w:val="en-GB"/>
                        </w:rPr>
                        <w:tab/>
                      </w:r>
                      <w:r w:rsidRPr="001663EA">
                        <w:rPr>
                          <w:lang w:val="en-GB"/>
                        </w:rPr>
                        <w:tab/>
                      </w:r>
                      <w:r w:rsidRPr="001663EA">
                        <w:rPr>
                          <w:lang w:val="en-GB"/>
                        </w:rPr>
                        <w:tab/>
                      </w:r>
                      <w:r w:rsidRPr="001663EA">
                        <w:rPr>
                          <w:lang w:val="en-GB"/>
                        </w:rPr>
                        <w:tab/>
                      </w:r>
                    </w:p>
                  </w:txbxContent>
                </v:textbox>
                <w10:wrap type="square" anchorx="margin"/>
              </v:shape>
            </w:pict>
          </mc:Fallback>
        </mc:AlternateContent>
      </w:r>
      <w:r w:rsidR="004F7969" w:rsidRPr="00505732">
        <w:rPr>
          <w:rFonts w:ascii="Calibri Light" w:eastAsia="Times New Roman" w:hAnsi="Calibri Light" w:cs="Calibri Light"/>
          <w:kern w:val="0"/>
          <w:lang w:val="en-GB" w:eastAsia="fr-FR"/>
          <w14:ligatures w14:val="none"/>
        </w:rPr>
        <w:t xml:space="preserve">               </w:t>
      </w:r>
      <w:r w:rsidR="00C16A17" w:rsidRPr="00505732">
        <w:rPr>
          <w:rFonts w:asciiTheme="majorHAnsi" w:eastAsia="Times New Roman" w:hAnsiTheme="majorHAnsi" w:cs="Calibri Light"/>
          <w:b/>
          <w:kern w:val="0"/>
          <w:lang w:val="en-GB" w:eastAsia="fr-FR"/>
          <w14:ligatures w14:val="none"/>
        </w:rPr>
        <w:t>State Courts</w:t>
      </w:r>
      <w:r w:rsidR="00C16A17" w:rsidRPr="00505732">
        <w:rPr>
          <w:rFonts w:asciiTheme="majorHAnsi" w:eastAsia="Times New Roman" w:hAnsiTheme="majorHAnsi" w:cs="Calibri Light"/>
          <w:b/>
          <w:kern w:val="0"/>
          <w:lang w:val="en-GB" w:eastAsia="fr-FR"/>
          <w14:ligatures w14:val="none"/>
        </w:rPr>
        <w:tab/>
      </w:r>
      <w:r w:rsidR="00C16A17" w:rsidRPr="00505732">
        <w:rPr>
          <w:rFonts w:asciiTheme="majorHAnsi" w:eastAsia="Times New Roman" w:hAnsiTheme="majorHAnsi" w:cs="Calibri Light"/>
          <w:kern w:val="0"/>
          <w:lang w:val="en-GB" w:eastAsia="fr-FR"/>
          <w14:ligatures w14:val="none"/>
        </w:rPr>
        <w:tab/>
      </w:r>
      <w:r w:rsidR="00C16A17" w:rsidRPr="00505732">
        <w:rPr>
          <w:rFonts w:asciiTheme="majorHAnsi" w:eastAsia="Times New Roman" w:hAnsiTheme="majorHAnsi" w:cs="Calibri Light"/>
          <w:kern w:val="0"/>
          <w:lang w:val="en-GB" w:eastAsia="fr-FR"/>
          <w14:ligatures w14:val="none"/>
        </w:rPr>
        <w:tab/>
      </w:r>
      <w:r w:rsidR="00C16A17" w:rsidRPr="00505732">
        <w:rPr>
          <w:rFonts w:asciiTheme="majorHAnsi" w:eastAsia="Times New Roman" w:hAnsiTheme="majorHAnsi" w:cs="Calibri Light"/>
          <w:kern w:val="0"/>
          <w:lang w:val="en-GB" w:eastAsia="fr-FR"/>
          <w14:ligatures w14:val="none"/>
        </w:rPr>
        <w:tab/>
      </w:r>
      <w:r w:rsidR="00C16A17" w:rsidRPr="00505732">
        <w:rPr>
          <w:rFonts w:asciiTheme="majorHAnsi" w:eastAsia="Times New Roman" w:hAnsiTheme="majorHAnsi" w:cs="Calibri Light"/>
          <w:kern w:val="0"/>
          <w:lang w:val="en-GB" w:eastAsia="fr-FR"/>
          <w14:ligatures w14:val="none"/>
        </w:rPr>
        <w:tab/>
      </w:r>
      <w:r w:rsidR="00C16A17" w:rsidRPr="00505732">
        <w:rPr>
          <w:rFonts w:asciiTheme="majorHAnsi" w:eastAsia="Times New Roman" w:hAnsiTheme="majorHAnsi" w:cs="Calibri Light"/>
          <w:kern w:val="0"/>
          <w:lang w:val="en-GB" w:eastAsia="fr-FR"/>
          <w14:ligatures w14:val="none"/>
        </w:rPr>
        <w:tab/>
      </w:r>
      <w:r w:rsidR="004F7969" w:rsidRPr="00505732">
        <w:rPr>
          <w:rFonts w:asciiTheme="majorHAnsi" w:eastAsia="Times New Roman" w:hAnsiTheme="majorHAnsi" w:cs="Calibri Light"/>
          <w:b/>
          <w:kern w:val="0"/>
          <w:lang w:val="en-GB" w:eastAsia="fr-FR"/>
          <w14:ligatures w14:val="none"/>
        </w:rPr>
        <w:t xml:space="preserve">    </w:t>
      </w:r>
      <w:r w:rsidR="00C16A17" w:rsidRPr="00505732">
        <w:rPr>
          <w:rFonts w:asciiTheme="majorHAnsi" w:eastAsia="Times New Roman" w:hAnsiTheme="majorHAnsi" w:cs="Calibri Light"/>
          <w:b/>
          <w:kern w:val="0"/>
          <w:lang w:val="en-GB" w:eastAsia="fr-FR"/>
          <w14:ligatures w14:val="none"/>
        </w:rPr>
        <w:t>Federal Courts</w:t>
      </w:r>
      <w:r w:rsidR="00E43C61" w:rsidRPr="00505732">
        <w:rPr>
          <w:rFonts w:asciiTheme="majorHAnsi" w:eastAsia="Times New Roman" w:hAnsiTheme="majorHAnsi" w:cs="Calibri Light"/>
          <w:kern w:val="0"/>
          <w:lang w:val="en-GB" w:eastAsia="fr-FR"/>
          <w14:ligatures w14:val="none"/>
        </w:rPr>
        <w:br w:type="page"/>
      </w:r>
    </w:p>
    <w:p w:rsidR="007205FB" w:rsidRPr="007205FB" w:rsidRDefault="007205FB" w:rsidP="007205FB">
      <w:pPr>
        <w:shd w:val="clear" w:color="auto" w:fill="D9D9D9" w:themeFill="background1" w:themeFillShade="D9"/>
        <w:spacing w:before="100" w:beforeAutospacing="1" w:after="100" w:afterAutospacing="1"/>
        <w:rPr>
          <w:rFonts w:ascii="Calibri Light" w:eastAsia="Times New Roman" w:hAnsi="Calibri Light" w:cs="Calibri Light"/>
          <w:b/>
          <w:kern w:val="0"/>
          <w:sz w:val="22"/>
          <w:szCs w:val="22"/>
          <w:u w:val="single"/>
          <w:lang w:val="en-GB" w:eastAsia="fr-FR"/>
          <w14:ligatures w14:val="none"/>
        </w:rPr>
      </w:pPr>
      <w:bookmarkStart w:id="0" w:name="_GoBack"/>
      <w:bookmarkEnd w:id="0"/>
      <w:r w:rsidRPr="007205FB">
        <w:rPr>
          <w:rFonts w:ascii="Calibri Light" w:eastAsia="Times New Roman" w:hAnsi="Calibri Light" w:cs="Calibri Light"/>
          <w:b/>
          <w:kern w:val="0"/>
          <w:sz w:val="22"/>
          <w:szCs w:val="22"/>
          <w:u w:val="single"/>
          <w:lang w:val="en-GB" w:eastAsia="fr-FR"/>
          <w14:ligatures w14:val="none"/>
        </w:rPr>
        <w:lastRenderedPageBreak/>
        <w:t>II. The Supreme Court</w:t>
      </w:r>
    </w:p>
    <w:p w:rsidR="00DE7AA2" w:rsidRDefault="00DE7AA2" w:rsidP="003439B0">
      <w:pPr>
        <w:spacing w:before="100" w:beforeAutospacing="1" w:after="100" w:afterAutospacing="1"/>
        <w:rPr>
          <w:rFonts w:ascii="Calibri Light" w:eastAsia="Times New Roman" w:hAnsi="Calibri Light" w:cs="Calibri Light"/>
          <w:bCs/>
          <w:kern w:val="0"/>
          <w:sz w:val="22"/>
          <w:szCs w:val="22"/>
          <w:lang w:val="en-US" w:eastAsia="fr-FR"/>
          <w14:ligatures w14:val="none"/>
        </w:rPr>
      </w:pPr>
      <w:r w:rsidRPr="003439B0">
        <w:rPr>
          <w:rFonts w:ascii="Calibri Light" w:eastAsia="Times New Roman" w:hAnsi="Calibri Light" w:cs="Calibri Light"/>
          <w:kern w:val="0"/>
          <w:sz w:val="22"/>
          <w:szCs w:val="22"/>
          <w:lang w:val="en-US" w:eastAsia="fr-FR"/>
          <w14:ligatures w14:val="none"/>
        </w:rPr>
        <w:t xml:space="preserve">"An act of the legislature repugnant to the Constitution is void — it is emphatically the province of the judicial department to say what the law is." ̶ </w:t>
      </w:r>
      <w:r w:rsidRPr="003439B0">
        <w:rPr>
          <w:rFonts w:ascii="Calibri Light" w:eastAsia="Times New Roman" w:hAnsi="Calibri Light" w:cs="Calibri Light"/>
          <w:bCs/>
          <w:kern w:val="0"/>
          <w:sz w:val="22"/>
          <w:szCs w:val="22"/>
          <w:lang w:val="en-US" w:eastAsia="fr-FR"/>
          <w14:ligatures w14:val="none"/>
        </w:rPr>
        <w:t xml:space="preserve">John Marshall, </w:t>
      </w:r>
      <w:r w:rsidRPr="003439B0">
        <w:rPr>
          <w:rFonts w:ascii="Calibri Light" w:eastAsia="Times New Roman" w:hAnsi="Calibri Light" w:cs="Calibri Light"/>
          <w:bCs/>
          <w:i/>
          <w:iCs/>
          <w:kern w:val="0"/>
          <w:sz w:val="22"/>
          <w:szCs w:val="22"/>
          <w:lang w:val="en-US" w:eastAsia="fr-FR"/>
          <w14:ligatures w14:val="none"/>
        </w:rPr>
        <w:t xml:space="preserve">Marbury v. Madison </w:t>
      </w:r>
      <w:r w:rsidRPr="003439B0">
        <w:rPr>
          <w:rFonts w:ascii="Calibri Light" w:eastAsia="Times New Roman" w:hAnsi="Calibri Light" w:cs="Calibri Light"/>
          <w:bCs/>
          <w:kern w:val="0"/>
          <w:sz w:val="22"/>
          <w:szCs w:val="22"/>
          <w:lang w:val="en-US" w:eastAsia="fr-FR"/>
          <w14:ligatures w14:val="none"/>
        </w:rPr>
        <w:t xml:space="preserve">(1803). </w:t>
      </w:r>
    </w:p>
    <w:p w:rsidR="007205FB" w:rsidRPr="003439B0" w:rsidRDefault="007205FB" w:rsidP="007205FB">
      <w:pPr>
        <w:spacing w:before="100" w:beforeAutospacing="1" w:after="100" w:afterAutospacing="1"/>
        <w:jc w:val="center"/>
        <w:rPr>
          <w:rFonts w:ascii="Calibri Light" w:eastAsia="Times New Roman" w:hAnsi="Calibri Light" w:cs="Calibri Light"/>
          <w:kern w:val="0"/>
          <w:sz w:val="22"/>
          <w:szCs w:val="22"/>
          <w:lang w:val="en-US" w:eastAsia="fr-FR"/>
          <w14:ligatures w14:val="none"/>
        </w:rPr>
      </w:pPr>
      <w:r w:rsidRPr="007205FB">
        <w:rPr>
          <w:rFonts w:ascii="Calibri Light" w:eastAsia="Times New Roman" w:hAnsi="Calibri Light" w:cs="Calibri Light"/>
          <w:noProof/>
          <w:kern w:val="0"/>
          <w:sz w:val="22"/>
          <w:szCs w:val="22"/>
          <w:lang w:val="en-US" w:eastAsia="fr-FR"/>
          <w14:ligatures w14:val="none"/>
        </w:rPr>
        <w:drawing>
          <wp:inline distT="0" distB="0" distL="0" distR="0" wp14:anchorId="3057A0CD" wp14:editId="7840200D">
            <wp:extent cx="4182643" cy="1731003"/>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51289" cy="1759412"/>
                    </a:xfrm>
                    <a:prstGeom prst="rect">
                      <a:avLst/>
                    </a:prstGeom>
                  </pic:spPr>
                </pic:pic>
              </a:graphicData>
            </a:graphic>
          </wp:inline>
        </w:drawing>
      </w:r>
    </w:p>
    <w:p w:rsidR="003439B0" w:rsidRDefault="00DE7AA2" w:rsidP="00DE7AA2">
      <w:pPr>
        <w:spacing w:before="100" w:beforeAutospacing="1" w:after="100" w:afterAutospacing="1"/>
        <w:rPr>
          <w:rFonts w:ascii="Calibri Light" w:eastAsia="Times New Roman" w:hAnsi="Calibri Light" w:cs="Calibri Light"/>
          <w:kern w:val="0"/>
          <w:sz w:val="22"/>
          <w:szCs w:val="22"/>
          <w:lang w:val="en-US" w:eastAsia="fr-FR"/>
          <w14:ligatures w14:val="none"/>
        </w:rPr>
      </w:pPr>
      <w:r w:rsidRPr="003439B0">
        <w:rPr>
          <w:rFonts w:ascii="Calibri Light" w:eastAsia="Times New Roman" w:hAnsi="Calibri Light" w:cs="Calibri Light"/>
          <w:kern w:val="0"/>
          <w:sz w:val="22"/>
          <w:szCs w:val="22"/>
          <w:lang w:val="en-US" w:eastAsia="fr-FR"/>
          <w14:ligatures w14:val="none"/>
        </w:rPr>
        <w:t xml:space="preserve">The Constitution painstakingly defines the structure and functions of the legislative (Congressional) branch of the government. It clearly (although less thoroughly) addresses the responsibilities and powers of the president. But, it treats the judicial branch almost as an </w:t>
      </w:r>
      <w:r w:rsidR="003439B0" w:rsidRPr="003439B0">
        <w:rPr>
          <w:rFonts w:ascii="Calibri Light" w:eastAsia="Times New Roman" w:hAnsi="Calibri Light" w:cs="Calibri Light"/>
          <w:kern w:val="0"/>
          <w:sz w:val="22"/>
          <w:szCs w:val="22"/>
          <w:lang w:val="en-US" w:eastAsia="fr-FR"/>
          <w14:ligatures w14:val="none"/>
        </w:rPr>
        <w:t>afterthought</w:t>
      </w:r>
      <w:r w:rsidR="00BD52D2" w:rsidRPr="003439B0">
        <w:rPr>
          <w:rFonts w:ascii="Calibri Light" w:eastAsia="Times New Roman" w:hAnsi="Calibri Light" w:cs="Calibri Light"/>
          <w:kern w:val="0"/>
          <w:sz w:val="22"/>
          <w:szCs w:val="22"/>
          <w:lang w:val="en-US" w:eastAsia="fr-FR"/>
          <w14:ligatures w14:val="none"/>
        </w:rPr>
        <w:t>.</w:t>
      </w:r>
      <w:r w:rsidRPr="003439B0">
        <w:rPr>
          <w:rFonts w:ascii="Calibri Light" w:eastAsia="Times New Roman" w:hAnsi="Calibri Light" w:cs="Calibri Light"/>
          <w:kern w:val="0"/>
          <w:sz w:val="22"/>
          <w:szCs w:val="22"/>
          <w:lang w:val="en-US" w:eastAsia="fr-FR"/>
          <w14:ligatures w14:val="none"/>
        </w:rPr>
        <w:t xml:space="preserve"> Article III specifically creates only one court (the Supreme Court), allows judges to serve for life and to receive compensation, broadly outlines original and </w:t>
      </w:r>
      <w:r w:rsidR="00225F64" w:rsidRPr="003439B0">
        <w:rPr>
          <w:rFonts w:ascii="Calibri Light" w:eastAsia="Times New Roman" w:hAnsi="Calibri Light" w:cs="Calibri Light"/>
          <w:kern w:val="0"/>
          <w:sz w:val="22"/>
          <w:szCs w:val="22"/>
          <w:lang w:val="en-US" w:eastAsia="fr-FR"/>
          <w14:ligatures w14:val="none"/>
        </w:rPr>
        <w:t>appellate</w:t>
      </w:r>
      <w:r w:rsidRPr="003439B0">
        <w:rPr>
          <w:rFonts w:ascii="Calibri Light" w:eastAsia="Times New Roman" w:hAnsi="Calibri Light" w:cs="Calibri Light"/>
          <w:kern w:val="0"/>
          <w:sz w:val="22"/>
          <w:szCs w:val="22"/>
          <w:lang w:val="en-US" w:eastAsia="fr-FR"/>
          <w14:ligatures w14:val="none"/>
        </w:rPr>
        <w:t xml:space="preserve"> jurisdiction, and outlines the trial procedure and limitations of congressional power against those accused of treason. That's all. </w:t>
      </w:r>
    </w:p>
    <w:p w:rsidR="00225F64" w:rsidRDefault="00DE7AA2" w:rsidP="00DE7AA2">
      <w:pPr>
        <w:spacing w:before="100" w:beforeAutospacing="1" w:after="100" w:afterAutospacing="1"/>
        <w:rPr>
          <w:rFonts w:ascii="Calibri Light" w:eastAsia="Times New Roman" w:hAnsi="Calibri Light" w:cs="Calibri Light"/>
          <w:kern w:val="0"/>
          <w:sz w:val="22"/>
          <w:szCs w:val="22"/>
          <w:lang w:val="en-US" w:eastAsia="fr-FR"/>
          <w14:ligatures w14:val="none"/>
        </w:rPr>
      </w:pPr>
      <w:r w:rsidRPr="003439B0">
        <w:rPr>
          <w:rFonts w:ascii="Calibri Light" w:eastAsia="Times New Roman" w:hAnsi="Calibri Light" w:cs="Calibri Light"/>
          <w:kern w:val="0"/>
          <w:sz w:val="22"/>
          <w:szCs w:val="22"/>
          <w:lang w:val="en-US" w:eastAsia="fr-FR"/>
          <w14:ligatures w14:val="none"/>
        </w:rPr>
        <w:t xml:space="preserve">The </w:t>
      </w:r>
      <w:r w:rsidR="00A50FF2" w:rsidRPr="003439B0">
        <w:rPr>
          <w:rFonts w:ascii="Calibri Light" w:eastAsia="Times New Roman" w:hAnsi="Calibri Light" w:cs="Calibri Light"/>
          <w:kern w:val="0"/>
          <w:sz w:val="22"/>
          <w:szCs w:val="22"/>
          <w:lang w:val="en-US" w:eastAsia="fr-FR"/>
          <w14:ligatures w14:val="none"/>
        </w:rPr>
        <w:t>framers</w:t>
      </w:r>
      <w:r w:rsidR="00F81C49" w:rsidRPr="003439B0">
        <w:rPr>
          <w:rFonts w:ascii="Calibri Light" w:eastAsia="Times New Roman" w:hAnsi="Calibri Light" w:cs="Calibri Light"/>
          <w:kern w:val="0"/>
          <w:sz w:val="22"/>
          <w:szCs w:val="22"/>
          <w:lang w:val="en-US" w:eastAsia="fr-FR"/>
          <w14:ligatures w14:val="none"/>
        </w:rPr>
        <w:t xml:space="preserve"> </w:t>
      </w:r>
      <w:r w:rsidRPr="003439B0">
        <w:rPr>
          <w:rFonts w:ascii="Calibri Light" w:eastAsia="Times New Roman" w:hAnsi="Calibri Light" w:cs="Calibri Light"/>
          <w:kern w:val="0"/>
          <w:sz w:val="22"/>
          <w:szCs w:val="22"/>
          <w:lang w:val="en-US" w:eastAsia="fr-FR"/>
          <w14:ligatures w14:val="none"/>
        </w:rPr>
        <w:t xml:space="preserve">of the Constitution were clearly more interested in their experiment with legislative government than in the creation of a judicial system. Had it not been for </w:t>
      </w:r>
      <w:r w:rsidRPr="003439B0">
        <w:rPr>
          <w:rFonts w:ascii="Calibri Light" w:eastAsia="Times New Roman" w:hAnsi="Calibri Light" w:cs="Calibri Light"/>
          <w:bCs/>
          <w:kern w:val="0"/>
          <w:sz w:val="22"/>
          <w:szCs w:val="22"/>
          <w:lang w:val="en-US" w:eastAsia="fr-FR"/>
          <w14:ligatures w14:val="none"/>
        </w:rPr>
        <w:t>John Marshall</w:t>
      </w:r>
      <w:r w:rsidRPr="003439B0">
        <w:rPr>
          <w:rFonts w:ascii="Calibri Light" w:eastAsia="Times New Roman" w:hAnsi="Calibri Light" w:cs="Calibri Light"/>
          <w:kern w:val="0"/>
          <w:sz w:val="22"/>
          <w:szCs w:val="22"/>
          <w:lang w:val="en-US" w:eastAsia="fr-FR"/>
          <w14:ligatures w14:val="none"/>
        </w:rPr>
        <w:t xml:space="preserve">, the third chief Justice of the Supreme Court, the judicial branch might well have developed into a weak, ineffective check on the legislature and the presidency. </w:t>
      </w:r>
    </w:p>
    <w:p w:rsidR="00DE7AA2" w:rsidRPr="003439B0" w:rsidRDefault="00DE7AA2" w:rsidP="00DE7AA2">
      <w:pPr>
        <w:spacing w:before="100" w:beforeAutospacing="1" w:after="100" w:afterAutospacing="1"/>
        <w:rPr>
          <w:rFonts w:ascii="Calibri Light" w:eastAsia="Times New Roman" w:hAnsi="Calibri Light" w:cs="Calibri Light"/>
          <w:kern w:val="0"/>
          <w:sz w:val="22"/>
          <w:szCs w:val="22"/>
          <w:lang w:val="en-US" w:eastAsia="fr-FR"/>
          <w14:ligatures w14:val="none"/>
        </w:rPr>
      </w:pPr>
      <w:r w:rsidRPr="003439B0">
        <w:rPr>
          <w:rFonts w:ascii="Calibri Light" w:eastAsia="Times New Roman" w:hAnsi="Calibri Light" w:cs="Calibri Light"/>
          <w:kern w:val="0"/>
          <w:sz w:val="22"/>
          <w:szCs w:val="22"/>
          <w:lang w:val="en-US" w:eastAsia="fr-FR"/>
          <w14:ligatures w14:val="none"/>
        </w:rPr>
        <w:t xml:space="preserve">But Marshall changed everything by interpreting a power "implied" by </w:t>
      </w:r>
      <w:r w:rsidRPr="003439B0">
        <w:rPr>
          <w:rFonts w:ascii="Calibri Light" w:eastAsia="Times New Roman" w:hAnsi="Calibri Light" w:cs="Calibri Light"/>
          <w:bCs/>
          <w:kern w:val="0"/>
          <w:sz w:val="22"/>
          <w:szCs w:val="22"/>
          <w:lang w:val="en-US" w:eastAsia="fr-FR"/>
          <w14:ligatures w14:val="none"/>
        </w:rPr>
        <w:t>Article III</w:t>
      </w:r>
      <w:r w:rsidRPr="003439B0">
        <w:rPr>
          <w:rFonts w:ascii="Calibri Light" w:eastAsia="Times New Roman" w:hAnsi="Calibri Light" w:cs="Calibri Light"/>
          <w:kern w:val="0"/>
          <w:sz w:val="22"/>
          <w:szCs w:val="22"/>
          <w:lang w:val="en-US" w:eastAsia="fr-FR"/>
          <w14:ligatures w14:val="none"/>
        </w:rPr>
        <w:t xml:space="preserve">. Judicial </w:t>
      </w:r>
      <w:r w:rsidR="00A50FF2" w:rsidRPr="003439B0">
        <w:rPr>
          <w:rFonts w:ascii="Calibri Light" w:eastAsia="Times New Roman" w:hAnsi="Calibri Light" w:cs="Calibri Light"/>
          <w:kern w:val="0"/>
          <w:sz w:val="22"/>
          <w:szCs w:val="22"/>
          <w:lang w:val="en-US" w:eastAsia="fr-FR"/>
          <w14:ligatures w14:val="none"/>
        </w:rPr>
        <w:t>review</w:t>
      </w:r>
      <w:r w:rsidRPr="003439B0">
        <w:rPr>
          <w:rFonts w:ascii="Calibri Light" w:eastAsia="Times New Roman" w:hAnsi="Calibri Light" w:cs="Calibri Light"/>
          <w:kern w:val="0"/>
          <w:sz w:val="22"/>
          <w:szCs w:val="22"/>
          <w:lang w:val="en-US" w:eastAsia="fr-FR"/>
          <w14:ligatures w14:val="none"/>
        </w:rPr>
        <w:t xml:space="preserve">, or the power of the courts to overturn a law, was the vehicle he used to create the most powerful judicial branch in the history of the world. </w:t>
      </w:r>
    </w:p>
    <w:p w:rsidR="003439B0" w:rsidRDefault="00DE7AA2" w:rsidP="00DE7AA2">
      <w:pPr>
        <w:spacing w:before="100" w:beforeAutospacing="1" w:after="100" w:afterAutospacing="1"/>
        <w:rPr>
          <w:rFonts w:ascii="Calibri Light" w:eastAsia="Times New Roman" w:hAnsi="Calibri Light" w:cs="Calibri Light"/>
          <w:kern w:val="0"/>
          <w:sz w:val="22"/>
          <w:szCs w:val="22"/>
          <w:lang w:val="en-US" w:eastAsia="fr-FR"/>
          <w14:ligatures w14:val="none"/>
        </w:rPr>
      </w:pPr>
      <w:r w:rsidRPr="003439B0">
        <w:rPr>
          <w:rFonts w:ascii="Calibri Light" w:eastAsia="Times New Roman" w:hAnsi="Calibri Light" w:cs="Calibri Light"/>
          <w:kern w:val="0"/>
          <w:sz w:val="22"/>
          <w:szCs w:val="22"/>
          <w:lang w:val="en-US" w:eastAsia="fr-FR"/>
          <w14:ligatures w14:val="none"/>
        </w:rPr>
        <w:t xml:space="preserve">The power of judicial review may be traced to the famous 1803 court case of Marbury v. Madison. The </w:t>
      </w:r>
      <w:r w:rsidRPr="003439B0">
        <w:rPr>
          <w:rFonts w:ascii="Calibri Light" w:eastAsia="Times New Roman" w:hAnsi="Calibri Light" w:cs="Calibri Light"/>
          <w:bCs/>
          <w:kern w:val="0"/>
          <w:sz w:val="22"/>
          <w:szCs w:val="22"/>
          <w:lang w:val="en-US" w:eastAsia="fr-FR"/>
          <w14:ligatures w14:val="none"/>
        </w:rPr>
        <w:t xml:space="preserve">election of 1800 </w:t>
      </w:r>
      <w:r w:rsidRPr="003439B0">
        <w:rPr>
          <w:rFonts w:ascii="Calibri Light" w:eastAsia="Times New Roman" w:hAnsi="Calibri Light" w:cs="Calibri Light"/>
          <w:kern w:val="0"/>
          <w:sz w:val="22"/>
          <w:szCs w:val="22"/>
          <w:lang w:val="en-US" w:eastAsia="fr-FR"/>
          <w14:ligatures w14:val="none"/>
        </w:rPr>
        <w:t xml:space="preserve">gave the presidency to an opposing political party for the first time. Fearing that the newly elected </w:t>
      </w:r>
      <w:r w:rsidRPr="003439B0">
        <w:rPr>
          <w:rFonts w:ascii="Calibri Light" w:eastAsia="Times New Roman" w:hAnsi="Calibri Light" w:cs="Calibri Light"/>
          <w:bCs/>
          <w:kern w:val="0"/>
          <w:sz w:val="22"/>
          <w:szCs w:val="22"/>
          <w:lang w:val="en-US" w:eastAsia="fr-FR"/>
          <w14:ligatures w14:val="none"/>
        </w:rPr>
        <w:t>Thomas Jefferson</w:t>
      </w:r>
      <w:r w:rsidRPr="003439B0">
        <w:rPr>
          <w:rFonts w:ascii="Calibri Light" w:eastAsia="Times New Roman" w:hAnsi="Calibri Light" w:cs="Calibri Light"/>
          <w:kern w:val="0"/>
          <w:sz w:val="22"/>
          <w:szCs w:val="22"/>
          <w:lang w:val="en-US" w:eastAsia="fr-FR"/>
          <w14:ligatures w14:val="none"/>
        </w:rPr>
        <w:t xml:space="preserve">, a Democratic Republican, would undo his policies, Federalist president </w:t>
      </w:r>
      <w:r w:rsidRPr="003439B0">
        <w:rPr>
          <w:rFonts w:ascii="Calibri Light" w:eastAsia="Times New Roman" w:hAnsi="Calibri Light" w:cs="Calibri Light"/>
          <w:bCs/>
          <w:kern w:val="0"/>
          <w:sz w:val="22"/>
          <w:szCs w:val="22"/>
          <w:lang w:val="en-US" w:eastAsia="fr-FR"/>
          <w14:ligatures w14:val="none"/>
        </w:rPr>
        <w:t>John Adams</w:t>
      </w:r>
      <w:r w:rsidRPr="003439B0">
        <w:rPr>
          <w:rFonts w:ascii="Calibri Light" w:eastAsia="Times New Roman" w:hAnsi="Calibri Light" w:cs="Calibri Light"/>
          <w:kern w:val="0"/>
          <w:sz w:val="22"/>
          <w:szCs w:val="22"/>
          <w:lang w:val="en-US" w:eastAsia="fr-FR"/>
          <w14:ligatures w14:val="none"/>
        </w:rPr>
        <w:t xml:space="preserve">, sought to "pack" the courts with Federalist judges. He worked feverishly on the judicial appointments until the very end of his presidency. When he left office, several of the orders were left on the secretary of state's desk, waiting to be delivered. The new secretary of state, </w:t>
      </w:r>
      <w:r w:rsidRPr="003439B0">
        <w:rPr>
          <w:rFonts w:ascii="Calibri Light" w:eastAsia="Times New Roman" w:hAnsi="Calibri Light" w:cs="Calibri Light"/>
          <w:bCs/>
          <w:kern w:val="0"/>
          <w:sz w:val="22"/>
          <w:szCs w:val="22"/>
          <w:lang w:val="en-US" w:eastAsia="fr-FR"/>
          <w14:ligatures w14:val="none"/>
        </w:rPr>
        <w:t>James Madison</w:t>
      </w:r>
      <w:r w:rsidRPr="003439B0">
        <w:rPr>
          <w:rFonts w:ascii="Calibri Light" w:eastAsia="Times New Roman" w:hAnsi="Calibri Light" w:cs="Calibri Light"/>
          <w:kern w:val="0"/>
          <w:sz w:val="22"/>
          <w:szCs w:val="22"/>
          <w:lang w:val="en-US" w:eastAsia="fr-FR"/>
          <w14:ligatures w14:val="none"/>
        </w:rPr>
        <w:t xml:space="preserve">, saw what Adams was up to, and refused to carry out the commissions. </w:t>
      </w:r>
      <w:r w:rsidRPr="003439B0">
        <w:rPr>
          <w:rFonts w:ascii="Calibri Light" w:eastAsia="Times New Roman" w:hAnsi="Calibri Light" w:cs="Calibri Light"/>
          <w:bCs/>
          <w:kern w:val="0"/>
          <w:sz w:val="22"/>
          <w:szCs w:val="22"/>
          <w:lang w:val="en-US" w:eastAsia="fr-FR"/>
          <w14:ligatures w14:val="none"/>
        </w:rPr>
        <w:t>William Marbury</w:t>
      </w:r>
      <w:r w:rsidRPr="003439B0">
        <w:rPr>
          <w:rFonts w:ascii="Calibri Light" w:eastAsia="Times New Roman" w:hAnsi="Calibri Light" w:cs="Calibri Light"/>
          <w:kern w:val="0"/>
          <w:sz w:val="22"/>
          <w:szCs w:val="22"/>
          <w:lang w:val="en-US" w:eastAsia="fr-FR"/>
          <w14:ligatures w14:val="none"/>
        </w:rPr>
        <w:t xml:space="preserve">, a Federalist whose commission was not delivered, </w:t>
      </w:r>
      <w:r w:rsidR="003439B0">
        <w:rPr>
          <w:rFonts w:ascii="Calibri Light" w:eastAsia="Times New Roman" w:hAnsi="Calibri Light" w:cs="Calibri Light"/>
          <w:kern w:val="0"/>
          <w:sz w:val="22"/>
          <w:szCs w:val="22"/>
          <w:lang w:val="en-US" w:eastAsia="fr-FR"/>
          <w14:ligatures w14:val="none"/>
        </w:rPr>
        <w:t>sued</w:t>
      </w:r>
      <w:r w:rsidR="00F81C49" w:rsidRPr="003439B0">
        <w:rPr>
          <w:rFonts w:ascii="Calibri Light" w:eastAsia="Times New Roman" w:hAnsi="Calibri Light" w:cs="Calibri Light"/>
          <w:kern w:val="0"/>
          <w:sz w:val="22"/>
          <w:szCs w:val="22"/>
          <w:lang w:val="en-US" w:eastAsia="fr-FR"/>
          <w14:ligatures w14:val="none"/>
        </w:rPr>
        <w:t xml:space="preserve"> </w:t>
      </w:r>
      <w:r w:rsidRPr="003439B0">
        <w:rPr>
          <w:rFonts w:ascii="Calibri Light" w:eastAsia="Times New Roman" w:hAnsi="Calibri Light" w:cs="Calibri Light"/>
          <w:kern w:val="0"/>
          <w:sz w:val="22"/>
          <w:szCs w:val="22"/>
          <w:lang w:val="en-US" w:eastAsia="fr-FR"/>
          <w14:ligatures w14:val="none"/>
        </w:rPr>
        <w:t xml:space="preserve">Madison and demanded that the Supreme Court force Madison to act. </w:t>
      </w:r>
    </w:p>
    <w:p w:rsidR="00DE7AA2" w:rsidRPr="003439B0" w:rsidRDefault="00DE7AA2" w:rsidP="00DE7AA2">
      <w:pPr>
        <w:spacing w:before="100" w:beforeAutospacing="1" w:after="100" w:afterAutospacing="1"/>
        <w:rPr>
          <w:rFonts w:ascii="Calibri Light" w:eastAsia="Times New Roman" w:hAnsi="Calibri Light" w:cs="Calibri Light"/>
          <w:kern w:val="0"/>
          <w:sz w:val="22"/>
          <w:szCs w:val="22"/>
          <w:lang w:val="en-US" w:eastAsia="fr-FR"/>
          <w14:ligatures w14:val="none"/>
        </w:rPr>
      </w:pPr>
      <w:r w:rsidRPr="003439B0">
        <w:rPr>
          <w:rFonts w:ascii="Calibri Light" w:eastAsia="Times New Roman" w:hAnsi="Calibri Light" w:cs="Calibri Light"/>
          <w:kern w:val="0"/>
          <w:sz w:val="22"/>
          <w:szCs w:val="22"/>
          <w:lang w:val="en-US" w:eastAsia="fr-FR"/>
          <w14:ligatures w14:val="none"/>
        </w:rPr>
        <w:t xml:space="preserve">Marbury's demand was based on the writ of mandamus, a power given to the Court by the Judiciary Act of 1789 to command actions by officials of the executive branch. Chief Justice Marshall faced a huge dilemma. What if he commanded Madison to deliver the commissions and the secretary of state ignored his command? What could Marshall do to enforce the decision? The Court had no army, nor any other means to back up the command. If Marshall did nothing, the quarrel could spill over to Congress and tear the new country apart before it even got off the ground. Marshall's decision was to declare the </w:t>
      </w:r>
      <w:r w:rsidRPr="003439B0">
        <w:rPr>
          <w:rFonts w:ascii="Calibri Light" w:eastAsia="Times New Roman" w:hAnsi="Calibri Light" w:cs="Calibri Light"/>
          <w:bCs/>
          <w:kern w:val="0"/>
          <w:sz w:val="22"/>
          <w:szCs w:val="22"/>
          <w:lang w:val="en-US" w:eastAsia="fr-FR"/>
          <w14:ligatures w14:val="none"/>
        </w:rPr>
        <w:t xml:space="preserve">writ of mandamus </w:t>
      </w:r>
      <w:r w:rsidRPr="003439B0">
        <w:rPr>
          <w:rFonts w:ascii="Calibri Light" w:eastAsia="Times New Roman" w:hAnsi="Calibri Light" w:cs="Calibri Light"/>
          <w:kern w:val="0"/>
          <w:sz w:val="22"/>
          <w:szCs w:val="22"/>
          <w:lang w:val="en-US" w:eastAsia="fr-FR"/>
          <w14:ligatures w14:val="none"/>
        </w:rPr>
        <w:t xml:space="preserve">unconstitutional, </w:t>
      </w:r>
      <w:r w:rsidR="00A50FF2" w:rsidRPr="003439B0">
        <w:rPr>
          <w:rFonts w:ascii="Calibri Light" w:eastAsia="Times New Roman" w:hAnsi="Calibri Light" w:cs="Calibri Light"/>
          <w:kern w:val="0"/>
          <w:sz w:val="22"/>
          <w:szCs w:val="22"/>
          <w:lang w:val="en-US" w:eastAsia="fr-FR"/>
          <w14:ligatures w14:val="none"/>
        </w:rPr>
        <w:t xml:space="preserve">claiming </w:t>
      </w:r>
      <w:r w:rsidRPr="003439B0">
        <w:rPr>
          <w:rFonts w:ascii="Calibri Light" w:eastAsia="Times New Roman" w:hAnsi="Calibri Light" w:cs="Calibri Light"/>
          <w:kern w:val="0"/>
          <w:sz w:val="22"/>
          <w:szCs w:val="22"/>
          <w:lang w:val="en-US" w:eastAsia="fr-FR"/>
          <w14:ligatures w14:val="none"/>
        </w:rPr>
        <w:t xml:space="preserve">that Congress had passed a law "repugnant to the Constitution." He declared that because Article III did not grant the judicial branch the power of the writ of mandamus, and so the Supreme Court was unable to order Madison to act. Of course, </w:t>
      </w:r>
      <w:r w:rsidRPr="003439B0">
        <w:rPr>
          <w:rFonts w:ascii="Calibri Light" w:eastAsia="Times New Roman" w:hAnsi="Calibri Light" w:cs="Calibri Light"/>
          <w:kern w:val="0"/>
          <w:sz w:val="22"/>
          <w:szCs w:val="22"/>
          <w:lang w:val="en-US" w:eastAsia="fr-FR"/>
          <w14:ligatures w14:val="none"/>
        </w:rPr>
        <w:lastRenderedPageBreak/>
        <w:t xml:space="preserve">Jefferson and Madison were happy with the decision, and the crisis passed, with only a disgruntled prospective judge (Marbury) to protest. </w:t>
      </w:r>
    </w:p>
    <w:p w:rsidR="00DE7AA2" w:rsidRPr="003439B0" w:rsidRDefault="00DE7AA2" w:rsidP="00DE7AA2">
      <w:pPr>
        <w:spacing w:before="100" w:beforeAutospacing="1" w:after="100" w:afterAutospacing="1"/>
        <w:rPr>
          <w:rFonts w:ascii="Calibri Light" w:eastAsia="Times New Roman" w:hAnsi="Calibri Light" w:cs="Calibri Light"/>
          <w:kern w:val="0"/>
          <w:sz w:val="22"/>
          <w:szCs w:val="22"/>
          <w:lang w:val="en-US" w:eastAsia="fr-FR"/>
          <w14:ligatures w14:val="none"/>
        </w:rPr>
      </w:pPr>
      <w:r w:rsidRPr="003439B0">
        <w:rPr>
          <w:rFonts w:ascii="Calibri Light" w:eastAsia="Times New Roman" w:hAnsi="Calibri Light" w:cs="Calibri Light"/>
          <w:kern w:val="0"/>
          <w:sz w:val="22"/>
          <w:szCs w:val="22"/>
          <w:lang w:val="en-US" w:eastAsia="fr-FR"/>
          <w14:ligatures w14:val="none"/>
        </w:rPr>
        <w:t>No one seemed to understand the grand implications of what Marshall had done: he had created the power of judicial review. This established the precedent that only the federal courts could interpret the Constitution. This power has given federal judges the final word in settling virtually every majo</w:t>
      </w:r>
      <w:r w:rsidR="00A50FF2" w:rsidRPr="003439B0">
        <w:rPr>
          <w:rFonts w:ascii="Calibri Light" w:eastAsia="Times New Roman" w:hAnsi="Calibri Light" w:cs="Calibri Light"/>
          <w:kern w:val="0"/>
          <w:sz w:val="22"/>
          <w:szCs w:val="22"/>
          <w:lang w:val="en-US" w:eastAsia="fr-FR"/>
          <w14:ligatures w14:val="none"/>
        </w:rPr>
        <w:t xml:space="preserve">r issue </w:t>
      </w:r>
      <w:r w:rsidRPr="003439B0">
        <w:rPr>
          <w:rFonts w:ascii="Calibri Light" w:eastAsia="Times New Roman" w:hAnsi="Calibri Light" w:cs="Calibri Light"/>
          <w:kern w:val="0"/>
          <w:sz w:val="22"/>
          <w:szCs w:val="22"/>
          <w:lang w:val="en-US" w:eastAsia="fr-FR"/>
          <w14:ligatures w14:val="none"/>
        </w:rPr>
        <w:t xml:space="preserve">that has challenged the government in American history. </w:t>
      </w:r>
    </w:p>
    <w:p w:rsidR="007205FB" w:rsidRPr="003439B0" w:rsidRDefault="00DE7AA2" w:rsidP="00A50FF2">
      <w:pPr>
        <w:spacing w:before="100" w:beforeAutospacing="1" w:after="100" w:afterAutospacing="1"/>
        <w:rPr>
          <w:rFonts w:ascii="Calibri Light" w:eastAsia="Times New Roman" w:hAnsi="Calibri Light" w:cs="Calibri Light"/>
          <w:kern w:val="0"/>
          <w:sz w:val="22"/>
          <w:szCs w:val="22"/>
          <w:lang w:val="en-US" w:eastAsia="fr-FR"/>
          <w14:ligatures w14:val="none"/>
        </w:rPr>
      </w:pPr>
      <w:r w:rsidRPr="003439B0">
        <w:rPr>
          <w:rFonts w:ascii="Calibri Light" w:eastAsia="Times New Roman" w:hAnsi="Calibri Light" w:cs="Calibri Light"/>
          <w:kern w:val="0"/>
          <w:sz w:val="22"/>
          <w:szCs w:val="22"/>
          <w:lang w:val="en-US" w:eastAsia="fr-FR"/>
          <w14:ligatures w14:val="none"/>
        </w:rPr>
        <w:t xml:space="preserve">Today, the judicial branch not only provides strong checks and balances to the executive and legislative branches, it possesses a tremendous amount of policy-making power in its own right. This power rests more on the precedent (a principle that later justices followed) of judicial review set by Marshall in 1803 than on the provisions of the Constitution. </w:t>
      </w:r>
    </w:p>
    <w:p w:rsidR="007205FB" w:rsidRPr="007205FB" w:rsidRDefault="007205FB" w:rsidP="003439B0">
      <w:pPr>
        <w:rPr>
          <w:rFonts w:ascii="Calibri Light" w:eastAsia="Times New Roman" w:hAnsi="Calibri Light" w:cs="Calibri Light"/>
          <w:b/>
          <w:color w:val="000000" w:themeColor="text1"/>
          <w:kern w:val="0"/>
          <w:sz w:val="22"/>
          <w:szCs w:val="22"/>
          <w:lang w:val="en-US" w:eastAsia="fr-FR"/>
          <w14:ligatures w14:val="none"/>
        </w:rPr>
      </w:pPr>
      <w:r>
        <w:rPr>
          <w:rFonts w:ascii="Calibri Light" w:eastAsia="Times New Roman" w:hAnsi="Calibri Light" w:cs="Calibri Light"/>
          <w:b/>
          <w:color w:val="000000" w:themeColor="text1"/>
          <w:kern w:val="0"/>
          <w:sz w:val="22"/>
          <w:szCs w:val="22"/>
          <w:lang w:val="en-US" w:eastAsia="fr-FR"/>
          <w14:ligatures w14:val="none"/>
        </w:rPr>
        <w:t xml:space="preserve">&gt; </w:t>
      </w:r>
      <w:r w:rsidRPr="007205FB">
        <w:rPr>
          <w:rFonts w:ascii="Calibri Light" w:eastAsia="Times New Roman" w:hAnsi="Calibri Light" w:cs="Calibri Light"/>
          <w:b/>
          <w:color w:val="000000" w:themeColor="text1"/>
          <w:kern w:val="0"/>
          <w:sz w:val="22"/>
          <w:szCs w:val="22"/>
          <w:lang w:val="en-US" w:eastAsia="fr-FR"/>
          <w14:ligatures w14:val="none"/>
        </w:rPr>
        <w:t>Questions</w:t>
      </w:r>
    </w:p>
    <w:p w:rsidR="00225F64" w:rsidRDefault="003439B0" w:rsidP="003439B0">
      <w:pPr>
        <w:rPr>
          <w:rFonts w:ascii="Calibri Light" w:eastAsia="Times New Roman" w:hAnsi="Calibri Light" w:cs="Calibri Light"/>
          <w:color w:val="000000" w:themeColor="text1"/>
          <w:kern w:val="0"/>
          <w:sz w:val="22"/>
          <w:szCs w:val="22"/>
          <w:lang w:val="en-US" w:eastAsia="fr-FR"/>
          <w14:ligatures w14:val="none"/>
        </w:rPr>
      </w:pPr>
      <w:bookmarkStart w:id="1" w:name="_Hlk164105693"/>
      <w:r w:rsidRPr="007205FB">
        <w:rPr>
          <w:rFonts w:ascii="Calibri Light" w:eastAsia="Times New Roman" w:hAnsi="Calibri Light" w:cs="Calibri Light"/>
          <w:color w:val="000000" w:themeColor="text1"/>
          <w:kern w:val="0"/>
          <w:sz w:val="22"/>
          <w:szCs w:val="22"/>
          <w:lang w:val="en-US" w:eastAsia="fr-FR"/>
          <w14:ligatures w14:val="none"/>
        </w:rPr>
        <w:t>1/</w:t>
      </w:r>
      <w:r w:rsidR="00225F64">
        <w:rPr>
          <w:rFonts w:ascii="Calibri Light" w:eastAsia="Times New Roman" w:hAnsi="Calibri Light" w:cs="Calibri Light"/>
          <w:color w:val="000000" w:themeColor="text1"/>
          <w:kern w:val="0"/>
          <w:sz w:val="22"/>
          <w:szCs w:val="22"/>
          <w:lang w:val="en-US" w:eastAsia="fr-FR"/>
          <w14:ligatures w14:val="none"/>
        </w:rPr>
        <w:t xml:space="preserve"> How is the judicial branch</w:t>
      </w:r>
      <w:r w:rsidR="00505732">
        <w:rPr>
          <w:rFonts w:ascii="Calibri Light" w:eastAsia="Times New Roman" w:hAnsi="Calibri Light" w:cs="Calibri Light"/>
          <w:color w:val="000000" w:themeColor="text1"/>
          <w:kern w:val="0"/>
          <w:sz w:val="22"/>
          <w:szCs w:val="22"/>
          <w:lang w:val="en-US" w:eastAsia="fr-FR"/>
          <w14:ligatures w14:val="none"/>
        </w:rPr>
        <w:t xml:space="preserve"> originally</w:t>
      </w:r>
      <w:r w:rsidR="00225F64">
        <w:rPr>
          <w:rFonts w:ascii="Calibri Light" w:eastAsia="Times New Roman" w:hAnsi="Calibri Light" w:cs="Calibri Light"/>
          <w:color w:val="000000" w:themeColor="text1"/>
          <w:kern w:val="0"/>
          <w:sz w:val="22"/>
          <w:szCs w:val="22"/>
          <w:lang w:val="en-US" w:eastAsia="fr-FR"/>
          <w14:ligatures w14:val="none"/>
        </w:rPr>
        <w:t xml:space="preserve"> defined in the </w:t>
      </w:r>
      <w:proofErr w:type="gramStart"/>
      <w:r w:rsidR="00225F64">
        <w:rPr>
          <w:rFonts w:ascii="Calibri Light" w:eastAsia="Times New Roman" w:hAnsi="Calibri Light" w:cs="Calibri Light"/>
          <w:color w:val="000000" w:themeColor="text1"/>
          <w:kern w:val="0"/>
          <w:sz w:val="22"/>
          <w:szCs w:val="22"/>
          <w:lang w:val="en-US" w:eastAsia="fr-FR"/>
          <w14:ligatures w14:val="none"/>
        </w:rPr>
        <w:t>Constitution ?</w:t>
      </w:r>
      <w:proofErr w:type="gramEnd"/>
      <w:r w:rsidR="00225F64">
        <w:rPr>
          <w:rFonts w:ascii="Calibri Light" w:eastAsia="Times New Roman" w:hAnsi="Calibri Light" w:cs="Calibri Light"/>
          <w:color w:val="000000" w:themeColor="text1"/>
          <w:kern w:val="0"/>
          <w:sz w:val="22"/>
          <w:szCs w:val="22"/>
          <w:lang w:val="en-US" w:eastAsia="fr-FR"/>
          <w14:ligatures w14:val="none"/>
        </w:rPr>
        <w:t xml:space="preserve"> </w:t>
      </w:r>
    </w:p>
    <w:p w:rsidR="003439B0" w:rsidRPr="007205FB" w:rsidRDefault="00225F64" w:rsidP="003439B0">
      <w:pPr>
        <w:rPr>
          <w:rFonts w:ascii="Calibri Light" w:eastAsia="Times New Roman" w:hAnsi="Calibri Light" w:cs="Calibri Light"/>
          <w:b/>
          <w:bCs/>
          <w:color w:val="000000" w:themeColor="text1"/>
          <w:kern w:val="0"/>
          <w:sz w:val="22"/>
          <w:szCs w:val="22"/>
          <w:lang w:val="en-US" w:eastAsia="fr-FR"/>
          <w14:ligatures w14:val="none"/>
        </w:rPr>
      </w:pPr>
      <w:r>
        <w:rPr>
          <w:rFonts w:ascii="Calibri Light" w:eastAsia="Times New Roman" w:hAnsi="Calibri Light" w:cs="Calibri Light"/>
          <w:color w:val="000000" w:themeColor="text1"/>
          <w:kern w:val="0"/>
          <w:sz w:val="22"/>
          <w:szCs w:val="22"/>
          <w:lang w:val="en-US" w:eastAsia="fr-FR"/>
          <w14:ligatures w14:val="none"/>
        </w:rPr>
        <w:t xml:space="preserve">2/ </w:t>
      </w:r>
      <w:r w:rsidR="00DE7AA2" w:rsidRPr="007205FB">
        <w:rPr>
          <w:rFonts w:ascii="Calibri Light" w:eastAsia="Times New Roman" w:hAnsi="Calibri Light" w:cs="Calibri Light"/>
          <w:color w:val="000000" w:themeColor="text1"/>
          <w:kern w:val="0"/>
          <w:sz w:val="22"/>
          <w:szCs w:val="22"/>
          <w:lang w:val="en-US" w:eastAsia="fr-FR"/>
          <w14:ligatures w14:val="none"/>
        </w:rPr>
        <w:t xml:space="preserve">Explain what President John Adams tried to do after the elections of 1800? </w:t>
      </w:r>
    </w:p>
    <w:p w:rsidR="00A755B5" w:rsidRPr="007205FB" w:rsidRDefault="00225F64" w:rsidP="003439B0">
      <w:pPr>
        <w:rPr>
          <w:rFonts w:ascii="Calibri Light" w:eastAsia="Times New Roman" w:hAnsi="Calibri Light" w:cs="Calibri Light"/>
          <w:b/>
          <w:bCs/>
          <w:color w:val="000000" w:themeColor="text1"/>
          <w:kern w:val="0"/>
          <w:sz w:val="22"/>
          <w:szCs w:val="22"/>
          <w:lang w:val="en-US" w:eastAsia="fr-FR"/>
          <w14:ligatures w14:val="none"/>
        </w:rPr>
      </w:pPr>
      <w:r>
        <w:rPr>
          <w:rFonts w:ascii="Calibri Light" w:eastAsia="Times New Roman" w:hAnsi="Calibri Light" w:cs="Calibri Light"/>
          <w:color w:val="000000" w:themeColor="text1"/>
          <w:kern w:val="0"/>
          <w:sz w:val="22"/>
          <w:szCs w:val="22"/>
          <w:lang w:val="en-US" w:eastAsia="fr-FR"/>
          <w14:ligatures w14:val="none"/>
        </w:rPr>
        <w:t>3</w:t>
      </w:r>
      <w:r w:rsidR="003439B0" w:rsidRPr="007205FB">
        <w:rPr>
          <w:rFonts w:ascii="Calibri Light" w:eastAsia="Times New Roman" w:hAnsi="Calibri Light" w:cs="Calibri Light"/>
          <w:color w:val="000000" w:themeColor="text1"/>
          <w:kern w:val="0"/>
          <w:sz w:val="22"/>
          <w:szCs w:val="22"/>
          <w:lang w:val="en-US" w:eastAsia="fr-FR"/>
          <w14:ligatures w14:val="none"/>
        </w:rPr>
        <w:t xml:space="preserve">/ </w:t>
      </w:r>
      <w:r w:rsidR="00DE7AA2" w:rsidRPr="007205FB">
        <w:rPr>
          <w:rFonts w:ascii="Calibri Light" w:eastAsia="Times New Roman" w:hAnsi="Calibri Light" w:cs="Calibri Light"/>
          <w:color w:val="000000" w:themeColor="text1"/>
          <w:kern w:val="0"/>
          <w:sz w:val="22"/>
          <w:szCs w:val="22"/>
          <w:lang w:val="en-US" w:eastAsia="fr-FR"/>
          <w14:ligatures w14:val="none"/>
        </w:rPr>
        <w:t>Why did Marshall rule that the writ of mandamus could not be invoked?</w:t>
      </w:r>
      <w:r w:rsidR="00BB2B0E" w:rsidRPr="007205FB">
        <w:rPr>
          <w:rFonts w:ascii="Calibri Light" w:eastAsia="Times New Roman" w:hAnsi="Calibri Light" w:cs="Calibri Light"/>
          <w:color w:val="000000" w:themeColor="text1"/>
          <w:kern w:val="0"/>
          <w:sz w:val="22"/>
          <w:szCs w:val="22"/>
          <w:lang w:val="en-US" w:eastAsia="fr-FR"/>
          <w14:ligatures w14:val="none"/>
        </w:rPr>
        <w:t xml:space="preserve"> </w:t>
      </w:r>
    </w:p>
    <w:p w:rsidR="00A755B5" w:rsidRPr="007205FB" w:rsidRDefault="00225F64" w:rsidP="003439B0">
      <w:pPr>
        <w:rPr>
          <w:rFonts w:ascii="Calibri Light" w:eastAsia="Times New Roman" w:hAnsi="Calibri Light" w:cs="Calibri Light"/>
          <w:color w:val="000000" w:themeColor="text1"/>
          <w:kern w:val="0"/>
          <w:sz w:val="22"/>
          <w:szCs w:val="22"/>
          <w:lang w:val="en-US" w:eastAsia="fr-FR"/>
          <w14:ligatures w14:val="none"/>
        </w:rPr>
      </w:pPr>
      <w:r>
        <w:rPr>
          <w:rFonts w:ascii="Calibri Light" w:eastAsia="Times New Roman" w:hAnsi="Calibri Light" w:cs="Calibri Light"/>
          <w:color w:val="000000" w:themeColor="text1"/>
          <w:kern w:val="0"/>
          <w:sz w:val="22"/>
          <w:szCs w:val="22"/>
          <w:lang w:val="en-US" w:eastAsia="fr-FR"/>
          <w14:ligatures w14:val="none"/>
        </w:rPr>
        <w:t>4</w:t>
      </w:r>
      <w:r w:rsidR="003439B0" w:rsidRPr="007205FB">
        <w:rPr>
          <w:rFonts w:ascii="Calibri Light" w:eastAsia="Times New Roman" w:hAnsi="Calibri Light" w:cs="Calibri Light"/>
          <w:color w:val="000000" w:themeColor="text1"/>
          <w:kern w:val="0"/>
          <w:sz w:val="22"/>
          <w:szCs w:val="22"/>
          <w:lang w:val="en-US" w:eastAsia="fr-FR"/>
          <w14:ligatures w14:val="none"/>
        </w:rPr>
        <w:t xml:space="preserve">/ </w:t>
      </w:r>
      <w:r w:rsidR="00DE7AA2" w:rsidRPr="007205FB">
        <w:rPr>
          <w:rFonts w:ascii="Calibri Light" w:eastAsia="Times New Roman" w:hAnsi="Calibri Light" w:cs="Calibri Light"/>
          <w:color w:val="000000" w:themeColor="text1"/>
          <w:kern w:val="0"/>
          <w:sz w:val="22"/>
          <w:szCs w:val="22"/>
          <w:lang w:val="en-US" w:eastAsia="fr-FR"/>
          <w14:ligatures w14:val="none"/>
        </w:rPr>
        <w:t>Why is the concept of precedent such an important concept here?</w:t>
      </w:r>
    </w:p>
    <w:p w:rsidR="00DE7AA2" w:rsidRDefault="00225F64" w:rsidP="007205FB">
      <w:pPr>
        <w:rPr>
          <w:rFonts w:ascii="Calibri Light" w:hAnsi="Calibri Light" w:cs="Calibri Light"/>
          <w:color w:val="000000" w:themeColor="text1"/>
          <w:sz w:val="22"/>
          <w:szCs w:val="22"/>
          <w:lang w:val="en-US"/>
        </w:rPr>
      </w:pPr>
      <w:r>
        <w:rPr>
          <w:rFonts w:ascii="Calibri Light" w:hAnsi="Calibri Light" w:cs="Calibri Light"/>
          <w:color w:val="000000" w:themeColor="text1"/>
          <w:sz w:val="22"/>
          <w:szCs w:val="22"/>
          <w:lang w:val="en-US"/>
        </w:rPr>
        <w:t>5</w:t>
      </w:r>
      <w:r w:rsidR="003439B0" w:rsidRPr="007205FB">
        <w:rPr>
          <w:rFonts w:ascii="Calibri Light" w:hAnsi="Calibri Light" w:cs="Calibri Light"/>
          <w:color w:val="000000" w:themeColor="text1"/>
          <w:sz w:val="22"/>
          <w:szCs w:val="22"/>
          <w:lang w:val="en-US"/>
        </w:rPr>
        <w:t xml:space="preserve">/ </w:t>
      </w:r>
      <w:r w:rsidR="00A755B5" w:rsidRPr="007205FB">
        <w:rPr>
          <w:rFonts w:ascii="Calibri Light" w:hAnsi="Calibri Light" w:cs="Calibri Light"/>
          <w:color w:val="000000" w:themeColor="text1"/>
          <w:sz w:val="22"/>
          <w:szCs w:val="22"/>
          <w:lang w:val="en-US"/>
        </w:rPr>
        <w:t xml:space="preserve">Why </w:t>
      </w:r>
      <w:r w:rsidR="00DE7AA2" w:rsidRPr="007205FB">
        <w:rPr>
          <w:rFonts w:ascii="Calibri Light" w:hAnsi="Calibri Light" w:cs="Calibri Light"/>
          <w:color w:val="000000" w:themeColor="text1"/>
          <w:sz w:val="22"/>
          <w:szCs w:val="22"/>
          <w:lang w:val="en-US"/>
        </w:rPr>
        <w:t xml:space="preserve">has </w:t>
      </w:r>
      <w:r w:rsidR="00DE7AA2" w:rsidRPr="007205FB">
        <w:rPr>
          <w:rFonts w:ascii="Calibri Light" w:hAnsi="Calibri Light" w:cs="Calibri Light"/>
          <w:i/>
          <w:iCs/>
          <w:color w:val="000000" w:themeColor="text1"/>
          <w:sz w:val="22"/>
          <w:szCs w:val="22"/>
          <w:lang w:val="en-US"/>
        </w:rPr>
        <w:t xml:space="preserve">Marbury v. Madison </w:t>
      </w:r>
      <w:r w:rsidR="00DE7AA2" w:rsidRPr="007205FB">
        <w:rPr>
          <w:rFonts w:ascii="Calibri Light" w:hAnsi="Calibri Light" w:cs="Calibri Light"/>
          <w:color w:val="000000" w:themeColor="text1"/>
          <w:sz w:val="22"/>
          <w:szCs w:val="22"/>
          <w:lang w:val="en-US"/>
        </w:rPr>
        <w:t xml:space="preserve">been so important for the judicial branch? </w:t>
      </w:r>
    </w:p>
    <w:p w:rsidR="007F15A0" w:rsidRDefault="007F15A0" w:rsidP="007205FB">
      <w:pPr>
        <w:rPr>
          <w:rFonts w:ascii="Calibri Light" w:eastAsia="Times New Roman" w:hAnsi="Calibri Light" w:cs="Calibri Light"/>
          <w:b/>
          <w:bCs/>
          <w:color w:val="000000" w:themeColor="text1"/>
          <w:kern w:val="0"/>
          <w:sz w:val="22"/>
          <w:szCs w:val="22"/>
          <w:lang w:val="en-US" w:eastAsia="fr-FR"/>
          <w14:ligatures w14:val="none"/>
        </w:rPr>
      </w:pPr>
    </w:p>
    <w:bookmarkEnd w:id="1"/>
    <w:p w:rsidR="005B771E" w:rsidRPr="00AB15AF" w:rsidRDefault="00AB15AF" w:rsidP="00AB15AF">
      <w:pPr>
        <w:shd w:val="clear" w:color="auto" w:fill="D9D9D9" w:themeFill="background1" w:themeFillShade="D9"/>
        <w:spacing w:before="100" w:beforeAutospacing="1" w:after="100" w:afterAutospacing="1"/>
        <w:rPr>
          <w:rFonts w:ascii="Calibri Light" w:eastAsia="Times New Roman" w:hAnsi="Calibri Light" w:cs="Calibri Light"/>
          <w:b/>
          <w:kern w:val="0"/>
          <w:sz w:val="22"/>
          <w:szCs w:val="22"/>
          <w:lang w:val="en-US" w:eastAsia="fr-FR"/>
          <w14:ligatures w14:val="none"/>
        </w:rPr>
      </w:pPr>
      <w:proofErr w:type="gramStart"/>
      <w:r w:rsidRPr="00AB15AF">
        <w:rPr>
          <w:rFonts w:ascii="Calibri Light" w:eastAsia="Times New Roman" w:hAnsi="Calibri Light" w:cs="Calibri Light"/>
          <w:b/>
          <w:kern w:val="0"/>
          <w:sz w:val="22"/>
          <w:szCs w:val="22"/>
          <w:lang w:val="en-US" w:eastAsia="fr-FR"/>
          <w14:ligatures w14:val="none"/>
        </w:rPr>
        <w:t>Conclusion :</w:t>
      </w:r>
      <w:proofErr w:type="gramEnd"/>
      <w:r w:rsidRPr="00AB15AF">
        <w:rPr>
          <w:rFonts w:ascii="Calibri Light" w:eastAsia="Times New Roman" w:hAnsi="Calibri Light" w:cs="Calibri Light"/>
          <w:b/>
          <w:kern w:val="0"/>
          <w:sz w:val="22"/>
          <w:szCs w:val="22"/>
          <w:lang w:val="en-US" w:eastAsia="fr-FR"/>
          <w14:ligatures w14:val="none"/>
        </w:rPr>
        <w:t xml:space="preserve"> Checks and balances</w:t>
      </w:r>
    </w:p>
    <w:p w:rsidR="00801E99" w:rsidRPr="003439B0" w:rsidRDefault="00AB15AF" w:rsidP="00DE7AA2">
      <w:pPr>
        <w:spacing w:before="100" w:beforeAutospacing="1" w:after="100" w:afterAutospacing="1"/>
        <w:rPr>
          <w:rFonts w:ascii="Calibri Light" w:eastAsia="Times New Roman" w:hAnsi="Calibri Light" w:cs="Calibri Light"/>
          <w:kern w:val="0"/>
          <w:sz w:val="22"/>
          <w:szCs w:val="22"/>
          <w:lang w:val="en-US" w:eastAsia="fr-FR"/>
          <w14:ligatures w14:val="none"/>
        </w:rPr>
      </w:pPr>
      <w:r w:rsidRPr="00AB15AF">
        <w:rPr>
          <w:rFonts w:ascii="Calibri Light" w:eastAsia="Times New Roman" w:hAnsi="Calibri Light" w:cs="Calibri Light"/>
          <w:noProof/>
          <w:kern w:val="0"/>
          <w:sz w:val="22"/>
          <w:szCs w:val="22"/>
          <w:lang w:val="en-US" w:eastAsia="fr-FR"/>
          <w14:ligatures w14:val="none"/>
        </w:rPr>
        <w:drawing>
          <wp:inline distT="0" distB="0" distL="0" distR="0" wp14:anchorId="3831498D" wp14:editId="72D648E5">
            <wp:extent cx="5756910" cy="3945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3945255"/>
                    </a:xfrm>
                    <a:prstGeom prst="rect">
                      <a:avLst/>
                    </a:prstGeom>
                  </pic:spPr>
                </pic:pic>
              </a:graphicData>
            </a:graphic>
          </wp:inline>
        </w:drawing>
      </w:r>
    </w:p>
    <w:p w:rsidR="00F0250A" w:rsidRPr="003439B0" w:rsidRDefault="00F0250A" w:rsidP="00DE7AA2">
      <w:pPr>
        <w:spacing w:before="100" w:beforeAutospacing="1" w:after="100" w:afterAutospacing="1"/>
        <w:rPr>
          <w:rFonts w:ascii="Calibri Light" w:eastAsia="Times New Roman" w:hAnsi="Calibri Light" w:cs="Calibri Light"/>
          <w:kern w:val="0"/>
          <w:sz w:val="22"/>
          <w:szCs w:val="22"/>
          <w:lang w:val="en-US" w:eastAsia="fr-FR"/>
          <w14:ligatures w14:val="none"/>
        </w:rPr>
      </w:pPr>
    </w:p>
    <w:sectPr w:rsidR="00F0250A" w:rsidRPr="003439B0" w:rsidSect="003439B0">
      <w:type w:val="continuous"/>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Yu Gothic"/>
    <w:panose1 w:val="00000000000000000000"/>
    <w:charset w:val="00"/>
    <w:family w:val="auto"/>
    <w:notTrueType/>
    <w:pitch w:val="default"/>
    <w:sig w:usb0="00000003" w:usb1="08070000" w:usb2="00000010" w:usb3="00000000" w:csb0="00020001" w:csb1="00000000"/>
  </w:font>
  <w:font w:name="Century Schoolbook">
    <w:panose1 w:val="02040604050505020304"/>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A393F"/>
    <w:multiLevelType w:val="multilevel"/>
    <w:tmpl w:val="E55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370C52"/>
    <w:multiLevelType w:val="multilevel"/>
    <w:tmpl w:val="C2408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0C7C01"/>
    <w:multiLevelType w:val="multilevel"/>
    <w:tmpl w:val="F3BA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D50771"/>
    <w:multiLevelType w:val="hybridMultilevel"/>
    <w:tmpl w:val="6B0C22C0"/>
    <w:lvl w:ilvl="0" w:tplc="01C41B08">
      <w:start w:val="2"/>
      <w:numFmt w:val="bullet"/>
      <w:lvlText w:val="-"/>
      <w:lvlJc w:val="left"/>
      <w:pPr>
        <w:ind w:left="720" w:hanging="360"/>
      </w:pPr>
      <w:rPr>
        <w:rFonts w:ascii="TimesNewRomanPSMT" w:eastAsia="Times New Roman" w:hAnsi="TimesNewRomanPS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356D12"/>
    <w:multiLevelType w:val="hybridMultilevel"/>
    <w:tmpl w:val="989649AA"/>
    <w:lvl w:ilvl="0" w:tplc="B722357E">
      <w:start w:val="7"/>
      <w:numFmt w:val="bullet"/>
      <w:lvlText w:val=""/>
      <w:lvlJc w:val="left"/>
      <w:pPr>
        <w:ind w:left="7305" w:hanging="360"/>
      </w:pPr>
      <w:rPr>
        <w:rFonts w:ascii="Wingdings" w:eastAsia="Times New Roman" w:hAnsi="Wingdings" w:cs="Times New Roman" w:hint="default"/>
        <w:b/>
        <w:sz w:val="22"/>
      </w:rPr>
    </w:lvl>
    <w:lvl w:ilvl="1" w:tplc="040C0003" w:tentative="1">
      <w:start w:val="1"/>
      <w:numFmt w:val="bullet"/>
      <w:lvlText w:val="o"/>
      <w:lvlJc w:val="left"/>
      <w:pPr>
        <w:ind w:left="8025" w:hanging="360"/>
      </w:pPr>
      <w:rPr>
        <w:rFonts w:ascii="Courier New" w:hAnsi="Courier New" w:cs="Courier New" w:hint="default"/>
      </w:rPr>
    </w:lvl>
    <w:lvl w:ilvl="2" w:tplc="040C0005" w:tentative="1">
      <w:start w:val="1"/>
      <w:numFmt w:val="bullet"/>
      <w:lvlText w:val=""/>
      <w:lvlJc w:val="left"/>
      <w:pPr>
        <w:ind w:left="8745" w:hanging="360"/>
      </w:pPr>
      <w:rPr>
        <w:rFonts w:ascii="Wingdings" w:hAnsi="Wingdings" w:hint="default"/>
      </w:rPr>
    </w:lvl>
    <w:lvl w:ilvl="3" w:tplc="040C0001" w:tentative="1">
      <w:start w:val="1"/>
      <w:numFmt w:val="bullet"/>
      <w:lvlText w:val=""/>
      <w:lvlJc w:val="left"/>
      <w:pPr>
        <w:ind w:left="9465" w:hanging="360"/>
      </w:pPr>
      <w:rPr>
        <w:rFonts w:ascii="Symbol" w:hAnsi="Symbol" w:hint="default"/>
      </w:rPr>
    </w:lvl>
    <w:lvl w:ilvl="4" w:tplc="040C0003" w:tentative="1">
      <w:start w:val="1"/>
      <w:numFmt w:val="bullet"/>
      <w:lvlText w:val="o"/>
      <w:lvlJc w:val="left"/>
      <w:pPr>
        <w:ind w:left="10185" w:hanging="360"/>
      </w:pPr>
      <w:rPr>
        <w:rFonts w:ascii="Courier New" w:hAnsi="Courier New" w:cs="Courier New" w:hint="default"/>
      </w:rPr>
    </w:lvl>
    <w:lvl w:ilvl="5" w:tplc="040C0005" w:tentative="1">
      <w:start w:val="1"/>
      <w:numFmt w:val="bullet"/>
      <w:lvlText w:val=""/>
      <w:lvlJc w:val="left"/>
      <w:pPr>
        <w:ind w:left="10905" w:hanging="360"/>
      </w:pPr>
      <w:rPr>
        <w:rFonts w:ascii="Wingdings" w:hAnsi="Wingdings" w:hint="default"/>
      </w:rPr>
    </w:lvl>
    <w:lvl w:ilvl="6" w:tplc="040C0001" w:tentative="1">
      <w:start w:val="1"/>
      <w:numFmt w:val="bullet"/>
      <w:lvlText w:val=""/>
      <w:lvlJc w:val="left"/>
      <w:pPr>
        <w:ind w:left="11625" w:hanging="360"/>
      </w:pPr>
      <w:rPr>
        <w:rFonts w:ascii="Symbol" w:hAnsi="Symbol" w:hint="default"/>
      </w:rPr>
    </w:lvl>
    <w:lvl w:ilvl="7" w:tplc="040C0003" w:tentative="1">
      <w:start w:val="1"/>
      <w:numFmt w:val="bullet"/>
      <w:lvlText w:val="o"/>
      <w:lvlJc w:val="left"/>
      <w:pPr>
        <w:ind w:left="12345" w:hanging="360"/>
      </w:pPr>
      <w:rPr>
        <w:rFonts w:ascii="Courier New" w:hAnsi="Courier New" w:cs="Courier New" w:hint="default"/>
      </w:rPr>
    </w:lvl>
    <w:lvl w:ilvl="8" w:tplc="040C0005" w:tentative="1">
      <w:start w:val="1"/>
      <w:numFmt w:val="bullet"/>
      <w:lvlText w:val=""/>
      <w:lvlJc w:val="left"/>
      <w:pPr>
        <w:ind w:left="13065" w:hanging="360"/>
      </w:pPr>
      <w:rPr>
        <w:rFonts w:ascii="Wingdings" w:hAnsi="Wingdings" w:hint="default"/>
      </w:rPr>
    </w:lvl>
  </w:abstractNum>
  <w:abstractNum w:abstractNumId="5" w15:restartNumberingAfterBreak="0">
    <w:nsid w:val="3B516307"/>
    <w:multiLevelType w:val="multilevel"/>
    <w:tmpl w:val="9EAEDF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3CD73209"/>
    <w:multiLevelType w:val="hybridMultilevel"/>
    <w:tmpl w:val="4C826E96"/>
    <w:lvl w:ilvl="0" w:tplc="14EAC528">
      <w:start w:val="2"/>
      <w:numFmt w:val="bullet"/>
      <w:lvlText w:val=""/>
      <w:lvlJc w:val="left"/>
      <w:pPr>
        <w:ind w:left="720" w:hanging="360"/>
      </w:pPr>
      <w:rPr>
        <w:rFonts w:ascii="Wingdings" w:eastAsiaTheme="minorHAnsi" w:hAnsi="Wingding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7C46DD9"/>
    <w:multiLevelType w:val="hybridMultilevel"/>
    <w:tmpl w:val="A63027B8"/>
    <w:lvl w:ilvl="0" w:tplc="41167832">
      <w:start w:val="1"/>
      <w:numFmt w:val="upperLetter"/>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5E7340E"/>
    <w:multiLevelType w:val="multilevel"/>
    <w:tmpl w:val="8BA24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527B0D"/>
    <w:multiLevelType w:val="multilevel"/>
    <w:tmpl w:val="0F90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260E3D"/>
    <w:multiLevelType w:val="hybridMultilevel"/>
    <w:tmpl w:val="83FAB0CC"/>
    <w:lvl w:ilvl="0" w:tplc="040C0019">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663973AE"/>
    <w:multiLevelType w:val="multilevel"/>
    <w:tmpl w:val="349E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867299"/>
    <w:multiLevelType w:val="multilevel"/>
    <w:tmpl w:val="C2408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10"/>
  </w:num>
  <w:num w:numId="4">
    <w:abstractNumId w:val="6"/>
  </w:num>
  <w:num w:numId="5">
    <w:abstractNumId w:val="5"/>
  </w:num>
  <w:num w:numId="6">
    <w:abstractNumId w:val="9"/>
  </w:num>
  <w:num w:numId="7">
    <w:abstractNumId w:val="0"/>
  </w:num>
  <w:num w:numId="8">
    <w:abstractNumId w:val="4"/>
  </w:num>
  <w:num w:numId="9">
    <w:abstractNumId w:val="12"/>
  </w:num>
  <w:num w:numId="10">
    <w:abstractNumId w:val="3"/>
  </w:num>
  <w:num w:numId="11">
    <w:abstractNumId w:val="7"/>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AA2"/>
    <w:rsid w:val="001663EA"/>
    <w:rsid w:val="001E1DF8"/>
    <w:rsid w:val="001F5CCC"/>
    <w:rsid w:val="00225F64"/>
    <w:rsid w:val="0030051E"/>
    <w:rsid w:val="0033393E"/>
    <w:rsid w:val="003439B0"/>
    <w:rsid w:val="003B145A"/>
    <w:rsid w:val="003F7987"/>
    <w:rsid w:val="0042266B"/>
    <w:rsid w:val="004778E3"/>
    <w:rsid w:val="004B0E95"/>
    <w:rsid w:val="004E1E7F"/>
    <w:rsid w:val="004E36EB"/>
    <w:rsid w:val="004F7969"/>
    <w:rsid w:val="00505732"/>
    <w:rsid w:val="00507E8C"/>
    <w:rsid w:val="005837AE"/>
    <w:rsid w:val="005B771E"/>
    <w:rsid w:val="005F4C28"/>
    <w:rsid w:val="00643E15"/>
    <w:rsid w:val="006716F1"/>
    <w:rsid w:val="006911C1"/>
    <w:rsid w:val="006D0C00"/>
    <w:rsid w:val="006D43C2"/>
    <w:rsid w:val="007205FB"/>
    <w:rsid w:val="00725903"/>
    <w:rsid w:val="00757F2B"/>
    <w:rsid w:val="007F15A0"/>
    <w:rsid w:val="00801E99"/>
    <w:rsid w:val="00845A26"/>
    <w:rsid w:val="00880987"/>
    <w:rsid w:val="008A596A"/>
    <w:rsid w:val="008B5D6E"/>
    <w:rsid w:val="00970286"/>
    <w:rsid w:val="009C52BE"/>
    <w:rsid w:val="00A05118"/>
    <w:rsid w:val="00A07866"/>
    <w:rsid w:val="00A255AC"/>
    <w:rsid w:val="00A50FF2"/>
    <w:rsid w:val="00A755B5"/>
    <w:rsid w:val="00AB15AF"/>
    <w:rsid w:val="00B25BCF"/>
    <w:rsid w:val="00B7167F"/>
    <w:rsid w:val="00B93C29"/>
    <w:rsid w:val="00BB2B0E"/>
    <w:rsid w:val="00BC1449"/>
    <w:rsid w:val="00BD52D2"/>
    <w:rsid w:val="00C16A17"/>
    <w:rsid w:val="00C461FE"/>
    <w:rsid w:val="00CA50BF"/>
    <w:rsid w:val="00CD2011"/>
    <w:rsid w:val="00D32F1E"/>
    <w:rsid w:val="00D63853"/>
    <w:rsid w:val="00D84CCA"/>
    <w:rsid w:val="00DD3D8B"/>
    <w:rsid w:val="00DE7AA2"/>
    <w:rsid w:val="00DF15AA"/>
    <w:rsid w:val="00E40355"/>
    <w:rsid w:val="00E43C61"/>
    <w:rsid w:val="00F0250A"/>
    <w:rsid w:val="00F30CC8"/>
    <w:rsid w:val="00F81C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1D895"/>
  <w15:chartTrackingRefBased/>
  <w15:docId w15:val="{4587A354-2FD8-FE46-9215-CEB66C2F5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BB2B0E"/>
    <w:pPr>
      <w:keepNext/>
      <w:keepLines/>
      <w:spacing w:before="240"/>
      <w:outlineLvl w:val="0"/>
    </w:pPr>
    <w:rPr>
      <w:rFonts w:asciiTheme="majorHAnsi" w:eastAsiaTheme="majorEastAsia" w:hAnsiTheme="majorHAnsi" w:cstheme="majorBidi"/>
      <w:color w:val="535356" w:themeColor="accent1" w:themeShade="BF"/>
      <w:sz w:val="32"/>
      <w:szCs w:val="32"/>
    </w:rPr>
  </w:style>
  <w:style w:type="paragraph" w:styleId="Titre2">
    <w:name w:val="heading 2"/>
    <w:basedOn w:val="Normal"/>
    <w:next w:val="Normal"/>
    <w:link w:val="Titre2Car"/>
    <w:uiPriority w:val="9"/>
    <w:unhideWhenUsed/>
    <w:qFormat/>
    <w:rsid w:val="00BB2B0E"/>
    <w:pPr>
      <w:keepNext/>
      <w:keepLines/>
      <w:spacing w:before="40"/>
      <w:outlineLvl w:val="1"/>
    </w:pPr>
    <w:rPr>
      <w:rFonts w:asciiTheme="majorHAnsi" w:eastAsiaTheme="majorEastAsia" w:hAnsiTheme="majorHAnsi" w:cstheme="majorBidi"/>
      <w:color w:val="535356" w:themeColor="accent1" w:themeShade="BF"/>
      <w:sz w:val="26"/>
      <w:szCs w:val="26"/>
    </w:rPr>
  </w:style>
  <w:style w:type="paragraph" w:styleId="Titre3">
    <w:name w:val="heading 3"/>
    <w:basedOn w:val="Normal"/>
    <w:next w:val="Normal"/>
    <w:link w:val="Titre3Car"/>
    <w:uiPriority w:val="9"/>
    <w:semiHidden/>
    <w:unhideWhenUsed/>
    <w:qFormat/>
    <w:rsid w:val="00BB2B0E"/>
    <w:pPr>
      <w:keepNext/>
      <w:keepLines/>
      <w:spacing w:before="40"/>
      <w:outlineLvl w:val="2"/>
    </w:pPr>
    <w:rPr>
      <w:rFonts w:asciiTheme="majorHAnsi" w:eastAsiaTheme="majorEastAsia" w:hAnsiTheme="majorHAnsi" w:cstheme="majorBidi"/>
      <w:color w:val="373739" w:themeColor="accent1" w:themeShade="7F"/>
    </w:rPr>
  </w:style>
  <w:style w:type="paragraph" w:styleId="Titre4">
    <w:name w:val="heading 4"/>
    <w:basedOn w:val="Normal"/>
    <w:link w:val="Titre4Car"/>
    <w:uiPriority w:val="9"/>
    <w:qFormat/>
    <w:rsid w:val="00BB2B0E"/>
    <w:pPr>
      <w:spacing w:before="100" w:beforeAutospacing="1" w:after="100" w:afterAutospacing="1"/>
      <w:outlineLvl w:val="3"/>
    </w:pPr>
    <w:rPr>
      <w:rFonts w:ascii="Times New Roman" w:eastAsia="Times New Roman" w:hAnsi="Times New Roman" w:cs="Times New Roman"/>
      <w:b/>
      <w:bCs/>
      <w:kern w:val="0"/>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E7AA2"/>
    <w:pPr>
      <w:spacing w:before="100" w:beforeAutospacing="1" w:after="100" w:afterAutospacing="1"/>
    </w:pPr>
    <w:rPr>
      <w:rFonts w:ascii="Times New Roman" w:eastAsia="Times New Roman" w:hAnsi="Times New Roman" w:cs="Times New Roman"/>
      <w:kern w:val="0"/>
      <w:lang w:eastAsia="fr-FR"/>
      <w14:ligatures w14:val="none"/>
    </w:rPr>
  </w:style>
  <w:style w:type="paragraph" w:styleId="Titre">
    <w:name w:val="Title"/>
    <w:basedOn w:val="Normal"/>
    <w:next w:val="Normal"/>
    <w:link w:val="TitreCar"/>
    <w:uiPriority w:val="10"/>
    <w:qFormat/>
    <w:rsid w:val="00A255AC"/>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255AC"/>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BB2B0E"/>
    <w:pPr>
      <w:ind w:left="720"/>
      <w:contextualSpacing/>
    </w:pPr>
  </w:style>
  <w:style w:type="character" w:styleId="Lienhypertexte">
    <w:name w:val="Hyperlink"/>
    <w:basedOn w:val="Policepardfaut"/>
    <w:uiPriority w:val="99"/>
    <w:unhideWhenUsed/>
    <w:rsid w:val="00BB2B0E"/>
    <w:rPr>
      <w:color w:val="67AABF" w:themeColor="hyperlink"/>
      <w:u w:val="single"/>
    </w:rPr>
  </w:style>
  <w:style w:type="character" w:styleId="Mentionnonrsolue">
    <w:name w:val="Unresolved Mention"/>
    <w:basedOn w:val="Policepardfaut"/>
    <w:uiPriority w:val="99"/>
    <w:semiHidden/>
    <w:unhideWhenUsed/>
    <w:rsid w:val="00BB2B0E"/>
    <w:rPr>
      <w:color w:val="605E5C"/>
      <w:shd w:val="clear" w:color="auto" w:fill="E1DFDD"/>
    </w:rPr>
  </w:style>
  <w:style w:type="character" w:customStyle="1" w:styleId="Titre4Car">
    <w:name w:val="Titre 4 Car"/>
    <w:basedOn w:val="Policepardfaut"/>
    <w:link w:val="Titre4"/>
    <w:uiPriority w:val="9"/>
    <w:rsid w:val="00BB2B0E"/>
    <w:rPr>
      <w:rFonts w:ascii="Times New Roman" w:eastAsia="Times New Roman" w:hAnsi="Times New Roman" w:cs="Times New Roman"/>
      <w:b/>
      <w:bCs/>
      <w:kern w:val="0"/>
      <w:lang w:eastAsia="fr-FR"/>
      <w14:ligatures w14:val="none"/>
    </w:rPr>
  </w:style>
  <w:style w:type="character" w:customStyle="1" w:styleId="Titre1Car">
    <w:name w:val="Titre 1 Car"/>
    <w:basedOn w:val="Policepardfaut"/>
    <w:link w:val="Titre1"/>
    <w:uiPriority w:val="9"/>
    <w:rsid w:val="00BB2B0E"/>
    <w:rPr>
      <w:rFonts w:asciiTheme="majorHAnsi" w:eastAsiaTheme="majorEastAsia" w:hAnsiTheme="majorHAnsi" w:cstheme="majorBidi"/>
      <w:color w:val="535356" w:themeColor="accent1" w:themeShade="BF"/>
      <w:sz w:val="32"/>
      <w:szCs w:val="32"/>
    </w:rPr>
  </w:style>
  <w:style w:type="character" w:customStyle="1" w:styleId="v">
    <w:name w:val="v"/>
    <w:basedOn w:val="Policepardfaut"/>
    <w:rsid w:val="00BB2B0E"/>
  </w:style>
  <w:style w:type="character" w:customStyle="1" w:styleId="Titre3Car">
    <w:name w:val="Titre 3 Car"/>
    <w:basedOn w:val="Policepardfaut"/>
    <w:link w:val="Titre3"/>
    <w:uiPriority w:val="9"/>
    <w:semiHidden/>
    <w:rsid w:val="00BB2B0E"/>
    <w:rPr>
      <w:rFonts w:asciiTheme="majorHAnsi" w:eastAsiaTheme="majorEastAsia" w:hAnsiTheme="majorHAnsi" w:cstheme="majorBidi"/>
      <w:color w:val="373739" w:themeColor="accent1" w:themeShade="7F"/>
    </w:rPr>
  </w:style>
  <w:style w:type="character" w:customStyle="1" w:styleId="ng-scope">
    <w:name w:val="ng-scope"/>
    <w:basedOn w:val="Policepardfaut"/>
    <w:rsid w:val="00BB2B0E"/>
  </w:style>
  <w:style w:type="character" w:customStyle="1" w:styleId="ng-binding">
    <w:name w:val="ng-binding"/>
    <w:basedOn w:val="Policepardfaut"/>
    <w:rsid w:val="00BB2B0E"/>
  </w:style>
  <w:style w:type="character" w:customStyle="1" w:styleId="description">
    <w:name w:val="description"/>
    <w:basedOn w:val="Policepardfaut"/>
    <w:rsid w:val="00BB2B0E"/>
  </w:style>
  <w:style w:type="character" w:customStyle="1" w:styleId="Titre2Car">
    <w:name w:val="Titre 2 Car"/>
    <w:basedOn w:val="Policepardfaut"/>
    <w:link w:val="Titre2"/>
    <w:uiPriority w:val="9"/>
    <w:rsid w:val="00BB2B0E"/>
    <w:rPr>
      <w:rFonts w:asciiTheme="majorHAnsi" w:eastAsiaTheme="majorEastAsia" w:hAnsiTheme="majorHAnsi" w:cstheme="majorBidi"/>
      <w:color w:val="535356" w:themeColor="accent1" w:themeShade="BF"/>
      <w:sz w:val="26"/>
      <w:szCs w:val="26"/>
    </w:rPr>
  </w:style>
  <w:style w:type="character" w:customStyle="1" w:styleId="label">
    <w:name w:val="label"/>
    <w:basedOn w:val="Policepardfaut"/>
    <w:rsid w:val="00BB2B0E"/>
  </w:style>
  <w:style w:type="paragraph" w:customStyle="1" w:styleId="next">
    <w:name w:val="next"/>
    <w:basedOn w:val="Normal"/>
    <w:rsid w:val="00BB2B0E"/>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vote">
    <w:name w:val="vote"/>
    <w:basedOn w:val="Policepardfaut"/>
    <w:rsid w:val="00BB2B0E"/>
  </w:style>
  <w:style w:type="character" w:customStyle="1" w:styleId="winner">
    <w:name w:val="winner"/>
    <w:basedOn w:val="Policepardfaut"/>
    <w:rsid w:val="00BB2B0E"/>
  </w:style>
  <w:style w:type="character" w:customStyle="1" w:styleId="author">
    <w:name w:val="author"/>
    <w:basedOn w:val="Policepardfaut"/>
    <w:rsid w:val="00BB2B0E"/>
  </w:style>
  <w:style w:type="paragraph" w:customStyle="1" w:styleId="holding">
    <w:name w:val="holding"/>
    <w:basedOn w:val="Normal"/>
    <w:rsid w:val="00BB2B0E"/>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short">
    <w:name w:val="short"/>
    <w:basedOn w:val="Policepardfaut"/>
    <w:rsid w:val="00BB2B0E"/>
  </w:style>
  <w:style w:type="paragraph" w:customStyle="1" w:styleId="topic-paragraph">
    <w:name w:val="topic-paragraph"/>
    <w:basedOn w:val="Normal"/>
    <w:rsid w:val="00DD3D8B"/>
    <w:pPr>
      <w:spacing w:before="100" w:beforeAutospacing="1" w:after="100" w:afterAutospacing="1"/>
    </w:pPr>
    <w:rPr>
      <w:rFonts w:ascii="Times New Roman" w:eastAsia="Times New Roman" w:hAnsi="Times New Roman" w:cs="Times New Roman"/>
      <w:kern w:val="0"/>
      <w:lang w:eastAsia="fr-FR"/>
      <w14:ligatures w14:val="none"/>
    </w:rPr>
  </w:style>
  <w:style w:type="character" w:styleId="Accentuation">
    <w:name w:val="Emphasis"/>
    <w:basedOn w:val="Policepardfaut"/>
    <w:uiPriority w:val="20"/>
    <w:qFormat/>
    <w:rsid w:val="00DD3D8B"/>
    <w:rPr>
      <w:i/>
      <w:iCs/>
    </w:rPr>
  </w:style>
  <w:style w:type="table" w:styleId="Grilledutableau">
    <w:name w:val="Table Grid"/>
    <w:basedOn w:val="TableauNormal"/>
    <w:uiPriority w:val="39"/>
    <w:rsid w:val="00CD2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5837AE"/>
    <w:rPr>
      <w:b/>
      <w:bCs/>
    </w:rPr>
  </w:style>
  <w:style w:type="character" w:customStyle="1" w:styleId="ipa">
    <w:name w:val="ipa"/>
    <w:basedOn w:val="Policepardfaut"/>
    <w:rsid w:val="00B93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3931">
      <w:bodyDiv w:val="1"/>
      <w:marLeft w:val="0"/>
      <w:marRight w:val="0"/>
      <w:marTop w:val="0"/>
      <w:marBottom w:val="0"/>
      <w:divBdr>
        <w:top w:val="none" w:sz="0" w:space="0" w:color="auto"/>
        <w:left w:val="none" w:sz="0" w:space="0" w:color="auto"/>
        <w:bottom w:val="none" w:sz="0" w:space="0" w:color="auto"/>
        <w:right w:val="none" w:sz="0" w:space="0" w:color="auto"/>
      </w:divBdr>
    </w:div>
    <w:div w:id="210963396">
      <w:bodyDiv w:val="1"/>
      <w:marLeft w:val="0"/>
      <w:marRight w:val="0"/>
      <w:marTop w:val="0"/>
      <w:marBottom w:val="0"/>
      <w:divBdr>
        <w:top w:val="none" w:sz="0" w:space="0" w:color="auto"/>
        <w:left w:val="none" w:sz="0" w:space="0" w:color="auto"/>
        <w:bottom w:val="none" w:sz="0" w:space="0" w:color="auto"/>
        <w:right w:val="none" w:sz="0" w:space="0" w:color="auto"/>
      </w:divBdr>
      <w:divsChild>
        <w:div w:id="2053578830">
          <w:marLeft w:val="0"/>
          <w:marRight w:val="0"/>
          <w:marTop w:val="0"/>
          <w:marBottom w:val="0"/>
          <w:divBdr>
            <w:top w:val="none" w:sz="0" w:space="0" w:color="auto"/>
            <w:left w:val="none" w:sz="0" w:space="0" w:color="auto"/>
            <w:bottom w:val="none" w:sz="0" w:space="0" w:color="auto"/>
            <w:right w:val="none" w:sz="0" w:space="0" w:color="auto"/>
          </w:divBdr>
        </w:div>
        <w:div w:id="1955288177">
          <w:marLeft w:val="0"/>
          <w:marRight w:val="0"/>
          <w:marTop w:val="0"/>
          <w:marBottom w:val="0"/>
          <w:divBdr>
            <w:top w:val="none" w:sz="0" w:space="0" w:color="auto"/>
            <w:left w:val="none" w:sz="0" w:space="0" w:color="auto"/>
            <w:bottom w:val="none" w:sz="0" w:space="0" w:color="auto"/>
            <w:right w:val="none" w:sz="0" w:space="0" w:color="auto"/>
          </w:divBdr>
        </w:div>
      </w:divsChild>
    </w:div>
    <w:div w:id="343829085">
      <w:bodyDiv w:val="1"/>
      <w:marLeft w:val="0"/>
      <w:marRight w:val="0"/>
      <w:marTop w:val="0"/>
      <w:marBottom w:val="0"/>
      <w:divBdr>
        <w:top w:val="none" w:sz="0" w:space="0" w:color="auto"/>
        <w:left w:val="none" w:sz="0" w:space="0" w:color="auto"/>
        <w:bottom w:val="none" w:sz="0" w:space="0" w:color="auto"/>
        <w:right w:val="none" w:sz="0" w:space="0" w:color="auto"/>
      </w:divBdr>
    </w:div>
    <w:div w:id="402262550">
      <w:bodyDiv w:val="1"/>
      <w:marLeft w:val="0"/>
      <w:marRight w:val="0"/>
      <w:marTop w:val="0"/>
      <w:marBottom w:val="0"/>
      <w:divBdr>
        <w:top w:val="none" w:sz="0" w:space="0" w:color="auto"/>
        <w:left w:val="none" w:sz="0" w:space="0" w:color="auto"/>
        <w:bottom w:val="none" w:sz="0" w:space="0" w:color="auto"/>
        <w:right w:val="none" w:sz="0" w:space="0" w:color="auto"/>
      </w:divBdr>
    </w:div>
    <w:div w:id="404769358">
      <w:bodyDiv w:val="1"/>
      <w:marLeft w:val="0"/>
      <w:marRight w:val="0"/>
      <w:marTop w:val="0"/>
      <w:marBottom w:val="0"/>
      <w:divBdr>
        <w:top w:val="none" w:sz="0" w:space="0" w:color="auto"/>
        <w:left w:val="none" w:sz="0" w:space="0" w:color="auto"/>
        <w:bottom w:val="none" w:sz="0" w:space="0" w:color="auto"/>
        <w:right w:val="none" w:sz="0" w:space="0" w:color="auto"/>
      </w:divBdr>
    </w:div>
    <w:div w:id="453642480">
      <w:bodyDiv w:val="1"/>
      <w:marLeft w:val="0"/>
      <w:marRight w:val="0"/>
      <w:marTop w:val="0"/>
      <w:marBottom w:val="0"/>
      <w:divBdr>
        <w:top w:val="none" w:sz="0" w:space="0" w:color="auto"/>
        <w:left w:val="none" w:sz="0" w:space="0" w:color="auto"/>
        <w:bottom w:val="none" w:sz="0" w:space="0" w:color="auto"/>
        <w:right w:val="none" w:sz="0" w:space="0" w:color="auto"/>
      </w:divBdr>
    </w:div>
    <w:div w:id="1044061760">
      <w:bodyDiv w:val="1"/>
      <w:marLeft w:val="0"/>
      <w:marRight w:val="0"/>
      <w:marTop w:val="0"/>
      <w:marBottom w:val="0"/>
      <w:divBdr>
        <w:top w:val="none" w:sz="0" w:space="0" w:color="auto"/>
        <w:left w:val="none" w:sz="0" w:space="0" w:color="auto"/>
        <w:bottom w:val="none" w:sz="0" w:space="0" w:color="auto"/>
        <w:right w:val="none" w:sz="0" w:space="0" w:color="auto"/>
      </w:divBdr>
    </w:div>
    <w:div w:id="1055855070">
      <w:bodyDiv w:val="1"/>
      <w:marLeft w:val="0"/>
      <w:marRight w:val="0"/>
      <w:marTop w:val="0"/>
      <w:marBottom w:val="0"/>
      <w:divBdr>
        <w:top w:val="none" w:sz="0" w:space="0" w:color="auto"/>
        <w:left w:val="none" w:sz="0" w:space="0" w:color="auto"/>
        <w:bottom w:val="none" w:sz="0" w:space="0" w:color="auto"/>
        <w:right w:val="none" w:sz="0" w:space="0" w:color="auto"/>
      </w:divBdr>
      <w:divsChild>
        <w:div w:id="1276017571">
          <w:marLeft w:val="0"/>
          <w:marRight w:val="0"/>
          <w:marTop w:val="0"/>
          <w:marBottom w:val="405"/>
          <w:divBdr>
            <w:top w:val="none" w:sz="0" w:space="0" w:color="auto"/>
            <w:left w:val="none" w:sz="0" w:space="0" w:color="auto"/>
            <w:bottom w:val="none" w:sz="0" w:space="0" w:color="auto"/>
            <w:right w:val="none" w:sz="0" w:space="0" w:color="auto"/>
          </w:divBdr>
          <w:divsChild>
            <w:div w:id="1348218168">
              <w:marLeft w:val="0"/>
              <w:marRight w:val="0"/>
              <w:marTop w:val="0"/>
              <w:marBottom w:val="0"/>
              <w:divBdr>
                <w:top w:val="single" w:sz="6" w:space="0" w:color="E0E0E0"/>
                <w:left w:val="none" w:sz="0" w:space="0" w:color="auto"/>
                <w:bottom w:val="none" w:sz="0" w:space="0" w:color="auto"/>
                <w:right w:val="none" w:sz="0" w:space="0" w:color="auto"/>
              </w:divBdr>
              <w:divsChild>
                <w:div w:id="80435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82744">
      <w:bodyDiv w:val="1"/>
      <w:marLeft w:val="0"/>
      <w:marRight w:val="0"/>
      <w:marTop w:val="0"/>
      <w:marBottom w:val="0"/>
      <w:divBdr>
        <w:top w:val="none" w:sz="0" w:space="0" w:color="auto"/>
        <w:left w:val="none" w:sz="0" w:space="0" w:color="auto"/>
        <w:bottom w:val="none" w:sz="0" w:space="0" w:color="auto"/>
        <w:right w:val="none" w:sz="0" w:space="0" w:color="auto"/>
      </w:divBdr>
      <w:divsChild>
        <w:div w:id="530144909">
          <w:marLeft w:val="0"/>
          <w:marRight w:val="0"/>
          <w:marTop w:val="0"/>
          <w:marBottom w:val="0"/>
          <w:divBdr>
            <w:top w:val="none" w:sz="0" w:space="0" w:color="auto"/>
            <w:left w:val="none" w:sz="0" w:space="0" w:color="auto"/>
            <w:bottom w:val="none" w:sz="0" w:space="0" w:color="auto"/>
            <w:right w:val="none" w:sz="0" w:space="0" w:color="auto"/>
          </w:divBdr>
          <w:divsChild>
            <w:div w:id="890923556">
              <w:marLeft w:val="0"/>
              <w:marRight w:val="0"/>
              <w:marTop w:val="0"/>
              <w:marBottom w:val="0"/>
              <w:divBdr>
                <w:top w:val="none" w:sz="0" w:space="0" w:color="auto"/>
                <w:left w:val="none" w:sz="0" w:space="0" w:color="auto"/>
                <w:bottom w:val="none" w:sz="0" w:space="0" w:color="auto"/>
                <w:right w:val="none" w:sz="0" w:space="0" w:color="auto"/>
              </w:divBdr>
              <w:divsChild>
                <w:div w:id="1355498402">
                  <w:marLeft w:val="0"/>
                  <w:marRight w:val="0"/>
                  <w:marTop w:val="0"/>
                  <w:marBottom w:val="0"/>
                  <w:divBdr>
                    <w:top w:val="none" w:sz="0" w:space="0" w:color="auto"/>
                    <w:left w:val="none" w:sz="0" w:space="0" w:color="auto"/>
                    <w:bottom w:val="none" w:sz="0" w:space="0" w:color="auto"/>
                    <w:right w:val="none" w:sz="0" w:space="0" w:color="auto"/>
                  </w:divBdr>
                </w:div>
              </w:divsChild>
            </w:div>
            <w:div w:id="1749692206">
              <w:marLeft w:val="0"/>
              <w:marRight w:val="0"/>
              <w:marTop w:val="0"/>
              <w:marBottom w:val="0"/>
              <w:divBdr>
                <w:top w:val="none" w:sz="0" w:space="0" w:color="auto"/>
                <w:left w:val="none" w:sz="0" w:space="0" w:color="auto"/>
                <w:bottom w:val="none" w:sz="0" w:space="0" w:color="auto"/>
                <w:right w:val="none" w:sz="0" w:space="0" w:color="auto"/>
              </w:divBdr>
              <w:divsChild>
                <w:div w:id="6962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09934">
          <w:marLeft w:val="0"/>
          <w:marRight w:val="0"/>
          <w:marTop w:val="0"/>
          <w:marBottom w:val="0"/>
          <w:divBdr>
            <w:top w:val="none" w:sz="0" w:space="0" w:color="auto"/>
            <w:left w:val="none" w:sz="0" w:space="0" w:color="auto"/>
            <w:bottom w:val="none" w:sz="0" w:space="0" w:color="auto"/>
            <w:right w:val="none" w:sz="0" w:space="0" w:color="auto"/>
          </w:divBdr>
          <w:divsChild>
            <w:div w:id="1003240062">
              <w:marLeft w:val="0"/>
              <w:marRight w:val="0"/>
              <w:marTop w:val="0"/>
              <w:marBottom w:val="0"/>
              <w:divBdr>
                <w:top w:val="none" w:sz="0" w:space="0" w:color="auto"/>
                <w:left w:val="none" w:sz="0" w:space="0" w:color="auto"/>
                <w:bottom w:val="none" w:sz="0" w:space="0" w:color="auto"/>
                <w:right w:val="none" w:sz="0" w:space="0" w:color="auto"/>
              </w:divBdr>
              <w:divsChild>
                <w:div w:id="1819956582">
                  <w:marLeft w:val="0"/>
                  <w:marRight w:val="0"/>
                  <w:marTop w:val="0"/>
                  <w:marBottom w:val="0"/>
                  <w:divBdr>
                    <w:top w:val="none" w:sz="0" w:space="0" w:color="auto"/>
                    <w:left w:val="none" w:sz="0" w:space="0" w:color="auto"/>
                    <w:bottom w:val="none" w:sz="0" w:space="0" w:color="auto"/>
                    <w:right w:val="none" w:sz="0" w:space="0" w:color="auto"/>
                  </w:divBdr>
                </w:div>
              </w:divsChild>
            </w:div>
            <w:div w:id="1968001759">
              <w:marLeft w:val="0"/>
              <w:marRight w:val="0"/>
              <w:marTop w:val="0"/>
              <w:marBottom w:val="0"/>
              <w:divBdr>
                <w:top w:val="none" w:sz="0" w:space="0" w:color="auto"/>
                <w:left w:val="none" w:sz="0" w:space="0" w:color="auto"/>
                <w:bottom w:val="none" w:sz="0" w:space="0" w:color="auto"/>
                <w:right w:val="none" w:sz="0" w:space="0" w:color="auto"/>
              </w:divBdr>
              <w:divsChild>
                <w:div w:id="116802234">
                  <w:marLeft w:val="0"/>
                  <w:marRight w:val="0"/>
                  <w:marTop w:val="0"/>
                  <w:marBottom w:val="0"/>
                  <w:divBdr>
                    <w:top w:val="none" w:sz="0" w:space="0" w:color="auto"/>
                    <w:left w:val="none" w:sz="0" w:space="0" w:color="auto"/>
                    <w:bottom w:val="none" w:sz="0" w:space="0" w:color="auto"/>
                    <w:right w:val="none" w:sz="0" w:space="0" w:color="auto"/>
                  </w:divBdr>
                </w:div>
              </w:divsChild>
            </w:div>
            <w:div w:id="1560826501">
              <w:marLeft w:val="0"/>
              <w:marRight w:val="0"/>
              <w:marTop w:val="0"/>
              <w:marBottom w:val="0"/>
              <w:divBdr>
                <w:top w:val="none" w:sz="0" w:space="0" w:color="auto"/>
                <w:left w:val="none" w:sz="0" w:space="0" w:color="auto"/>
                <w:bottom w:val="none" w:sz="0" w:space="0" w:color="auto"/>
                <w:right w:val="none" w:sz="0" w:space="0" w:color="auto"/>
              </w:divBdr>
              <w:divsChild>
                <w:div w:id="15181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7237">
          <w:marLeft w:val="0"/>
          <w:marRight w:val="0"/>
          <w:marTop w:val="0"/>
          <w:marBottom w:val="0"/>
          <w:divBdr>
            <w:top w:val="none" w:sz="0" w:space="0" w:color="auto"/>
            <w:left w:val="none" w:sz="0" w:space="0" w:color="auto"/>
            <w:bottom w:val="none" w:sz="0" w:space="0" w:color="auto"/>
            <w:right w:val="none" w:sz="0" w:space="0" w:color="auto"/>
          </w:divBdr>
          <w:divsChild>
            <w:div w:id="1200048577">
              <w:marLeft w:val="0"/>
              <w:marRight w:val="0"/>
              <w:marTop w:val="0"/>
              <w:marBottom w:val="0"/>
              <w:divBdr>
                <w:top w:val="none" w:sz="0" w:space="0" w:color="auto"/>
                <w:left w:val="none" w:sz="0" w:space="0" w:color="auto"/>
                <w:bottom w:val="none" w:sz="0" w:space="0" w:color="auto"/>
                <w:right w:val="none" w:sz="0" w:space="0" w:color="auto"/>
              </w:divBdr>
              <w:divsChild>
                <w:div w:id="870611698">
                  <w:marLeft w:val="0"/>
                  <w:marRight w:val="0"/>
                  <w:marTop w:val="0"/>
                  <w:marBottom w:val="0"/>
                  <w:divBdr>
                    <w:top w:val="none" w:sz="0" w:space="0" w:color="auto"/>
                    <w:left w:val="none" w:sz="0" w:space="0" w:color="auto"/>
                    <w:bottom w:val="none" w:sz="0" w:space="0" w:color="auto"/>
                    <w:right w:val="none" w:sz="0" w:space="0" w:color="auto"/>
                  </w:divBdr>
                  <w:divsChild>
                    <w:div w:id="4652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04896">
              <w:marLeft w:val="0"/>
              <w:marRight w:val="0"/>
              <w:marTop w:val="0"/>
              <w:marBottom w:val="0"/>
              <w:divBdr>
                <w:top w:val="none" w:sz="0" w:space="0" w:color="auto"/>
                <w:left w:val="none" w:sz="0" w:space="0" w:color="auto"/>
                <w:bottom w:val="none" w:sz="0" w:space="0" w:color="auto"/>
                <w:right w:val="none" w:sz="0" w:space="0" w:color="auto"/>
              </w:divBdr>
              <w:divsChild>
                <w:div w:id="1317667">
                  <w:marLeft w:val="0"/>
                  <w:marRight w:val="0"/>
                  <w:marTop w:val="0"/>
                  <w:marBottom w:val="0"/>
                  <w:divBdr>
                    <w:top w:val="none" w:sz="0" w:space="0" w:color="auto"/>
                    <w:left w:val="none" w:sz="0" w:space="0" w:color="auto"/>
                    <w:bottom w:val="none" w:sz="0" w:space="0" w:color="auto"/>
                    <w:right w:val="none" w:sz="0" w:space="0" w:color="auto"/>
                  </w:divBdr>
                </w:div>
              </w:divsChild>
            </w:div>
            <w:div w:id="154028628">
              <w:marLeft w:val="0"/>
              <w:marRight w:val="0"/>
              <w:marTop w:val="0"/>
              <w:marBottom w:val="0"/>
              <w:divBdr>
                <w:top w:val="none" w:sz="0" w:space="0" w:color="auto"/>
                <w:left w:val="none" w:sz="0" w:space="0" w:color="auto"/>
                <w:bottom w:val="none" w:sz="0" w:space="0" w:color="auto"/>
                <w:right w:val="none" w:sz="0" w:space="0" w:color="auto"/>
              </w:divBdr>
              <w:divsChild>
                <w:div w:id="73088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62048">
          <w:marLeft w:val="0"/>
          <w:marRight w:val="0"/>
          <w:marTop w:val="0"/>
          <w:marBottom w:val="0"/>
          <w:divBdr>
            <w:top w:val="none" w:sz="0" w:space="0" w:color="auto"/>
            <w:left w:val="none" w:sz="0" w:space="0" w:color="auto"/>
            <w:bottom w:val="none" w:sz="0" w:space="0" w:color="auto"/>
            <w:right w:val="none" w:sz="0" w:space="0" w:color="auto"/>
          </w:divBdr>
          <w:divsChild>
            <w:div w:id="355011604">
              <w:marLeft w:val="0"/>
              <w:marRight w:val="0"/>
              <w:marTop w:val="0"/>
              <w:marBottom w:val="0"/>
              <w:divBdr>
                <w:top w:val="none" w:sz="0" w:space="0" w:color="auto"/>
                <w:left w:val="none" w:sz="0" w:space="0" w:color="auto"/>
                <w:bottom w:val="none" w:sz="0" w:space="0" w:color="auto"/>
                <w:right w:val="none" w:sz="0" w:space="0" w:color="auto"/>
              </w:divBdr>
              <w:divsChild>
                <w:div w:id="1590187578">
                  <w:marLeft w:val="0"/>
                  <w:marRight w:val="0"/>
                  <w:marTop w:val="0"/>
                  <w:marBottom w:val="0"/>
                  <w:divBdr>
                    <w:top w:val="none" w:sz="0" w:space="0" w:color="auto"/>
                    <w:left w:val="none" w:sz="0" w:space="0" w:color="auto"/>
                    <w:bottom w:val="none" w:sz="0" w:space="0" w:color="auto"/>
                    <w:right w:val="none" w:sz="0" w:space="0" w:color="auto"/>
                  </w:divBdr>
                </w:div>
              </w:divsChild>
            </w:div>
            <w:div w:id="191578243">
              <w:marLeft w:val="0"/>
              <w:marRight w:val="0"/>
              <w:marTop w:val="0"/>
              <w:marBottom w:val="0"/>
              <w:divBdr>
                <w:top w:val="none" w:sz="0" w:space="0" w:color="auto"/>
                <w:left w:val="none" w:sz="0" w:space="0" w:color="auto"/>
                <w:bottom w:val="none" w:sz="0" w:space="0" w:color="auto"/>
                <w:right w:val="none" w:sz="0" w:space="0" w:color="auto"/>
              </w:divBdr>
              <w:divsChild>
                <w:div w:id="522980523">
                  <w:marLeft w:val="0"/>
                  <w:marRight w:val="0"/>
                  <w:marTop w:val="0"/>
                  <w:marBottom w:val="0"/>
                  <w:divBdr>
                    <w:top w:val="none" w:sz="0" w:space="0" w:color="auto"/>
                    <w:left w:val="none" w:sz="0" w:space="0" w:color="auto"/>
                    <w:bottom w:val="none" w:sz="0" w:space="0" w:color="auto"/>
                    <w:right w:val="none" w:sz="0" w:space="0" w:color="auto"/>
                  </w:divBdr>
                  <w:divsChild>
                    <w:div w:id="1428037144">
                      <w:marLeft w:val="0"/>
                      <w:marRight w:val="0"/>
                      <w:marTop w:val="0"/>
                      <w:marBottom w:val="0"/>
                      <w:divBdr>
                        <w:top w:val="none" w:sz="0" w:space="0" w:color="auto"/>
                        <w:left w:val="none" w:sz="0" w:space="0" w:color="auto"/>
                        <w:bottom w:val="none" w:sz="0" w:space="0" w:color="auto"/>
                        <w:right w:val="none" w:sz="0" w:space="0" w:color="auto"/>
                      </w:divBdr>
                    </w:div>
                  </w:divsChild>
                </w:div>
                <w:div w:id="543180918">
                  <w:marLeft w:val="0"/>
                  <w:marRight w:val="0"/>
                  <w:marTop w:val="0"/>
                  <w:marBottom w:val="0"/>
                  <w:divBdr>
                    <w:top w:val="none" w:sz="0" w:space="0" w:color="auto"/>
                    <w:left w:val="none" w:sz="0" w:space="0" w:color="auto"/>
                    <w:bottom w:val="none" w:sz="0" w:space="0" w:color="auto"/>
                    <w:right w:val="none" w:sz="0" w:space="0" w:color="auto"/>
                  </w:divBdr>
                  <w:divsChild>
                    <w:div w:id="2000842504">
                      <w:marLeft w:val="0"/>
                      <w:marRight w:val="0"/>
                      <w:marTop w:val="0"/>
                      <w:marBottom w:val="0"/>
                      <w:divBdr>
                        <w:top w:val="none" w:sz="0" w:space="0" w:color="auto"/>
                        <w:left w:val="none" w:sz="0" w:space="0" w:color="auto"/>
                        <w:bottom w:val="none" w:sz="0" w:space="0" w:color="auto"/>
                        <w:right w:val="none" w:sz="0" w:space="0" w:color="auto"/>
                      </w:divBdr>
                    </w:div>
                  </w:divsChild>
                </w:div>
                <w:div w:id="1438021828">
                  <w:marLeft w:val="0"/>
                  <w:marRight w:val="0"/>
                  <w:marTop w:val="0"/>
                  <w:marBottom w:val="0"/>
                  <w:divBdr>
                    <w:top w:val="none" w:sz="0" w:space="0" w:color="auto"/>
                    <w:left w:val="none" w:sz="0" w:space="0" w:color="auto"/>
                    <w:bottom w:val="none" w:sz="0" w:space="0" w:color="auto"/>
                    <w:right w:val="none" w:sz="0" w:space="0" w:color="auto"/>
                  </w:divBdr>
                  <w:divsChild>
                    <w:div w:id="1829319299">
                      <w:marLeft w:val="0"/>
                      <w:marRight w:val="0"/>
                      <w:marTop w:val="0"/>
                      <w:marBottom w:val="0"/>
                      <w:divBdr>
                        <w:top w:val="none" w:sz="0" w:space="0" w:color="auto"/>
                        <w:left w:val="none" w:sz="0" w:space="0" w:color="auto"/>
                        <w:bottom w:val="none" w:sz="0" w:space="0" w:color="auto"/>
                        <w:right w:val="none" w:sz="0" w:space="0" w:color="auto"/>
                      </w:divBdr>
                    </w:div>
                  </w:divsChild>
                </w:div>
                <w:div w:id="275793798">
                  <w:marLeft w:val="0"/>
                  <w:marRight w:val="0"/>
                  <w:marTop w:val="0"/>
                  <w:marBottom w:val="0"/>
                  <w:divBdr>
                    <w:top w:val="none" w:sz="0" w:space="0" w:color="auto"/>
                    <w:left w:val="none" w:sz="0" w:space="0" w:color="auto"/>
                    <w:bottom w:val="none" w:sz="0" w:space="0" w:color="auto"/>
                    <w:right w:val="none" w:sz="0" w:space="0" w:color="auto"/>
                  </w:divBdr>
                  <w:divsChild>
                    <w:div w:id="544416130">
                      <w:marLeft w:val="0"/>
                      <w:marRight w:val="0"/>
                      <w:marTop w:val="0"/>
                      <w:marBottom w:val="0"/>
                      <w:divBdr>
                        <w:top w:val="none" w:sz="0" w:space="0" w:color="auto"/>
                        <w:left w:val="none" w:sz="0" w:space="0" w:color="auto"/>
                        <w:bottom w:val="none" w:sz="0" w:space="0" w:color="auto"/>
                        <w:right w:val="none" w:sz="0" w:space="0" w:color="auto"/>
                      </w:divBdr>
                    </w:div>
                  </w:divsChild>
                </w:div>
                <w:div w:id="1306426948">
                  <w:marLeft w:val="0"/>
                  <w:marRight w:val="0"/>
                  <w:marTop w:val="0"/>
                  <w:marBottom w:val="0"/>
                  <w:divBdr>
                    <w:top w:val="none" w:sz="0" w:space="0" w:color="auto"/>
                    <w:left w:val="none" w:sz="0" w:space="0" w:color="auto"/>
                    <w:bottom w:val="none" w:sz="0" w:space="0" w:color="auto"/>
                    <w:right w:val="none" w:sz="0" w:space="0" w:color="auto"/>
                  </w:divBdr>
                  <w:divsChild>
                    <w:div w:id="5720288">
                      <w:marLeft w:val="0"/>
                      <w:marRight w:val="0"/>
                      <w:marTop w:val="0"/>
                      <w:marBottom w:val="0"/>
                      <w:divBdr>
                        <w:top w:val="none" w:sz="0" w:space="0" w:color="auto"/>
                        <w:left w:val="none" w:sz="0" w:space="0" w:color="auto"/>
                        <w:bottom w:val="none" w:sz="0" w:space="0" w:color="auto"/>
                        <w:right w:val="none" w:sz="0" w:space="0" w:color="auto"/>
                      </w:divBdr>
                    </w:div>
                  </w:divsChild>
                </w:div>
                <w:div w:id="770013130">
                  <w:marLeft w:val="0"/>
                  <w:marRight w:val="0"/>
                  <w:marTop w:val="0"/>
                  <w:marBottom w:val="0"/>
                  <w:divBdr>
                    <w:top w:val="none" w:sz="0" w:space="0" w:color="auto"/>
                    <w:left w:val="none" w:sz="0" w:space="0" w:color="auto"/>
                    <w:bottom w:val="none" w:sz="0" w:space="0" w:color="auto"/>
                    <w:right w:val="none" w:sz="0" w:space="0" w:color="auto"/>
                  </w:divBdr>
                  <w:divsChild>
                    <w:div w:id="330066502">
                      <w:marLeft w:val="0"/>
                      <w:marRight w:val="0"/>
                      <w:marTop w:val="0"/>
                      <w:marBottom w:val="0"/>
                      <w:divBdr>
                        <w:top w:val="none" w:sz="0" w:space="0" w:color="auto"/>
                        <w:left w:val="none" w:sz="0" w:space="0" w:color="auto"/>
                        <w:bottom w:val="none" w:sz="0" w:space="0" w:color="auto"/>
                        <w:right w:val="none" w:sz="0" w:space="0" w:color="auto"/>
                      </w:divBdr>
                    </w:div>
                  </w:divsChild>
                </w:div>
                <w:div w:id="310527754">
                  <w:marLeft w:val="0"/>
                  <w:marRight w:val="0"/>
                  <w:marTop w:val="0"/>
                  <w:marBottom w:val="0"/>
                  <w:divBdr>
                    <w:top w:val="none" w:sz="0" w:space="0" w:color="auto"/>
                    <w:left w:val="none" w:sz="0" w:space="0" w:color="auto"/>
                    <w:bottom w:val="none" w:sz="0" w:space="0" w:color="auto"/>
                    <w:right w:val="none" w:sz="0" w:space="0" w:color="auto"/>
                  </w:divBdr>
                  <w:divsChild>
                    <w:div w:id="953825167">
                      <w:marLeft w:val="0"/>
                      <w:marRight w:val="0"/>
                      <w:marTop w:val="0"/>
                      <w:marBottom w:val="0"/>
                      <w:divBdr>
                        <w:top w:val="none" w:sz="0" w:space="0" w:color="auto"/>
                        <w:left w:val="none" w:sz="0" w:space="0" w:color="auto"/>
                        <w:bottom w:val="none" w:sz="0" w:space="0" w:color="auto"/>
                        <w:right w:val="none" w:sz="0" w:space="0" w:color="auto"/>
                      </w:divBdr>
                    </w:div>
                  </w:divsChild>
                </w:div>
                <w:div w:id="435101652">
                  <w:marLeft w:val="0"/>
                  <w:marRight w:val="0"/>
                  <w:marTop w:val="0"/>
                  <w:marBottom w:val="0"/>
                  <w:divBdr>
                    <w:top w:val="none" w:sz="0" w:space="0" w:color="auto"/>
                    <w:left w:val="none" w:sz="0" w:space="0" w:color="auto"/>
                    <w:bottom w:val="none" w:sz="0" w:space="0" w:color="auto"/>
                    <w:right w:val="none" w:sz="0" w:space="0" w:color="auto"/>
                  </w:divBdr>
                  <w:divsChild>
                    <w:div w:id="1478959537">
                      <w:marLeft w:val="0"/>
                      <w:marRight w:val="0"/>
                      <w:marTop w:val="0"/>
                      <w:marBottom w:val="0"/>
                      <w:divBdr>
                        <w:top w:val="none" w:sz="0" w:space="0" w:color="auto"/>
                        <w:left w:val="none" w:sz="0" w:space="0" w:color="auto"/>
                        <w:bottom w:val="none" w:sz="0" w:space="0" w:color="auto"/>
                        <w:right w:val="none" w:sz="0" w:space="0" w:color="auto"/>
                      </w:divBdr>
                    </w:div>
                  </w:divsChild>
                </w:div>
                <w:div w:id="848720147">
                  <w:marLeft w:val="0"/>
                  <w:marRight w:val="0"/>
                  <w:marTop w:val="0"/>
                  <w:marBottom w:val="0"/>
                  <w:divBdr>
                    <w:top w:val="none" w:sz="0" w:space="0" w:color="auto"/>
                    <w:left w:val="none" w:sz="0" w:space="0" w:color="auto"/>
                    <w:bottom w:val="none" w:sz="0" w:space="0" w:color="auto"/>
                    <w:right w:val="none" w:sz="0" w:space="0" w:color="auto"/>
                  </w:divBdr>
                  <w:divsChild>
                    <w:div w:id="5535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7438">
              <w:marLeft w:val="0"/>
              <w:marRight w:val="0"/>
              <w:marTop w:val="0"/>
              <w:marBottom w:val="0"/>
              <w:divBdr>
                <w:top w:val="none" w:sz="0" w:space="0" w:color="auto"/>
                <w:left w:val="none" w:sz="0" w:space="0" w:color="auto"/>
                <w:bottom w:val="none" w:sz="0" w:space="0" w:color="auto"/>
                <w:right w:val="none" w:sz="0" w:space="0" w:color="auto"/>
              </w:divBdr>
              <w:divsChild>
                <w:div w:id="82074011">
                  <w:marLeft w:val="0"/>
                  <w:marRight w:val="0"/>
                  <w:marTop w:val="0"/>
                  <w:marBottom w:val="0"/>
                  <w:divBdr>
                    <w:top w:val="none" w:sz="0" w:space="0" w:color="auto"/>
                    <w:left w:val="none" w:sz="0" w:space="0" w:color="auto"/>
                    <w:bottom w:val="none" w:sz="0" w:space="0" w:color="auto"/>
                    <w:right w:val="none" w:sz="0" w:space="0" w:color="auto"/>
                  </w:divBdr>
                </w:div>
              </w:divsChild>
            </w:div>
            <w:div w:id="1636524912">
              <w:marLeft w:val="0"/>
              <w:marRight w:val="0"/>
              <w:marTop w:val="0"/>
              <w:marBottom w:val="0"/>
              <w:divBdr>
                <w:top w:val="none" w:sz="0" w:space="0" w:color="auto"/>
                <w:left w:val="none" w:sz="0" w:space="0" w:color="auto"/>
                <w:bottom w:val="none" w:sz="0" w:space="0" w:color="auto"/>
                <w:right w:val="none" w:sz="0" w:space="0" w:color="auto"/>
              </w:divBdr>
              <w:divsChild>
                <w:div w:id="215699324">
                  <w:marLeft w:val="0"/>
                  <w:marRight w:val="0"/>
                  <w:marTop w:val="0"/>
                  <w:marBottom w:val="0"/>
                  <w:divBdr>
                    <w:top w:val="none" w:sz="0" w:space="0" w:color="auto"/>
                    <w:left w:val="none" w:sz="0" w:space="0" w:color="auto"/>
                    <w:bottom w:val="none" w:sz="0" w:space="0" w:color="auto"/>
                    <w:right w:val="none" w:sz="0" w:space="0" w:color="auto"/>
                  </w:divBdr>
                </w:div>
              </w:divsChild>
            </w:div>
            <w:div w:id="1393431657">
              <w:marLeft w:val="0"/>
              <w:marRight w:val="0"/>
              <w:marTop w:val="0"/>
              <w:marBottom w:val="0"/>
              <w:divBdr>
                <w:top w:val="none" w:sz="0" w:space="0" w:color="auto"/>
                <w:left w:val="none" w:sz="0" w:space="0" w:color="auto"/>
                <w:bottom w:val="none" w:sz="0" w:space="0" w:color="auto"/>
                <w:right w:val="none" w:sz="0" w:space="0" w:color="auto"/>
              </w:divBdr>
              <w:divsChild>
                <w:div w:id="1660301661">
                  <w:marLeft w:val="0"/>
                  <w:marRight w:val="0"/>
                  <w:marTop w:val="0"/>
                  <w:marBottom w:val="0"/>
                  <w:divBdr>
                    <w:top w:val="none" w:sz="0" w:space="0" w:color="auto"/>
                    <w:left w:val="none" w:sz="0" w:space="0" w:color="auto"/>
                    <w:bottom w:val="none" w:sz="0" w:space="0" w:color="auto"/>
                    <w:right w:val="none" w:sz="0" w:space="0" w:color="auto"/>
                  </w:divBdr>
                </w:div>
              </w:divsChild>
            </w:div>
            <w:div w:id="1129665459">
              <w:marLeft w:val="0"/>
              <w:marRight w:val="0"/>
              <w:marTop w:val="0"/>
              <w:marBottom w:val="0"/>
              <w:divBdr>
                <w:top w:val="none" w:sz="0" w:space="0" w:color="auto"/>
                <w:left w:val="none" w:sz="0" w:space="0" w:color="auto"/>
                <w:bottom w:val="none" w:sz="0" w:space="0" w:color="auto"/>
                <w:right w:val="none" w:sz="0" w:space="0" w:color="auto"/>
              </w:divBdr>
              <w:divsChild>
                <w:div w:id="2139949071">
                  <w:marLeft w:val="0"/>
                  <w:marRight w:val="0"/>
                  <w:marTop w:val="0"/>
                  <w:marBottom w:val="0"/>
                  <w:divBdr>
                    <w:top w:val="none" w:sz="0" w:space="0" w:color="auto"/>
                    <w:left w:val="none" w:sz="0" w:space="0" w:color="auto"/>
                    <w:bottom w:val="none" w:sz="0" w:space="0" w:color="auto"/>
                    <w:right w:val="none" w:sz="0" w:space="0" w:color="auto"/>
                  </w:divBdr>
                </w:div>
              </w:divsChild>
            </w:div>
            <w:div w:id="2108845221">
              <w:marLeft w:val="0"/>
              <w:marRight w:val="0"/>
              <w:marTop w:val="0"/>
              <w:marBottom w:val="0"/>
              <w:divBdr>
                <w:top w:val="none" w:sz="0" w:space="0" w:color="auto"/>
                <w:left w:val="none" w:sz="0" w:space="0" w:color="auto"/>
                <w:bottom w:val="none" w:sz="0" w:space="0" w:color="auto"/>
                <w:right w:val="none" w:sz="0" w:space="0" w:color="auto"/>
              </w:divBdr>
              <w:divsChild>
                <w:div w:id="5605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7401">
          <w:marLeft w:val="0"/>
          <w:marRight w:val="0"/>
          <w:marTop w:val="0"/>
          <w:marBottom w:val="0"/>
          <w:divBdr>
            <w:top w:val="none" w:sz="0" w:space="0" w:color="auto"/>
            <w:left w:val="none" w:sz="0" w:space="0" w:color="auto"/>
            <w:bottom w:val="none" w:sz="0" w:space="0" w:color="auto"/>
            <w:right w:val="none" w:sz="0" w:space="0" w:color="auto"/>
          </w:divBdr>
          <w:divsChild>
            <w:div w:id="2144612521">
              <w:marLeft w:val="0"/>
              <w:marRight w:val="0"/>
              <w:marTop w:val="0"/>
              <w:marBottom w:val="0"/>
              <w:divBdr>
                <w:top w:val="none" w:sz="0" w:space="0" w:color="auto"/>
                <w:left w:val="none" w:sz="0" w:space="0" w:color="auto"/>
                <w:bottom w:val="none" w:sz="0" w:space="0" w:color="auto"/>
                <w:right w:val="none" w:sz="0" w:space="0" w:color="auto"/>
              </w:divBdr>
              <w:divsChild>
                <w:div w:id="1167789941">
                  <w:marLeft w:val="0"/>
                  <w:marRight w:val="0"/>
                  <w:marTop w:val="0"/>
                  <w:marBottom w:val="0"/>
                  <w:divBdr>
                    <w:top w:val="none" w:sz="0" w:space="0" w:color="auto"/>
                    <w:left w:val="none" w:sz="0" w:space="0" w:color="auto"/>
                    <w:bottom w:val="none" w:sz="0" w:space="0" w:color="auto"/>
                    <w:right w:val="none" w:sz="0" w:space="0" w:color="auto"/>
                  </w:divBdr>
                </w:div>
              </w:divsChild>
            </w:div>
            <w:div w:id="738791496">
              <w:marLeft w:val="0"/>
              <w:marRight w:val="0"/>
              <w:marTop w:val="0"/>
              <w:marBottom w:val="0"/>
              <w:divBdr>
                <w:top w:val="none" w:sz="0" w:space="0" w:color="auto"/>
                <w:left w:val="none" w:sz="0" w:space="0" w:color="auto"/>
                <w:bottom w:val="none" w:sz="0" w:space="0" w:color="auto"/>
                <w:right w:val="none" w:sz="0" w:space="0" w:color="auto"/>
              </w:divBdr>
              <w:divsChild>
                <w:div w:id="562445554">
                  <w:marLeft w:val="0"/>
                  <w:marRight w:val="0"/>
                  <w:marTop w:val="0"/>
                  <w:marBottom w:val="0"/>
                  <w:divBdr>
                    <w:top w:val="none" w:sz="0" w:space="0" w:color="auto"/>
                    <w:left w:val="none" w:sz="0" w:space="0" w:color="auto"/>
                    <w:bottom w:val="none" w:sz="0" w:space="0" w:color="auto"/>
                    <w:right w:val="none" w:sz="0" w:space="0" w:color="auto"/>
                  </w:divBdr>
                </w:div>
              </w:divsChild>
            </w:div>
            <w:div w:id="962006982">
              <w:marLeft w:val="0"/>
              <w:marRight w:val="0"/>
              <w:marTop w:val="0"/>
              <w:marBottom w:val="0"/>
              <w:divBdr>
                <w:top w:val="none" w:sz="0" w:space="0" w:color="auto"/>
                <w:left w:val="none" w:sz="0" w:space="0" w:color="auto"/>
                <w:bottom w:val="none" w:sz="0" w:space="0" w:color="auto"/>
                <w:right w:val="none" w:sz="0" w:space="0" w:color="auto"/>
              </w:divBdr>
              <w:divsChild>
                <w:div w:id="4114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80637">
      <w:bodyDiv w:val="1"/>
      <w:marLeft w:val="0"/>
      <w:marRight w:val="0"/>
      <w:marTop w:val="0"/>
      <w:marBottom w:val="0"/>
      <w:divBdr>
        <w:top w:val="none" w:sz="0" w:space="0" w:color="auto"/>
        <w:left w:val="none" w:sz="0" w:space="0" w:color="auto"/>
        <w:bottom w:val="none" w:sz="0" w:space="0" w:color="auto"/>
        <w:right w:val="none" w:sz="0" w:space="0" w:color="auto"/>
      </w:divBdr>
      <w:divsChild>
        <w:div w:id="750279980">
          <w:marLeft w:val="0"/>
          <w:marRight w:val="0"/>
          <w:marTop w:val="0"/>
          <w:marBottom w:val="0"/>
          <w:divBdr>
            <w:top w:val="none" w:sz="0" w:space="0" w:color="auto"/>
            <w:left w:val="none" w:sz="0" w:space="0" w:color="auto"/>
            <w:bottom w:val="none" w:sz="0" w:space="0" w:color="auto"/>
            <w:right w:val="none" w:sz="0" w:space="0" w:color="auto"/>
          </w:divBdr>
          <w:divsChild>
            <w:div w:id="1579169006">
              <w:marLeft w:val="0"/>
              <w:marRight w:val="0"/>
              <w:marTop w:val="0"/>
              <w:marBottom w:val="0"/>
              <w:divBdr>
                <w:top w:val="none" w:sz="0" w:space="0" w:color="auto"/>
                <w:left w:val="none" w:sz="0" w:space="0" w:color="auto"/>
                <w:bottom w:val="none" w:sz="0" w:space="0" w:color="auto"/>
                <w:right w:val="none" w:sz="0" w:space="0" w:color="auto"/>
              </w:divBdr>
              <w:divsChild>
                <w:div w:id="9065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8741">
          <w:marLeft w:val="0"/>
          <w:marRight w:val="0"/>
          <w:marTop w:val="0"/>
          <w:marBottom w:val="0"/>
          <w:divBdr>
            <w:top w:val="none" w:sz="0" w:space="0" w:color="auto"/>
            <w:left w:val="none" w:sz="0" w:space="0" w:color="auto"/>
            <w:bottom w:val="none" w:sz="0" w:space="0" w:color="auto"/>
            <w:right w:val="none" w:sz="0" w:space="0" w:color="auto"/>
          </w:divBdr>
          <w:divsChild>
            <w:div w:id="2089839279">
              <w:marLeft w:val="0"/>
              <w:marRight w:val="0"/>
              <w:marTop w:val="0"/>
              <w:marBottom w:val="0"/>
              <w:divBdr>
                <w:top w:val="none" w:sz="0" w:space="0" w:color="auto"/>
                <w:left w:val="none" w:sz="0" w:space="0" w:color="auto"/>
                <w:bottom w:val="none" w:sz="0" w:space="0" w:color="auto"/>
                <w:right w:val="none" w:sz="0" w:space="0" w:color="auto"/>
              </w:divBdr>
              <w:divsChild>
                <w:div w:id="22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017">
          <w:marLeft w:val="0"/>
          <w:marRight w:val="0"/>
          <w:marTop w:val="0"/>
          <w:marBottom w:val="0"/>
          <w:divBdr>
            <w:top w:val="none" w:sz="0" w:space="0" w:color="auto"/>
            <w:left w:val="none" w:sz="0" w:space="0" w:color="auto"/>
            <w:bottom w:val="none" w:sz="0" w:space="0" w:color="auto"/>
            <w:right w:val="none" w:sz="0" w:space="0" w:color="auto"/>
          </w:divBdr>
          <w:divsChild>
            <w:div w:id="430011279">
              <w:marLeft w:val="0"/>
              <w:marRight w:val="0"/>
              <w:marTop w:val="0"/>
              <w:marBottom w:val="0"/>
              <w:divBdr>
                <w:top w:val="none" w:sz="0" w:space="0" w:color="auto"/>
                <w:left w:val="none" w:sz="0" w:space="0" w:color="auto"/>
                <w:bottom w:val="none" w:sz="0" w:space="0" w:color="auto"/>
                <w:right w:val="none" w:sz="0" w:space="0" w:color="auto"/>
              </w:divBdr>
              <w:divsChild>
                <w:div w:id="11490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80217">
      <w:bodyDiv w:val="1"/>
      <w:marLeft w:val="0"/>
      <w:marRight w:val="0"/>
      <w:marTop w:val="0"/>
      <w:marBottom w:val="0"/>
      <w:divBdr>
        <w:top w:val="none" w:sz="0" w:space="0" w:color="auto"/>
        <w:left w:val="none" w:sz="0" w:space="0" w:color="auto"/>
        <w:bottom w:val="none" w:sz="0" w:space="0" w:color="auto"/>
        <w:right w:val="none" w:sz="0" w:space="0" w:color="auto"/>
      </w:divBdr>
      <w:divsChild>
        <w:div w:id="1512332539">
          <w:marLeft w:val="0"/>
          <w:marRight w:val="0"/>
          <w:marTop w:val="0"/>
          <w:marBottom w:val="0"/>
          <w:divBdr>
            <w:top w:val="single" w:sz="6" w:space="0" w:color="222222"/>
            <w:left w:val="none" w:sz="0" w:space="0" w:color="auto"/>
            <w:bottom w:val="none" w:sz="0" w:space="0" w:color="auto"/>
            <w:right w:val="none" w:sz="0" w:space="0" w:color="auto"/>
          </w:divBdr>
          <w:divsChild>
            <w:div w:id="152530580">
              <w:marLeft w:val="0"/>
              <w:marRight w:val="0"/>
              <w:marTop w:val="0"/>
              <w:marBottom w:val="0"/>
              <w:divBdr>
                <w:top w:val="none" w:sz="0" w:space="0" w:color="auto"/>
                <w:left w:val="none" w:sz="0" w:space="0" w:color="auto"/>
                <w:bottom w:val="none" w:sz="0" w:space="0" w:color="auto"/>
                <w:right w:val="none" w:sz="0" w:space="0" w:color="auto"/>
              </w:divBdr>
            </w:div>
            <w:div w:id="1492017502">
              <w:marLeft w:val="0"/>
              <w:marRight w:val="0"/>
              <w:marTop w:val="0"/>
              <w:marBottom w:val="0"/>
              <w:divBdr>
                <w:top w:val="none" w:sz="0" w:space="0" w:color="auto"/>
                <w:left w:val="single" w:sz="6" w:space="0" w:color="FFFFFF"/>
                <w:bottom w:val="none" w:sz="0" w:space="0" w:color="auto"/>
                <w:right w:val="none" w:sz="0" w:space="0" w:color="auto"/>
              </w:divBdr>
            </w:div>
            <w:div w:id="1991206211">
              <w:marLeft w:val="0"/>
              <w:marRight w:val="0"/>
              <w:marTop w:val="0"/>
              <w:marBottom w:val="0"/>
              <w:divBdr>
                <w:top w:val="single" w:sz="6" w:space="0" w:color="FFFFFF"/>
                <w:left w:val="none" w:sz="0" w:space="0" w:color="auto"/>
                <w:bottom w:val="none" w:sz="0" w:space="0" w:color="auto"/>
                <w:right w:val="none" w:sz="0" w:space="0" w:color="auto"/>
              </w:divBdr>
            </w:div>
          </w:divsChild>
        </w:div>
        <w:div w:id="1675180595">
          <w:marLeft w:val="0"/>
          <w:marRight w:val="0"/>
          <w:marTop w:val="0"/>
          <w:marBottom w:val="0"/>
          <w:divBdr>
            <w:top w:val="single" w:sz="6" w:space="0" w:color="222222"/>
            <w:left w:val="none" w:sz="0" w:space="0" w:color="auto"/>
            <w:bottom w:val="none" w:sz="0" w:space="0" w:color="auto"/>
            <w:right w:val="none" w:sz="0" w:space="0" w:color="auto"/>
          </w:divBdr>
          <w:divsChild>
            <w:div w:id="594703634">
              <w:marLeft w:val="0"/>
              <w:marRight w:val="0"/>
              <w:marTop w:val="0"/>
              <w:marBottom w:val="0"/>
              <w:divBdr>
                <w:top w:val="none" w:sz="0" w:space="0" w:color="auto"/>
                <w:left w:val="none" w:sz="0" w:space="0" w:color="auto"/>
                <w:bottom w:val="none" w:sz="0" w:space="0" w:color="auto"/>
                <w:right w:val="none" w:sz="0" w:space="0" w:color="auto"/>
              </w:divBdr>
            </w:div>
            <w:div w:id="1737898237">
              <w:marLeft w:val="0"/>
              <w:marRight w:val="0"/>
              <w:marTop w:val="0"/>
              <w:marBottom w:val="0"/>
              <w:divBdr>
                <w:top w:val="none" w:sz="0" w:space="0" w:color="auto"/>
                <w:left w:val="single" w:sz="6" w:space="0" w:color="FFFFFF"/>
                <w:bottom w:val="none" w:sz="0" w:space="0" w:color="auto"/>
                <w:right w:val="none" w:sz="0" w:space="0" w:color="auto"/>
              </w:divBdr>
            </w:div>
          </w:divsChild>
        </w:div>
        <w:div w:id="850147123">
          <w:marLeft w:val="0"/>
          <w:marRight w:val="0"/>
          <w:marTop w:val="0"/>
          <w:marBottom w:val="0"/>
          <w:divBdr>
            <w:top w:val="single" w:sz="6" w:space="0" w:color="222222"/>
            <w:left w:val="none" w:sz="0" w:space="0" w:color="auto"/>
            <w:bottom w:val="none" w:sz="0" w:space="0" w:color="auto"/>
            <w:right w:val="none" w:sz="0" w:space="0" w:color="auto"/>
          </w:divBdr>
          <w:divsChild>
            <w:div w:id="1215701045">
              <w:marLeft w:val="0"/>
              <w:marRight w:val="0"/>
              <w:marTop w:val="0"/>
              <w:marBottom w:val="0"/>
              <w:divBdr>
                <w:top w:val="none" w:sz="0" w:space="0" w:color="auto"/>
                <w:left w:val="none" w:sz="0" w:space="0" w:color="auto"/>
                <w:bottom w:val="none" w:sz="0" w:space="0" w:color="auto"/>
                <w:right w:val="none" w:sz="0" w:space="0" w:color="auto"/>
              </w:divBdr>
              <w:divsChild>
                <w:div w:id="1348825572">
                  <w:marLeft w:val="0"/>
                  <w:marRight w:val="0"/>
                  <w:marTop w:val="0"/>
                  <w:marBottom w:val="0"/>
                  <w:divBdr>
                    <w:top w:val="none" w:sz="0" w:space="0" w:color="auto"/>
                    <w:left w:val="none" w:sz="0" w:space="0" w:color="auto"/>
                    <w:bottom w:val="single" w:sz="6" w:space="0" w:color="FFFFFF"/>
                    <w:right w:val="none" w:sz="0" w:space="0" w:color="auto"/>
                  </w:divBdr>
                </w:div>
                <w:div w:id="690187416">
                  <w:marLeft w:val="0"/>
                  <w:marRight w:val="0"/>
                  <w:marTop w:val="0"/>
                  <w:marBottom w:val="0"/>
                  <w:divBdr>
                    <w:top w:val="none" w:sz="0" w:space="0" w:color="auto"/>
                    <w:left w:val="none" w:sz="0" w:space="0" w:color="auto"/>
                    <w:bottom w:val="single" w:sz="6" w:space="0" w:color="FFFFFF"/>
                    <w:right w:val="none" w:sz="0" w:space="0" w:color="auto"/>
                  </w:divBdr>
                  <w:divsChild>
                    <w:div w:id="1768884289">
                      <w:marLeft w:val="0"/>
                      <w:marRight w:val="0"/>
                      <w:marTop w:val="0"/>
                      <w:marBottom w:val="0"/>
                      <w:divBdr>
                        <w:top w:val="none" w:sz="0" w:space="0" w:color="auto"/>
                        <w:left w:val="none" w:sz="0" w:space="0" w:color="auto"/>
                        <w:bottom w:val="none" w:sz="0" w:space="0" w:color="auto"/>
                        <w:right w:val="none" w:sz="0" w:space="0" w:color="auto"/>
                      </w:divBdr>
                    </w:div>
                  </w:divsChild>
                </w:div>
                <w:div w:id="1610702576">
                  <w:marLeft w:val="0"/>
                  <w:marRight w:val="0"/>
                  <w:marTop w:val="0"/>
                  <w:marBottom w:val="0"/>
                  <w:divBdr>
                    <w:top w:val="none" w:sz="0" w:space="0" w:color="auto"/>
                    <w:left w:val="none" w:sz="0" w:space="0" w:color="auto"/>
                    <w:bottom w:val="none" w:sz="0" w:space="0" w:color="auto"/>
                    <w:right w:val="none" w:sz="0" w:space="0" w:color="auto"/>
                  </w:divBdr>
                  <w:divsChild>
                    <w:div w:id="7303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67590">
              <w:marLeft w:val="0"/>
              <w:marRight w:val="0"/>
              <w:marTop w:val="0"/>
              <w:marBottom w:val="0"/>
              <w:divBdr>
                <w:top w:val="none" w:sz="0" w:space="0" w:color="auto"/>
                <w:left w:val="single" w:sz="6" w:space="0" w:color="FFFFFF"/>
                <w:bottom w:val="none" w:sz="0" w:space="0" w:color="auto"/>
                <w:right w:val="none" w:sz="0" w:space="0" w:color="auto"/>
              </w:divBdr>
              <w:divsChild>
                <w:div w:id="599721393">
                  <w:marLeft w:val="0"/>
                  <w:marRight w:val="0"/>
                  <w:marTop w:val="0"/>
                  <w:marBottom w:val="0"/>
                  <w:divBdr>
                    <w:top w:val="none" w:sz="0" w:space="0" w:color="auto"/>
                    <w:left w:val="none" w:sz="0" w:space="0" w:color="auto"/>
                    <w:bottom w:val="none" w:sz="0" w:space="0" w:color="auto"/>
                    <w:right w:val="none" w:sz="0" w:space="0" w:color="auto"/>
                  </w:divBdr>
                  <w:divsChild>
                    <w:div w:id="644696939">
                      <w:marLeft w:val="0"/>
                      <w:marRight w:val="0"/>
                      <w:marTop w:val="0"/>
                      <w:marBottom w:val="0"/>
                      <w:divBdr>
                        <w:top w:val="none" w:sz="0" w:space="0" w:color="auto"/>
                        <w:left w:val="none" w:sz="0" w:space="0" w:color="auto"/>
                        <w:bottom w:val="none" w:sz="0" w:space="0" w:color="auto"/>
                        <w:right w:val="none" w:sz="0" w:space="0" w:color="auto"/>
                      </w:divBdr>
                    </w:div>
                    <w:div w:id="15220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538108">
      <w:bodyDiv w:val="1"/>
      <w:marLeft w:val="0"/>
      <w:marRight w:val="0"/>
      <w:marTop w:val="0"/>
      <w:marBottom w:val="0"/>
      <w:divBdr>
        <w:top w:val="none" w:sz="0" w:space="0" w:color="auto"/>
        <w:left w:val="none" w:sz="0" w:space="0" w:color="auto"/>
        <w:bottom w:val="none" w:sz="0" w:space="0" w:color="auto"/>
        <w:right w:val="none" w:sz="0" w:space="0" w:color="auto"/>
      </w:divBdr>
      <w:divsChild>
        <w:div w:id="1349016945">
          <w:marLeft w:val="0"/>
          <w:marRight w:val="0"/>
          <w:marTop w:val="0"/>
          <w:marBottom w:val="0"/>
          <w:divBdr>
            <w:top w:val="none" w:sz="0" w:space="0" w:color="auto"/>
            <w:left w:val="none" w:sz="0" w:space="0" w:color="auto"/>
            <w:bottom w:val="none" w:sz="0" w:space="0" w:color="auto"/>
            <w:right w:val="none" w:sz="0" w:space="0" w:color="auto"/>
          </w:divBdr>
          <w:divsChild>
            <w:div w:id="940836776">
              <w:marLeft w:val="0"/>
              <w:marRight w:val="0"/>
              <w:marTop w:val="0"/>
              <w:marBottom w:val="0"/>
              <w:divBdr>
                <w:top w:val="none" w:sz="0" w:space="0" w:color="auto"/>
                <w:left w:val="none" w:sz="0" w:space="0" w:color="auto"/>
                <w:bottom w:val="none" w:sz="0" w:space="0" w:color="auto"/>
                <w:right w:val="none" w:sz="0" w:space="0" w:color="auto"/>
              </w:divBdr>
              <w:divsChild>
                <w:div w:id="1195846982">
                  <w:marLeft w:val="0"/>
                  <w:marRight w:val="0"/>
                  <w:marTop w:val="0"/>
                  <w:marBottom w:val="0"/>
                  <w:divBdr>
                    <w:top w:val="none" w:sz="0" w:space="0" w:color="auto"/>
                    <w:left w:val="none" w:sz="0" w:space="0" w:color="auto"/>
                    <w:bottom w:val="none" w:sz="0" w:space="0" w:color="auto"/>
                    <w:right w:val="none" w:sz="0" w:space="0" w:color="auto"/>
                  </w:divBdr>
                </w:div>
                <w:div w:id="1959485924">
                  <w:marLeft w:val="0"/>
                  <w:marRight w:val="0"/>
                  <w:marTop w:val="0"/>
                  <w:marBottom w:val="75"/>
                  <w:divBdr>
                    <w:top w:val="none" w:sz="0" w:space="0" w:color="auto"/>
                    <w:left w:val="none" w:sz="0" w:space="0" w:color="auto"/>
                    <w:bottom w:val="none" w:sz="0" w:space="0" w:color="auto"/>
                    <w:right w:val="none" w:sz="0" w:space="0" w:color="auto"/>
                  </w:divBdr>
                </w:div>
                <w:div w:id="21088912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8983480">
      <w:bodyDiv w:val="1"/>
      <w:marLeft w:val="0"/>
      <w:marRight w:val="0"/>
      <w:marTop w:val="0"/>
      <w:marBottom w:val="0"/>
      <w:divBdr>
        <w:top w:val="none" w:sz="0" w:space="0" w:color="auto"/>
        <w:left w:val="none" w:sz="0" w:space="0" w:color="auto"/>
        <w:bottom w:val="none" w:sz="0" w:space="0" w:color="auto"/>
        <w:right w:val="none" w:sz="0" w:space="0" w:color="auto"/>
      </w:divBdr>
    </w:div>
    <w:div w:id="1824391174">
      <w:bodyDiv w:val="1"/>
      <w:marLeft w:val="0"/>
      <w:marRight w:val="0"/>
      <w:marTop w:val="0"/>
      <w:marBottom w:val="0"/>
      <w:divBdr>
        <w:top w:val="none" w:sz="0" w:space="0" w:color="auto"/>
        <w:left w:val="none" w:sz="0" w:space="0" w:color="auto"/>
        <w:bottom w:val="none" w:sz="0" w:space="0" w:color="auto"/>
        <w:right w:val="none" w:sz="0" w:space="0" w:color="auto"/>
      </w:divBdr>
    </w:div>
    <w:div w:id="1928420734">
      <w:bodyDiv w:val="1"/>
      <w:marLeft w:val="0"/>
      <w:marRight w:val="0"/>
      <w:marTop w:val="0"/>
      <w:marBottom w:val="0"/>
      <w:divBdr>
        <w:top w:val="none" w:sz="0" w:space="0" w:color="auto"/>
        <w:left w:val="none" w:sz="0" w:space="0" w:color="auto"/>
        <w:bottom w:val="none" w:sz="0" w:space="0" w:color="auto"/>
        <w:right w:val="none" w:sz="0" w:space="0" w:color="auto"/>
      </w:divBdr>
      <w:divsChild>
        <w:div w:id="44111065">
          <w:marLeft w:val="0"/>
          <w:marRight w:val="0"/>
          <w:marTop w:val="0"/>
          <w:marBottom w:val="0"/>
          <w:divBdr>
            <w:top w:val="none" w:sz="0" w:space="0" w:color="auto"/>
            <w:left w:val="none" w:sz="0" w:space="0" w:color="auto"/>
            <w:bottom w:val="none" w:sz="0" w:space="0" w:color="auto"/>
            <w:right w:val="none" w:sz="0" w:space="0" w:color="auto"/>
          </w:divBdr>
        </w:div>
        <w:div w:id="157307862">
          <w:marLeft w:val="0"/>
          <w:marRight w:val="0"/>
          <w:marTop w:val="0"/>
          <w:marBottom w:val="0"/>
          <w:divBdr>
            <w:top w:val="none" w:sz="0" w:space="0" w:color="auto"/>
            <w:left w:val="none" w:sz="0" w:space="0" w:color="auto"/>
            <w:bottom w:val="none" w:sz="0" w:space="0" w:color="auto"/>
            <w:right w:val="none" w:sz="0" w:space="0" w:color="auto"/>
          </w:divBdr>
          <w:divsChild>
            <w:div w:id="346251114">
              <w:marLeft w:val="0"/>
              <w:marRight w:val="0"/>
              <w:marTop w:val="0"/>
              <w:marBottom w:val="0"/>
              <w:divBdr>
                <w:top w:val="none" w:sz="0" w:space="0" w:color="auto"/>
                <w:left w:val="none" w:sz="0" w:space="0" w:color="auto"/>
                <w:bottom w:val="none" w:sz="0" w:space="0" w:color="auto"/>
                <w:right w:val="none" w:sz="0" w:space="0" w:color="auto"/>
              </w:divBdr>
            </w:div>
            <w:div w:id="189077192">
              <w:marLeft w:val="0"/>
              <w:marRight w:val="0"/>
              <w:marTop w:val="0"/>
              <w:marBottom w:val="0"/>
              <w:divBdr>
                <w:top w:val="none" w:sz="0" w:space="0" w:color="auto"/>
                <w:left w:val="none" w:sz="0" w:space="0" w:color="auto"/>
                <w:bottom w:val="none" w:sz="0" w:space="0" w:color="auto"/>
                <w:right w:val="none" w:sz="0" w:space="0" w:color="auto"/>
              </w:divBdr>
              <w:divsChild>
                <w:div w:id="832138518">
                  <w:marLeft w:val="0"/>
                  <w:marRight w:val="0"/>
                  <w:marTop w:val="0"/>
                  <w:marBottom w:val="0"/>
                  <w:divBdr>
                    <w:top w:val="none" w:sz="0" w:space="0" w:color="auto"/>
                    <w:left w:val="none" w:sz="0" w:space="0" w:color="auto"/>
                    <w:bottom w:val="none" w:sz="0" w:space="0" w:color="auto"/>
                    <w:right w:val="none" w:sz="0" w:space="0" w:color="auto"/>
                  </w:divBdr>
                  <w:divsChild>
                    <w:div w:id="363597022">
                      <w:marLeft w:val="-300"/>
                      <w:marRight w:val="0"/>
                      <w:marTop w:val="0"/>
                      <w:marBottom w:val="0"/>
                      <w:divBdr>
                        <w:top w:val="none" w:sz="0" w:space="0" w:color="auto"/>
                        <w:left w:val="none" w:sz="0" w:space="0" w:color="auto"/>
                        <w:bottom w:val="none" w:sz="0" w:space="0" w:color="auto"/>
                        <w:right w:val="none" w:sz="0" w:space="0" w:color="auto"/>
                      </w:divBdr>
                    </w:div>
                    <w:div w:id="604578309">
                      <w:marLeft w:val="-300"/>
                      <w:marRight w:val="0"/>
                      <w:marTop w:val="0"/>
                      <w:marBottom w:val="0"/>
                      <w:divBdr>
                        <w:top w:val="none" w:sz="0" w:space="0" w:color="auto"/>
                        <w:left w:val="none" w:sz="0" w:space="0" w:color="auto"/>
                        <w:bottom w:val="none" w:sz="0" w:space="0" w:color="auto"/>
                        <w:right w:val="none" w:sz="0" w:space="0" w:color="auto"/>
                      </w:divBdr>
                    </w:div>
                    <w:div w:id="508132683">
                      <w:marLeft w:val="-300"/>
                      <w:marRight w:val="0"/>
                      <w:marTop w:val="0"/>
                      <w:marBottom w:val="0"/>
                      <w:divBdr>
                        <w:top w:val="none" w:sz="0" w:space="0" w:color="auto"/>
                        <w:left w:val="none" w:sz="0" w:space="0" w:color="auto"/>
                        <w:bottom w:val="none" w:sz="0" w:space="0" w:color="auto"/>
                        <w:right w:val="none" w:sz="0" w:space="0" w:color="auto"/>
                      </w:divBdr>
                    </w:div>
                    <w:div w:id="1539051112">
                      <w:marLeft w:val="-300"/>
                      <w:marRight w:val="0"/>
                      <w:marTop w:val="0"/>
                      <w:marBottom w:val="0"/>
                      <w:divBdr>
                        <w:top w:val="none" w:sz="0" w:space="0" w:color="auto"/>
                        <w:left w:val="none" w:sz="0" w:space="0" w:color="auto"/>
                        <w:bottom w:val="none" w:sz="0" w:space="0" w:color="auto"/>
                        <w:right w:val="none" w:sz="0" w:space="0" w:color="auto"/>
                      </w:divBdr>
                    </w:div>
                    <w:div w:id="1142893806">
                      <w:marLeft w:val="-300"/>
                      <w:marRight w:val="0"/>
                      <w:marTop w:val="0"/>
                      <w:marBottom w:val="0"/>
                      <w:divBdr>
                        <w:top w:val="none" w:sz="0" w:space="0" w:color="auto"/>
                        <w:left w:val="none" w:sz="0" w:space="0" w:color="auto"/>
                        <w:bottom w:val="none" w:sz="0" w:space="0" w:color="auto"/>
                        <w:right w:val="none" w:sz="0" w:space="0" w:color="auto"/>
                      </w:divBdr>
                    </w:div>
                    <w:div w:id="11192264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4264">
          <w:marLeft w:val="0"/>
          <w:marRight w:val="0"/>
          <w:marTop w:val="0"/>
          <w:marBottom w:val="0"/>
          <w:divBdr>
            <w:top w:val="none" w:sz="0" w:space="0" w:color="auto"/>
            <w:left w:val="none" w:sz="0" w:space="0" w:color="auto"/>
            <w:bottom w:val="none" w:sz="0" w:space="0" w:color="auto"/>
            <w:right w:val="none" w:sz="0" w:space="0" w:color="auto"/>
          </w:divBdr>
        </w:div>
      </w:divsChild>
    </w:div>
    <w:div w:id="1932160199">
      <w:bodyDiv w:val="1"/>
      <w:marLeft w:val="0"/>
      <w:marRight w:val="0"/>
      <w:marTop w:val="0"/>
      <w:marBottom w:val="0"/>
      <w:divBdr>
        <w:top w:val="none" w:sz="0" w:space="0" w:color="auto"/>
        <w:left w:val="none" w:sz="0" w:space="0" w:color="auto"/>
        <w:bottom w:val="none" w:sz="0" w:space="0" w:color="auto"/>
        <w:right w:val="none" w:sz="0" w:space="0" w:color="auto"/>
      </w:divBdr>
    </w:div>
    <w:div w:id="1997413107">
      <w:bodyDiv w:val="1"/>
      <w:marLeft w:val="0"/>
      <w:marRight w:val="0"/>
      <w:marTop w:val="0"/>
      <w:marBottom w:val="0"/>
      <w:divBdr>
        <w:top w:val="none" w:sz="0" w:space="0" w:color="auto"/>
        <w:left w:val="none" w:sz="0" w:space="0" w:color="auto"/>
        <w:bottom w:val="none" w:sz="0" w:space="0" w:color="auto"/>
        <w:right w:val="none" w:sz="0" w:space="0" w:color="auto"/>
      </w:divBdr>
      <w:divsChild>
        <w:div w:id="108286047">
          <w:marLeft w:val="0"/>
          <w:marRight w:val="0"/>
          <w:marTop w:val="0"/>
          <w:marBottom w:val="0"/>
          <w:divBdr>
            <w:top w:val="none" w:sz="0" w:space="0" w:color="auto"/>
            <w:left w:val="none" w:sz="0" w:space="0" w:color="auto"/>
            <w:bottom w:val="none" w:sz="0" w:space="0" w:color="auto"/>
            <w:right w:val="none" w:sz="0" w:space="0" w:color="auto"/>
          </w:divBdr>
        </w:div>
        <w:div w:id="1322391633">
          <w:marLeft w:val="0"/>
          <w:marRight w:val="0"/>
          <w:marTop w:val="300"/>
          <w:marBottom w:val="750"/>
          <w:divBdr>
            <w:top w:val="single" w:sz="6" w:space="11" w:color="CCCCCC"/>
            <w:left w:val="none" w:sz="0" w:space="0" w:color="auto"/>
            <w:bottom w:val="single" w:sz="6" w:space="11" w:color="CCCCCC"/>
            <w:right w:val="none" w:sz="0" w:space="0" w:color="auto"/>
          </w:divBdr>
          <w:divsChild>
            <w:div w:id="150262127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5399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Vue">
  <a:themeElements>
    <a:clrScheme name="Vue">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ue">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ue">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docProps/app.xml><?xml version="1.0" encoding="utf-8"?>
<Properties xmlns="http://schemas.openxmlformats.org/officeDocument/2006/extended-properties" xmlns:vt="http://schemas.openxmlformats.org/officeDocument/2006/docPropsVTypes">
  <Template>Normal.dotm</Template>
  <TotalTime>628</TotalTime>
  <Pages>4</Pages>
  <Words>1061</Words>
  <Characters>5839</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Michelet</dc:creator>
  <cp:keywords/>
  <dc:description/>
  <cp:lastModifiedBy>Melodie Garcia</cp:lastModifiedBy>
  <cp:revision>4</cp:revision>
  <dcterms:created xsi:type="dcterms:W3CDTF">2024-04-15T18:18:00Z</dcterms:created>
  <dcterms:modified xsi:type="dcterms:W3CDTF">2024-04-17T06:57:00Z</dcterms:modified>
</cp:coreProperties>
</file>