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057A116" w14:textId="6DA4DC54" w:rsidR="003C5D84" w:rsidRPr="003C5D84" w:rsidRDefault="003C5D84" w:rsidP="003C5D84">
      <w:pPr>
        <w:jc w:val="center"/>
        <w:rPr>
          <w:b/>
          <w:sz w:val="24"/>
        </w:rPr>
      </w:pPr>
      <w:r w:rsidRPr="003C5D84">
        <w:rPr>
          <w:b/>
          <w:sz w:val="24"/>
        </w:rPr>
        <w:t>Texte p. 62-3 Bordeaux au XVIIIe siècle, vu</w:t>
      </w:r>
      <w:r w:rsidR="00A97DF9">
        <w:rPr>
          <w:b/>
          <w:sz w:val="24"/>
        </w:rPr>
        <w:t>e</w:t>
      </w:r>
      <w:r w:rsidRPr="003C5D84">
        <w:rPr>
          <w:b/>
          <w:sz w:val="24"/>
        </w:rPr>
        <w:t xml:space="preserve"> par Arthur Young</w:t>
      </w:r>
    </w:p>
    <w:p w14:paraId="6EAB6C2A" w14:textId="37F117BD" w:rsidR="003C5D84" w:rsidRDefault="00A97DF9">
      <w:r w:rsidRPr="00A97DF9">
        <w:rPr>
          <w:u w:val="single"/>
        </w:rPr>
        <w:t>Objectifs de la séance</w:t>
      </w:r>
      <w:r>
        <w:t xml:space="preserve"> : </w:t>
      </w:r>
    </w:p>
    <w:p w14:paraId="4A67863D" w14:textId="67EA28D2" w:rsidR="00A97DF9" w:rsidRDefault="00A97DF9" w:rsidP="00A97DF9">
      <w:pPr>
        <w:pStyle w:val="Paragraphedeliste"/>
        <w:numPr>
          <w:ilvl w:val="0"/>
          <w:numId w:val="22"/>
        </w:numPr>
      </w:pPr>
      <w:r>
        <w:t>Comprendre le rôle majeur des villes pendant les Lumières (expansion commerciale, lieux de consommation, de métissages, de sociabilité nouvelle, de mutations urbanistiques et architecturales)</w:t>
      </w:r>
    </w:p>
    <w:p w14:paraId="148956EB" w14:textId="55DCAC6E" w:rsidR="00A97DF9" w:rsidRDefault="00A97DF9" w:rsidP="00A97DF9">
      <w:pPr>
        <w:pStyle w:val="Paragraphedeliste"/>
        <w:numPr>
          <w:ilvl w:val="0"/>
          <w:numId w:val="22"/>
        </w:numPr>
      </w:pPr>
      <w:r>
        <w:t>Réfléchir sur les biais d’un genre singulier : le récit de voyage de la fin du XVIIIe siècle</w:t>
      </w:r>
    </w:p>
    <w:p w14:paraId="0C55B07D" w14:textId="3C07DBD5" w:rsidR="00A97DF9" w:rsidRDefault="00A97DF9" w:rsidP="00A97DF9">
      <w:pPr>
        <w:pStyle w:val="Paragraphedeliste"/>
      </w:pPr>
    </w:p>
    <w:p w14:paraId="031460A8" w14:textId="653D00E1" w:rsidR="002C63BC" w:rsidRPr="008D07CD" w:rsidRDefault="002C63BC">
      <w:pPr>
        <w:rPr>
          <w:b/>
          <w:u w:val="single"/>
        </w:rPr>
      </w:pPr>
      <w:r w:rsidRPr="008D07CD">
        <w:rPr>
          <w:b/>
          <w:u w:val="single"/>
        </w:rPr>
        <w:t>INTRODUCTION</w:t>
      </w:r>
    </w:p>
    <w:p w14:paraId="2F88CFCE" w14:textId="128EAB3D" w:rsidR="002C63BC" w:rsidRDefault="005B466B" w:rsidP="00424C1A">
      <w:pPr>
        <w:jc w:val="both"/>
      </w:pPr>
      <w:r w:rsidRPr="008D07CD">
        <w:rPr>
          <w:b/>
        </w:rPr>
        <w:t>AUTEUR</w:t>
      </w:r>
      <w:r w:rsidR="00847913">
        <w:t> : Arthur Young (1741-1820)</w:t>
      </w:r>
      <w:r w:rsidR="00CC60C3">
        <w:t xml:space="preserve"> est un a</w:t>
      </w:r>
      <w:r w:rsidR="00847913">
        <w:t>griculteur et agronome britannique</w:t>
      </w:r>
      <w:r w:rsidR="00CC60C3">
        <w:t xml:space="preserve">. Issu d’une famille </w:t>
      </w:r>
      <w:r w:rsidR="00786841">
        <w:t>de grands propriétaires terriens, fils d’un aumônier et membre de la Chambre des Communes</w:t>
      </w:r>
      <w:r w:rsidR="00CC60C3">
        <w:t xml:space="preserve">, il </w:t>
      </w:r>
      <w:r w:rsidR="00D225EB">
        <w:t xml:space="preserve">s’impose assez vite comme un des savants éclairés qui accompagnent et analysent l’expansion et l’intensification de l’agriculture dans les îles britanniques. </w:t>
      </w:r>
      <w:r w:rsidR="00051C13">
        <w:t>M</w:t>
      </w:r>
      <w:r w:rsidR="00CC60C3">
        <w:t>embre de la Royal Society,</w:t>
      </w:r>
      <w:r w:rsidR="00D5326E" w:rsidRPr="00D5326E">
        <w:t xml:space="preserve"> </w:t>
      </w:r>
      <w:r w:rsidR="00D5326E">
        <w:t xml:space="preserve">auteur de plusieurs traités sur l'agriculture dont </w:t>
      </w:r>
      <w:r w:rsidR="00D5326E" w:rsidRPr="00D5326E">
        <w:rPr>
          <w:i/>
        </w:rPr>
        <w:t xml:space="preserve">A course of </w:t>
      </w:r>
      <w:proofErr w:type="spellStart"/>
      <w:r w:rsidR="00D5326E" w:rsidRPr="00D5326E">
        <w:rPr>
          <w:i/>
        </w:rPr>
        <w:t>experimental</w:t>
      </w:r>
      <w:proofErr w:type="spellEnd"/>
      <w:r w:rsidR="00D5326E" w:rsidRPr="00D5326E">
        <w:rPr>
          <w:i/>
        </w:rPr>
        <w:t xml:space="preserve"> agriculture</w:t>
      </w:r>
      <w:r w:rsidR="00D5326E">
        <w:t xml:space="preserve"> (1770), </w:t>
      </w:r>
      <w:r w:rsidR="00051C13">
        <w:t xml:space="preserve">il écrit dans plusieurs journaux et </w:t>
      </w:r>
      <w:r w:rsidR="00874672">
        <w:t xml:space="preserve">effectue </w:t>
      </w:r>
      <w:r w:rsidR="00CC60C3">
        <w:t>de nombreux voyages en Angleterre</w:t>
      </w:r>
      <w:r w:rsidR="00051C13">
        <w:t xml:space="preserve"> et </w:t>
      </w:r>
      <w:r w:rsidR="00CC60C3">
        <w:t>en Irlande</w:t>
      </w:r>
      <w:r w:rsidR="00916F01">
        <w:t xml:space="preserve"> avant d’éditer les </w:t>
      </w:r>
      <w:r w:rsidR="00CC60C3" w:rsidRPr="001A21F1">
        <w:rPr>
          <w:i/>
        </w:rPr>
        <w:t>Annales d’agriculture</w:t>
      </w:r>
      <w:r w:rsidR="00CC60C3">
        <w:t xml:space="preserve"> (1784-1809)</w:t>
      </w:r>
      <w:r w:rsidR="00916F01">
        <w:t xml:space="preserve">. Soucieux d’associer l’expérimentation </w:t>
      </w:r>
      <w:r w:rsidR="00786841">
        <w:t xml:space="preserve">dans sa terre de Bradfield </w:t>
      </w:r>
      <w:proofErr w:type="spellStart"/>
      <w:r w:rsidR="00786841">
        <w:t>Combust</w:t>
      </w:r>
      <w:proofErr w:type="spellEnd"/>
      <w:r w:rsidR="00786841">
        <w:t xml:space="preserve"> (Suffolk) </w:t>
      </w:r>
      <w:r w:rsidR="00916F01">
        <w:t xml:space="preserve">à l’observation et à la comparaison, </w:t>
      </w:r>
      <w:r w:rsidR="00786841">
        <w:t xml:space="preserve">favorable au libre commerce et </w:t>
      </w:r>
      <w:r w:rsidR="0051658F">
        <w:t xml:space="preserve">au mouvement de privatisation, de spécialisation et d’intensification des pratiques agricoles qu’il observe </w:t>
      </w:r>
      <w:r w:rsidR="00D4526B">
        <w:t xml:space="preserve">en </w:t>
      </w:r>
      <w:r w:rsidR="0051658F">
        <w:t>Angleterre</w:t>
      </w:r>
      <w:r w:rsidR="00786841">
        <w:t xml:space="preserve">, </w:t>
      </w:r>
      <w:r w:rsidR="00916F01">
        <w:t xml:space="preserve">Arthur Young </w:t>
      </w:r>
      <w:r w:rsidR="00424C1A">
        <w:t xml:space="preserve">effectue </w:t>
      </w:r>
      <w:r w:rsidR="00874672">
        <w:t>trois voyages en France (</w:t>
      </w:r>
      <w:proofErr w:type="spellStart"/>
      <w:r w:rsidR="00874672">
        <w:t>mai-nov</w:t>
      </w:r>
      <w:proofErr w:type="spellEnd"/>
      <w:r w:rsidR="00874672">
        <w:t xml:space="preserve"> 1787, août-</w:t>
      </w:r>
      <w:proofErr w:type="spellStart"/>
      <w:r w:rsidR="00874672">
        <w:t>oct</w:t>
      </w:r>
      <w:proofErr w:type="spellEnd"/>
      <w:r w:rsidR="00874672">
        <w:t xml:space="preserve"> 1788 et juin 1789-janv. 1790)</w:t>
      </w:r>
      <w:r w:rsidR="00424C1A">
        <w:t xml:space="preserve">, qui font à la fois partie d’un genre en vogue (le récit de voyage), mais qui doivent être avant tout compris à travers cet objectif d’enquête et de comparaison des pratiques agraires en Europe à la fin du XVIIIe siècle. </w:t>
      </w:r>
    </w:p>
    <w:p w14:paraId="30FFE5CE" w14:textId="213E9D0B" w:rsidR="005B466B" w:rsidRDefault="005B466B" w:rsidP="00424C1A">
      <w:pPr>
        <w:jc w:val="both"/>
        <w:rPr>
          <w:rStyle w:val="Accentuation"/>
          <w:i w:val="0"/>
        </w:rPr>
      </w:pPr>
      <w:r w:rsidRPr="008D07CD">
        <w:rPr>
          <w:b/>
        </w:rPr>
        <w:t>SOURCE</w:t>
      </w:r>
      <w:r>
        <w:t xml:space="preserve"> : Les </w:t>
      </w:r>
      <w:proofErr w:type="spellStart"/>
      <w:r>
        <w:rPr>
          <w:rStyle w:val="Accentuation"/>
        </w:rPr>
        <w:t>Travels</w:t>
      </w:r>
      <w:proofErr w:type="spellEnd"/>
      <w:r>
        <w:rPr>
          <w:rStyle w:val="Accentuation"/>
        </w:rPr>
        <w:t xml:space="preserve"> </w:t>
      </w:r>
      <w:proofErr w:type="spellStart"/>
      <w:r>
        <w:rPr>
          <w:rStyle w:val="Accentuation"/>
        </w:rPr>
        <w:t>during</w:t>
      </w:r>
      <w:proofErr w:type="spellEnd"/>
      <w:r>
        <w:rPr>
          <w:rStyle w:val="Accentuation"/>
        </w:rPr>
        <w:t xml:space="preserve"> the </w:t>
      </w:r>
      <w:proofErr w:type="spellStart"/>
      <w:r>
        <w:rPr>
          <w:rStyle w:val="Accentuation"/>
        </w:rPr>
        <w:t>Years</w:t>
      </w:r>
      <w:proofErr w:type="spellEnd"/>
      <w:r>
        <w:rPr>
          <w:rStyle w:val="Accentuation"/>
        </w:rPr>
        <w:t xml:space="preserve"> 1787, 1788 and 1789, </w:t>
      </w:r>
      <w:proofErr w:type="spellStart"/>
      <w:r>
        <w:rPr>
          <w:rStyle w:val="Accentuation"/>
        </w:rPr>
        <w:t>undertaken</w:t>
      </w:r>
      <w:proofErr w:type="spellEnd"/>
      <w:r>
        <w:rPr>
          <w:rStyle w:val="Accentuation"/>
        </w:rPr>
        <w:t xml:space="preserve"> more </w:t>
      </w:r>
      <w:proofErr w:type="spellStart"/>
      <w:r>
        <w:rPr>
          <w:rStyle w:val="Accentuation"/>
        </w:rPr>
        <w:t>particularly</w:t>
      </w:r>
      <w:proofErr w:type="spellEnd"/>
      <w:r>
        <w:rPr>
          <w:rStyle w:val="Accentuation"/>
        </w:rPr>
        <w:t xml:space="preserve"> </w:t>
      </w:r>
      <w:proofErr w:type="spellStart"/>
      <w:r>
        <w:rPr>
          <w:rStyle w:val="Accentuation"/>
        </w:rPr>
        <w:t>with</w:t>
      </w:r>
      <w:proofErr w:type="spellEnd"/>
      <w:r>
        <w:rPr>
          <w:rStyle w:val="Accentuation"/>
        </w:rPr>
        <w:t xml:space="preserve"> a </w:t>
      </w:r>
      <w:proofErr w:type="spellStart"/>
      <w:r>
        <w:rPr>
          <w:rStyle w:val="Accentuation"/>
        </w:rPr>
        <w:t>View</w:t>
      </w:r>
      <w:proofErr w:type="spellEnd"/>
      <w:r>
        <w:rPr>
          <w:rStyle w:val="Accentuation"/>
        </w:rPr>
        <w:t xml:space="preserve"> of </w:t>
      </w:r>
      <w:proofErr w:type="spellStart"/>
      <w:r>
        <w:rPr>
          <w:rStyle w:val="Accentuation"/>
        </w:rPr>
        <w:t>ascertaining</w:t>
      </w:r>
      <w:proofErr w:type="spellEnd"/>
      <w:r>
        <w:rPr>
          <w:rStyle w:val="Accentuation"/>
        </w:rPr>
        <w:t xml:space="preserve"> the Cultivation, </w:t>
      </w:r>
      <w:proofErr w:type="spellStart"/>
      <w:r>
        <w:rPr>
          <w:rStyle w:val="Accentuation"/>
        </w:rPr>
        <w:t>Wealth</w:t>
      </w:r>
      <w:proofErr w:type="spellEnd"/>
      <w:r>
        <w:rPr>
          <w:rStyle w:val="Accentuation"/>
        </w:rPr>
        <w:t xml:space="preserve">, </w:t>
      </w:r>
      <w:proofErr w:type="spellStart"/>
      <w:r>
        <w:rPr>
          <w:rStyle w:val="Accentuation"/>
        </w:rPr>
        <w:t>Resources</w:t>
      </w:r>
      <w:proofErr w:type="spellEnd"/>
      <w:r>
        <w:rPr>
          <w:rStyle w:val="Accentuation"/>
        </w:rPr>
        <w:t xml:space="preserve">, and National </w:t>
      </w:r>
      <w:proofErr w:type="spellStart"/>
      <w:r>
        <w:rPr>
          <w:rStyle w:val="Accentuation"/>
        </w:rPr>
        <w:t>Prosperity</w:t>
      </w:r>
      <w:proofErr w:type="spellEnd"/>
      <w:r>
        <w:rPr>
          <w:rStyle w:val="Accentuation"/>
        </w:rPr>
        <w:t xml:space="preserve"> of the </w:t>
      </w:r>
      <w:proofErr w:type="spellStart"/>
      <w:r>
        <w:rPr>
          <w:rStyle w:val="Accentuation"/>
        </w:rPr>
        <w:t>Kingdom</w:t>
      </w:r>
      <w:proofErr w:type="spellEnd"/>
      <w:r>
        <w:rPr>
          <w:rStyle w:val="Accentuation"/>
        </w:rPr>
        <w:t xml:space="preserve"> of France</w:t>
      </w:r>
      <w:r>
        <w:rPr>
          <w:rStyle w:val="Accentuation"/>
          <w:i w:val="0"/>
        </w:rPr>
        <w:t xml:space="preserve"> sont publiés à Dublin en 1792. Traduits en </w:t>
      </w:r>
      <w:r w:rsidR="00DC16D1">
        <w:rPr>
          <w:rStyle w:val="Accentuation"/>
          <w:i w:val="0"/>
        </w:rPr>
        <w:t>français et en allemand</w:t>
      </w:r>
      <w:r>
        <w:rPr>
          <w:rStyle w:val="Accentuation"/>
          <w:i w:val="0"/>
        </w:rPr>
        <w:t>, ils connaissent un succès immédiat</w:t>
      </w:r>
      <w:r w:rsidR="00FF1C34">
        <w:rPr>
          <w:rStyle w:val="Accentuation"/>
          <w:i w:val="0"/>
        </w:rPr>
        <w:t> : ses descriptions vont donc influencer un public assez nombreux.</w:t>
      </w:r>
      <w:r w:rsidR="00CC3903">
        <w:rPr>
          <w:rStyle w:val="Accentuation"/>
          <w:i w:val="0"/>
        </w:rPr>
        <w:t xml:space="preserve"> La plupart de ses lecteurs contemporains sont motivés par le contenu agronomique de l’ouvrage. De fait, lui-même l’écrit comme une </w:t>
      </w:r>
      <w:r w:rsidR="00CA79CB">
        <w:rPr>
          <w:rStyle w:val="Accentuation"/>
          <w:i w:val="0"/>
        </w:rPr>
        <w:t>sorte d’inventaire</w:t>
      </w:r>
      <w:r w:rsidR="00CC3903">
        <w:rPr>
          <w:rStyle w:val="Accentuation"/>
          <w:i w:val="0"/>
        </w:rPr>
        <w:t xml:space="preserve"> saturé</w:t>
      </w:r>
      <w:r w:rsidR="00523146">
        <w:rPr>
          <w:rStyle w:val="Accentuation"/>
          <w:i w:val="0"/>
        </w:rPr>
        <w:t xml:space="preserve"> </w:t>
      </w:r>
      <w:r w:rsidR="00CC3903">
        <w:rPr>
          <w:rStyle w:val="Accentuation"/>
          <w:i w:val="0"/>
        </w:rPr>
        <w:t>d’informations, de comparaisons et de chiffre</w:t>
      </w:r>
      <w:r w:rsidR="001E753D">
        <w:rPr>
          <w:rStyle w:val="Accentuation"/>
          <w:i w:val="0"/>
        </w:rPr>
        <w:t xml:space="preserve">s, participant de l’essor des </w:t>
      </w:r>
      <w:r w:rsidR="00CA79CB">
        <w:rPr>
          <w:rStyle w:val="Accentuation"/>
          <w:i w:val="0"/>
        </w:rPr>
        <w:t>enquêtes</w:t>
      </w:r>
      <w:r w:rsidR="001E753D">
        <w:rPr>
          <w:rStyle w:val="Accentuation"/>
          <w:i w:val="0"/>
        </w:rPr>
        <w:t xml:space="preserve"> statistiques de la fin du XVIIIe siècle. </w:t>
      </w:r>
      <w:r w:rsidR="00523146">
        <w:rPr>
          <w:rStyle w:val="Accentuation"/>
          <w:i w:val="0"/>
        </w:rPr>
        <w:t xml:space="preserve">Toutefois, cette écriture sèche </w:t>
      </w:r>
      <w:r w:rsidR="00C27D6B">
        <w:rPr>
          <w:rStyle w:val="Accentuation"/>
          <w:i w:val="0"/>
        </w:rPr>
        <w:t xml:space="preserve">du récit de voyage agronomique </w:t>
      </w:r>
      <w:r w:rsidR="00523146">
        <w:rPr>
          <w:rStyle w:val="Accentuation"/>
          <w:i w:val="0"/>
        </w:rPr>
        <w:t xml:space="preserve">s’accompagne aussi de descriptions qui rapprochent aussi la source du genre </w:t>
      </w:r>
      <w:r w:rsidR="00C27D6B">
        <w:rPr>
          <w:rStyle w:val="Accentuation"/>
          <w:i w:val="0"/>
        </w:rPr>
        <w:t>plus culturel du</w:t>
      </w:r>
      <w:r w:rsidR="00523146">
        <w:rPr>
          <w:rStyle w:val="Accentuation"/>
          <w:i w:val="0"/>
        </w:rPr>
        <w:t xml:space="preserve"> récit de voyage des Lumières, marqué par la curiosité géographique, la recherche du pittoresque et </w:t>
      </w:r>
      <w:r w:rsidR="00464096">
        <w:rPr>
          <w:rStyle w:val="Accentuation"/>
          <w:i w:val="0"/>
        </w:rPr>
        <w:t>une</w:t>
      </w:r>
      <w:r w:rsidR="00523146">
        <w:rPr>
          <w:rStyle w:val="Accentuation"/>
          <w:i w:val="0"/>
        </w:rPr>
        <w:t xml:space="preserve"> narration volontiers empathique</w:t>
      </w:r>
      <w:r w:rsidR="00464096">
        <w:rPr>
          <w:rStyle w:val="Accentuation"/>
          <w:i w:val="0"/>
        </w:rPr>
        <w:t xml:space="preserve">, tissant des affinités électives par-delà les frontières et les différences culturelles. </w:t>
      </w:r>
      <w:r w:rsidR="00C15CEB">
        <w:rPr>
          <w:rStyle w:val="Accentuation"/>
          <w:i w:val="0"/>
        </w:rPr>
        <w:t xml:space="preserve">En France, </w:t>
      </w:r>
      <w:r w:rsidR="0029685A">
        <w:rPr>
          <w:rStyle w:val="Accentuation"/>
          <w:i w:val="0"/>
        </w:rPr>
        <w:t xml:space="preserve">les </w:t>
      </w:r>
      <w:r w:rsidR="0029685A" w:rsidRPr="0029685A">
        <w:rPr>
          <w:rStyle w:val="Accentuation"/>
        </w:rPr>
        <w:t>Voyages</w:t>
      </w:r>
      <w:r w:rsidR="0029685A">
        <w:rPr>
          <w:rStyle w:val="Accentuation"/>
          <w:i w:val="0"/>
        </w:rPr>
        <w:t xml:space="preserve"> d’Arthur Young</w:t>
      </w:r>
      <w:r w:rsidR="00C15CEB">
        <w:rPr>
          <w:rStyle w:val="Accentuation"/>
          <w:i w:val="0"/>
        </w:rPr>
        <w:t xml:space="preserve"> sont avant tout lus de manière spéculaire </w:t>
      </w:r>
      <w:r w:rsidR="00DB3677">
        <w:rPr>
          <w:rStyle w:val="Accentuation"/>
          <w:i w:val="0"/>
        </w:rPr>
        <w:t xml:space="preserve">(gallo-centrée) </w:t>
      </w:r>
      <w:r w:rsidR="00C15CEB">
        <w:rPr>
          <w:rStyle w:val="Accentuation"/>
          <w:i w:val="0"/>
        </w:rPr>
        <w:t>et parfois téléologique, comme un témoignage politique et social sur l’état du royaume « à la fin de l’Ancien Régime » ou « à la veille de la Révolution »</w:t>
      </w:r>
      <w:r w:rsidR="00DB3677">
        <w:rPr>
          <w:rStyle w:val="Accentuation"/>
          <w:i w:val="0"/>
        </w:rPr>
        <w:t xml:space="preserve">, effaçant </w:t>
      </w:r>
      <w:r w:rsidR="005D79F5">
        <w:rPr>
          <w:rStyle w:val="Accentuation"/>
          <w:i w:val="0"/>
        </w:rPr>
        <w:t xml:space="preserve">en particulier </w:t>
      </w:r>
      <w:r w:rsidR="00DB3677">
        <w:rPr>
          <w:rStyle w:val="Accentuation"/>
          <w:i w:val="0"/>
        </w:rPr>
        <w:t>la dimension agronomique et comparée du texte</w:t>
      </w:r>
      <w:r w:rsidR="00010FB8">
        <w:rPr>
          <w:rStyle w:val="Accentuation"/>
          <w:i w:val="0"/>
        </w:rPr>
        <w:t xml:space="preserve">. </w:t>
      </w:r>
    </w:p>
    <w:p w14:paraId="7A1B7EF1" w14:textId="7204D5F4" w:rsidR="00582712" w:rsidRDefault="00582712" w:rsidP="00424C1A">
      <w:pPr>
        <w:jc w:val="both"/>
        <w:rPr>
          <w:rStyle w:val="Accentuation"/>
          <w:i w:val="0"/>
        </w:rPr>
      </w:pPr>
      <w:r>
        <w:rPr>
          <w:rStyle w:val="Accentuation"/>
          <w:i w:val="0"/>
        </w:rPr>
        <w:t xml:space="preserve">Caroline Le Mao attire l’attention sur les pièges propres </w:t>
      </w:r>
      <w:r w:rsidR="00620C30">
        <w:rPr>
          <w:rStyle w:val="Accentuation"/>
          <w:i w:val="0"/>
        </w:rPr>
        <w:t>à ce qu’elle identifie comme un genre : la</w:t>
      </w:r>
      <w:r>
        <w:rPr>
          <w:rStyle w:val="Accentuation"/>
          <w:i w:val="0"/>
        </w:rPr>
        <w:t xml:space="preserve"> description de</w:t>
      </w:r>
      <w:r w:rsidR="00A40BC3">
        <w:rPr>
          <w:rStyle w:val="Accentuation"/>
          <w:i w:val="0"/>
        </w:rPr>
        <w:t>s</w:t>
      </w:r>
      <w:r>
        <w:rPr>
          <w:rStyle w:val="Accentuation"/>
          <w:i w:val="0"/>
        </w:rPr>
        <w:t xml:space="preserve"> ports</w:t>
      </w:r>
      <w:r w:rsidR="00A40BC3">
        <w:rPr>
          <w:rStyle w:val="Accentuation"/>
          <w:i w:val="0"/>
        </w:rPr>
        <w:t xml:space="preserve"> du XVIIIe siècle</w:t>
      </w:r>
      <w:r>
        <w:rPr>
          <w:rStyle w:val="Accentuation"/>
          <w:i w:val="0"/>
        </w:rPr>
        <w:t xml:space="preserve">. </w:t>
      </w:r>
      <w:r w:rsidR="00A40BC3">
        <w:rPr>
          <w:rStyle w:val="Accentuation"/>
          <w:i w:val="0"/>
        </w:rPr>
        <w:t>Ecrits par des auteurs/voyageurs issus de milieux aisés, nobles ou bourgeois qui sont souvent venus d’autres pays, produits en fonction de buts différents, mais dans lesquels la volonté de connaissance se mêle de plus en plus à la comparaison et à la prospective</w:t>
      </w:r>
      <w:r w:rsidR="008A2BE6">
        <w:rPr>
          <w:rStyle w:val="Accentuation"/>
          <w:i w:val="0"/>
        </w:rPr>
        <w:t>, comme c’est le cas ici,</w:t>
      </w:r>
      <w:r w:rsidR="00DD17B3">
        <w:rPr>
          <w:rStyle w:val="Accentuation"/>
          <w:i w:val="0"/>
        </w:rPr>
        <w:t xml:space="preserve"> inspirés par l’esthétique du « coup d’œil » propre aux Lumières,</w:t>
      </w:r>
      <w:r w:rsidR="008A2BE6">
        <w:rPr>
          <w:rStyle w:val="Accentuation"/>
          <w:i w:val="0"/>
        </w:rPr>
        <w:t xml:space="preserve"> ils présentent des biais spécifiques qu’il faut </w:t>
      </w:r>
      <w:r w:rsidR="00752432">
        <w:rPr>
          <w:rStyle w:val="Accentuation"/>
          <w:i w:val="0"/>
        </w:rPr>
        <w:t>identifier et élucider</w:t>
      </w:r>
      <w:r w:rsidR="00B9494C">
        <w:rPr>
          <w:rStyle w:val="Accentuation"/>
          <w:i w:val="0"/>
        </w:rPr>
        <w:t xml:space="preserve"> afin de bien pouvoir les faire parler. </w:t>
      </w:r>
    </w:p>
    <w:p w14:paraId="0A1253C9" w14:textId="77777777" w:rsidR="00A40BC3" w:rsidRDefault="00A40BC3" w:rsidP="00424C1A">
      <w:pPr>
        <w:jc w:val="both"/>
        <w:rPr>
          <w:rStyle w:val="Accentuation"/>
          <w:i w:val="0"/>
        </w:rPr>
      </w:pPr>
    </w:p>
    <w:p w14:paraId="59B30EA3" w14:textId="35D7A4D9" w:rsidR="00C00E89" w:rsidRDefault="00C00E89" w:rsidP="00424C1A">
      <w:pPr>
        <w:jc w:val="both"/>
        <w:rPr>
          <w:rStyle w:val="Accentuation"/>
          <w:i w:val="0"/>
        </w:rPr>
      </w:pPr>
      <w:r w:rsidRPr="008D07CD">
        <w:rPr>
          <w:rStyle w:val="Accentuation"/>
          <w:b/>
          <w:i w:val="0"/>
        </w:rPr>
        <w:lastRenderedPageBreak/>
        <w:t>CONTEXTE</w:t>
      </w:r>
      <w:r>
        <w:rPr>
          <w:rStyle w:val="Accentuation"/>
          <w:i w:val="0"/>
        </w:rPr>
        <w:t xml:space="preserve"> : </w:t>
      </w:r>
      <w:r w:rsidR="00EC56D7">
        <w:rPr>
          <w:rStyle w:val="Accentuation"/>
          <w:i w:val="0"/>
        </w:rPr>
        <w:t xml:space="preserve">Arthur Young arrive le 26 août 1787 à Bordeaux, où il reste </w:t>
      </w:r>
      <w:r w:rsidR="00D62306">
        <w:rPr>
          <w:rStyle w:val="Accentuation"/>
          <w:i w:val="0"/>
        </w:rPr>
        <w:t>deux</w:t>
      </w:r>
      <w:r w:rsidR="00EC56D7">
        <w:rPr>
          <w:rStyle w:val="Accentuation"/>
          <w:i w:val="0"/>
        </w:rPr>
        <w:t xml:space="preserve"> jours. </w:t>
      </w:r>
      <w:r w:rsidR="005C6799">
        <w:rPr>
          <w:rStyle w:val="Accentuation"/>
          <w:i w:val="0"/>
        </w:rPr>
        <w:t>P</w:t>
      </w:r>
      <w:r w:rsidR="007F526C">
        <w:rPr>
          <w:rStyle w:val="Accentuation"/>
          <w:i w:val="0"/>
        </w:rPr>
        <w:t>l</w:t>
      </w:r>
      <w:r w:rsidR="005C6799">
        <w:rPr>
          <w:rStyle w:val="Accentuation"/>
          <w:i w:val="0"/>
        </w:rPr>
        <w:t>usieurs contextes emboîtés peuvent permettre de comprendre le texte. Le premier, international, du moins bilatéral, est lié aux conséquences du traité</w:t>
      </w:r>
      <w:r w:rsidR="007E21FC">
        <w:rPr>
          <w:rStyle w:val="Accentuation"/>
          <w:i w:val="0"/>
        </w:rPr>
        <w:t xml:space="preserve"> dit</w:t>
      </w:r>
      <w:r w:rsidR="005C6799">
        <w:rPr>
          <w:rStyle w:val="Accentuation"/>
          <w:i w:val="0"/>
        </w:rPr>
        <w:t xml:space="preserve"> </w:t>
      </w:r>
      <w:r w:rsidR="007E21FC">
        <w:rPr>
          <w:rStyle w:val="Accentuation"/>
          <w:i w:val="0"/>
        </w:rPr>
        <w:t>« </w:t>
      </w:r>
      <w:r w:rsidR="005C6799">
        <w:rPr>
          <w:rStyle w:val="Accentuation"/>
          <w:i w:val="0"/>
        </w:rPr>
        <w:t>Eden-</w:t>
      </w:r>
      <w:proofErr w:type="spellStart"/>
      <w:r w:rsidR="005C6799">
        <w:rPr>
          <w:rStyle w:val="Accentuation"/>
          <w:i w:val="0"/>
        </w:rPr>
        <w:t>Rayneval</w:t>
      </w:r>
      <w:proofErr w:type="spellEnd"/>
      <w:r w:rsidR="007E21FC">
        <w:rPr>
          <w:rStyle w:val="Accentuation"/>
          <w:i w:val="0"/>
        </w:rPr>
        <w:t> »</w:t>
      </w:r>
      <w:r w:rsidR="005C6799">
        <w:rPr>
          <w:rStyle w:val="Accentuation"/>
          <w:i w:val="0"/>
        </w:rPr>
        <w:t>, signé entre la France et l’Angleterre le 26 septembre 1786</w:t>
      </w:r>
      <w:r w:rsidR="007E21FC">
        <w:rPr>
          <w:rStyle w:val="Accentuation"/>
          <w:i w:val="0"/>
        </w:rPr>
        <w:t xml:space="preserve"> : </w:t>
      </w:r>
      <w:r w:rsidR="007E21FC">
        <w:t xml:space="preserve">mettant un terme à la politique mercantiliste en vigueur depuis 1713, </w:t>
      </w:r>
      <w:r w:rsidR="00EB25C9">
        <w:rPr>
          <w:rStyle w:val="Accentuation"/>
          <w:i w:val="0"/>
        </w:rPr>
        <w:t>cet</w:t>
      </w:r>
      <w:r w:rsidR="007E21FC">
        <w:rPr>
          <w:rStyle w:val="Accentuation"/>
          <w:i w:val="0"/>
        </w:rPr>
        <w:t xml:space="preserve"> accord commercial </w:t>
      </w:r>
      <w:r w:rsidR="00002E08">
        <w:rPr>
          <w:rStyle w:val="Accentuation"/>
          <w:i w:val="0"/>
        </w:rPr>
        <w:t>diminue les droits de douane sur de nombreux produits</w:t>
      </w:r>
      <w:r w:rsidR="00E92A4E">
        <w:rPr>
          <w:rStyle w:val="Accentuation"/>
          <w:i w:val="0"/>
        </w:rPr>
        <w:t xml:space="preserve"> échangés entre les deux pays</w:t>
      </w:r>
      <w:r w:rsidR="00366C1A">
        <w:rPr>
          <w:rStyle w:val="Accentuation"/>
          <w:i w:val="0"/>
        </w:rPr>
        <w:t xml:space="preserve">. Cet accord intensifie </w:t>
      </w:r>
      <w:r w:rsidR="002A6308">
        <w:rPr>
          <w:rStyle w:val="Accentuation"/>
          <w:i w:val="0"/>
        </w:rPr>
        <w:t xml:space="preserve">les échanges </w:t>
      </w:r>
      <w:r w:rsidR="00366C1A">
        <w:rPr>
          <w:rStyle w:val="Accentuation"/>
          <w:i w:val="0"/>
        </w:rPr>
        <w:t>mais aussi</w:t>
      </w:r>
      <w:r w:rsidR="002A6308">
        <w:rPr>
          <w:rStyle w:val="Accentuation"/>
          <w:i w:val="0"/>
        </w:rPr>
        <w:t xml:space="preserve"> la concurrence</w:t>
      </w:r>
      <w:r w:rsidR="00F50DAC">
        <w:rPr>
          <w:rStyle w:val="Accentuation"/>
          <w:i w:val="0"/>
        </w:rPr>
        <w:t xml:space="preserve"> commerciale</w:t>
      </w:r>
      <w:r w:rsidR="00E819DA">
        <w:rPr>
          <w:rStyle w:val="Accentuation"/>
          <w:i w:val="0"/>
        </w:rPr>
        <w:t xml:space="preserve">, dans un contexte plus global de rivalités impériales, </w:t>
      </w:r>
      <w:r w:rsidR="00694B91">
        <w:rPr>
          <w:rStyle w:val="Accentuation"/>
          <w:i w:val="0"/>
        </w:rPr>
        <w:t xml:space="preserve">dont </w:t>
      </w:r>
      <w:r w:rsidR="00366C1A">
        <w:rPr>
          <w:rStyle w:val="Accentuation"/>
          <w:i w:val="0"/>
        </w:rPr>
        <w:t>les ports de la façade</w:t>
      </w:r>
      <w:r w:rsidR="00E819DA">
        <w:rPr>
          <w:rStyle w:val="Accentuation"/>
          <w:i w:val="0"/>
        </w:rPr>
        <w:t xml:space="preserve"> l’Atlantique</w:t>
      </w:r>
      <w:r w:rsidR="00694B91">
        <w:rPr>
          <w:rStyle w:val="Accentuation"/>
          <w:i w:val="0"/>
        </w:rPr>
        <w:t xml:space="preserve"> </w:t>
      </w:r>
      <w:r w:rsidR="00366C1A">
        <w:rPr>
          <w:rStyle w:val="Accentuation"/>
          <w:i w:val="0"/>
        </w:rPr>
        <w:t>sont</w:t>
      </w:r>
      <w:r w:rsidR="00694B91">
        <w:rPr>
          <w:rStyle w:val="Accentuation"/>
          <w:i w:val="0"/>
        </w:rPr>
        <w:t xml:space="preserve"> </w:t>
      </w:r>
      <w:r w:rsidR="00366C1A">
        <w:rPr>
          <w:rStyle w:val="Accentuation"/>
          <w:i w:val="0"/>
        </w:rPr>
        <w:t>les foyers</w:t>
      </w:r>
      <w:r w:rsidR="00694B91">
        <w:rPr>
          <w:rStyle w:val="Accentuation"/>
          <w:i w:val="0"/>
        </w:rPr>
        <w:t xml:space="preserve"> depuis au moins un siècle mais qui</w:t>
      </w:r>
      <w:r w:rsidR="00366C1A">
        <w:rPr>
          <w:rStyle w:val="Accentuation"/>
          <w:i w:val="0"/>
        </w:rPr>
        <w:t xml:space="preserve"> y sont particulièrement exposés</w:t>
      </w:r>
      <w:r w:rsidR="00694B91">
        <w:rPr>
          <w:rStyle w:val="Accentuation"/>
          <w:i w:val="0"/>
        </w:rPr>
        <w:t xml:space="preserve">, </w:t>
      </w:r>
      <w:r w:rsidR="00366C1A">
        <w:rPr>
          <w:rStyle w:val="Accentuation"/>
          <w:i w:val="0"/>
        </w:rPr>
        <w:t>dans la seconde moitié des années 1780</w:t>
      </w:r>
      <w:r w:rsidR="00694B91">
        <w:rPr>
          <w:rStyle w:val="Accentuation"/>
          <w:i w:val="0"/>
        </w:rPr>
        <w:t xml:space="preserve">, </w:t>
      </w:r>
      <w:r w:rsidR="00366C1A">
        <w:rPr>
          <w:rStyle w:val="Accentuation"/>
          <w:i w:val="0"/>
        </w:rPr>
        <w:t xml:space="preserve">avec l’intensification du commerce colonial bordelais. </w:t>
      </w:r>
      <w:r w:rsidR="00395721">
        <w:rPr>
          <w:rStyle w:val="Accentuation"/>
          <w:i w:val="0"/>
        </w:rPr>
        <w:t>Arthur Young décrit en effet Bordeaux au sommet de son dynamisme commercial, un dynamisme qui se traduit non seulement par l’enrichissement et la croissance de la population urbaine, mais également par l’activité portuaire et les intenses transformations urbaines et architecturales</w:t>
      </w:r>
      <w:r w:rsidR="00013FE4">
        <w:rPr>
          <w:rStyle w:val="Accentuation"/>
          <w:i w:val="0"/>
        </w:rPr>
        <w:t xml:space="preserve"> dont </w:t>
      </w:r>
      <w:r w:rsidR="00900FB6">
        <w:rPr>
          <w:rStyle w:val="Accentuation"/>
          <w:i w:val="0"/>
        </w:rPr>
        <w:t xml:space="preserve">le « port de la Lune », nom que l’on donne à la ville depuis plusieurs siècles en raison de sa forme de croissant. </w:t>
      </w:r>
    </w:p>
    <w:p w14:paraId="2CDBF5F8" w14:textId="1CB5901E" w:rsidR="003C4C27" w:rsidRPr="005C0C78" w:rsidRDefault="003C4C27" w:rsidP="00424C1A">
      <w:pPr>
        <w:jc w:val="both"/>
        <w:rPr>
          <w:rStyle w:val="Accentuation"/>
          <w:b/>
          <w:i w:val="0"/>
        </w:rPr>
      </w:pPr>
      <w:r w:rsidRPr="008D07CD">
        <w:rPr>
          <w:rStyle w:val="Accentuation"/>
          <w:b/>
          <w:i w:val="0"/>
        </w:rPr>
        <w:t>PROBLEMATIQUE</w:t>
      </w:r>
      <w:r>
        <w:rPr>
          <w:rStyle w:val="Accentuation"/>
          <w:i w:val="0"/>
        </w:rPr>
        <w:t xml:space="preserve"> : </w:t>
      </w:r>
      <w:r w:rsidRPr="005C0C78">
        <w:rPr>
          <w:rStyle w:val="Accentuation"/>
          <w:b/>
          <w:i w:val="0"/>
        </w:rPr>
        <w:t xml:space="preserve">Dans quelle mesure ce texte d’Arthur Young témoigne-t-il des intenses transformations économiques, sociales et urbaines de Bordeaux dans la seconde moitié des années 1780 ? </w:t>
      </w:r>
      <w:r w:rsidR="0076468D" w:rsidRPr="005C0C78">
        <w:rPr>
          <w:rStyle w:val="Accentuation"/>
          <w:b/>
          <w:i w:val="0"/>
        </w:rPr>
        <w:t xml:space="preserve">En quoi </w:t>
      </w:r>
      <w:r w:rsidR="005C0C78">
        <w:rPr>
          <w:rStyle w:val="Accentuation"/>
          <w:b/>
          <w:i w:val="0"/>
        </w:rPr>
        <w:t xml:space="preserve">cela </w:t>
      </w:r>
      <w:bookmarkStart w:id="0" w:name="_GoBack"/>
      <w:bookmarkEnd w:id="0"/>
      <w:r w:rsidR="0076468D" w:rsidRPr="005C0C78">
        <w:rPr>
          <w:rStyle w:val="Accentuation"/>
          <w:b/>
          <w:i w:val="0"/>
        </w:rPr>
        <w:t xml:space="preserve">révèle-t-il également, en tant que </w:t>
      </w:r>
      <w:r w:rsidR="007042D4" w:rsidRPr="005C0C78">
        <w:rPr>
          <w:rStyle w:val="Accentuation"/>
          <w:b/>
          <w:i w:val="0"/>
        </w:rPr>
        <w:t>récit</w:t>
      </w:r>
      <w:r w:rsidR="0076468D" w:rsidRPr="005C0C78">
        <w:rPr>
          <w:rStyle w:val="Accentuation"/>
          <w:b/>
          <w:i w:val="0"/>
        </w:rPr>
        <w:t xml:space="preserve">, des mutations culturelles des Lumières ? </w:t>
      </w:r>
    </w:p>
    <w:p w14:paraId="3477E829" w14:textId="3922B0D2" w:rsidR="00B72556" w:rsidRDefault="00B72556" w:rsidP="00424C1A">
      <w:pPr>
        <w:jc w:val="both"/>
        <w:rPr>
          <w:rStyle w:val="Accentuation"/>
          <w:i w:val="0"/>
        </w:rPr>
      </w:pPr>
      <w:r w:rsidRPr="008D07CD">
        <w:rPr>
          <w:rStyle w:val="Accentuation"/>
          <w:b/>
          <w:i w:val="0"/>
        </w:rPr>
        <w:t>PLAN</w:t>
      </w:r>
      <w:r>
        <w:rPr>
          <w:rStyle w:val="Accentuation"/>
          <w:i w:val="0"/>
        </w:rPr>
        <w:t xml:space="preserve"> : </w:t>
      </w:r>
    </w:p>
    <w:p w14:paraId="4C647B20" w14:textId="5ECF462D" w:rsidR="003C4C27" w:rsidRPr="002D6C68" w:rsidRDefault="003C4C27" w:rsidP="003C4C27">
      <w:pPr>
        <w:rPr>
          <w:b/>
        </w:rPr>
      </w:pPr>
      <w:r w:rsidRPr="002D6C68">
        <w:rPr>
          <w:b/>
        </w:rPr>
        <w:t>1° L’âge d’or économique d’un port atlantique</w:t>
      </w:r>
      <w:r w:rsidR="00F34B9C">
        <w:rPr>
          <w:b/>
        </w:rPr>
        <w:t xml:space="preserve"> au cœur des rivalités commerciales et impériales</w:t>
      </w:r>
    </w:p>
    <w:p w14:paraId="19CED15F" w14:textId="7C31F810" w:rsidR="00352E39" w:rsidRDefault="003C4C27" w:rsidP="00FB1A2E">
      <w:pPr>
        <w:pStyle w:val="Paragraphedeliste"/>
        <w:numPr>
          <w:ilvl w:val="0"/>
          <w:numId w:val="21"/>
        </w:numPr>
      </w:pPr>
      <w:r>
        <w:t>Un commerce en pleine expansion</w:t>
      </w:r>
    </w:p>
    <w:p w14:paraId="73F86923" w14:textId="32910A97" w:rsidR="00352E39" w:rsidRDefault="003C4C27" w:rsidP="00FB1A2E">
      <w:pPr>
        <w:pStyle w:val="Paragraphedeliste"/>
        <w:numPr>
          <w:ilvl w:val="0"/>
          <w:numId w:val="21"/>
        </w:numPr>
      </w:pPr>
      <w:r>
        <w:t>Le port et le fleuve, au cœur du dynamisme bordelais</w:t>
      </w:r>
    </w:p>
    <w:p w14:paraId="5F68382A" w14:textId="4DC6A2C8" w:rsidR="003C4C27" w:rsidRPr="00FB1A2E" w:rsidRDefault="003C4C27" w:rsidP="003C4C27">
      <w:pPr>
        <w:pStyle w:val="Paragraphedeliste"/>
        <w:numPr>
          <w:ilvl w:val="0"/>
          <w:numId w:val="21"/>
        </w:numPr>
      </w:pPr>
      <w:r w:rsidRPr="00FB1A2E">
        <w:t>L’inventaire d’une ville marchande au miroir du monde anglophone</w:t>
      </w:r>
    </w:p>
    <w:p w14:paraId="585FB449" w14:textId="77777777" w:rsidR="00352E39" w:rsidRDefault="00352E39" w:rsidP="00352E39">
      <w:pPr>
        <w:pStyle w:val="Paragraphedeliste"/>
      </w:pPr>
    </w:p>
    <w:p w14:paraId="2D356AD6" w14:textId="18CC92B6" w:rsidR="007C1791" w:rsidRPr="002D6C68" w:rsidRDefault="002D6C68" w:rsidP="007C1791">
      <w:pPr>
        <w:rPr>
          <w:b/>
        </w:rPr>
      </w:pPr>
      <w:r w:rsidRPr="002D6C68">
        <w:rPr>
          <w:b/>
        </w:rPr>
        <w:t xml:space="preserve">2° </w:t>
      </w:r>
      <w:r w:rsidR="007C1791" w:rsidRPr="002D6C68">
        <w:rPr>
          <w:b/>
        </w:rPr>
        <w:t>Les métamorphoses d’une ville des Lumières</w:t>
      </w:r>
      <w:r w:rsidR="001F4E66">
        <w:rPr>
          <w:b/>
        </w:rPr>
        <w:t> : décrire l</w:t>
      </w:r>
      <w:proofErr w:type="gramStart"/>
      <w:r w:rsidR="00874FCF">
        <w:rPr>
          <w:b/>
        </w:rPr>
        <w:t>’</w:t>
      </w:r>
      <w:r w:rsidR="001F4E66">
        <w:rPr>
          <w:b/>
        </w:rPr>
        <w:t>«</w:t>
      </w:r>
      <w:proofErr w:type="gramEnd"/>
      <w:r w:rsidR="001F4E66">
        <w:rPr>
          <w:b/>
        </w:rPr>
        <w:t> embellissement » de Bordeaux</w:t>
      </w:r>
    </w:p>
    <w:p w14:paraId="3DC31F83" w14:textId="11C044EB" w:rsidR="007C1791" w:rsidRDefault="007C1791" w:rsidP="002D6C68">
      <w:pPr>
        <w:pStyle w:val="Paragraphedeliste"/>
        <w:numPr>
          <w:ilvl w:val="0"/>
          <w:numId w:val="20"/>
        </w:numPr>
      </w:pPr>
      <w:r>
        <w:t>Bordeaux, foyer de la civilisation urbaine des Lumières</w:t>
      </w:r>
    </w:p>
    <w:p w14:paraId="019CA7CE" w14:textId="77777777" w:rsidR="007C1791" w:rsidRDefault="007C1791" w:rsidP="007C1791">
      <w:pPr>
        <w:pStyle w:val="Paragraphedeliste"/>
        <w:numPr>
          <w:ilvl w:val="0"/>
          <w:numId w:val="20"/>
        </w:numPr>
      </w:pPr>
      <w:r>
        <w:t xml:space="preserve">Un urbanisme au service du commerce ? </w:t>
      </w:r>
    </w:p>
    <w:p w14:paraId="06A98319" w14:textId="77777777" w:rsidR="007C1791" w:rsidRDefault="007C1791" w:rsidP="007C1791">
      <w:pPr>
        <w:pStyle w:val="Paragraphedeliste"/>
        <w:numPr>
          <w:ilvl w:val="0"/>
          <w:numId w:val="20"/>
        </w:numPr>
      </w:pPr>
      <w:r>
        <w:t>Les clichés d’un récit de voyage de la fin du XVIIIe siècle : les maux de la ville</w:t>
      </w:r>
    </w:p>
    <w:p w14:paraId="30171805" w14:textId="77777777" w:rsidR="007C1791" w:rsidRPr="002D6C68" w:rsidRDefault="007C1791" w:rsidP="007C1791">
      <w:pPr>
        <w:rPr>
          <w:b/>
        </w:rPr>
      </w:pPr>
      <w:r w:rsidRPr="002D6C68">
        <w:rPr>
          <w:b/>
        </w:rPr>
        <w:t>3° Une société bordelaise en pleine transformation</w:t>
      </w:r>
    </w:p>
    <w:p w14:paraId="57747B51" w14:textId="5FF3E41A" w:rsidR="00F474DD" w:rsidRPr="0080775B" w:rsidRDefault="007C1791" w:rsidP="0080775B">
      <w:pPr>
        <w:pStyle w:val="Paragraphedeliste"/>
        <w:numPr>
          <w:ilvl w:val="0"/>
          <w:numId w:val="23"/>
        </w:numPr>
      </w:pPr>
      <w:r w:rsidRPr="0080775B">
        <w:t>L’enrichissement des milieux marchands et négociants</w:t>
      </w:r>
    </w:p>
    <w:p w14:paraId="7B401015" w14:textId="750F1280" w:rsidR="007C1791" w:rsidRPr="0080775B" w:rsidRDefault="007C1791" w:rsidP="0080775B">
      <w:pPr>
        <w:pStyle w:val="Paragraphedeliste"/>
        <w:numPr>
          <w:ilvl w:val="0"/>
          <w:numId w:val="23"/>
        </w:numPr>
      </w:pPr>
      <w:r w:rsidRPr="0080775B">
        <w:t>Les ambivalences sociales de la consommation</w:t>
      </w:r>
    </w:p>
    <w:p w14:paraId="718BDDFB" w14:textId="77777777" w:rsidR="003234F7" w:rsidRPr="0080775B" w:rsidRDefault="007C1791" w:rsidP="007C1791">
      <w:pPr>
        <w:pStyle w:val="Paragraphedeliste"/>
        <w:numPr>
          <w:ilvl w:val="0"/>
          <w:numId w:val="23"/>
        </w:numPr>
      </w:pPr>
      <w:r w:rsidRPr="0080775B">
        <w:t>Enquête ou survol ? Une vision de la société bordelaise par le haut</w:t>
      </w:r>
      <w:r w:rsidR="003234F7" w:rsidRPr="0080775B">
        <w:t xml:space="preserve"> </w:t>
      </w:r>
    </w:p>
    <w:p w14:paraId="4D187498" w14:textId="77777777" w:rsidR="003234F7" w:rsidRPr="00461F15" w:rsidRDefault="003234F7" w:rsidP="003234F7">
      <w:pPr>
        <w:rPr>
          <w:color w:val="FF0000"/>
        </w:rPr>
      </w:pPr>
    </w:p>
    <w:p w14:paraId="6ECA583E" w14:textId="3306CA02" w:rsidR="00461F15" w:rsidRPr="009936AF" w:rsidRDefault="00461F15" w:rsidP="00461F15">
      <w:pPr>
        <w:rPr>
          <w:b/>
          <w:sz w:val="24"/>
        </w:rPr>
      </w:pPr>
      <w:r w:rsidRPr="009936AF">
        <w:rPr>
          <w:b/>
          <w:sz w:val="24"/>
        </w:rPr>
        <w:t>1° L’âge d’or d’un port atlantique</w:t>
      </w:r>
      <w:r w:rsidR="00B675DA" w:rsidRPr="009936AF">
        <w:rPr>
          <w:b/>
          <w:sz w:val="24"/>
        </w:rPr>
        <w:t xml:space="preserve"> au cœur des rivalités commerciales et impériales </w:t>
      </w:r>
    </w:p>
    <w:p w14:paraId="448CE15E" w14:textId="270483A2" w:rsidR="00384441" w:rsidRPr="00F34B9C" w:rsidRDefault="00461F15" w:rsidP="00432E62">
      <w:pPr>
        <w:pStyle w:val="Paragraphedeliste"/>
        <w:numPr>
          <w:ilvl w:val="0"/>
          <w:numId w:val="25"/>
        </w:numPr>
        <w:rPr>
          <w:b/>
          <w:sz w:val="24"/>
        </w:rPr>
      </w:pPr>
      <w:r w:rsidRPr="00F34B9C">
        <w:rPr>
          <w:b/>
          <w:sz w:val="24"/>
        </w:rPr>
        <w:t>Un commerce en pleine expansion</w:t>
      </w:r>
    </w:p>
    <w:p w14:paraId="733A98AB" w14:textId="14F0BE7A" w:rsidR="00432E62" w:rsidRDefault="00432E62" w:rsidP="00432E62">
      <w:pPr>
        <w:pStyle w:val="Paragraphedeliste"/>
        <w:ind w:left="1080"/>
        <w:rPr>
          <w:color w:val="FF0000"/>
        </w:rPr>
      </w:pPr>
    </w:p>
    <w:p w14:paraId="02DCB0AB" w14:textId="300D3AE7" w:rsidR="00355867" w:rsidRDefault="009936AF" w:rsidP="00355867">
      <w:pPr>
        <w:jc w:val="both"/>
      </w:pPr>
      <w:r>
        <w:t xml:space="preserve">Bordeaux, c’est d’abord, dans les yeux d’Arthur Young, le commerce florissant du port. </w:t>
      </w:r>
      <w:r w:rsidR="004138F8">
        <w:t>« </w:t>
      </w:r>
      <w:r w:rsidR="004138F8" w:rsidRPr="00020538">
        <w:rPr>
          <w:i/>
        </w:rPr>
        <w:t>Tout le monde sait qu’il s’y fait un immense commerce</w:t>
      </w:r>
      <w:r w:rsidR="004138F8">
        <w:t xml:space="preserve"> » (l. </w:t>
      </w:r>
      <w:proofErr w:type="gramStart"/>
      <w:r w:rsidR="004138F8">
        <w:t>33)…</w:t>
      </w:r>
      <w:proofErr w:type="gramEnd"/>
      <w:r w:rsidR="004138F8">
        <w:t xml:space="preserve"> « Il suffit de dire, à présent, qu’on voit tous les signes d’un commerce considérable, florissant ; des masses d’hommes sont occupés, affairés, actifs ; le fleuve, beaucoup plus large que la Tamise à Londres, est animé par un si grand mouvement commercial que personne ne peut douter de cette prospérité » (L. 39-42)</w:t>
      </w:r>
      <w:r w:rsidR="008344BB">
        <w:t xml:space="preserve">. </w:t>
      </w:r>
      <w:r w:rsidR="00355867">
        <w:t>Ces remarques ne sont pas nouvelles : les voyageurs du XVIIIe siècle ne tarissent pas d’éloges sur le dynamisme commercial du port de la Lune, comme le père Jean-Baptiste Labat qui, cinquante-sept ans plus tôt (1730), écrivait « </w:t>
      </w:r>
      <w:r w:rsidR="00355867" w:rsidRPr="00020538">
        <w:rPr>
          <w:i/>
        </w:rPr>
        <w:t>[c]</w:t>
      </w:r>
      <w:r w:rsidR="00355867" w:rsidRPr="00020538">
        <w:rPr>
          <w:rStyle w:val="marquage"/>
          <w:i/>
        </w:rPr>
        <w:t xml:space="preserve">e que je puis </w:t>
      </w:r>
      <w:r w:rsidR="00355867" w:rsidRPr="00020538">
        <w:rPr>
          <w:rStyle w:val="marquage"/>
          <w:i/>
        </w:rPr>
        <w:lastRenderedPageBreak/>
        <w:t>dire de cette ville pour le peu de temps que j’y ai été</w:t>
      </w:r>
      <w:r w:rsidR="00355867" w:rsidRPr="00020538">
        <w:rPr>
          <w:i/>
        </w:rPr>
        <w:t>, c’est qu’elle est très riche, et d’un commerce étonnant. On m’assura qu’en temps de paix, il était ordinaire de voir sur la rivière jusqu’à douze cents vaisseaux de toutes sortes de nations. Sa situation est des plus avantageuses pour le négoce. Ses environs à plusieurs lieues à la ronde sont très fertiles et parfaitement bien cultivés, et la Garonne, et les autres rivières qui s’y rendent lui apportent aisément toutes les marchandises du Languedoc et des provinces voisines… </w:t>
      </w:r>
      <w:r w:rsidR="00355867">
        <w:t xml:space="preserve">». </w:t>
      </w:r>
    </w:p>
    <w:p w14:paraId="11F5F852" w14:textId="77777777" w:rsidR="005B38A0" w:rsidRDefault="00EB2A04" w:rsidP="005D7F35">
      <w:pPr>
        <w:spacing w:before="100" w:beforeAutospacing="1" w:after="100" w:afterAutospacing="1" w:line="240" w:lineRule="auto"/>
        <w:jc w:val="both"/>
      </w:pPr>
      <w:r>
        <w:t>Liverpool en tête, Arthur Young ne peut ignorer que Bordeaux tire une grande partie de sa richesse du commerce colonial</w:t>
      </w:r>
      <w:r w:rsidR="00B71BFC">
        <w:t xml:space="preserve"> : « </w:t>
      </w:r>
      <w:r w:rsidR="00B71BFC" w:rsidRPr="00F34B9C">
        <w:rPr>
          <w:i/>
        </w:rPr>
        <w:t>[e]</w:t>
      </w:r>
      <w:r w:rsidRPr="00F34B9C">
        <w:rPr>
          <w:i/>
        </w:rPr>
        <w:t>n ce qui concerne le commerce avec les Iles, Bordeaux fait 60 millions de livres avec 240 bateaux. (…) Sur 64 341 000 livres d’exportations aux Antilles, Bordeaux exporte des marchandises pour une valeur de 33 761 000 livres</w:t>
      </w:r>
      <w:r>
        <w:t xml:space="preserve"> ». </w:t>
      </w:r>
      <w:r w:rsidR="00675516">
        <w:t xml:space="preserve">Sur ce sujet comme sur les autres, les chiffres d’Arthur Young </w:t>
      </w:r>
      <w:r w:rsidR="00874FCF">
        <w:t>témoignent d’une véritable volonté de documentation, propre au genre du voyage des Lumières (dans lequel les sensations et la subjectivité se mêlent à des procédés de rationalisation et de traitement des phénomènes ob</w:t>
      </w:r>
      <w:r w:rsidR="00A8063C">
        <w:t>s</w:t>
      </w:r>
      <w:r w:rsidR="00874FCF">
        <w:t xml:space="preserve">ervés), </w:t>
      </w:r>
      <w:r w:rsidR="006D6063">
        <w:t xml:space="preserve">mais ils </w:t>
      </w:r>
      <w:r w:rsidR="00675516">
        <w:t>semblent imprécis.</w:t>
      </w:r>
    </w:p>
    <w:p w14:paraId="6357BC7E" w14:textId="030FBD1D" w:rsidR="005B38A0" w:rsidRDefault="005B38A0" w:rsidP="005D7F35">
      <w:pPr>
        <w:spacing w:before="100" w:beforeAutospacing="1" w:after="100" w:afterAutospacing="1" w:line="240" w:lineRule="auto"/>
        <w:jc w:val="both"/>
      </w:pPr>
      <w:r>
        <w:t>Bordeaux est le premier port colonial français : ce port envoie vers les îles d'Amérique deux fois plus de navires que Nantes ou Marseille. Les négociants bordelais pro</w:t>
      </w:r>
      <w:r w:rsidR="002032DD">
        <w:t>f</w:t>
      </w:r>
      <w:r>
        <w:t>itent à plein du régime de l</w:t>
      </w:r>
      <w:proofErr w:type="gramStart"/>
      <w:r>
        <w:t>’«</w:t>
      </w:r>
      <w:proofErr w:type="gramEnd"/>
      <w:r>
        <w:t> exclusif</w:t>
      </w:r>
      <w:r w:rsidR="00980850">
        <w:t> </w:t>
      </w:r>
      <w:r>
        <w:t>» qui, même assoupli, interdit aux colonies de commercer avec les pays étrangers. Ceux-ci pratiquent principalement le commerce en ligne directe avec les Antilles, appelé "commerce en droiture". Ce commerce est beaucoup moins risqué que les voyages fondés sur la Traite des Noirs</w:t>
      </w:r>
      <w:r w:rsidR="00980850">
        <w:t> : ce n’est donc pas elle qui, prioritairement, enrichit le port de Bordeaux, mais l’économie de plantation et l’esclavage</w:t>
      </w:r>
      <w:r>
        <w:t>.</w:t>
      </w:r>
      <w:r w:rsidR="00AD6C76">
        <w:t xml:space="preserve"> « Les Antilles » : c’est-à-dire essentiellement Saint Domingue</w:t>
      </w:r>
      <w:r w:rsidR="006A0D3E">
        <w:t>, qui attire 75% du commerce colonial bordelais.</w:t>
      </w:r>
    </w:p>
    <w:p w14:paraId="790E2DA0" w14:textId="05FA0328" w:rsidR="002417E4" w:rsidRDefault="009831AF" w:rsidP="005D7F35">
      <w:pPr>
        <w:spacing w:before="100" w:beforeAutospacing="1" w:after="100" w:afterAutospacing="1" w:line="240" w:lineRule="auto"/>
        <w:jc w:val="both"/>
      </w:pPr>
      <w:r>
        <w:t xml:space="preserve">Tous les ans, Bordeaux </w:t>
      </w:r>
      <w:r w:rsidR="00CE2B51">
        <w:t xml:space="preserve">voit </w:t>
      </w:r>
      <w:r w:rsidR="002417E4">
        <w:t xml:space="preserve">en effet </w:t>
      </w:r>
      <w:r w:rsidR="00CE2B51">
        <w:t>partir</w:t>
      </w:r>
      <w:r>
        <w:t xml:space="preserve"> plus de 200 bateaux </w:t>
      </w:r>
      <w:r w:rsidR="00CE2B51">
        <w:t>vers les Antilles, chargés de vins, de farines et de produits transformés</w:t>
      </w:r>
      <w:r w:rsidR="006D6063">
        <w:t xml:space="preserve">. Au </w:t>
      </w:r>
      <w:r w:rsidR="00CE2B51">
        <w:t>moins autant</w:t>
      </w:r>
      <w:r w:rsidR="00FF52B9">
        <w:t xml:space="preserve"> de navires arrivent depuis les colonies antillaises</w:t>
      </w:r>
      <w:r w:rsidR="00CE2B51">
        <w:t>, dont les cargaisons sont remplies de sucre, d’indigo et de cacao écoulés sur place mais surtout réexpédiés dans le royaume et dans toute l’Europe</w:t>
      </w:r>
      <w:r w:rsidR="00D137BC">
        <w:t>, en particulier sur les marchés du Nord</w:t>
      </w:r>
      <w:r w:rsidR="00301C3A">
        <w:t xml:space="preserve"> (ports d’Amsterdam, Hambourg)</w:t>
      </w:r>
      <w:r w:rsidR="00D137BC">
        <w:t>, qui occupent 25% des activités du port bordelais</w:t>
      </w:r>
      <w:r w:rsidR="00CE2B51">
        <w:t> : Bordeaux</w:t>
      </w:r>
      <w:r w:rsidR="00D137BC">
        <w:t>, qui assure la moitié des réexportations coloniales françaises,</w:t>
      </w:r>
      <w:r w:rsidR="00CE2B51">
        <w:t xml:space="preserve"> est la « Porte océane »</w:t>
      </w:r>
      <w:r w:rsidR="00D137BC">
        <w:t xml:space="preserve"> et l’entrepôt</w:t>
      </w:r>
      <w:r w:rsidR="00CE2B51">
        <w:t xml:space="preserve"> de l’Europe</w:t>
      </w:r>
      <w:r w:rsidR="00D137BC">
        <w:t xml:space="preserve">. </w:t>
      </w:r>
      <w:r w:rsidR="00E906C2">
        <w:t>Le</w:t>
      </w:r>
      <w:r w:rsidR="00472C32">
        <w:t xml:space="preserve"> sucre </w:t>
      </w:r>
      <w:r w:rsidR="00CE2B51">
        <w:t xml:space="preserve">remarqué par Arthur Young </w:t>
      </w:r>
      <w:r w:rsidR="00472C32">
        <w:t>représente 80 % de la valeur des importations antillaises</w:t>
      </w:r>
      <w:r w:rsidR="00E906C2">
        <w:t xml:space="preserve">, pour une valeur de </w:t>
      </w:r>
      <w:r w:rsidR="00472C32">
        <w:t xml:space="preserve">61 millions en </w:t>
      </w:r>
      <w:r w:rsidR="00E906C2">
        <w:t xml:space="preserve">de livres en </w:t>
      </w:r>
      <w:r w:rsidR="00472C32">
        <w:t xml:space="preserve">1789, </w:t>
      </w:r>
      <w:r w:rsidR="00E906C2">
        <w:t>mais comme pour la construction navale</w:t>
      </w:r>
      <w:r w:rsidR="002417E4">
        <w:t xml:space="preserve"> (</w:t>
      </w:r>
      <w:proofErr w:type="spellStart"/>
      <w:r w:rsidR="002417E4">
        <w:t>cf</w:t>
      </w:r>
      <w:proofErr w:type="spellEnd"/>
      <w:r w:rsidR="002417E4">
        <w:t xml:space="preserve"> plus bas)</w:t>
      </w:r>
      <w:r w:rsidR="00E906C2">
        <w:t xml:space="preserve">, </w:t>
      </w:r>
      <w:r w:rsidR="00CE2B51">
        <w:t>il s’agit léger</w:t>
      </w:r>
      <w:r w:rsidR="00E906C2">
        <w:t xml:space="preserve"> d’un recul : dix ans auparavant, le sucre rapportait</w:t>
      </w:r>
      <w:r w:rsidR="00472C32">
        <w:t xml:space="preserve"> </w:t>
      </w:r>
      <w:r w:rsidR="00E906C2">
        <w:t xml:space="preserve">autour de 160 millions. </w:t>
      </w:r>
      <w:r w:rsidR="007A2A33">
        <w:t xml:space="preserve">Les importations d’indigo diminuent également, ainsi que celles de cacao, même si Bordeaux en importe davantage que les autres ports métropolitains. </w:t>
      </w:r>
    </w:p>
    <w:p w14:paraId="68862673" w14:textId="06C2347A" w:rsidR="004138F8" w:rsidRDefault="00CE2B51" w:rsidP="005D7F35">
      <w:pPr>
        <w:spacing w:before="100" w:beforeAutospacing="1" w:after="100" w:afterAutospacing="1" w:line="240" w:lineRule="auto"/>
        <w:jc w:val="both"/>
      </w:pPr>
      <w:r>
        <w:t xml:space="preserve">Le voyageur n’oublie pas une des principales marchandises d’exportation : </w:t>
      </w:r>
      <w:r w:rsidR="00B11846">
        <w:t>« </w:t>
      </w:r>
      <w:r w:rsidR="009E1A32" w:rsidRPr="008968C0">
        <w:rPr>
          <w:i/>
        </w:rPr>
        <w:t>L’exportation du vin seul est évaluée à 80 000 tonnes et il y a, en outre, un immense commerce d’eau-de-vie. (…)</w:t>
      </w:r>
      <w:r w:rsidR="00AE4469" w:rsidRPr="008968C0">
        <w:rPr>
          <w:i/>
        </w:rPr>
        <w:t> </w:t>
      </w:r>
      <w:r w:rsidR="00AE4469">
        <w:t>»</w:t>
      </w:r>
      <w:r w:rsidR="00181F03">
        <w:t xml:space="preserve"> (l. 51-2)</w:t>
      </w:r>
      <w:r w:rsidR="00227B8D">
        <w:t xml:space="preserve">. </w:t>
      </w:r>
      <w:r w:rsidR="00BA087F">
        <w:t>La capitale de Guyenne draine les productions de son riche arrière-pays, que ce soit le vin ou d’autres denrées (vins de ville, vins du haut pays, eaux-de-vie, mais aussi farines de Moissac, Nérac, Montauban</w:t>
      </w:r>
      <w:r w:rsidR="00301C3A">
        <w:t>, prunes du Quercy, huile d’olive de Béziers</w:t>
      </w:r>
      <w:r w:rsidR="00BA087F">
        <w:t xml:space="preserve">…) pour répondre à la demande des </w:t>
      </w:r>
      <w:r w:rsidR="008968C0">
        <w:t xml:space="preserve">consommateurs européens et des </w:t>
      </w:r>
      <w:r w:rsidR="00BA087F">
        <w:t>colons antillais.</w:t>
      </w:r>
    </w:p>
    <w:p w14:paraId="72E1A544" w14:textId="77777777" w:rsidR="004138F8" w:rsidRPr="004138F8" w:rsidRDefault="004138F8" w:rsidP="004138F8"/>
    <w:p w14:paraId="263522D6" w14:textId="64DDAF59" w:rsidR="00384441" w:rsidRPr="00F34B9C" w:rsidRDefault="004C1BB9" w:rsidP="00432E62">
      <w:pPr>
        <w:pStyle w:val="Paragraphedeliste"/>
        <w:numPr>
          <w:ilvl w:val="0"/>
          <w:numId w:val="25"/>
        </w:numPr>
        <w:rPr>
          <w:b/>
          <w:sz w:val="24"/>
        </w:rPr>
      </w:pPr>
      <w:r w:rsidRPr="00F34B9C">
        <w:rPr>
          <w:b/>
          <w:sz w:val="24"/>
        </w:rPr>
        <w:t>La construction navale</w:t>
      </w:r>
      <w:r w:rsidR="00461F15" w:rsidRPr="00F34B9C">
        <w:rPr>
          <w:b/>
          <w:sz w:val="24"/>
        </w:rPr>
        <w:t>, au cœur du dynamisme bordelais</w:t>
      </w:r>
    </w:p>
    <w:p w14:paraId="62CD7FB1" w14:textId="52B17203" w:rsidR="004C1BB9" w:rsidRPr="00EA2058" w:rsidRDefault="00C57C0D" w:rsidP="00C57C0D">
      <w:pPr>
        <w:ind w:firstLine="708"/>
        <w:jc w:val="both"/>
        <w:rPr>
          <w:rFonts w:cstheme="minorHAnsi"/>
        </w:rPr>
      </w:pPr>
      <w:r w:rsidRPr="00EA2058">
        <w:rPr>
          <w:rFonts w:cstheme="minorHAnsi"/>
        </w:rPr>
        <w:t xml:space="preserve">Arthur Young n’a d’yeux que pour </w:t>
      </w:r>
      <w:r w:rsidR="004C1BB9" w:rsidRPr="00EA2058">
        <w:rPr>
          <w:rFonts w:cstheme="minorHAnsi"/>
        </w:rPr>
        <w:t>le port et la construction navale : « </w:t>
      </w:r>
      <w:r w:rsidR="004C1BB9" w:rsidRPr="00EA2058">
        <w:rPr>
          <w:rFonts w:cstheme="minorHAnsi"/>
          <w:i/>
        </w:rPr>
        <w:t xml:space="preserve">La construction des bateaux est un article considérable du commerce de Bordeaux ; on y a construit 60 bateaux en un an. (…) On compte 60 constructeurs qui sont inscrits (…). On compte de 2 à 3 000 charpentiers de navires, 15 000 marins, trente-trois hommes en y comprenant les officiers et les serviteurs constituent </w:t>
      </w:r>
      <w:r w:rsidR="004C1BB9" w:rsidRPr="00EA2058">
        <w:rPr>
          <w:rFonts w:cstheme="minorHAnsi"/>
          <w:i/>
        </w:rPr>
        <w:lastRenderedPageBreak/>
        <w:t>l’équipage d’un navire de 400 tonnes</w:t>
      </w:r>
      <w:r w:rsidR="004C1BB9" w:rsidRPr="00EA2058">
        <w:rPr>
          <w:rFonts w:cstheme="minorHAnsi"/>
        </w:rPr>
        <w:t xml:space="preserve"> » (l. 43-50). </w:t>
      </w:r>
      <w:r w:rsidR="00574CDE" w:rsidRPr="00EA2058">
        <w:rPr>
          <w:rFonts w:cstheme="minorHAnsi"/>
        </w:rPr>
        <w:t>Avec Nantes, Bordeaux est un des principaux centres de construction de navires du royaume</w:t>
      </w:r>
      <w:r w:rsidR="00372BB8" w:rsidRPr="00EA2058">
        <w:rPr>
          <w:rFonts w:cstheme="minorHAnsi"/>
        </w:rPr>
        <w:t xml:space="preserve"> : les deux ports produisent 1/3 du tonnage global français. </w:t>
      </w:r>
      <w:r w:rsidR="00172307" w:rsidRPr="00EA2058">
        <w:rPr>
          <w:rFonts w:cstheme="minorHAnsi"/>
        </w:rPr>
        <w:t>A Bordeaux, la construction navale est en particulier dopée par le trafic colonial depuis les années 1740</w:t>
      </w:r>
      <w:r w:rsidRPr="00EA2058">
        <w:rPr>
          <w:rFonts w:cstheme="minorHAnsi"/>
        </w:rPr>
        <w:t>, ainsi que par la traite négrière, qui mobilise plusieurs maisons d’armateurs (</w:t>
      </w:r>
      <w:proofErr w:type="spellStart"/>
      <w:r w:rsidRPr="00EA2058">
        <w:rPr>
          <w:rFonts w:cstheme="minorHAnsi"/>
        </w:rPr>
        <w:t>Gradis</w:t>
      </w:r>
      <w:proofErr w:type="spellEnd"/>
      <w:r w:rsidRPr="00EA2058">
        <w:rPr>
          <w:rFonts w:cstheme="minorHAnsi"/>
        </w:rPr>
        <w:t xml:space="preserve">, </w:t>
      </w:r>
      <w:proofErr w:type="spellStart"/>
      <w:r w:rsidRPr="00EA2058">
        <w:rPr>
          <w:rFonts w:cstheme="minorHAnsi"/>
        </w:rPr>
        <w:t>Nairac</w:t>
      </w:r>
      <w:proofErr w:type="spellEnd"/>
      <w:r w:rsidRPr="00EA2058">
        <w:rPr>
          <w:rFonts w:cstheme="minorHAnsi"/>
        </w:rPr>
        <w:t xml:space="preserve">, Couturier, </w:t>
      </w:r>
      <w:proofErr w:type="spellStart"/>
      <w:r w:rsidRPr="00EA2058">
        <w:rPr>
          <w:rFonts w:cstheme="minorHAnsi"/>
        </w:rPr>
        <w:t>Laffon</w:t>
      </w:r>
      <w:proofErr w:type="spellEnd"/>
      <w:r w:rsidRPr="00EA2058">
        <w:rPr>
          <w:rFonts w:cstheme="minorHAnsi"/>
        </w:rPr>
        <w:t xml:space="preserve"> de </w:t>
      </w:r>
      <w:proofErr w:type="spellStart"/>
      <w:r w:rsidRPr="00EA2058">
        <w:rPr>
          <w:rFonts w:cstheme="minorHAnsi"/>
        </w:rPr>
        <w:t>Ladebat</w:t>
      </w:r>
      <w:proofErr w:type="spellEnd"/>
      <w:r w:rsidRPr="00EA2058">
        <w:rPr>
          <w:rFonts w:cstheme="minorHAnsi"/>
        </w:rPr>
        <w:t>)</w:t>
      </w:r>
      <w:r w:rsidR="00172307" w:rsidRPr="00EA2058">
        <w:rPr>
          <w:rFonts w:cstheme="minorHAnsi"/>
        </w:rPr>
        <w:t xml:space="preserve">. Entre 1754 et 1782, le tonnage moyen des bateaux construits dans le port de la Lune double, mais c’est la guerre d’Indépendance américaine qui fait décoller la production : </w:t>
      </w:r>
      <w:r w:rsidR="00304D3C" w:rsidRPr="00EA2058">
        <w:rPr>
          <w:rFonts w:cstheme="minorHAnsi"/>
        </w:rPr>
        <w:t xml:space="preserve">115 bâtiments sont mis à l’eau en 5 ans, c’est-à-dire le quart des 475 navires lancés de 1754 à 1782. Au moment où Arthur Young est à Bordeaux, la ville compte plus de 40 chantiers, </w:t>
      </w:r>
      <w:r w:rsidR="00F431E2" w:rsidRPr="00EA2058">
        <w:rPr>
          <w:rFonts w:cstheme="minorHAnsi"/>
        </w:rPr>
        <w:t>qui produisent probablement plus d’une trentaine de navires par an, selon les chiffres de Jean Meyer</w:t>
      </w:r>
      <w:r w:rsidR="00304D3C" w:rsidRPr="00EA2058">
        <w:rPr>
          <w:rFonts w:cstheme="minorHAnsi"/>
        </w:rPr>
        <w:t>.</w:t>
      </w:r>
      <w:r w:rsidR="00D04C0A" w:rsidRPr="00EA2058">
        <w:rPr>
          <w:rFonts w:cstheme="minorHAnsi"/>
        </w:rPr>
        <w:t xml:space="preserve"> Les chiffres qu’il avance, peut-être venus de ses informateurs armateurs, semblent donc exagérés</w:t>
      </w:r>
      <w:r w:rsidR="00F431E2" w:rsidRPr="00EA2058">
        <w:rPr>
          <w:rFonts w:cstheme="minorHAnsi"/>
        </w:rPr>
        <w:t xml:space="preserve"> et sont plus proches des années suivant le traité de Versailles (1783)</w:t>
      </w:r>
      <w:r w:rsidR="001E492D" w:rsidRPr="00EA2058">
        <w:rPr>
          <w:rFonts w:cstheme="minorHAnsi"/>
        </w:rPr>
        <w:t> :</w:t>
      </w:r>
      <w:r w:rsidR="001D4AD3" w:rsidRPr="00EA2058">
        <w:rPr>
          <w:rFonts w:cstheme="minorHAnsi"/>
        </w:rPr>
        <w:t xml:space="preserve"> </w:t>
      </w:r>
      <w:r w:rsidR="001E492D" w:rsidRPr="00EA2058">
        <w:rPr>
          <w:rFonts w:cstheme="minorHAnsi"/>
        </w:rPr>
        <w:t xml:space="preserve">la construction observe alors un léger recul. </w:t>
      </w:r>
    </w:p>
    <w:p w14:paraId="0FE30D67" w14:textId="77777777" w:rsidR="004138F8" w:rsidRPr="00EA2058" w:rsidRDefault="004138F8" w:rsidP="004138F8">
      <w:pPr>
        <w:ind w:left="720"/>
        <w:rPr>
          <w:rFonts w:cstheme="minorHAnsi"/>
          <w:color w:val="FF0000"/>
        </w:rPr>
      </w:pPr>
    </w:p>
    <w:p w14:paraId="6910CA74" w14:textId="723D9BFB" w:rsidR="00461F15" w:rsidRPr="00EA2058" w:rsidRDefault="00461F15" w:rsidP="00B675DA">
      <w:pPr>
        <w:pStyle w:val="Paragraphedeliste"/>
        <w:numPr>
          <w:ilvl w:val="0"/>
          <w:numId w:val="25"/>
        </w:numPr>
        <w:rPr>
          <w:rFonts w:cstheme="minorHAnsi"/>
          <w:b/>
          <w:sz w:val="24"/>
        </w:rPr>
      </w:pPr>
      <w:r w:rsidRPr="00EA2058">
        <w:rPr>
          <w:rFonts w:cstheme="minorHAnsi"/>
          <w:b/>
          <w:sz w:val="24"/>
        </w:rPr>
        <w:t>L’inventaire d’une ville marchande française au miroir du monde anglophone</w:t>
      </w:r>
    </w:p>
    <w:p w14:paraId="2888CC13" w14:textId="32E5FD0D" w:rsidR="002F1249" w:rsidRPr="00EA2058" w:rsidRDefault="005F6100" w:rsidP="00EA2058">
      <w:pPr>
        <w:pStyle w:val="Titre1"/>
        <w:jc w:val="both"/>
        <w:rPr>
          <w:rFonts w:asciiTheme="minorHAnsi" w:hAnsiTheme="minorHAnsi" w:cstheme="minorHAnsi"/>
          <w:color w:val="auto"/>
          <w:sz w:val="22"/>
          <w:szCs w:val="22"/>
        </w:rPr>
      </w:pPr>
      <w:r w:rsidRPr="00EA2058">
        <w:rPr>
          <w:rFonts w:asciiTheme="minorHAnsi" w:hAnsiTheme="minorHAnsi" w:cstheme="minorHAnsi"/>
          <w:color w:val="auto"/>
          <w:sz w:val="22"/>
          <w:szCs w:val="22"/>
        </w:rPr>
        <w:t xml:space="preserve">Dans l’œil du voyageur </w:t>
      </w:r>
      <w:r w:rsidR="00902B7D" w:rsidRPr="00EA2058">
        <w:rPr>
          <w:rFonts w:asciiTheme="minorHAnsi" w:hAnsiTheme="minorHAnsi" w:cstheme="minorHAnsi"/>
          <w:color w:val="auto"/>
          <w:sz w:val="22"/>
          <w:szCs w:val="22"/>
        </w:rPr>
        <w:t>anglais</w:t>
      </w:r>
      <w:r w:rsidRPr="00EA2058">
        <w:rPr>
          <w:rFonts w:asciiTheme="minorHAnsi" w:hAnsiTheme="minorHAnsi" w:cstheme="minorHAnsi"/>
          <w:color w:val="auto"/>
          <w:sz w:val="22"/>
          <w:szCs w:val="22"/>
        </w:rPr>
        <w:t xml:space="preserve">, Bordeaux est le concurrent de Londres. Il n’a pas tort : à la fin du XVIIIe siècle, le port de la Lune est le second d’Europe, après </w:t>
      </w:r>
      <w:r w:rsidR="003160FB" w:rsidRPr="00EA2058">
        <w:rPr>
          <w:rFonts w:asciiTheme="minorHAnsi" w:hAnsiTheme="minorHAnsi" w:cstheme="minorHAnsi"/>
          <w:color w:val="auto"/>
          <w:sz w:val="22"/>
          <w:szCs w:val="22"/>
        </w:rPr>
        <w:t>celui</w:t>
      </w:r>
      <w:r w:rsidRPr="00EA2058">
        <w:rPr>
          <w:rFonts w:asciiTheme="minorHAnsi" w:hAnsiTheme="minorHAnsi" w:cstheme="minorHAnsi"/>
          <w:color w:val="auto"/>
          <w:sz w:val="22"/>
          <w:szCs w:val="22"/>
        </w:rPr>
        <w:t xml:space="preserve"> de la capitale anglaise. </w:t>
      </w:r>
      <w:r w:rsidR="002A2F6E" w:rsidRPr="00EA2058">
        <w:rPr>
          <w:rFonts w:asciiTheme="minorHAnsi" w:hAnsiTheme="minorHAnsi" w:cstheme="minorHAnsi"/>
          <w:color w:val="auto"/>
          <w:sz w:val="22"/>
          <w:szCs w:val="22"/>
        </w:rPr>
        <w:t xml:space="preserve">Mais ce regard comparatif biaise en permanence ses observations. </w:t>
      </w:r>
      <w:r w:rsidR="00301C3A" w:rsidRPr="00EA2058">
        <w:rPr>
          <w:rFonts w:asciiTheme="minorHAnsi" w:hAnsiTheme="minorHAnsi" w:cstheme="minorHAnsi"/>
          <w:color w:val="auto"/>
          <w:sz w:val="22"/>
          <w:szCs w:val="22"/>
        </w:rPr>
        <w:t xml:space="preserve">Ainsi, Young sous-estime l’ancrage local et régional du port bordelais, animé par d’intenses </w:t>
      </w:r>
      <w:r w:rsidR="002F1249" w:rsidRPr="00EA2058">
        <w:rPr>
          <w:rFonts w:asciiTheme="minorHAnsi" w:hAnsiTheme="minorHAnsi" w:cstheme="minorHAnsi"/>
          <w:color w:val="auto"/>
          <w:sz w:val="22"/>
          <w:szCs w:val="22"/>
        </w:rPr>
        <w:t>relations de cabotage et de commerce maritime de proximité avec les ports bretons, par exemple</w:t>
      </w:r>
      <w:r w:rsidR="00962454" w:rsidRPr="00EA2058">
        <w:rPr>
          <w:rFonts w:asciiTheme="minorHAnsi" w:hAnsiTheme="minorHAnsi" w:cstheme="minorHAnsi"/>
          <w:color w:val="auto"/>
          <w:sz w:val="22"/>
          <w:szCs w:val="22"/>
        </w:rPr>
        <w:t>. Les relations fluviales avec l’arrière-pays</w:t>
      </w:r>
      <w:r w:rsidR="00C505CF" w:rsidRPr="00EA2058">
        <w:rPr>
          <w:rFonts w:asciiTheme="minorHAnsi" w:hAnsiTheme="minorHAnsi" w:cstheme="minorHAnsi"/>
          <w:color w:val="auto"/>
          <w:sz w:val="22"/>
          <w:szCs w:val="22"/>
        </w:rPr>
        <w:t>, si fortes,</w:t>
      </w:r>
      <w:r w:rsidR="00962454" w:rsidRPr="00EA2058">
        <w:rPr>
          <w:rFonts w:asciiTheme="minorHAnsi" w:hAnsiTheme="minorHAnsi" w:cstheme="minorHAnsi"/>
          <w:color w:val="auto"/>
          <w:sz w:val="22"/>
          <w:szCs w:val="22"/>
        </w:rPr>
        <w:t xml:space="preserve"> passent également inaperçues. </w:t>
      </w:r>
    </w:p>
    <w:p w14:paraId="5707023B" w14:textId="432F7EB9" w:rsidR="008A6064" w:rsidRPr="00EA2058" w:rsidRDefault="00062928" w:rsidP="00EA2058">
      <w:pPr>
        <w:pStyle w:val="Titre1"/>
        <w:jc w:val="both"/>
        <w:rPr>
          <w:rFonts w:asciiTheme="minorHAnsi" w:hAnsiTheme="minorHAnsi" w:cstheme="minorHAnsi"/>
          <w:color w:val="auto"/>
          <w:sz w:val="22"/>
          <w:szCs w:val="22"/>
        </w:rPr>
      </w:pPr>
      <w:r w:rsidRPr="00EA2058">
        <w:rPr>
          <w:rFonts w:asciiTheme="minorHAnsi" w:hAnsiTheme="minorHAnsi" w:cstheme="minorHAnsi"/>
          <w:color w:val="auto"/>
          <w:sz w:val="22"/>
          <w:szCs w:val="22"/>
        </w:rPr>
        <w:t xml:space="preserve">Arthur Young </w:t>
      </w:r>
      <w:r w:rsidR="00292463" w:rsidRPr="00EA2058">
        <w:rPr>
          <w:rFonts w:asciiTheme="minorHAnsi" w:hAnsiTheme="minorHAnsi" w:cstheme="minorHAnsi"/>
          <w:color w:val="auto"/>
          <w:sz w:val="22"/>
          <w:szCs w:val="22"/>
        </w:rPr>
        <w:t>s’intéresse à Bordeaux</w:t>
      </w:r>
      <w:r w:rsidR="00461F15" w:rsidRPr="00EA2058">
        <w:rPr>
          <w:rFonts w:asciiTheme="minorHAnsi" w:hAnsiTheme="minorHAnsi" w:cstheme="minorHAnsi"/>
          <w:color w:val="auto"/>
          <w:sz w:val="22"/>
          <w:szCs w:val="22"/>
        </w:rPr>
        <w:t xml:space="preserve"> </w:t>
      </w:r>
      <w:r w:rsidR="006D0580" w:rsidRPr="00EA2058">
        <w:rPr>
          <w:rFonts w:asciiTheme="minorHAnsi" w:hAnsiTheme="minorHAnsi" w:cstheme="minorHAnsi"/>
          <w:color w:val="auto"/>
          <w:sz w:val="22"/>
          <w:szCs w:val="22"/>
        </w:rPr>
        <w:t>à travers le crible</w:t>
      </w:r>
      <w:r w:rsidR="00574B27" w:rsidRPr="00EA2058">
        <w:rPr>
          <w:rFonts w:asciiTheme="minorHAnsi" w:hAnsiTheme="minorHAnsi" w:cstheme="minorHAnsi"/>
          <w:color w:val="auto"/>
          <w:sz w:val="22"/>
          <w:szCs w:val="22"/>
        </w:rPr>
        <w:t xml:space="preserve"> international</w:t>
      </w:r>
      <w:r w:rsidR="006D0580" w:rsidRPr="00EA2058">
        <w:rPr>
          <w:rFonts w:asciiTheme="minorHAnsi" w:hAnsiTheme="minorHAnsi" w:cstheme="minorHAnsi"/>
          <w:color w:val="auto"/>
          <w:sz w:val="22"/>
          <w:szCs w:val="22"/>
        </w:rPr>
        <w:t xml:space="preserve"> de la compétition maritime et impériale entre ports français et anglais</w:t>
      </w:r>
      <w:r w:rsidR="00292463" w:rsidRPr="00EA2058">
        <w:rPr>
          <w:rFonts w:asciiTheme="minorHAnsi" w:hAnsiTheme="minorHAnsi" w:cstheme="minorHAnsi"/>
          <w:color w:val="auto"/>
          <w:sz w:val="22"/>
          <w:szCs w:val="22"/>
        </w:rPr>
        <w:t xml:space="preserve"> ; </w:t>
      </w:r>
      <w:r w:rsidR="00461F15" w:rsidRPr="00EA2058">
        <w:rPr>
          <w:rFonts w:asciiTheme="minorHAnsi" w:hAnsiTheme="minorHAnsi" w:cstheme="minorHAnsi"/>
          <w:color w:val="auto"/>
          <w:sz w:val="22"/>
          <w:szCs w:val="22"/>
        </w:rPr>
        <w:t>« </w:t>
      </w:r>
      <w:r w:rsidR="00461F15" w:rsidRPr="00EA2058">
        <w:rPr>
          <w:rFonts w:asciiTheme="minorHAnsi" w:hAnsiTheme="minorHAnsi" w:cstheme="minorHAnsi"/>
          <w:i/>
          <w:color w:val="auto"/>
          <w:sz w:val="22"/>
          <w:szCs w:val="22"/>
        </w:rPr>
        <w:t>Quoi que j’ai pu entendre dire et lire sur le commerce, la richesse et la magnificence de cette cité, ils dépassèrent grandement mon attente</w:t>
      </w:r>
      <w:r w:rsidR="00461F15" w:rsidRPr="00EA2058">
        <w:rPr>
          <w:rFonts w:asciiTheme="minorHAnsi" w:hAnsiTheme="minorHAnsi" w:cstheme="minorHAnsi"/>
          <w:color w:val="auto"/>
          <w:sz w:val="22"/>
          <w:szCs w:val="22"/>
        </w:rPr>
        <w:t> » (l. 1-2) « </w:t>
      </w:r>
      <w:r w:rsidR="00461F15" w:rsidRPr="00EA2058">
        <w:rPr>
          <w:rFonts w:asciiTheme="minorHAnsi" w:hAnsiTheme="minorHAnsi" w:cstheme="minorHAnsi"/>
          <w:i/>
          <w:color w:val="auto"/>
          <w:sz w:val="22"/>
          <w:szCs w:val="22"/>
        </w:rPr>
        <w:t>nous ne devons pas nommer Liverpool pour le comparer avec Bordeaux </w:t>
      </w:r>
      <w:r w:rsidR="00461F15" w:rsidRPr="00EA2058">
        <w:rPr>
          <w:rFonts w:asciiTheme="minorHAnsi" w:hAnsiTheme="minorHAnsi" w:cstheme="minorHAnsi"/>
          <w:color w:val="auto"/>
          <w:sz w:val="22"/>
          <w:szCs w:val="22"/>
        </w:rPr>
        <w:t>» (l. 3) « </w:t>
      </w:r>
      <w:r w:rsidR="00461F15" w:rsidRPr="00EA2058">
        <w:rPr>
          <w:rFonts w:asciiTheme="minorHAnsi" w:hAnsiTheme="minorHAnsi" w:cstheme="minorHAnsi"/>
          <w:i/>
          <w:color w:val="auto"/>
          <w:sz w:val="22"/>
          <w:szCs w:val="22"/>
        </w:rPr>
        <w:t>La grande curiosité dont j’avais le plus entendu parler répond le moins à sa réputation</w:t>
      </w:r>
      <w:r w:rsidR="00461F15" w:rsidRPr="00EA2058">
        <w:rPr>
          <w:rFonts w:asciiTheme="minorHAnsi" w:hAnsiTheme="minorHAnsi" w:cstheme="minorHAnsi"/>
          <w:color w:val="auto"/>
          <w:sz w:val="22"/>
          <w:szCs w:val="22"/>
        </w:rPr>
        <w:t> » (l. 4-5)</w:t>
      </w:r>
      <w:r w:rsidR="00292463" w:rsidRPr="00EA2058">
        <w:rPr>
          <w:rFonts w:asciiTheme="minorHAnsi" w:hAnsiTheme="minorHAnsi" w:cstheme="minorHAnsi"/>
          <w:color w:val="auto"/>
          <w:sz w:val="22"/>
          <w:szCs w:val="22"/>
        </w:rPr>
        <w:t>/ Ce</w:t>
      </w:r>
      <w:r w:rsidR="007E4EB7" w:rsidRPr="00EA2058">
        <w:rPr>
          <w:rFonts w:asciiTheme="minorHAnsi" w:hAnsiTheme="minorHAnsi" w:cstheme="minorHAnsi"/>
          <w:color w:val="auto"/>
          <w:sz w:val="22"/>
          <w:szCs w:val="22"/>
        </w:rPr>
        <w:t>s propos témoignent de la circulation des récits de voyage, des informations transportées par les négociants et marchands dans les villes européennes, mais aussi de la culture visuelle, dont les vues de ports et de villes</w:t>
      </w:r>
      <w:r w:rsidR="00DE09C8" w:rsidRPr="00EA2058">
        <w:rPr>
          <w:rFonts w:asciiTheme="minorHAnsi" w:hAnsiTheme="minorHAnsi" w:cstheme="minorHAnsi"/>
          <w:color w:val="auto"/>
          <w:sz w:val="22"/>
          <w:szCs w:val="22"/>
        </w:rPr>
        <w:t xml:space="preserve"> constituent un genre prisé par les élites nobles et bourgeoises </w:t>
      </w:r>
      <w:r w:rsidR="00CD76B7" w:rsidRPr="00EA2058">
        <w:rPr>
          <w:rFonts w:asciiTheme="minorHAnsi" w:hAnsiTheme="minorHAnsi" w:cstheme="minorHAnsi"/>
          <w:color w:val="auto"/>
          <w:sz w:val="22"/>
          <w:szCs w:val="22"/>
        </w:rPr>
        <w:t xml:space="preserve">au XVIIIe siècle (de </w:t>
      </w:r>
      <w:r w:rsidR="008A6064" w:rsidRPr="00EA2058">
        <w:rPr>
          <w:rFonts w:asciiTheme="minorHAnsi" w:hAnsiTheme="minorHAnsi" w:cstheme="minorHAnsi"/>
          <w:color w:val="auto"/>
          <w:sz w:val="22"/>
          <w:szCs w:val="22"/>
        </w:rPr>
        <w:t xml:space="preserve">Claude </w:t>
      </w:r>
      <w:r w:rsidR="00CD76B7" w:rsidRPr="00EA2058">
        <w:rPr>
          <w:rFonts w:asciiTheme="minorHAnsi" w:hAnsiTheme="minorHAnsi" w:cstheme="minorHAnsi"/>
          <w:color w:val="auto"/>
          <w:sz w:val="22"/>
          <w:szCs w:val="22"/>
        </w:rPr>
        <w:t xml:space="preserve">Joseph Vernet, </w:t>
      </w:r>
      <w:r w:rsidR="00CD76B7" w:rsidRPr="00EA2058">
        <w:rPr>
          <w:rFonts w:asciiTheme="minorHAnsi" w:hAnsiTheme="minorHAnsi" w:cstheme="minorHAnsi"/>
          <w:i/>
          <w:color w:val="auto"/>
          <w:sz w:val="22"/>
          <w:szCs w:val="22"/>
        </w:rPr>
        <w:t>Vue du port de</w:t>
      </w:r>
      <w:r w:rsidR="00CD76B7" w:rsidRPr="00EA2058">
        <w:rPr>
          <w:rFonts w:asciiTheme="minorHAnsi" w:hAnsiTheme="minorHAnsi" w:cstheme="minorHAnsi"/>
          <w:color w:val="auto"/>
          <w:sz w:val="22"/>
          <w:szCs w:val="22"/>
        </w:rPr>
        <w:t xml:space="preserve"> </w:t>
      </w:r>
      <w:r w:rsidR="00CD76B7" w:rsidRPr="00EA2058">
        <w:rPr>
          <w:rStyle w:val="Accentuation"/>
          <w:rFonts w:asciiTheme="minorHAnsi" w:hAnsiTheme="minorHAnsi" w:cstheme="minorHAnsi"/>
          <w:color w:val="auto"/>
          <w:sz w:val="22"/>
          <w:szCs w:val="22"/>
        </w:rPr>
        <w:t>Bordeaux</w:t>
      </w:r>
      <w:r w:rsidR="00CD76B7" w:rsidRPr="00EA2058">
        <w:rPr>
          <w:rFonts w:asciiTheme="minorHAnsi" w:hAnsiTheme="minorHAnsi" w:cstheme="minorHAnsi"/>
          <w:color w:val="auto"/>
          <w:sz w:val="22"/>
          <w:szCs w:val="22"/>
        </w:rPr>
        <w:t xml:space="preserve">, prise du côté des Salinières, huile sur toile, 1758 </w:t>
      </w:r>
      <w:r w:rsidR="008A6064" w:rsidRPr="00EA2058">
        <w:rPr>
          <w:rFonts w:asciiTheme="minorHAnsi" w:hAnsiTheme="minorHAnsi" w:cstheme="minorHAnsi"/>
          <w:color w:val="auto"/>
          <w:sz w:val="22"/>
          <w:szCs w:val="22"/>
        </w:rPr>
        <w:t xml:space="preserve">aux gravures comme </w:t>
      </w:r>
      <w:r w:rsidR="008A6064" w:rsidRPr="00EA2058">
        <w:rPr>
          <w:rFonts w:asciiTheme="minorHAnsi" w:hAnsiTheme="minorHAnsi" w:cstheme="minorHAnsi"/>
          <w:i/>
          <w:color w:val="auto"/>
          <w:sz w:val="22"/>
          <w:szCs w:val="22"/>
        </w:rPr>
        <w:t>Vue et perspective de la place royale de Bordea</w:t>
      </w:r>
      <w:r w:rsidR="008A6064" w:rsidRPr="00EA2058">
        <w:rPr>
          <w:rFonts w:asciiTheme="minorHAnsi" w:hAnsiTheme="minorHAnsi" w:cstheme="minorHAnsi"/>
          <w:color w:val="auto"/>
          <w:sz w:val="22"/>
          <w:szCs w:val="22"/>
        </w:rPr>
        <w:t xml:space="preserve">ux, </w:t>
      </w:r>
      <w:r w:rsidR="008A6064" w:rsidRPr="00EA2058">
        <w:rPr>
          <w:rFonts w:asciiTheme="minorHAnsi" w:hAnsiTheme="minorHAnsi" w:cstheme="minorHAnsi"/>
          <w:i/>
          <w:color w:val="auto"/>
          <w:sz w:val="22"/>
          <w:szCs w:val="22"/>
        </w:rPr>
        <w:t>Vue de la Place de Bourgogne sur le Port de la Ville de Bordeaux</w:t>
      </w:r>
      <w:r w:rsidR="002A70E0" w:rsidRPr="00EA2058">
        <w:rPr>
          <w:rFonts w:asciiTheme="minorHAnsi" w:hAnsiTheme="minorHAnsi" w:cstheme="minorHAnsi"/>
          <w:color w:val="auto"/>
          <w:sz w:val="22"/>
          <w:szCs w:val="22"/>
        </w:rPr>
        <w:t xml:space="preserve">, </w:t>
      </w:r>
      <w:proofErr w:type="spellStart"/>
      <w:r w:rsidR="002A70E0" w:rsidRPr="00EA2058">
        <w:rPr>
          <w:rFonts w:asciiTheme="minorHAnsi" w:hAnsiTheme="minorHAnsi" w:cstheme="minorHAnsi"/>
          <w:color w:val="auto"/>
          <w:sz w:val="22"/>
          <w:szCs w:val="22"/>
        </w:rPr>
        <w:t>etc</w:t>
      </w:r>
      <w:proofErr w:type="spellEnd"/>
      <w:r w:rsidR="002A70E0" w:rsidRPr="00EA2058">
        <w:rPr>
          <w:rFonts w:asciiTheme="minorHAnsi" w:hAnsiTheme="minorHAnsi" w:cstheme="minorHAnsi"/>
          <w:color w:val="auto"/>
          <w:sz w:val="22"/>
          <w:szCs w:val="22"/>
        </w:rPr>
        <w:t xml:space="preserve">). </w:t>
      </w:r>
    </w:p>
    <w:p w14:paraId="1B05D68C" w14:textId="77777777" w:rsidR="00F927CA" w:rsidRPr="00EA2058" w:rsidRDefault="00F927CA" w:rsidP="00EA2058">
      <w:pPr>
        <w:jc w:val="both"/>
        <w:rPr>
          <w:rFonts w:cstheme="minorHAnsi"/>
        </w:rPr>
      </w:pPr>
    </w:p>
    <w:p w14:paraId="4DC1CFD5" w14:textId="70E1EA84" w:rsidR="00407B10" w:rsidRPr="00EA2058" w:rsidRDefault="00292463" w:rsidP="00EA2058">
      <w:pPr>
        <w:pStyle w:val="Sansinterligne"/>
        <w:jc w:val="both"/>
        <w:rPr>
          <w:rFonts w:cstheme="minorHAnsi"/>
        </w:rPr>
      </w:pPr>
      <w:r w:rsidRPr="00EA2058">
        <w:rPr>
          <w:rFonts w:cstheme="minorHAnsi"/>
        </w:rPr>
        <w:t>Il faut savoir</w:t>
      </w:r>
      <w:r w:rsidR="00A76AF2" w:rsidRPr="00EA2058">
        <w:rPr>
          <w:rFonts w:cstheme="minorHAnsi"/>
        </w:rPr>
        <w:t xml:space="preserve"> « </w:t>
      </w:r>
      <w:proofErr w:type="spellStart"/>
      <w:r w:rsidR="00A76AF2" w:rsidRPr="00EA2058">
        <w:rPr>
          <w:rFonts w:cstheme="minorHAnsi"/>
        </w:rPr>
        <w:t>déromantiser</w:t>
      </w:r>
      <w:proofErr w:type="spellEnd"/>
      <w:r w:rsidR="00A76AF2" w:rsidRPr="00EA2058">
        <w:rPr>
          <w:rFonts w:cstheme="minorHAnsi"/>
        </w:rPr>
        <w:t xml:space="preserve"> » l’approche des récits de </w:t>
      </w:r>
      <w:r w:rsidR="00AB7862" w:rsidRPr="00EA2058">
        <w:rPr>
          <w:rFonts w:cstheme="minorHAnsi"/>
        </w:rPr>
        <w:t>v</w:t>
      </w:r>
      <w:r w:rsidR="00A76AF2" w:rsidRPr="00EA2058">
        <w:rPr>
          <w:rFonts w:cstheme="minorHAnsi"/>
        </w:rPr>
        <w:t xml:space="preserve">oyage des Lumières, dans lesquels l’appétit de connaissance et la curiosité pour l’étranger se mettent volontiers au service des intérêts nationaux et impériaux. </w:t>
      </w:r>
      <w:r w:rsidR="008E34A4" w:rsidRPr="00EA2058">
        <w:rPr>
          <w:rFonts w:cstheme="minorHAnsi"/>
        </w:rPr>
        <w:t xml:space="preserve">Young s’adresse en priorité à un lectorat anglophone, dont il devance les attentes et épouse parfois les représentations : </w:t>
      </w:r>
      <w:r w:rsidR="00FB1A2E" w:rsidRPr="00EA2058">
        <w:rPr>
          <w:rFonts w:cstheme="minorHAnsi"/>
        </w:rPr>
        <w:t>« </w:t>
      </w:r>
      <w:r w:rsidR="00FB1A2E" w:rsidRPr="00EA2058">
        <w:rPr>
          <w:rFonts w:cstheme="minorHAnsi"/>
          <w:i/>
        </w:rPr>
        <w:t>Le quai, qui est respectable seulement par sa longueur et son activité commerciale, mais, ni l’une ni l’autre aux yeux de l’étranger, n’a une grande importance, s’il est dépourvu de beauté</w:t>
      </w:r>
      <w:r w:rsidR="00FB1A2E" w:rsidRPr="00EA2058">
        <w:rPr>
          <w:rFonts w:cstheme="minorHAnsi"/>
        </w:rPr>
        <w:t> » (l. 5-7)</w:t>
      </w:r>
      <w:r w:rsidR="00FB1B6D" w:rsidRPr="00EA2058">
        <w:rPr>
          <w:rFonts w:cstheme="minorHAnsi"/>
        </w:rPr>
        <w:t xml:space="preserve"> … </w:t>
      </w:r>
      <w:r w:rsidR="00FB1B6D" w:rsidRPr="00EA2058">
        <w:rPr>
          <w:rFonts w:cstheme="minorHAnsi"/>
          <w:i/>
        </w:rPr>
        <w:t>« le fleuve, beaucoup plus large que la Tamise à Londres</w:t>
      </w:r>
      <w:r w:rsidR="00FB1B6D" w:rsidRPr="00EA2058">
        <w:rPr>
          <w:rFonts w:cstheme="minorHAnsi"/>
        </w:rPr>
        <w:t> » (l. 41-2)</w:t>
      </w:r>
      <w:r w:rsidR="002E26FA" w:rsidRPr="00EA2058">
        <w:rPr>
          <w:rFonts w:cstheme="minorHAnsi"/>
        </w:rPr>
        <w:t xml:space="preserve">. </w:t>
      </w:r>
      <w:r w:rsidR="008E34A4" w:rsidRPr="00EA2058">
        <w:rPr>
          <w:rFonts w:cstheme="minorHAnsi"/>
        </w:rPr>
        <w:t>Le</w:t>
      </w:r>
      <w:r w:rsidR="002E26FA" w:rsidRPr="00EA2058">
        <w:rPr>
          <w:rFonts w:cstheme="minorHAnsi"/>
        </w:rPr>
        <w:t xml:space="preserve"> point de vue </w:t>
      </w:r>
      <w:r w:rsidR="008E34A4" w:rsidRPr="00EA2058">
        <w:rPr>
          <w:rFonts w:cstheme="minorHAnsi"/>
        </w:rPr>
        <w:t>anglais</w:t>
      </w:r>
      <w:r w:rsidR="002E26FA" w:rsidRPr="00EA2058">
        <w:rPr>
          <w:rFonts w:cstheme="minorHAnsi"/>
        </w:rPr>
        <w:t xml:space="preserve"> apparaît également l</w:t>
      </w:r>
      <w:r w:rsidR="00FB1B6D" w:rsidRPr="00EA2058">
        <w:rPr>
          <w:rFonts w:cstheme="minorHAnsi"/>
        </w:rPr>
        <w:t>orsqu’il évoque les effets</w:t>
      </w:r>
      <w:r w:rsidR="003C4BB7" w:rsidRPr="00EA2058">
        <w:rPr>
          <w:rFonts w:cstheme="minorHAnsi"/>
        </w:rPr>
        <w:t xml:space="preserve"> </w:t>
      </w:r>
      <w:r w:rsidR="002E26FA" w:rsidRPr="00EA2058">
        <w:rPr>
          <w:rFonts w:cstheme="minorHAnsi"/>
        </w:rPr>
        <w:t>selon lui</w:t>
      </w:r>
      <w:r w:rsidR="003C4BB7" w:rsidRPr="00EA2058">
        <w:rPr>
          <w:rFonts w:cstheme="minorHAnsi"/>
        </w:rPr>
        <w:t xml:space="preserve"> positifs </w:t>
      </w:r>
      <w:r w:rsidR="00FB1B6D" w:rsidRPr="00EA2058">
        <w:rPr>
          <w:rFonts w:cstheme="minorHAnsi"/>
        </w:rPr>
        <w:t xml:space="preserve">du traité dit Eden </w:t>
      </w:r>
      <w:proofErr w:type="spellStart"/>
      <w:r w:rsidR="00FB1B6D" w:rsidRPr="00EA2058">
        <w:rPr>
          <w:rFonts w:cstheme="minorHAnsi"/>
        </w:rPr>
        <w:t>Rayneval</w:t>
      </w:r>
      <w:proofErr w:type="spellEnd"/>
      <w:r w:rsidR="00FB1B6D" w:rsidRPr="00EA2058">
        <w:rPr>
          <w:rFonts w:cstheme="minorHAnsi"/>
        </w:rPr>
        <w:t xml:space="preserve"> de 1786 avec l’Angleterre (l. 55-58)</w:t>
      </w:r>
      <w:r w:rsidR="00407B10" w:rsidRPr="00EA2058">
        <w:rPr>
          <w:rFonts w:cstheme="minorHAnsi"/>
        </w:rPr>
        <w:t>. C</w:t>
      </w:r>
      <w:r w:rsidR="002E26FA" w:rsidRPr="00EA2058">
        <w:rPr>
          <w:rFonts w:cstheme="minorHAnsi"/>
        </w:rPr>
        <w:t xml:space="preserve">omme il le </w:t>
      </w:r>
      <w:r w:rsidR="00603E0B" w:rsidRPr="00EA2058">
        <w:rPr>
          <w:rFonts w:cstheme="minorHAnsi"/>
        </w:rPr>
        <w:t>suggère</w:t>
      </w:r>
      <w:r w:rsidR="002E26FA" w:rsidRPr="00EA2058">
        <w:rPr>
          <w:rFonts w:cstheme="minorHAnsi"/>
        </w:rPr>
        <w:t xml:space="preserve"> (« </w:t>
      </w:r>
      <w:r w:rsidR="002E26FA" w:rsidRPr="00EA2058">
        <w:rPr>
          <w:rFonts w:cstheme="minorHAnsi"/>
          <w:i/>
        </w:rPr>
        <w:t>Ici, on le voit sous un autre jour qu’à Abbeville et à Rouen</w:t>
      </w:r>
      <w:r w:rsidR="002E26FA" w:rsidRPr="00EA2058">
        <w:rPr>
          <w:rFonts w:cstheme="minorHAnsi"/>
        </w:rPr>
        <w:t> »)</w:t>
      </w:r>
      <w:r w:rsidR="00407B10" w:rsidRPr="00EA2058">
        <w:rPr>
          <w:rFonts w:cstheme="minorHAnsi"/>
        </w:rPr>
        <w:t>, le traité a des effets dramatiques dans les provinces de l’Ouest et du Nord du royaume, dont les industries textiles sont concurrencées de plein fouet par l</w:t>
      </w:r>
      <w:r w:rsidR="00603E0B" w:rsidRPr="00EA2058">
        <w:rPr>
          <w:rFonts w:cstheme="minorHAnsi"/>
        </w:rPr>
        <w:t>’importation soudaine des</w:t>
      </w:r>
      <w:r w:rsidR="00407B10" w:rsidRPr="00EA2058">
        <w:rPr>
          <w:rFonts w:cstheme="minorHAnsi"/>
        </w:rPr>
        <w:t xml:space="preserve"> machines anglaises (thèse de Paul </w:t>
      </w:r>
      <w:proofErr w:type="spellStart"/>
      <w:r w:rsidR="00407B10" w:rsidRPr="00EA2058">
        <w:rPr>
          <w:rFonts w:cstheme="minorHAnsi"/>
        </w:rPr>
        <w:t>Maneuvrier</w:t>
      </w:r>
      <w:proofErr w:type="spellEnd"/>
      <w:r w:rsidR="00407B10" w:rsidRPr="00EA2058">
        <w:rPr>
          <w:rFonts w:cstheme="minorHAnsi"/>
        </w:rPr>
        <w:t xml:space="preserve">-Hervieu). </w:t>
      </w:r>
      <w:r w:rsidR="00603E0B" w:rsidRPr="00EA2058">
        <w:rPr>
          <w:rFonts w:cstheme="minorHAnsi"/>
        </w:rPr>
        <w:t>Les</w:t>
      </w:r>
      <w:r w:rsidR="00407B10" w:rsidRPr="00EA2058">
        <w:rPr>
          <w:rFonts w:cstheme="minorHAnsi"/>
        </w:rPr>
        <w:t xml:space="preserve"> commerçants </w:t>
      </w:r>
      <w:r w:rsidR="00603E0B" w:rsidRPr="00EA2058">
        <w:rPr>
          <w:rFonts w:cstheme="minorHAnsi"/>
        </w:rPr>
        <w:t xml:space="preserve">bordelais </w:t>
      </w:r>
      <w:r w:rsidR="00407B10" w:rsidRPr="00EA2058">
        <w:rPr>
          <w:rFonts w:cstheme="minorHAnsi"/>
        </w:rPr>
        <w:t xml:space="preserve">semblent plus satisfaits </w:t>
      </w:r>
      <w:r w:rsidR="00603E0B" w:rsidRPr="00EA2058">
        <w:rPr>
          <w:rFonts w:cstheme="minorHAnsi"/>
        </w:rPr>
        <w:t xml:space="preserve">des effets du traité </w:t>
      </w:r>
      <w:r w:rsidR="00407B10" w:rsidRPr="00EA2058">
        <w:rPr>
          <w:rFonts w:cstheme="minorHAnsi"/>
        </w:rPr>
        <w:t>(« </w:t>
      </w:r>
      <w:r w:rsidR="00407B10" w:rsidRPr="00EA2058">
        <w:rPr>
          <w:rFonts w:cstheme="minorHAnsi"/>
          <w:i/>
        </w:rPr>
        <w:t>à Bordeaux, on pense que c’est une sage mesure, également avantageuse aux deux nations</w:t>
      </w:r>
      <w:r w:rsidR="00407B10" w:rsidRPr="00EA2058">
        <w:rPr>
          <w:rFonts w:cstheme="minorHAnsi"/>
        </w:rPr>
        <w:t xml:space="preserve"> », l. 57-8) et de fait, selon Paul </w:t>
      </w:r>
      <w:proofErr w:type="spellStart"/>
      <w:r w:rsidR="00407B10" w:rsidRPr="00EA2058">
        <w:rPr>
          <w:rFonts w:cstheme="minorHAnsi"/>
        </w:rPr>
        <w:t>Butel</w:t>
      </w:r>
      <w:proofErr w:type="spellEnd"/>
      <w:r w:rsidR="00407B10" w:rsidRPr="00EA2058">
        <w:rPr>
          <w:rFonts w:cstheme="minorHAnsi"/>
        </w:rPr>
        <w:t xml:space="preserve">, Bordeaux semble en effet avoir été l’un des rares ports à </w:t>
      </w:r>
      <w:r w:rsidR="00603E0B" w:rsidRPr="00EA2058">
        <w:rPr>
          <w:rFonts w:cstheme="minorHAnsi"/>
        </w:rPr>
        <w:t xml:space="preserve">en </w:t>
      </w:r>
      <w:r w:rsidR="00407B10" w:rsidRPr="00EA2058">
        <w:rPr>
          <w:rFonts w:cstheme="minorHAnsi"/>
        </w:rPr>
        <w:t xml:space="preserve">avoir </w:t>
      </w:r>
      <w:r w:rsidR="00603E0B" w:rsidRPr="00EA2058">
        <w:rPr>
          <w:rFonts w:cstheme="minorHAnsi"/>
        </w:rPr>
        <w:t>bénéficié</w:t>
      </w:r>
      <w:r w:rsidR="00407B10" w:rsidRPr="00EA2058">
        <w:rPr>
          <w:rFonts w:cstheme="minorHAnsi"/>
        </w:rPr>
        <w:t xml:space="preserve">. Un cas qui semble valider la confiance </w:t>
      </w:r>
      <w:r w:rsidR="000A0803" w:rsidRPr="00EA2058">
        <w:rPr>
          <w:rFonts w:cstheme="minorHAnsi"/>
        </w:rPr>
        <w:t>du</w:t>
      </w:r>
      <w:r w:rsidR="00407B10" w:rsidRPr="00EA2058">
        <w:rPr>
          <w:rFonts w:cstheme="minorHAnsi"/>
        </w:rPr>
        <w:t xml:space="preserve"> britannique dans les vertus du « doux commerce »</w:t>
      </w:r>
      <w:r w:rsidR="00371C94" w:rsidRPr="00EA2058">
        <w:rPr>
          <w:rFonts w:cstheme="minorHAnsi"/>
        </w:rPr>
        <w:t xml:space="preserve"> entre les nations</w:t>
      </w:r>
      <w:r w:rsidR="00603E0B" w:rsidRPr="00EA2058">
        <w:rPr>
          <w:rFonts w:cstheme="minorHAnsi"/>
        </w:rPr>
        <w:t xml:space="preserve">, et qui révèle aussi un des buts de son voyage : </w:t>
      </w:r>
      <w:r w:rsidR="00603E0B" w:rsidRPr="00EA2058">
        <w:rPr>
          <w:rFonts w:cstheme="minorHAnsi"/>
        </w:rPr>
        <w:lastRenderedPageBreak/>
        <w:t xml:space="preserve">enquêter, prospecter en France afin </w:t>
      </w:r>
      <w:r w:rsidR="00981055" w:rsidRPr="00EA2058">
        <w:rPr>
          <w:rFonts w:cstheme="minorHAnsi"/>
        </w:rPr>
        <w:t xml:space="preserve">de « s'assurer de l'état de l'agriculture, des </w:t>
      </w:r>
      <w:r w:rsidR="00981055" w:rsidRPr="00EA2058">
        <w:rPr>
          <w:rStyle w:val="highlight"/>
          <w:rFonts w:cstheme="minorHAnsi"/>
        </w:rPr>
        <w:t>richesse</w:t>
      </w:r>
      <w:r w:rsidR="00981055" w:rsidRPr="00EA2058">
        <w:rPr>
          <w:rFonts w:cstheme="minorHAnsi"/>
        </w:rPr>
        <w:t xml:space="preserve">s, des ressources et de la prospérité de cette nation », comme l’indique complet de son ouvrage, et ainsi répondre aux besoins et aux intérêts </w:t>
      </w:r>
      <w:r w:rsidR="003369B6" w:rsidRPr="00EA2058">
        <w:rPr>
          <w:rFonts w:cstheme="minorHAnsi"/>
        </w:rPr>
        <w:t xml:space="preserve">des agriculteurs, des commerçants et des industriels </w:t>
      </w:r>
      <w:r w:rsidR="00981055" w:rsidRPr="00EA2058">
        <w:rPr>
          <w:rFonts w:cstheme="minorHAnsi"/>
        </w:rPr>
        <w:t xml:space="preserve">anglais. </w:t>
      </w:r>
    </w:p>
    <w:p w14:paraId="290476AA" w14:textId="77777777" w:rsidR="00F927CA" w:rsidRPr="00FB1B6D" w:rsidRDefault="00F927CA" w:rsidP="00FB1B6D"/>
    <w:p w14:paraId="3D86DB09" w14:textId="7C1AA532" w:rsidR="00F438C6" w:rsidRPr="002F7CEE" w:rsidRDefault="00461F15" w:rsidP="00461F15">
      <w:pPr>
        <w:rPr>
          <w:b/>
          <w:sz w:val="24"/>
        </w:rPr>
      </w:pPr>
      <w:r w:rsidRPr="002F7CEE">
        <w:rPr>
          <w:b/>
          <w:sz w:val="24"/>
        </w:rPr>
        <w:t>2° Les métamorphoses d’une ville des Lumières</w:t>
      </w:r>
      <w:r w:rsidR="00F438C6" w:rsidRPr="002F7CEE">
        <w:rPr>
          <w:b/>
          <w:sz w:val="24"/>
        </w:rPr>
        <w:t> : décrire l</w:t>
      </w:r>
      <w:proofErr w:type="gramStart"/>
      <w:r w:rsidR="00F438C6" w:rsidRPr="002F7CEE">
        <w:rPr>
          <w:b/>
          <w:sz w:val="24"/>
        </w:rPr>
        <w:t>’«</w:t>
      </w:r>
      <w:proofErr w:type="gramEnd"/>
      <w:r w:rsidR="00F438C6" w:rsidRPr="002F7CEE">
        <w:rPr>
          <w:b/>
          <w:sz w:val="24"/>
        </w:rPr>
        <w:t> embellissement » de Bordeaux</w:t>
      </w:r>
    </w:p>
    <w:p w14:paraId="5160A333" w14:textId="08FBF9D0" w:rsidR="00F438C6" w:rsidRDefault="00F438C6" w:rsidP="0006740A">
      <w:pPr>
        <w:jc w:val="both"/>
      </w:pPr>
      <w:r w:rsidRPr="00F438C6">
        <w:t xml:space="preserve">Attention </w:t>
      </w:r>
      <w:r w:rsidR="0070529B">
        <w:t>à la polysémie</w:t>
      </w:r>
      <w:r w:rsidRPr="00F438C6">
        <w:t xml:space="preserve"> du terme « embellissement » : </w:t>
      </w:r>
      <w:r w:rsidR="005471B2">
        <w:t>« </w:t>
      </w:r>
      <w:r w:rsidRPr="00F438C6">
        <w:t>orner</w:t>
      </w:r>
      <w:r w:rsidR="005471B2">
        <w:t> »</w:t>
      </w:r>
      <w:r w:rsidRPr="00F438C6">
        <w:t xml:space="preserve">, </w:t>
      </w:r>
      <w:r w:rsidR="005471B2">
        <w:t>« </w:t>
      </w:r>
      <w:r w:rsidRPr="00F438C6">
        <w:t>rendre plus beau</w:t>
      </w:r>
      <w:r w:rsidR="005471B2">
        <w:t> »</w:t>
      </w:r>
      <w:r w:rsidRPr="00F438C6">
        <w:t>, mais décrit aussi « toutes les choses qui croissent » (</w:t>
      </w:r>
      <w:r w:rsidRPr="005471B2">
        <w:rPr>
          <w:i/>
        </w:rPr>
        <w:t>Dictionnaire critique de la langue française</w:t>
      </w:r>
      <w:r w:rsidRPr="00F438C6">
        <w:t>, 1787)</w:t>
      </w:r>
      <w:r>
        <w:t xml:space="preserve"> : l’embellissement des villes désigne donc à la fois une opération sociale (faire correspondre la ville au « bon goût » des classes éclairées), une opération esthétique (faire de la beauté un enjeu pour la conception globale de la ville), mais aussi </w:t>
      </w:r>
      <w:r w:rsidR="00F916BD">
        <w:t>sanitaire (</w:t>
      </w:r>
      <w:r w:rsidR="001B4E42">
        <w:t xml:space="preserve">embellir : aérer), et, enfin, </w:t>
      </w:r>
      <w:r w:rsidR="00C743B4">
        <w:t xml:space="preserve">politique et </w:t>
      </w:r>
      <w:r>
        <w:t>économique (l’embellissement désigne aussi la capacité fonctionnelle de la ville à se mettre au service d</w:t>
      </w:r>
      <w:r w:rsidR="00C743B4">
        <w:t>e l’administration, d</w:t>
      </w:r>
      <w:r>
        <w:t>u commerce</w:t>
      </w:r>
      <w:r w:rsidR="0006740A">
        <w:t xml:space="preserve"> et de l’utilité publique</w:t>
      </w:r>
      <w:r>
        <w:t>)</w:t>
      </w:r>
      <w:r w:rsidR="0006740A">
        <w:t xml:space="preserve">. </w:t>
      </w:r>
      <w:r w:rsidR="00DE0923">
        <w:t>(Youri Carbonnier).</w:t>
      </w:r>
    </w:p>
    <w:p w14:paraId="00C400AC" w14:textId="77777777" w:rsidR="002F7CEE" w:rsidRPr="00F438C6" w:rsidRDefault="002F7CEE" w:rsidP="0006740A">
      <w:pPr>
        <w:jc w:val="both"/>
      </w:pPr>
    </w:p>
    <w:p w14:paraId="0D2921E0" w14:textId="0D4DFEA8" w:rsidR="00461F15" w:rsidRPr="00EA2058" w:rsidRDefault="00782DB1" w:rsidP="00782DB1">
      <w:pPr>
        <w:pStyle w:val="Paragraphedeliste"/>
        <w:rPr>
          <w:b/>
          <w:sz w:val="24"/>
        </w:rPr>
      </w:pPr>
      <w:r w:rsidRPr="00EA2058">
        <w:rPr>
          <w:b/>
          <w:sz w:val="24"/>
        </w:rPr>
        <w:t xml:space="preserve">A) </w:t>
      </w:r>
      <w:r w:rsidR="00461F15" w:rsidRPr="00EA2058">
        <w:rPr>
          <w:b/>
          <w:sz w:val="24"/>
        </w:rPr>
        <w:t xml:space="preserve">Bordeaux, foyer </w:t>
      </w:r>
      <w:r w:rsidRPr="00EA2058">
        <w:rPr>
          <w:b/>
          <w:sz w:val="24"/>
        </w:rPr>
        <w:t xml:space="preserve">atlantique </w:t>
      </w:r>
      <w:r w:rsidR="00461F15" w:rsidRPr="00EA2058">
        <w:rPr>
          <w:b/>
          <w:sz w:val="24"/>
        </w:rPr>
        <w:t>de la civilisation urbaine des Lumières</w:t>
      </w:r>
    </w:p>
    <w:p w14:paraId="37F90AEA" w14:textId="1B2C2B64" w:rsidR="00663302" w:rsidRDefault="00663302" w:rsidP="00663302">
      <w:pPr>
        <w:pStyle w:val="Paragraphedeliste"/>
        <w:rPr>
          <w:color w:val="FF0000"/>
        </w:rPr>
      </w:pPr>
    </w:p>
    <w:p w14:paraId="088964D6" w14:textId="1A075CD7" w:rsidR="00175071" w:rsidRDefault="00175071" w:rsidP="00F00336">
      <w:pPr>
        <w:jc w:val="both"/>
      </w:pPr>
      <w:r w:rsidRPr="00175071">
        <w:t xml:space="preserve">Arthur Young </w:t>
      </w:r>
      <w:r w:rsidR="00735D23">
        <w:t>observe</w:t>
      </w:r>
      <w:r w:rsidR="00A00FF9">
        <w:t xml:space="preserve"> et décrit abondamment</w:t>
      </w:r>
      <w:r w:rsidRPr="00175071">
        <w:t xml:space="preserve"> les </w:t>
      </w:r>
      <w:r w:rsidR="00A00FF9">
        <w:t>transformations de la ville</w:t>
      </w:r>
      <w:r w:rsidR="00D154AB">
        <w:t xml:space="preserve">. Ces opérations impliquent </w:t>
      </w:r>
      <w:r>
        <w:t xml:space="preserve">non seulement l’administration royale, </w:t>
      </w:r>
      <w:r w:rsidR="00D154AB">
        <w:t xml:space="preserve">via les intendants-bâtisseurs (en particulier Tourny) </w:t>
      </w:r>
      <w:r>
        <w:t>mais également les municipalités</w:t>
      </w:r>
      <w:r w:rsidR="00D154AB">
        <w:t xml:space="preserve">. Les </w:t>
      </w:r>
      <w:r>
        <w:t xml:space="preserve">architectes </w:t>
      </w:r>
      <w:r w:rsidR="00D154AB">
        <w:t xml:space="preserve">en </w:t>
      </w:r>
      <w:r>
        <w:t xml:space="preserve">sont les premiers acteurs. </w:t>
      </w:r>
    </w:p>
    <w:p w14:paraId="7577FB20" w14:textId="0397047A" w:rsidR="00E96927" w:rsidRDefault="00D154AB" w:rsidP="00F00336">
      <w:pPr>
        <w:jc w:val="both"/>
      </w:pPr>
      <w:r>
        <w:t xml:space="preserve">La ville est un espace de pouvoir en l’honneur du roi. </w:t>
      </w:r>
      <w:r w:rsidR="00E96927">
        <w:t>« </w:t>
      </w:r>
      <w:r w:rsidR="00E96927" w:rsidRPr="00E96927">
        <w:rPr>
          <w:i/>
        </w:rPr>
        <w:t>La place royale, avec la statue de Louis XV au milieu</w:t>
      </w:r>
      <w:r w:rsidR="00E96927">
        <w:t> » (l. 13)</w:t>
      </w:r>
      <w:r w:rsidR="00E03257">
        <w:t xml:space="preserve"> : comme </w:t>
      </w:r>
      <w:r w:rsidR="00FD1391">
        <w:t xml:space="preserve">dans </w:t>
      </w:r>
      <w:r w:rsidR="00E03257">
        <w:t xml:space="preserve">bien d’autres villes, </w:t>
      </w:r>
      <w:r w:rsidR="00FD1391">
        <w:t>Bordeaux célèbre</w:t>
      </w:r>
      <w:r w:rsidR="00E03257">
        <w:t xml:space="preserve"> l’autorité : contemporaine de la place Louis XV de Paris (</w:t>
      </w:r>
      <w:r w:rsidR="00104EC7">
        <w:t xml:space="preserve">Jacques </w:t>
      </w:r>
      <w:r w:rsidR="00E03257">
        <w:t>Ange Gabriel, entre 175</w:t>
      </w:r>
      <w:r w:rsidR="00F91A25">
        <w:t>5</w:t>
      </w:r>
      <w:r w:rsidR="00E03257">
        <w:t xml:space="preserve"> et 1775)</w:t>
      </w:r>
      <w:r w:rsidR="00FD1391">
        <w:t>,</w:t>
      </w:r>
      <w:r w:rsidR="00912AF5">
        <w:t xml:space="preserve"> </w:t>
      </w:r>
      <w:r w:rsidR="00FD1391">
        <w:t xml:space="preserve">la place royale se tient au cœur du port. </w:t>
      </w:r>
    </w:p>
    <w:p w14:paraId="442B791E" w14:textId="0089AA2C" w:rsidR="00A7741C" w:rsidRDefault="00A7741C" w:rsidP="00F00336">
      <w:pPr>
        <w:jc w:val="both"/>
      </w:pPr>
      <w:r>
        <w:t xml:space="preserve">Arthur Young </w:t>
      </w:r>
      <w:r w:rsidR="00912AF5">
        <w:t xml:space="preserve">semble toutefois hésiter sur le bien-fondé de </w:t>
      </w:r>
      <w:r>
        <w:t>la démolition du château Trompette (« </w:t>
      </w:r>
      <w:r w:rsidRPr="00A7741C">
        <w:rPr>
          <w:i/>
        </w:rPr>
        <w:t xml:space="preserve">Mais ce qui est vraiment magnifique, c’est le château Trompette, qui occupe près d’un </w:t>
      </w:r>
      <w:proofErr w:type="spellStart"/>
      <w:r w:rsidRPr="00A7741C">
        <w:rPr>
          <w:i/>
        </w:rPr>
        <w:t>demi-mille</w:t>
      </w:r>
      <w:proofErr w:type="spellEnd"/>
      <w:r w:rsidRPr="00A7741C">
        <w:rPr>
          <w:i/>
        </w:rPr>
        <w:t xml:space="preserve"> sur le quai. Ce fort a été acheté au roi par une société de spéculateurs, qui sont en train de l’abattre… »,</w:t>
      </w:r>
      <w:r>
        <w:t xml:space="preserve"> l. 13-16) : </w:t>
      </w:r>
      <w:r w:rsidR="00D51707">
        <w:t>décrite comme une destruction, l</w:t>
      </w:r>
      <w:r w:rsidR="0064035A">
        <w:t>’aliénation/</w:t>
      </w:r>
      <w:r w:rsidR="00D51707">
        <w:t>démolition</w:t>
      </w:r>
      <w:r w:rsidR="00260ABC">
        <w:t xml:space="preserve"> pourtant très </w:t>
      </w:r>
      <w:r w:rsidR="00391A34">
        <w:t>encadrée/</w:t>
      </w:r>
      <w:r w:rsidR="00260ABC">
        <w:t>planifiée</w:t>
      </w:r>
      <w:r w:rsidR="00D51707">
        <w:t xml:space="preserve"> du château est, comme le suggère ou le ressent l’auteur, vécu par certains Bordelais comme une catastrophe patrimoniale</w:t>
      </w:r>
      <w:r w:rsidR="00FC2EF7">
        <w:t xml:space="preserve">. Ironie du sort : </w:t>
      </w:r>
      <w:r w:rsidR="00627F06">
        <w:t>ce même</w:t>
      </w:r>
      <w:r w:rsidR="00EC1187">
        <w:t xml:space="preserve"> glacis du château, jugé trop encombrant pour </w:t>
      </w:r>
      <w:r w:rsidR="00912AF5">
        <w:t xml:space="preserve">le développement de </w:t>
      </w:r>
      <w:r w:rsidR="00EC1187">
        <w:t>l’activité portuaire, a, un siècle auparavant</w:t>
      </w:r>
      <w:r w:rsidR="00627F06">
        <w:t xml:space="preserve"> (en 1677) </w:t>
      </w:r>
      <w:r w:rsidR="00912AF5">
        <w:t xml:space="preserve">lui-même </w:t>
      </w:r>
      <w:r w:rsidR="00627F06">
        <w:t xml:space="preserve">été bâti pour </w:t>
      </w:r>
      <w:r w:rsidR="003A5CD9">
        <w:t>défendre la ville contre les Anglais</w:t>
      </w:r>
      <w:r w:rsidR="003325CE">
        <w:t xml:space="preserve">, en lieu et place </w:t>
      </w:r>
      <w:r w:rsidR="00EC1187">
        <w:t xml:space="preserve">des </w:t>
      </w:r>
      <w:r w:rsidR="00627F06">
        <w:t xml:space="preserve">anciens </w:t>
      </w:r>
      <w:r w:rsidR="00EC1187">
        <w:t>« Piliers de Tutelle » (vestiges d’un temple gallo-romain du IIIe siècle)</w:t>
      </w:r>
      <w:r w:rsidR="00627F06">
        <w:t xml:space="preserve">, provoquant </w:t>
      </w:r>
      <w:r w:rsidR="00885B11">
        <w:t>l’émotion de certains habitants</w:t>
      </w:r>
      <w:r w:rsidR="00F57A12">
        <w:t xml:space="preserve">. </w:t>
      </w:r>
      <w:r w:rsidR="000D1DCB">
        <w:t>Young n’est pas le premier à s’enthousiasmer pour le château</w:t>
      </w:r>
      <w:r w:rsidR="00885B11">
        <w:t>, vestige d’un patrimoine ancien</w:t>
      </w:r>
      <w:r w:rsidR="000D1DCB">
        <w:t> : d</w:t>
      </w:r>
      <w:r w:rsidR="00805947">
        <w:t xml:space="preserve">ix ans auparavant, </w:t>
      </w:r>
      <w:r w:rsidR="000D1DCB">
        <w:t>la forteresse</w:t>
      </w:r>
      <w:r w:rsidR="00805947">
        <w:t xml:space="preserve"> avait déjà </w:t>
      </w:r>
      <w:r w:rsidR="000D1DCB">
        <w:t>suscité les commentaires élogieux</w:t>
      </w:r>
      <w:r w:rsidR="00805947">
        <w:t xml:space="preserve"> de Joseph II. </w:t>
      </w:r>
      <w:r w:rsidR="000D1DCB">
        <w:t>La description de Bordeaux est ainsi l’occasion de démontrer le bon goût du voyageur</w:t>
      </w:r>
      <w:r w:rsidR="002E57DD">
        <w:t xml:space="preserve"> étranger</w:t>
      </w:r>
      <w:r w:rsidR="00885B11">
        <w:t>, qui est aussi « amateur »</w:t>
      </w:r>
      <w:r w:rsidR="000D1DCB">
        <w:t xml:space="preserve">. </w:t>
      </w:r>
    </w:p>
    <w:p w14:paraId="76914FBF" w14:textId="2D92A40A" w:rsidR="003D4A55" w:rsidRDefault="00CA02B0" w:rsidP="00F00336">
      <w:pPr>
        <w:jc w:val="both"/>
      </w:pPr>
      <w:r>
        <w:t xml:space="preserve">Bordeaux est également décrite </w:t>
      </w:r>
      <w:r w:rsidR="009F5403">
        <w:t xml:space="preserve">par Young </w:t>
      </w:r>
      <w:r>
        <w:t>comme le foyer d’un</w:t>
      </w:r>
      <w:r w:rsidR="009F5403">
        <w:t xml:space="preserve"> étonnant </w:t>
      </w:r>
      <w:r>
        <w:t>dynamisme artistique et culturel : « </w:t>
      </w:r>
      <w:r w:rsidRPr="00CA02B0">
        <w:rPr>
          <w:i/>
        </w:rPr>
        <w:t>Le théâtre, construit il y a dix ou douze ans, est de beaucoup le plus magnifique qu’il y ait en France. Les traitements des acteurs, actrices, chanteurs, danseurs, de l’orchestre, etc., révèlent la richesse et le luxe de la ville. Il y a spectacle tous les soirs, les dimanches non exceptés, comme partout en France</w:t>
      </w:r>
      <w:r>
        <w:t xml:space="preserve"> » (l. 17-20). </w:t>
      </w:r>
      <w:r w:rsidR="003A6274">
        <w:t xml:space="preserve">Dix ans auparavant, Joseph II s’était </w:t>
      </w:r>
      <w:r w:rsidR="009F5403">
        <w:t xml:space="preserve">de même </w:t>
      </w:r>
      <w:r w:rsidR="003A6274">
        <w:t>extasié devant l’élégance de l</w:t>
      </w:r>
      <w:r>
        <w:t>a Nouvelle Comédie</w:t>
      </w:r>
      <w:r w:rsidR="003A6274">
        <w:t>, construite par Victor Louis</w:t>
      </w:r>
      <w:r w:rsidR="00E07528">
        <w:t xml:space="preserve"> après l’incendie </w:t>
      </w:r>
      <w:r w:rsidR="002C302A">
        <w:t>de la salle précédente</w:t>
      </w:r>
      <w:r w:rsidR="00E07528">
        <w:t xml:space="preserve"> </w:t>
      </w:r>
      <w:r w:rsidR="002C302A">
        <w:t xml:space="preserve">en 1755 </w:t>
      </w:r>
      <w:r w:rsidR="003A6274">
        <w:t xml:space="preserve">(« C’est un monument et c’est un beau monument »). </w:t>
      </w:r>
      <w:r w:rsidR="00B771CE">
        <w:t>Symbole des Lumières,</w:t>
      </w:r>
      <w:r w:rsidR="00F91F1C">
        <w:t xml:space="preserve"> le théâtre est un passage obligé des rénovations urbaines ainsi que des pratiques culturelles des élites portuaires : dans les années 1770, Nice</w:t>
      </w:r>
      <w:r w:rsidR="00B752EA">
        <w:t xml:space="preserve">, </w:t>
      </w:r>
      <w:r w:rsidR="00F91F1C">
        <w:t xml:space="preserve">Brest </w:t>
      </w:r>
      <w:r w:rsidR="00B752EA">
        <w:t xml:space="preserve">et plusieurs ports </w:t>
      </w:r>
      <w:r w:rsidR="00E845C0">
        <w:t>antillais</w:t>
      </w:r>
      <w:r w:rsidR="00B752EA">
        <w:t xml:space="preserve"> </w:t>
      </w:r>
      <w:r w:rsidR="00F91F1C">
        <w:t>s’équipent en même temps que Bordeaux de belles et grandes salles de spectacle.</w:t>
      </w:r>
      <w:r w:rsidR="00E07528">
        <w:t xml:space="preserve"> </w:t>
      </w:r>
      <w:r w:rsidR="00537748">
        <w:t>Aux</w:t>
      </w:r>
      <w:r w:rsidR="003D4A55">
        <w:t xml:space="preserve"> manifestations organisées, s’ajoutent </w:t>
      </w:r>
      <w:r w:rsidR="00537748">
        <w:t xml:space="preserve">d’ailleurs </w:t>
      </w:r>
      <w:r w:rsidR="003D4A55">
        <w:t xml:space="preserve">des divertissements </w:t>
      </w:r>
      <w:r w:rsidR="00537748">
        <w:lastRenderedPageBreak/>
        <w:t xml:space="preserve">plus </w:t>
      </w:r>
      <w:r w:rsidR="003D4A55">
        <w:t>quotidiens</w:t>
      </w:r>
      <w:r w:rsidR="00537748">
        <w:t> : Labat de Savignac,</w:t>
      </w:r>
      <w:r w:rsidR="003D4A55">
        <w:t xml:space="preserve"> conseiller au parlement de Bordeaux</w:t>
      </w:r>
      <w:r w:rsidR="00537748">
        <w:t xml:space="preserve">, décrit </w:t>
      </w:r>
      <w:r w:rsidR="003D4A55">
        <w:t xml:space="preserve">les joueurs de gobelets, </w:t>
      </w:r>
      <w:r w:rsidR="006E152E">
        <w:t xml:space="preserve">les </w:t>
      </w:r>
      <w:r w:rsidR="003D4A55">
        <w:t xml:space="preserve">marionnettistes, </w:t>
      </w:r>
      <w:r w:rsidR="006E152E">
        <w:t xml:space="preserve">ainsi que les modestes </w:t>
      </w:r>
      <w:r w:rsidR="003D4A55">
        <w:t>spectacles</w:t>
      </w:r>
      <w:r w:rsidR="006E152E">
        <w:t xml:space="preserve"> de rue</w:t>
      </w:r>
      <w:r w:rsidR="003D4A55">
        <w:t xml:space="preserve"> auxquels il assiste </w:t>
      </w:r>
      <w:r w:rsidR="006E152E">
        <w:t>avec</w:t>
      </w:r>
      <w:r w:rsidR="003D4A55">
        <w:t xml:space="preserve"> sa famille et ses domestiques</w:t>
      </w:r>
      <w:r w:rsidR="006E152E">
        <w:t xml:space="preserve">. </w:t>
      </w:r>
      <w:r w:rsidR="00074641">
        <w:t xml:space="preserve">Vue par un Anglais, la France confirme </w:t>
      </w:r>
      <w:r w:rsidR="00AA2491">
        <w:t xml:space="preserve">donc </w:t>
      </w:r>
      <w:r w:rsidR="0005742F">
        <w:t xml:space="preserve">ici </w:t>
      </w:r>
      <w:r w:rsidR="00074641">
        <w:t>son image</w:t>
      </w:r>
      <w:r w:rsidR="0005742F">
        <w:t>, pourtant fabriquée,</w:t>
      </w:r>
      <w:r w:rsidR="00062235">
        <w:t xml:space="preserve"> de </w:t>
      </w:r>
      <w:r w:rsidR="0005742F">
        <w:t>pays</w:t>
      </w:r>
      <w:r w:rsidR="00074641">
        <w:t xml:space="preserve"> des Lumières. </w:t>
      </w:r>
    </w:p>
    <w:p w14:paraId="06D4CB74" w14:textId="77777777" w:rsidR="00F00336" w:rsidRPr="00175071" w:rsidRDefault="00F00336" w:rsidP="00F00336">
      <w:pPr>
        <w:jc w:val="both"/>
      </w:pPr>
    </w:p>
    <w:p w14:paraId="7E05375B" w14:textId="679D558D" w:rsidR="00461F15" w:rsidRPr="00F00336" w:rsidRDefault="00F00336" w:rsidP="00782DB1">
      <w:pPr>
        <w:pStyle w:val="Paragraphedeliste"/>
        <w:numPr>
          <w:ilvl w:val="0"/>
          <w:numId w:val="24"/>
        </w:numPr>
        <w:rPr>
          <w:b/>
          <w:sz w:val="24"/>
        </w:rPr>
      </w:pPr>
      <w:r w:rsidRPr="00F00336">
        <w:rPr>
          <w:b/>
          <w:sz w:val="24"/>
        </w:rPr>
        <w:t>L’</w:t>
      </w:r>
      <w:r w:rsidR="00461F15" w:rsidRPr="00F00336">
        <w:rPr>
          <w:b/>
          <w:sz w:val="24"/>
        </w:rPr>
        <w:t>urbanisme</w:t>
      </w:r>
      <w:r w:rsidR="00EA157D">
        <w:rPr>
          <w:b/>
          <w:sz w:val="24"/>
        </w:rPr>
        <w:t xml:space="preserve"> des Lumières</w:t>
      </w:r>
      <w:r w:rsidR="008344BB" w:rsidRPr="00F00336">
        <w:rPr>
          <w:b/>
          <w:sz w:val="24"/>
        </w:rPr>
        <w:t>, miroir de la prospérité ou</w:t>
      </w:r>
      <w:r w:rsidR="00461F15" w:rsidRPr="00F00336">
        <w:rPr>
          <w:b/>
          <w:sz w:val="24"/>
        </w:rPr>
        <w:t xml:space="preserve"> </w:t>
      </w:r>
      <w:r w:rsidR="00EA157D">
        <w:rPr>
          <w:b/>
          <w:sz w:val="24"/>
        </w:rPr>
        <w:t xml:space="preserve">bien </w:t>
      </w:r>
      <w:r w:rsidR="00712B66">
        <w:rPr>
          <w:b/>
          <w:sz w:val="24"/>
        </w:rPr>
        <w:t xml:space="preserve">outil </w:t>
      </w:r>
      <w:r w:rsidR="00F6015D">
        <w:rPr>
          <w:b/>
          <w:sz w:val="24"/>
        </w:rPr>
        <w:t>du</w:t>
      </w:r>
      <w:r w:rsidR="00461F15" w:rsidRPr="00F00336">
        <w:rPr>
          <w:b/>
          <w:sz w:val="24"/>
        </w:rPr>
        <w:t xml:space="preserve"> commerce ? </w:t>
      </w:r>
    </w:p>
    <w:p w14:paraId="1ED554CC" w14:textId="446597BA" w:rsidR="00663302" w:rsidRDefault="00663302" w:rsidP="00663302">
      <w:pPr>
        <w:pStyle w:val="Paragraphedeliste"/>
      </w:pPr>
    </w:p>
    <w:p w14:paraId="413C204E" w14:textId="018146C0" w:rsidR="00A276BB" w:rsidRDefault="00454E0B" w:rsidP="003D575C">
      <w:pPr>
        <w:ind w:firstLine="708"/>
        <w:jc w:val="both"/>
      </w:pPr>
      <w:r>
        <w:t xml:space="preserve">Mais la nouvelle ville décrite par le voyageur anglais n’est pas seulement l’écrin de la civilisation et de la société polie : </w:t>
      </w:r>
      <w:r w:rsidR="00A905D0">
        <w:t xml:space="preserve">l’ornement et le bon goût se mettent au service de l’utilité publique et </w:t>
      </w:r>
      <w:r w:rsidR="003D575C">
        <w:t>de l’usage économique</w:t>
      </w:r>
      <w:r w:rsidR="00A905D0">
        <w:t xml:space="preserve"> que l’on attend du premier port français. </w:t>
      </w:r>
      <w:r w:rsidR="003D575C">
        <w:t xml:space="preserve">Young accorde une attention particulière au caractère fonctionnel de l’urbanisme : </w:t>
      </w:r>
      <w:r w:rsidR="00A20813">
        <w:t>« </w:t>
      </w:r>
      <w:r w:rsidR="00A20813" w:rsidRPr="00A52B81">
        <w:rPr>
          <w:i/>
        </w:rPr>
        <w:t>la ligne des maisons est régulière</w:t>
      </w:r>
      <w:r w:rsidR="00A20813">
        <w:t xml:space="preserve"> » (l. </w:t>
      </w:r>
      <w:proofErr w:type="gramStart"/>
      <w:r w:rsidR="00A20813">
        <w:t>6)…</w:t>
      </w:r>
      <w:proofErr w:type="gramEnd"/>
      <w:r w:rsidR="00A20813">
        <w:t xml:space="preserve"> « </w:t>
      </w:r>
      <w:r w:rsidR="00A20813" w:rsidRPr="00A20813">
        <w:rPr>
          <w:i/>
        </w:rPr>
        <w:t>la demi-lune, qui se trouve sur la même ligne</w:t>
      </w:r>
      <w:r w:rsidR="00A20813">
        <w:t> » (l. 10-11)</w:t>
      </w:r>
      <w:r w:rsidR="00A52B81">
        <w:t>, « </w:t>
      </w:r>
      <w:r w:rsidR="00A52B81" w:rsidRPr="00A52B81">
        <w:rPr>
          <w:i/>
        </w:rPr>
        <w:t>la place royale (…) constitue une belle ouverture</w:t>
      </w:r>
      <w:r w:rsidR="00A52B81">
        <w:t> » (l. 13)</w:t>
      </w:r>
      <w:r>
        <w:t xml:space="preserve">. </w:t>
      </w:r>
      <w:r w:rsidR="00663302">
        <w:t>La focalisation sur les droites, les perspectives, les lignes</w:t>
      </w:r>
      <w:r w:rsidR="00052128">
        <w:t>, alignements</w:t>
      </w:r>
      <w:r w:rsidR="00A52B81">
        <w:t>, les dégagements</w:t>
      </w:r>
      <w:r w:rsidR="00663302">
        <w:t xml:space="preserve"> et la symétrie du bâti et du tracé des rues dessine</w:t>
      </w:r>
      <w:r w:rsidR="009570F9">
        <w:t xml:space="preserve"> le portrait idéal</w:t>
      </w:r>
      <w:r w:rsidR="00663302">
        <w:t xml:space="preserve"> </w:t>
      </w:r>
      <w:r w:rsidR="009570F9">
        <w:t>d’</w:t>
      </w:r>
      <w:r w:rsidR="00663302">
        <w:t>une ville</w:t>
      </w:r>
      <w:r w:rsidR="009570F9">
        <w:t xml:space="preserve"> enfin</w:t>
      </w:r>
      <w:r w:rsidR="00663302">
        <w:t xml:space="preserve"> débarrassée </w:t>
      </w:r>
      <w:r w:rsidR="009570F9">
        <w:t xml:space="preserve">de l’étroitesse, de la saleté et de la sinuosité du bâti médiéval. Du </w:t>
      </w:r>
      <w:r w:rsidR="00663302">
        <w:t xml:space="preserve">point de vue des promoteurs </w:t>
      </w:r>
      <w:r w:rsidR="006003A3">
        <w:t>de l’aménagement urbain</w:t>
      </w:r>
      <w:r w:rsidR="00663302">
        <w:t>,</w:t>
      </w:r>
      <w:r w:rsidR="00175071">
        <w:t xml:space="preserve"> </w:t>
      </w:r>
      <w:r w:rsidR="000F2E09">
        <w:t>il s’agit d’adapter la ville</w:t>
      </w:r>
      <w:r w:rsidR="00663302">
        <w:t xml:space="preserve"> </w:t>
      </w:r>
      <w:r w:rsidR="00BA23DF">
        <w:t>à la vitesse des transports et à la vitalité du</w:t>
      </w:r>
      <w:r w:rsidR="00663302">
        <w:t xml:space="preserve"> commerce</w:t>
      </w:r>
      <w:r w:rsidR="001E4DB8">
        <w:t xml:space="preserve"> (Anne </w:t>
      </w:r>
      <w:proofErr w:type="spellStart"/>
      <w:r w:rsidR="001E4DB8">
        <w:t>Conchon</w:t>
      </w:r>
      <w:proofErr w:type="spellEnd"/>
      <w:r w:rsidR="001E4DB8">
        <w:t>)</w:t>
      </w:r>
      <w:r w:rsidR="006003A3">
        <w:t>, mais aussi de lutter contre les miasmes</w:t>
      </w:r>
      <w:r w:rsidR="00782D6D">
        <w:t xml:space="preserve"> : à la même époque, les grandes villes </w:t>
      </w:r>
      <w:r w:rsidR="00AA5FC3">
        <w:t xml:space="preserve">du royaume </w:t>
      </w:r>
      <w:r w:rsidR="00782D6D">
        <w:t xml:space="preserve">se livrent à des opérations de dégagement des </w:t>
      </w:r>
      <w:r w:rsidR="00902595">
        <w:t xml:space="preserve">ponts, des </w:t>
      </w:r>
      <w:r w:rsidR="00782D6D">
        <w:t xml:space="preserve">quais fluviaux et/ou maritimes. </w:t>
      </w:r>
    </w:p>
    <w:p w14:paraId="087A8AD2" w14:textId="2BDA8219" w:rsidR="00663302" w:rsidRDefault="003403AA" w:rsidP="003B1C12">
      <w:pPr>
        <w:ind w:firstLine="708"/>
        <w:jc w:val="both"/>
      </w:pPr>
      <w:r>
        <w:t>Arthur Young décrit une ville en travaux</w:t>
      </w:r>
      <w:r w:rsidR="000B6D4D">
        <w:t xml:space="preserve"> (« </w:t>
      </w:r>
      <w:r w:rsidR="000B6D4D" w:rsidRPr="000B6D4D">
        <w:rPr>
          <w:i/>
        </w:rPr>
        <w:t>Les maisons neuves, qui sont bâties dans tous les quartiers de la ville</w:t>
      </w:r>
      <w:r w:rsidR="000B6D4D">
        <w:t> »)</w:t>
      </w:r>
      <w:r>
        <w:t xml:space="preserve">. </w:t>
      </w:r>
      <w:r w:rsidR="00A276BB">
        <w:t xml:space="preserve">De fait, </w:t>
      </w:r>
      <w:r w:rsidR="007228EC">
        <w:t xml:space="preserve">comme d’autres villes (voir pour Paris Alan </w:t>
      </w:r>
      <w:proofErr w:type="spellStart"/>
      <w:r w:rsidR="007228EC">
        <w:t>Potofsky</w:t>
      </w:r>
      <w:proofErr w:type="spellEnd"/>
      <w:r w:rsidR="007228EC">
        <w:t xml:space="preserve">), </w:t>
      </w:r>
      <w:r>
        <w:t>Bordeaux</w:t>
      </w:r>
      <w:r w:rsidR="00A276BB">
        <w:t xml:space="preserve"> n’a eu de cesse de se transformer </w:t>
      </w:r>
      <w:r w:rsidR="000B6D4D">
        <w:t>depuis le milieu du siècle</w:t>
      </w:r>
      <w:r w:rsidR="00A276BB">
        <w:t>. Les opérations de viabilité commencées par l’intendant Boucher</w:t>
      </w:r>
      <w:r w:rsidR="007F0366">
        <w:t xml:space="preserve"> (1720-1743)</w:t>
      </w:r>
      <w:r w:rsidR="00A276BB">
        <w:t xml:space="preserve">, sont </w:t>
      </w:r>
      <w:r w:rsidR="007F0366">
        <w:t xml:space="preserve">ainsi </w:t>
      </w:r>
      <w:r w:rsidR="00A276BB">
        <w:t xml:space="preserve">poursuivies </w:t>
      </w:r>
      <w:r w:rsidR="00935FF2">
        <w:t xml:space="preserve">et généralisées </w:t>
      </w:r>
      <w:r w:rsidR="00A276BB">
        <w:t xml:space="preserve">par </w:t>
      </w:r>
      <w:r w:rsidR="007E1A08">
        <w:t xml:space="preserve">son successeur </w:t>
      </w:r>
      <w:r w:rsidR="00A276BB">
        <w:t xml:space="preserve">Tourny (1743-1757) qui </w:t>
      </w:r>
      <w:r w:rsidR="003B1C12">
        <w:t>crée</w:t>
      </w:r>
      <w:r w:rsidR="00A276BB">
        <w:t xml:space="preserve"> des avenues droites pour relier la cité, les entrées et les faubourgs</w:t>
      </w:r>
      <w:r w:rsidR="003B1C12">
        <w:t>, rénove les</w:t>
      </w:r>
      <w:r w:rsidR="00A276BB">
        <w:t xml:space="preserve"> routes menant du port de la Lune à Paris, Limoges, Toulouse ou Bayonne</w:t>
      </w:r>
      <w:r w:rsidR="003B1C12">
        <w:t xml:space="preserve"> et remplace le</w:t>
      </w:r>
      <w:r w:rsidR="00A276BB">
        <w:t xml:space="preserve">s </w:t>
      </w:r>
      <w:r w:rsidR="003B1C12">
        <w:t>entrées</w:t>
      </w:r>
      <w:r w:rsidR="00A276BB">
        <w:t xml:space="preserve"> médiévales par de belles portes à l’antique, servant </w:t>
      </w:r>
      <w:r w:rsidR="003B1C12">
        <w:t xml:space="preserve">en même temps </w:t>
      </w:r>
      <w:r w:rsidR="00A276BB">
        <w:t>de barrières d’octroi</w:t>
      </w:r>
      <w:r w:rsidR="003B1C12">
        <w:t xml:space="preserve">. </w:t>
      </w:r>
    </w:p>
    <w:p w14:paraId="3C51F8C8" w14:textId="77777777" w:rsidR="00885B11" w:rsidRDefault="00E27CA7" w:rsidP="003B4320">
      <w:pPr>
        <w:ind w:firstLine="708"/>
        <w:jc w:val="both"/>
      </w:pPr>
      <w:r>
        <w:t>Décrite par Young, la</w:t>
      </w:r>
      <w:r w:rsidR="00D51707">
        <w:t xml:space="preserve"> démolition du château Trompette</w:t>
      </w:r>
      <w:r>
        <w:t xml:space="preserve"> est un cas intéressant de la transition des fonctions urbaines </w:t>
      </w:r>
      <w:r w:rsidR="000071F6">
        <w:t>à la fin du XVIIIe siècle.</w:t>
      </w:r>
      <w:r w:rsidR="00873E24">
        <w:t xml:space="preserve"> En quête de recettes après la Guerre d’Indépendance des Etats-Unis, l’Etat monarchique aliène une partie de son domaine lorsque celui-ci n’est plus utile.</w:t>
      </w:r>
      <w:r w:rsidR="002B3296">
        <w:t>« </w:t>
      </w:r>
      <w:r w:rsidR="002B3296" w:rsidRPr="002B3296">
        <w:rPr>
          <w:i/>
        </w:rPr>
        <w:t>Ce fort a été acheté au roi par une société de spéculateurs, qui sont en train de l’abattre dans l’intention de construire une belle promenade et des rues neuves, pouvant contenir dix-huit cents maisons</w:t>
      </w:r>
      <w:r w:rsidR="002B3296">
        <w:t xml:space="preserve"> » affirme Young (l. 14-16) : de fait, reconstruit à la fin du XVIIe siècle dans un contexte de sécurisation des ports face aux Anglais, l’ancien château médiéval, a perdu sa fonction militaire et, en s’étendant jusqu’au quai, empêche le développement du port. </w:t>
      </w:r>
      <w:r w:rsidR="001A28EB">
        <w:t xml:space="preserve">Aliéné, le château est vendu </w:t>
      </w:r>
      <w:r w:rsidR="00160608">
        <w:t xml:space="preserve">en décembre 1785 </w:t>
      </w:r>
      <w:r w:rsidR="00E21B06">
        <w:t xml:space="preserve">aux </w:t>
      </w:r>
      <w:r w:rsidR="001C5BB7">
        <w:t xml:space="preserve">promoteurs </w:t>
      </w:r>
      <w:r w:rsidR="00E21B06">
        <w:t xml:space="preserve">associés </w:t>
      </w:r>
      <w:proofErr w:type="spellStart"/>
      <w:r w:rsidR="001A28EB">
        <w:t>Mengin</w:t>
      </w:r>
      <w:proofErr w:type="spellEnd"/>
      <w:r w:rsidR="00E21B06">
        <w:t xml:space="preserve"> de Montmirail et </w:t>
      </w:r>
      <w:proofErr w:type="spellStart"/>
      <w:r w:rsidR="00E21B06">
        <w:t>Gaudran</w:t>
      </w:r>
      <w:proofErr w:type="spellEnd"/>
      <w:r w:rsidR="00E21B06">
        <w:t xml:space="preserve"> pour 7</w:t>
      </w:r>
      <w:r w:rsidR="00CB7E0C">
        <w:t>,</w:t>
      </w:r>
      <w:r w:rsidR="00E21B06">
        <w:t>5 Millions de livres tournois</w:t>
      </w:r>
      <w:r w:rsidR="001C5BB7">
        <w:t xml:space="preserve">, après </w:t>
      </w:r>
      <w:r w:rsidR="00CB7E0C">
        <w:t>mise en concurrence et examen d</w:t>
      </w:r>
      <w:r w:rsidR="00610502">
        <w:t xml:space="preserve">es qualités esthétiques </w:t>
      </w:r>
      <w:r w:rsidR="00757B9A">
        <w:t xml:space="preserve">et fonctionnelles </w:t>
      </w:r>
      <w:r w:rsidR="00610502">
        <w:t>de leur projet</w:t>
      </w:r>
      <w:r w:rsidR="00E21B06">
        <w:t xml:space="preserve">. </w:t>
      </w:r>
      <w:r w:rsidR="001C5BB7">
        <w:t xml:space="preserve">Les travaux de démolition commencent en 1786. </w:t>
      </w:r>
      <w:r w:rsidR="00885B11">
        <w:t xml:space="preserve">Young ne dit pas qu’à la place du château, il est alors prévu d’édifier une vaste place en l’honneur de Louis XVI, ouverte sur le fleuve et d’où devaient rayonner treize larges rues, en mémoire de la victoire des treize Etats indépendants d’Amérique. Cette place ne verra jamais le jour sous cette forme (c’est l’actuelle place des Quinconces), mais cet exemple révèle les grandes tendances de l’urbanisme des Lumières : démilitarisation, ouverture à la circulation et au commerce, discours symbolique national et transnational en hommage à une monarchie éclairée. </w:t>
      </w:r>
    </w:p>
    <w:p w14:paraId="3C448AAD" w14:textId="16293261" w:rsidR="00873E24" w:rsidRDefault="00873E24" w:rsidP="003B1C12">
      <w:pPr>
        <w:ind w:firstLine="708"/>
        <w:jc w:val="both"/>
      </w:pPr>
    </w:p>
    <w:p w14:paraId="2AAFFB33" w14:textId="77777777" w:rsidR="00873E24" w:rsidRPr="00663302" w:rsidRDefault="00873E24" w:rsidP="00663302"/>
    <w:p w14:paraId="5BBDE3B4" w14:textId="77777777" w:rsidR="00663302" w:rsidRPr="00461F15" w:rsidRDefault="00663302" w:rsidP="00663302">
      <w:pPr>
        <w:pStyle w:val="Paragraphedeliste"/>
        <w:rPr>
          <w:color w:val="FF0000"/>
        </w:rPr>
      </w:pPr>
    </w:p>
    <w:p w14:paraId="2929ABF9" w14:textId="324FB381" w:rsidR="00461F15" w:rsidRPr="00B74EE2" w:rsidRDefault="00461F15" w:rsidP="00782DB1">
      <w:pPr>
        <w:pStyle w:val="Paragraphedeliste"/>
        <w:numPr>
          <w:ilvl w:val="0"/>
          <w:numId w:val="24"/>
        </w:numPr>
        <w:rPr>
          <w:b/>
          <w:sz w:val="24"/>
        </w:rPr>
      </w:pPr>
      <w:r w:rsidRPr="00B74EE2">
        <w:rPr>
          <w:b/>
          <w:sz w:val="24"/>
        </w:rPr>
        <w:t xml:space="preserve">Les clichés d’un récit de voyage de la fin du XVIIIe siècle : </w:t>
      </w:r>
      <w:r w:rsidR="00F34712" w:rsidRPr="00B74EE2">
        <w:rPr>
          <w:b/>
          <w:sz w:val="24"/>
        </w:rPr>
        <w:t>bonne ville, mauvaise ville</w:t>
      </w:r>
    </w:p>
    <w:p w14:paraId="0C08C759" w14:textId="77777777" w:rsidR="00432E62" w:rsidRDefault="00432E62" w:rsidP="00FE6D15">
      <w:pPr>
        <w:jc w:val="both"/>
      </w:pPr>
    </w:p>
    <w:p w14:paraId="474CFF91" w14:textId="77777777" w:rsidR="00F842B7" w:rsidRDefault="00B62A1F" w:rsidP="00432E62">
      <w:pPr>
        <w:ind w:firstLine="708"/>
        <w:jc w:val="both"/>
      </w:pPr>
      <w:r>
        <w:t>Décrites par Arthur Y</w:t>
      </w:r>
      <w:r w:rsidR="00EC238F">
        <w:t>o</w:t>
      </w:r>
      <w:r>
        <w:t xml:space="preserve">ung, les transformations de Bordeaux </w:t>
      </w:r>
      <w:r w:rsidR="00EC238F">
        <w:t xml:space="preserve">accompagnent harmonieusement </w:t>
      </w:r>
      <w:r w:rsidR="00A415C8">
        <w:t>celles des</w:t>
      </w:r>
      <w:r w:rsidR="00EC238F">
        <w:t xml:space="preserve"> hiérarchies sociales, a</w:t>
      </w:r>
      <w:r w:rsidR="009C34F5">
        <w:t>u</w:t>
      </w:r>
      <w:r w:rsidR="00EC238F">
        <w:t xml:space="preserve"> profit des commerçants. </w:t>
      </w:r>
      <w:r w:rsidR="009C34F5">
        <w:t xml:space="preserve">La ville devient alors le lieu de la représentation d’une société d’ordres en mutation, décloisonnée et dopée par les échanges et l’argent. </w:t>
      </w:r>
      <w:r>
        <w:t>« </w:t>
      </w:r>
      <w:r w:rsidRPr="00A415C8">
        <w:rPr>
          <w:i/>
        </w:rPr>
        <w:t>Les maisons neuves, qui sont bâties dans tous les quartiers de la ville, marquent trop clairement pour qu’on s’y méprenne, la prospérité de la ville. Partout les faubourgs sont constitués de nouvelles rues ; d’autres sont tracées et en partie bâties. Ces maisons sont en général petites ou de dimensions moyennes pour les commerçants de rang inférieur</w:t>
      </w:r>
      <w:r>
        <w:t> » (l. 25-8)</w:t>
      </w:r>
      <w:r w:rsidR="009C34F5">
        <w:t xml:space="preserve">. </w:t>
      </w:r>
      <w:r w:rsidR="00722D43">
        <w:t>De fait, si Bordeaux change de visage en raison des constructions publiques, la vitalité de l’habitat particulier reflète le dynamisme d’une partie de la noblesse et de la bourgeoisie, c’est-à-dire des milieux des armateurs, négociants et commerçants</w:t>
      </w:r>
      <w:r w:rsidR="004F2F66">
        <w:t xml:space="preserve"> et de tous ceux qui profitent des retombées du commerce maritime.</w:t>
      </w:r>
    </w:p>
    <w:p w14:paraId="6419B3BC" w14:textId="6FF53EA1" w:rsidR="00B62A1F" w:rsidRDefault="00536F5A" w:rsidP="00432E62">
      <w:pPr>
        <w:ind w:firstLine="708"/>
        <w:jc w:val="both"/>
      </w:pPr>
      <w:r>
        <w:t xml:space="preserve">Selon Michel Figeac, la première époque de constructions d’hôtel nobiliaires, autour de la place royale du vieux centre, en retrait des quais, est marquée par le classicisme rigoureux de l’architecte Portier (auteur des hôtels Saint-Savin et </w:t>
      </w:r>
      <w:proofErr w:type="spellStart"/>
      <w:r>
        <w:t>Leberthon</w:t>
      </w:r>
      <w:proofErr w:type="spellEnd"/>
      <w:r>
        <w:t>) : elle est autant le fait d’anciennes familles parlementaires que des nouvelles fortunes commerçantes. La seconde séquence immobilière, consécutive à la guerre de Sept Ans (1756-63)</w:t>
      </w:r>
      <w:r w:rsidR="00B12446">
        <w:t xml:space="preserve">, voit fleurir des lotissements imaginés par Victor Louis, </w:t>
      </w:r>
      <w:proofErr w:type="spellStart"/>
      <w:r w:rsidR="00B12446">
        <w:t>Lhôte</w:t>
      </w:r>
      <w:proofErr w:type="spellEnd"/>
      <w:r w:rsidR="00B12446">
        <w:t xml:space="preserve">, les frères Laclotte ou </w:t>
      </w:r>
      <w:proofErr w:type="spellStart"/>
      <w:r w:rsidR="00B12446">
        <w:t>Bonfin</w:t>
      </w:r>
      <w:proofErr w:type="spellEnd"/>
      <w:r w:rsidR="00C632F0">
        <w:t> : ce sont pour ces vastes opérations immobilières que s’enthousiasme Young, illustrées par l</w:t>
      </w:r>
      <w:proofErr w:type="gramStart"/>
      <w:r w:rsidR="00C632F0">
        <w:t>’«</w:t>
      </w:r>
      <w:proofErr w:type="gramEnd"/>
      <w:r w:rsidR="00C632F0">
        <w:t xml:space="preserve"> îlot Louis », près du Grand Théâtre avec les hôtels </w:t>
      </w:r>
      <w:r w:rsidR="00722D43">
        <w:t>de </w:t>
      </w:r>
      <w:proofErr w:type="spellStart"/>
      <w:r w:rsidR="00722D43">
        <w:t>Journu</w:t>
      </w:r>
      <w:proofErr w:type="spellEnd"/>
      <w:r w:rsidR="00722D43">
        <w:t>, Boyer-</w:t>
      </w:r>
      <w:proofErr w:type="spellStart"/>
      <w:r w:rsidR="00722D43">
        <w:t>Fonfrède</w:t>
      </w:r>
      <w:proofErr w:type="spellEnd"/>
      <w:r w:rsidR="00C632F0">
        <w:t xml:space="preserve"> ou </w:t>
      </w:r>
      <w:proofErr w:type="spellStart"/>
      <w:r w:rsidR="00722D43">
        <w:t>Legrix</w:t>
      </w:r>
      <w:proofErr w:type="spellEnd"/>
      <w:r w:rsidR="00722D43">
        <w:t xml:space="preserve"> de Lasalle</w:t>
      </w:r>
      <w:r w:rsidR="00C632F0">
        <w:t xml:space="preserve">, ou par </w:t>
      </w:r>
      <w:r w:rsidR="00722D43">
        <w:t>le pavé des Chartrons</w:t>
      </w:r>
      <w:r w:rsidR="00C632F0">
        <w:t xml:space="preserve">. Dans ces quartiers, les hôtels s’élèvent entre cours et jardins (hôtel de Lalande, 1778, actuel musée des Arts Décoratifs) ou se dressent directement sur la rue, affichant la réussite de leurs propriétaires par </w:t>
      </w:r>
      <w:r w:rsidR="00C62A81">
        <w:t>leurs décors à la gloire du commerce, de la mer et des colonies</w:t>
      </w:r>
      <w:r w:rsidR="007F5FC4">
        <w:t xml:space="preserve"> (mascarons à motifs)</w:t>
      </w:r>
      <w:r w:rsidR="00C62A81">
        <w:t xml:space="preserve">. </w:t>
      </w:r>
    </w:p>
    <w:p w14:paraId="5A6A9197" w14:textId="1A33B6F9" w:rsidR="001F3050" w:rsidRDefault="001E0449" w:rsidP="00F842B7">
      <w:pPr>
        <w:ind w:firstLine="708"/>
        <w:jc w:val="both"/>
      </w:pPr>
      <w:r>
        <w:t xml:space="preserve">Arthur Young ne décrit ici que ce qu’il veut voir : </w:t>
      </w:r>
      <w:r w:rsidR="00F842B7">
        <w:t>les transformations</w:t>
      </w:r>
      <w:r>
        <w:t xml:space="preserve"> </w:t>
      </w:r>
      <w:r w:rsidR="00F842B7">
        <w:t>de la ville sont une</w:t>
      </w:r>
      <w:r>
        <w:t xml:space="preserve"> ode </w:t>
      </w:r>
      <w:r w:rsidR="00A60763">
        <w:t>aux effets vertueux du</w:t>
      </w:r>
      <w:r>
        <w:t xml:space="preserve"> commerce. </w:t>
      </w:r>
      <w:r w:rsidR="00FE6D15" w:rsidRPr="00C75BE5">
        <w:t>Ce</w:t>
      </w:r>
      <w:r w:rsidR="00FE6D15">
        <w:t xml:space="preserve">tte description </w:t>
      </w:r>
      <w:r>
        <w:t xml:space="preserve">idéalisée et </w:t>
      </w:r>
      <w:r w:rsidR="00FE6D15">
        <w:t xml:space="preserve">fonctionnaliste </w:t>
      </w:r>
      <w:r w:rsidR="00FE6D15" w:rsidRPr="00C75BE5">
        <w:t>est la traduction</w:t>
      </w:r>
      <w:r>
        <w:t>, sur le plan</w:t>
      </w:r>
      <w:r w:rsidR="00FE6D15" w:rsidRPr="00C75BE5">
        <w:t xml:space="preserve"> littéraire</w:t>
      </w:r>
      <w:r>
        <w:t>,</w:t>
      </w:r>
      <w:r w:rsidR="00FE6D15" w:rsidRPr="00C75BE5">
        <w:t xml:space="preserve"> de</w:t>
      </w:r>
      <w:r w:rsidR="00FE6D15">
        <w:t xml:space="preserve"> la culture visuelle </w:t>
      </w:r>
      <w:r w:rsidR="005F33B9">
        <w:t xml:space="preserve">largement transnationale </w:t>
      </w:r>
      <w:r w:rsidR="009D3887">
        <w:t>que partagent les voyageurs,</w:t>
      </w:r>
      <w:r w:rsidR="00FE6D15">
        <w:t xml:space="preserve"> marchands, </w:t>
      </w:r>
      <w:r w:rsidR="00BB1C1D">
        <w:t xml:space="preserve">diplomates, </w:t>
      </w:r>
      <w:r w:rsidR="00FE6D15">
        <w:t xml:space="preserve">négociants et amateurs éclairés des Lumières, friands des représentations utopiques de la ville policée telles que se la figurent celles et ceux qui la voient comme le foyer de la prospérité, de la beauté, de l’utilité urbanistique, des bonnes mœurs, en un mot de la </w:t>
      </w:r>
      <w:r w:rsidR="00A07B71">
        <w:t xml:space="preserve">prospérité et de la </w:t>
      </w:r>
      <w:r w:rsidR="00FE6D15">
        <w:t xml:space="preserve">civilisation éclairée : </w:t>
      </w:r>
      <w:r w:rsidR="00FE6D15" w:rsidRPr="00C75BE5">
        <w:t xml:space="preserve">« Vues » « en perspective » ou d’ « optique » insistant sur les </w:t>
      </w:r>
      <w:r w:rsidR="00A07B71">
        <w:t xml:space="preserve">fleuves, les ports, les entrées, les </w:t>
      </w:r>
      <w:r w:rsidR="00FE6D15" w:rsidRPr="00C75BE5">
        <w:t>monuments, les symétries</w:t>
      </w:r>
      <w:r w:rsidR="00FE6D15">
        <w:t>, l’ouverture et l</w:t>
      </w:r>
      <w:r w:rsidR="004F498B">
        <w:t xml:space="preserve">e nouvel </w:t>
      </w:r>
      <w:r w:rsidR="00FE6D15">
        <w:t xml:space="preserve">ordre circulatoire des Lumières. </w:t>
      </w:r>
    </w:p>
    <w:p w14:paraId="246E60C9" w14:textId="1D32DD77" w:rsidR="00064127" w:rsidRDefault="001F3050" w:rsidP="005C3387">
      <w:pPr>
        <w:ind w:firstLine="708"/>
        <w:jc w:val="both"/>
      </w:pPr>
      <w:r>
        <w:t xml:space="preserve">Pourtant, s’il salue la régularité de la « ligne des maisons » (l. 7), il </w:t>
      </w:r>
      <w:r w:rsidRPr="001F3050">
        <w:t>déplore</w:t>
      </w:r>
      <w:r>
        <w:t xml:space="preserve"> la saleté et l’encombrement de certains quais : «</w:t>
      </w:r>
      <w:r w:rsidRPr="001F3050">
        <w:t xml:space="preserve"> </w:t>
      </w:r>
      <w:r>
        <w:rPr>
          <w:i/>
        </w:rPr>
        <w:t>c</w:t>
      </w:r>
      <w:r w:rsidR="00384441" w:rsidRPr="00FE6D15">
        <w:rPr>
          <w:i/>
        </w:rPr>
        <w:t>’est une berge sale, glissante, boueuse ; des parties, non pavées, sont encombrées par des ordures et des pierres</w:t>
      </w:r>
      <w:r w:rsidR="00384441">
        <w:t> » (l. 7-8</w:t>
      </w:r>
      <w:r w:rsidR="00064127">
        <w:t>)</w:t>
      </w:r>
      <w:r w:rsidR="009B2D3A">
        <w:t xml:space="preserve"> </w:t>
      </w:r>
      <w:r w:rsidR="004B3243">
        <w:t xml:space="preserve">Attentif au pavage des rues et des quais, ainsi qu’à la propreté, Young qualifie </w:t>
      </w:r>
      <w:r w:rsidR="006A1F15">
        <w:t xml:space="preserve">par ailleurs </w:t>
      </w:r>
      <w:r w:rsidR="004B3243">
        <w:t>Dieppe de « </w:t>
      </w:r>
      <w:r w:rsidR="004B3243" w:rsidRPr="008D0F36">
        <w:rPr>
          <w:i/>
        </w:rPr>
        <w:t>vieux et sale</w:t>
      </w:r>
      <w:r w:rsidR="004B3243">
        <w:t> » et les Rouennais ont, selon lui, « </w:t>
      </w:r>
      <w:r w:rsidR="004B3243" w:rsidRPr="008D0F36">
        <w:rPr>
          <w:i/>
        </w:rPr>
        <w:t>bien raison d’avoir des maisons de campagne pour sortir de cette grande et vilaine ville, puante, étroite et mal bâtie, où l’on ne trouve que de l’industrie et de la boue</w:t>
      </w:r>
      <w:r w:rsidR="004B3243">
        <w:t xml:space="preserve"> ». </w:t>
      </w:r>
      <w:r w:rsidR="00474ABC">
        <w:t>De fait, à côté des quais pavés, la berge en terre visible depuis le quai des Farines est souvent glissante et boueuse. Nombreux sont les observateurs à en déplorer la saleté. C’est sur ce sol vaseux et instable que les « fardiers », sorte de traîneaux tirés par des bovins, déchargent les plus lourdes marchandises (en particulier le</w:t>
      </w:r>
      <w:r w:rsidR="00C36075">
        <w:t xml:space="preserve"> </w:t>
      </w:r>
      <w:r w:rsidR="00474ABC">
        <w:t>vin)</w:t>
      </w:r>
      <w:r w:rsidR="00D1061E">
        <w:t xml:space="preserve">, approfondissant les ornières au bord de la Garonne. </w:t>
      </w:r>
    </w:p>
    <w:p w14:paraId="14A264FD" w14:textId="77777777" w:rsidR="00417344" w:rsidRDefault="00064127" w:rsidP="008D0F36">
      <w:pPr>
        <w:ind w:firstLine="708"/>
        <w:jc w:val="both"/>
      </w:pPr>
      <w:r>
        <w:lastRenderedPageBreak/>
        <w:t>Comme d’autres critiquent les « embarras » de Paris, Young pointe du doigt ceux du port de Bordeaux, encombré par le trafic, donnant une impression de désordre </w:t>
      </w:r>
      <w:r w:rsidR="008D0F36">
        <w:t xml:space="preserve">général </w:t>
      </w:r>
      <w:r>
        <w:t>: « </w:t>
      </w:r>
      <w:r w:rsidRPr="00D30F0A">
        <w:rPr>
          <w:i/>
        </w:rPr>
        <w:t>Des allèges s’y amarrent pour le chargement et le déchargement des bateaux qui ne peuvent approcher</w:t>
      </w:r>
      <w:r>
        <w:t> » (l. 9-10)</w:t>
      </w:r>
      <w:r w:rsidR="00D30F0A">
        <w:t xml:space="preserve">. </w:t>
      </w:r>
      <w:r w:rsidR="00344599">
        <w:t>Young décrit une réalité</w:t>
      </w:r>
      <w:r w:rsidR="009A2C49">
        <w:t xml:space="preserve"> du port de la Lune, victime de son succès</w:t>
      </w:r>
      <w:r w:rsidR="00344599">
        <w:t xml:space="preserve">. </w:t>
      </w:r>
      <w:r w:rsidR="00D30F0A">
        <w:t xml:space="preserve">Non seulement les bateaux </w:t>
      </w:r>
      <w:r w:rsidR="003D3E4D">
        <w:t>sont</w:t>
      </w:r>
      <w:r w:rsidR="00D30F0A">
        <w:t xml:space="preserve"> trop nombreux pour tous accoster, mais leur présence près des cales </w:t>
      </w:r>
      <w:r w:rsidR="003D3E4D">
        <w:t>casse</w:t>
      </w:r>
      <w:r w:rsidR="00D30F0A">
        <w:t xml:space="preserve"> le courant et favoris</w:t>
      </w:r>
      <w:r w:rsidR="00417344">
        <w:t>e</w:t>
      </w:r>
      <w:r w:rsidR="00D30F0A">
        <w:t xml:space="preserve"> le dépôt des vases : le mouillage en pleine rivière est donc </w:t>
      </w:r>
      <w:r w:rsidR="003D3E4D">
        <w:t>préféré</w:t>
      </w:r>
      <w:r w:rsidR="00D30F0A">
        <w:t xml:space="preserve">. </w:t>
      </w:r>
    </w:p>
    <w:p w14:paraId="67DACE73" w14:textId="77777777" w:rsidR="003E40B8" w:rsidRDefault="00D30F0A" w:rsidP="008D0F36">
      <w:pPr>
        <w:ind w:firstLine="708"/>
        <w:jc w:val="both"/>
      </w:pPr>
      <w:r>
        <w:t>L</w:t>
      </w:r>
      <w:r w:rsidR="00064127">
        <w:t>’encombrement des eaux du port</w:t>
      </w:r>
      <w:r w:rsidR="00CE46F3">
        <w:t xml:space="preserve"> est de fait une réalité à Bordeaux : selon l’historien </w:t>
      </w:r>
      <w:r w:rsidR="00064127">
        <w:t xml:space="preserve">Paul </w:t>
      </w:r>
      <w:proofErr w:type="spellStart"/>
      <w:r w:rsidR="00064127">
        <w:t>Butel</w:t>
      </w:r>
      <w:proofErr w:type="spellEnd"/>
      <w:r w:rsidR="00CE46F3">
        <w:t xml:space="preserve">, plus de </w:t>
      </w:r>
      <w:r w:rsidR="00064127">
        <w:t>3 000 navires</w:t>
      </w:r>
      <w:r w:rsidR="00CE46F3">
        <w:t xml:space="preserve"> </w:t>
      </w:r>
      <w:r w:rsidR="00417344">
        <w:t>y transitent</w:t>
      </w:r>
      <w:r w:rsidR="00CE46F3">
        <w:t xml:space="preserve"> tous les ans</w:t>
      </w:r>
      <w:r w:rsidR="00064127">
        <w:t xml:space="preserve">, la </w:t>
      </w:r>
      <w:r w:rsidR="00CE46F3">
        <w:t>Garonne</w:t>
      </w:r>
      <w:r w:rsidR="00064127">
        <w:t xml:space="preserve"> </w:t>
      </w:r>
      <w:r w:rsidR="00CE46F3">
        <w:t>étant particulièrement saturée</w:t>
      </w:r>
      <w:r w:rsidR="00064127">
        <w:t xml:space="preserve"> lors des foires de printemps et d’automne. En 1724, la chambre de commerce soulign</w:t>
      </w:r>
      <w:r w:rsidR="00417344">
        <w:t>ait déjà</w:t>
      </w:r>
      <w:r w:rsidR="00064127">
        <w:t xml:space="preserve"> </w:t>
      </w:r>
      <w:r w:rsidR="00417344">
        <w:t>les embouteillages</w:t>
      </w:r>
      <w:r w:rsidR="00064127">
        <w:t xml:space="preserve"> de la rade : « </w:t>
      </w:r>
      <w:r w:rsidR="00064127" w:rsidRPr="003E40B8">
        <w:rPr>
          <w:i/>
        </w:rPr>
        <w:t>Depuis quinze jours, il est arrivé tant d’étrangers que plusieurs vaisseaux n’ont pu se placer dans le port et ont été obligés de jeter l’ancre vers Bacalan</w:t>
      </w:r>
      <w:r w:rsidR="00064127">
        <w:t xml:space="preserve">. » </w:t>
      </w:r>
    </w:p>
    <w:p w14:paraId="2D0F45E7" w14:textId="0DD60DC4" w:rsidR="00064127" w:rsidRDefault="007E5C53" w:rsidP="008D0F36">
      <w:pPr>
        <w:ind w:firstLine="708"/>
        <w:jc w:val="both"/>
      </w:pPr>
      <w:r>
        <w:t xml:space="preserve">Il faut donc tempérer </w:t>
      </w:r>
      <w:r w:rsidR="00095C49">
        <w:t>la confusion évoquée par l’auteur</w:t>
      </w:r>
      <w:r w:rsidR="00CE46F3">
        <w:t> :</w:t>
      </w:r>
      <w:r w:rsidR="00064127">
        <w:t xml:space="preserve"> </w:t>
      </w:r>
      <w:r w:rsidR="00CE46F3">
        <w:t>au XVIIIe siècle, les autorités municipales n’ont eu de cesse de rationaliser les fonctions du port afin d’améliorer la circulation</w:t>
      </w:r>
      <w:r w:rsidR="00064127">
        <w:t xml:space="preserve">. </w:t>
      </w:r>
      <w:r w:rsidR="00CE46F3">
        <w:t>Le</w:t>
      </w:r>
      <w:r w:rsidR="00064127">
        <w:t xml:space="preserve">s jurats </w:t>
      </w:r>
      <w:r w:rsidR="00CE46F3">
        <w:t>exigent ainsi de</w:t>
      </w:r>
      <w:r w:rsidR="00064127">
        <w:t xml:space="preserve"> laisser libre</w:t>
      </w:r>
      <w:r w:rsidR="00CE46F3">
        <w:t xml:space="preserve"> </w:t>
      </w:r>
      <w:r w:rsidR="00064127">
        <w:t xml:space="preserve">l’espace </w:t>
      </w:r>
      <w:r w:rsidR="00CE46F3">
        <w:t>dont les</w:t>
      </w:r>
      <w:r w:rsidR="00FE6D15">
        <w:t xml:space="preserve"> allèges et</w:t>
      </w:r>
      <w:r w:rsidR="00064127">
        <w:t xml:space="preserve"> gabarres</w:t>
      </w:r>
      <w:r w:rsidR="00CE46F3">
        <w:t xml:space="preserve"> ont besoin entre la berge et la première ligne des navires : ces petites embarcations</w:t>
      </w:r>
      <w:r w:rsidR="00064127">
        <w:t xml:space="preserve"> viennent </w:t>
      </w:r>
      <w:r w:rsidR="00CE46F3">
        <w:t>ensuite auprès</w:t>
      </w:r>
      <w:r w:rsidR="00064127">
        <w:t xml:space="preserve"> des bâtiments de haute mer qui </w:t>
      </w:r>
      <w:r w:rsidR="00CE46F3">
        <w:t>actionnent</w:t>
      </w:r>
      <w:r w:rsidR="00064127">
        <w:t xml:space="preserve"> de</w:t>
      </w:r>
      <w:r w:rsidR="00CE46F3">
        <w:t>s</w:t>
      </w:r>
      <w:r w:rsidR="00064127">
        <w:t xml:space="preserve"> palans pour hisser à bord les fûts.</w:t>
      </w:r>
      <w:r w:rsidR="00064127" w:rsidRPr="001146A8">
        <w:t xml:space="preserve"> </w:t>
      </w:r>
      <w:r w:rsidR="00051AF4">
        <w:t>Un peu comme à Nantes, l</w:t>
      </w:r>
      <w:r w:rsidR="00CE46F3">
        <w:t>a spécialisation des quais</w:t>
      </w:r>
      <w:r w:rsidR="00051AF4">
        <w:t xml:space="preserve">, </w:t>
      </w:r>
      <w:r w:rsidR="00CE46F3">
        <w:t xml:space="preserve">des quartiers </w:t>
      </w:r>
      <w:r w:rsidR="00051AF4">
        <w:t>et des entrepôts</w:t>
      </w:r>
      <w:r w:rsidR="00CE46F3">
        <w:t xml:space="preserve"> évite les embouteillages :</w:t>
      </w:r>
      <w:r w:rsidR="00064127">
        <w:t xml:space="preserve"> les chais et la grave de la Rousselle et de Saint-Pierre </w:t>
      </w:r>
      <w:r w:rsidR="00CE46F3">
        <w:t>sont par exemple dédiés aux</w:t>
      </w:r>
      <w:r w:rsidR="00064127">
        <w:t xml:space="preserve"> produits </w:t>
      </w:r>
      <w:r w:rsidR="00CE46F3">
        <w:t>coloniaux</w:t>
      </w:r>
      <w:r w:rsidR="00F63971">
        <w:t xml:space="preserve"> </w:t>
      </w:r>
      <w:r w:rsidR="00064127">
        <w:t xml:space="preserve">; </w:t>
      </w:r>
      <w:r w:rsidR="00CE46F3">
        <w:t xml:space="preserve">plus </w:t>
      </w:r>
      <w:r w:rsidR="00064127">
        <w:t xml:space="preserve">en aval, </w:t>
      </w:r>
      <w:r w:rsidR="00CE46F3">
        <w:t>aux</w:t>
      </w:r>
      <w:r w:rsidR="00064127">
        <w:t xml:space="preserve"> Chartrons </w:t>
      </w:r>
      <w:r w:rsidR="00CE46F3">
        <w:t>au</w:t>
      </w:r>
      <w:r w:rsidR="00064127">
        <w:t xml:space="preserve"> Bacalan</w:t>
      </w:r>
      <w:r w:rsidR="00CE46F3">
        <w:t>, on embarque</w:t>
      </w:r>
      <w:r w:rsidR="00064127">
        <w:t xml:space="preserve"> les vins d</w:t>
      </w:r>
      <w:r w:rsidR="00CE46F3">
        <w:t xml:space="preserve">e l’arrière-pays et on réexpédie </w:t>
      </w:r>
      <w:r w:rsidR="00064127">
        <w:t xml:space="preserve">et les denrées coloniales pour </w:t>
      </w:r>
      <w:r w:rsidR="00CE46F3">
        <w:t>les autres ports français ou européens</w:t>
      </w:r>
      <w:r w:rsidR="00064127">
        <w:t xml:space="preserve">. </w:t>
      </w:r>
    </w:p>
    <w:p w14:paraId="5A2E7F88" w14:textId="00EF39AF" w:rsidR="00914FAE" w:rsidRDefault="00F63971" w:rsidP="008D0F36">
      <w:pPr>
        <w:ind w:firstLine="708"/>
        <w:jc w:val="both"/>
      </w:pPr>
      <w:r>
        <w:t xml:space="preserve">Pourtant, ces quelques tracas ne sont rien à côté des </w:t>
      </w:r>
      <w:r w:rsidR="0095329E">
        <w:t xml:space="preserve">remarquables </w:t>
      </w:r>
      <w:r>
        <w:t xml:space="preserve">retombées sociales du commerce, </w:t>
      </w:r>
      <w:r w:rsidR="003E40B8">
        <w:t xml:space="preserve">en tout cas </w:t>
      </w:r>
      <w:r w:rsidR="0080640D">
        <w:t>vues par</w:t>
      </w:r>
      <w:r>
        <w:t xml:space="preserve"> Arthur Young.</w:t>
      </w:r>
    </w:p>
    <w:p w14:paraId="48CAA193" w14:textId="77777777" w:rsidR="00914FAE" w:rsidRPr="00C75BE5" w:rsidRDefault="00914FAE" w:rsidP="002A7AE4">
      <w:pPr>
        <w:jc w:val="both"/>
      </w:pPr>
    </w:p>
    <w:p w14:paraId="3EB74A7F" w14:textId="5013B349" w:rsidR="00461F15" w:rsidRDefault="00461F15" w:rsidP="00461F15">
      <w:pPr>
        <w:rPr>
          <w:b/>
          <w:sz w:val="24"/>
        </w:rPr>
      </w:pPr>
      <w:r w:rsidRPr="003E40B8">
        <w:rPr>
          <w:b/>
        </w:rPr>
        <w:t xml:space="preserve">3° </w:t>
      </w:r>
      <w:r w:rsidRPr="003E40B8">
        <w:rPr>
          <w:b/>
          <w:sz w:val="24"/>
        </w:rPr>
        <w:t>Une société bordelaise en pleine transformation</w:t>
      </w:r>
    </w:p>
    <w:p w14:paraId="1ED1C4FF" w14:textId="77777777" w:rsidR="00DD0B4A" w:rsidRPr="003E40B8" w:rsidRDefault="00DD0B4A" w:rsidP="00461F15">
      <w:pPr>
        <w:rPr>
          <w:b/>
          <w:sz w:val="24"/>
        </w:rPr>
      </w:pPr>
    </w:p>
    <w:p w14:paraId="18B1B837" w14:textId="23415A67" w:rsidR="00461F15" w:rsidRPr="003E40B8" w:rsidRDefault="00461F15" w:rsidP="00D7377F">
      <w:pPr>
        <w:pStyle w:val="Paragraphedeliste"/>
        <w:numPr>
          <w:ilvl w:val="0"/>
          <w:numId w:val="26"/>
        </w:numPr>
        <w:rPr>
          <w:b/>
          <w:sz w:val="24"/>
        </w:rPr>
      </w:pPr>
      <w:r w:rsidRPr="003E40B8">
        <w:rPr>
          <w:b/>
          <w:sz w:val="24"/>
        </w:rPr>
        <w:t>L’enrichissement des milieux marchands et négociants</w:t>
      </w:r>
    </w:p>
    <w:p w14:paraId="7D197B81" w14:textId="77E3C3FC" w:rsidR="000252A1" w:rsidRDefault="0063334E" w:rsidP="00BC168E">
      <w:pPr>
        <w:ind w:firstLine="708"/>
        <w:jc w:val="both"/>
      </w:pPr>
      <w:r>
        <w:t xml:space="preserve">Le théâtre et la bonne chère : vingt ans après l’agronome anglais, le voyageur hollandais Adriaan Van der </w:t>
      </w:r>
      <w:proofErr w:type="spellStart"/>
      <w:r>
        <w:t>Willigen</w:t>
      </w:r>
      <w:proofErr w:type="spellEnd"/>
      <w:r>
        <w:t xml:space="preserve"> décrit la gastronomie comme une marque de l’opulence bordelaise. Dès 1785, Madame de La Roche avait elle aussi vanté les prouesses culinaires de la table du négociant Bethmann. </w:t>
      </w:r>
      <w:r w:rsidR="000252A1">
        <w:t xml:space="preserve">Décrite par Young, la richesse du commerce maritime ruisselle sur les élites de la ville » : </w:t>
      </w:r>
      <w:r w:rsidR="000252A1" w:rsidRPr="000252A1">
        <w:rPr>
          <w:i/>
        </w:rPr>
        <w:t>« Le mode de vie des marchands bordelais est hautement luxueux. Leurs maisons et leurs établissements commerciaux sont sur un très grand pied. De grands dîners (…)</w:t>
      </w:r>
      <w:r w:rsidR="000252A1">
        <w:t xml:space="preserve"> » (l. 21-23) : </w:t>
      </w:r>
      <w:r w:rsidR="00FC41D4">
        <w:t xml:space="preserve">comme d’autres élites urbaines, </w:t>
      </w:r>
      <w:r>
        <w:t xml:space="preserve">les </w:t>
      </w:r>
      <w:proofErr w:type="spellStart"/>
      <w:r>
        <w:t>Bonnaffé</w:t>
      </w:r>
      <w:proofErr w:type="spellEnd"/>
      <w:r>
        <w:t xml:space="preserve">, les </w:t>
      </w:r>
      <w:proofErr w:type="spellStart"/>
      <w:r>
        <w:t>Gradis</w:t>
      </w:r>
      <w:proofErr w:type="spellEnd"/>
      <w:r w:rsidR="005C4322">
        <w:t xml:space="preserve"> et autres grandes familles</w:t>
      </w:r>
      <w:r w:rsidR="00FC41D4">
        <w:t xml:space="preserve"> utilisent les dîners comme des outils de promotion et de distinction sociale. Combinant des produits et des traditions culinaires venant aussi bien de l’arrière-pays que de la mer et de ses terres lointaines, </w:t>
      </w:r>
      <w:r w:rsidR="00D22935">
        <w:t>les d</w:t>
      </w:r>
      <w:r w:rsidR="00BC168E">
        <w:t>î</w:t>
      </w:r>
      <w:r w:rsidR="00D22935">
        <w:t xml:space="preserve">ners de la noblesse et de la bourgeoisie bordelaise sont </w:t>
      </w:r>
      <w:r w:rsidR="00997045">
        <w:t xml:space="preserve">en effet </w:t>
      </w:r>
      <w:r w:rsidR="00702BCC">
        <w:t>réputés, laissant derrière eux d’imposants services d’assiettes (en moyenne 118 dans les inventaires après décès) et de linge de table (255 serviettes en moyenne dans leurs inventaires après déc</w:t>
      </w:r>
      <w:r w:rsidR="00DD2EBF">
        <w:t>ès)</w:t>
      </w:r>
      <w:r w:rsidR="007C5FAE">
        <w:t>, suggérant</w:t>
      </w:r>
      <w:r w:rsidR="00997045">
        <w:t xml:space="preserve"> plus largement</w:t>
      </w:r>
      <w:r w:rsidR="007C5FAE">
        <w:t xml:space="preserve"> l’organisation d’une intense mondanité portuaire. </w:t>
      </w:r>
      <w:r w:rsidR="00414F6C" w:rsidRPr="00414F6C">
        <w:rPr>
          <w:i/>
        </w:rPr>
        <w:t>« Le mode de vie des marchands bordelais est hautement luxueux</w:t>
      </w:r>
      <w:r w:rsidR="00414F6C">
        <w:t xml:space="preserve"> » : </w:t>
      </w:r>
      <w:r w:rsidR="001738EC">
        <w:t>Caroline Le Mao décrit l’opulence des hôtel particuliers des marchands et en particulier des négociants à Bordeaux, aux Chartrons</w:t>
      </w:r>
      <w:r w:rsidR="00A93E73">
        <w:t xml:space="preserve">. Une opulence qui se met en scène en façade, mais également dans le décor intérieur, comme en témoigne </w:t>
      </w:r>
      <w:r w:rsidR="001738EC">
        <w:t>la présence de meubles en acajou, de sofas ottomans, de pendules anglaise</w:t>
      </w:r>
      <w:r w:rsidR="00A93E73">
        <w:t xml:space="preserve">s et d’objets coloniaux dans les inventaires après-décès. </w:t>
      </w:r>
    </w:p>
    <w:p w14:paraId="211E2951" w14:textId="77777777" w:rsidR="003E40B8" w:rsidRDefault="003E40B8" w:rsidP="000252A1">
      <w:pPr>
        <w:jc w:val="both"/>
      </w:pPr>
    </w:p>
    <w:p w14:paraId="74F4D3CB" w14:textId="41F0898B" w:rsidR="00461F15" w:rsidRPr="003E40B8" w:rsidRDefault="00461F15" w:rsidP="00D7377F">
      <w:pPr>
        <w:pStyle w:val="Paragraphedeliste"/>
        <w:numPr>
          <w:ilvl w:val="0"/>
          <w:numId w:val="26"/>
        </w:numPr>
        <w:rPr>
          <w:b/>
          <w:sz w:val="24"/>
        </w:rPr>
      </w:pPr>
      <w:r w:rsidRPr="003E40B8">
        <w:rPr>
          <w:b/>
          <w:sz w:val="24"/>
        </w:rPr>
        <w:t>Les ambivalences sociales de la consommation </w:t>
      </w:r>
    </w:p>
    <w:p w14:paraId="6BB1D0F5" w14:textId="03A65058" w:rsidR="00064127" w:rsidRDefault="00064127" w:rsidP="00997045">
      <w:pPr>
        <w:ind w:firstLine="708"/>
        <w:jc w:val="both"/>
      </w:pPr>
      <w:r>
        <w:t>La richesse bordelaise est aussi, selon Young, une source de corruption et de dégradation des mœurs : « </w:t>
      </w:r>
      <w:r w:rsidRPr="00497090">
        <w:rPr>
          <w:i/>
        </w:rPr>
        <w:t>ce qu’il y a de plus mauvais, c’est qu’on joue gros jeu ; et la chronique scandaleuse parle de marchands entretenant des danseuses et chanteuses du théâtre, à des prix qui ne devraient pas être très bons pour leur crédit</w:t>
      </w:r>
      <w:r>
        <w:t xml:space="preserve"> (…) (l. 23-5). On retrouve </w:t>
      </w:r>
      <w:r w:rsidR="003C74F9">
        <w:t xml:space="preserve">chez Young </w:t>
      </w:r>
      <w:r>
        <w:t xml:space="preserve">les discours négatifs sur </w:t>
      </w:r>
      <w:r w:rsidR="00F2047A">
        <w:t xml:space="preserve">l’excès d’argent, </w:t>
      </w:r>
      <w:r w:rsidR="003C74F9">
        <w:t xml:space="preserve">sur </w:t>
      </w:r>
      <w:r>
        <w:t>le luxe et la frénésie de la consommation</w:t>
      </w:r>
      <w:r w:rsidR="003C74F9">
        <w:t xml:space="preserve">. Ces discours sont </w:t>
      </w:r>
      <w:r>
        <w:t xml:space="preserve">nombreux dans l’espace britannique, mais pas seulement puisque les excès de la bonne chère bordelaise sont aussi bien critiqués par Jefferson que Miranda dans les années 1780. A l’image d’autres villes (de garnison, villes thermales, villes portuaires) Bordeaux est non seulement concernée par les activités de jeu, dont les marins sont friands, mais également de prostitution. On mentionne plus de 200 prostituées, en majorité de jeunes immigrantes issues des petits métiers féminins, qui travaillent non seulement dans les faubourgs mais également sur les promenades et les salles de spectacle, que lesquelles s’attarde l’auteur. </w:t>
      </w:r>
    </w:p>
    <w:p w14:paraId="571117E3" w14:textId="67F984A8" w:rsidR="00497090" w:rsidRDefault="00497090" w:rsidP="00997045">
      <w:pPr>
        <w:ind w:firstLine="708"/>
        <w:jc w:val="both"/>
      </w:pPr>
      <w:r>
        <w:t xml:space="preserve">Toujours soucieux de comparer les avantages et désavantages du port français par rapport à ses concurrents britanniques, Arthur Young pointe une </w:t>
      </w:r>
      <w:r w:rsidR="003C74F9">
        <w:t xml:space="preserve">autre </w:t>
      </w:r>
      <w:r>
        <w:t>potentielle faiblesse : le manque de « crédit »</w:t>
      </w:r>
      <w:r w:rsidR="001A0E97">
        <w:t xml:space="preserve"> (le mot revêt ici </w:t>
      </w:r>
      <w:r w:rsidR="0086060A">
        <w:t xml:space="preserve">vraisemblablement </w:t>
      </w:r>
      <w:r w:rsidR="001A0E97">
        <w:t xml:space="preserve">un double sens, financier et </w:t>
      </w:r>
      <w:r w:rsidR="00596E3D">
        <w:t>culturel</w:t>
      </w:r>
      <w:r w:rsidR="001A0E97">
        <w:t>)</w:t>
      </w:r>
      <w:r>
        <w:t>, c’est-à-dire de crédibilité, de confiance et de dynamisme dont les commerçants bordelais, en raison de leurs frasques supposées</w:t>
      </w:r>
      <w:r w:rsidR="003C74F9">
        <w:t xml:space="preserve"> et de leurs dépenses somptuaires</w:t>
      </w:r>
      <w:r>
        <w:t>, pourraient éventuellement pâtir</w:t>
      </w:r>
      <w:r w:rsidR="00336802">
        <w:t xml:space="preserve"> </w:t>
      </w:r>
      <w:r w:rsidR="000C6D42">
        <w:t xml:space="preserve">(l. 24). </w:t>
      </w:r>
    </w:p>
    <w:p w14:paraId="53912ECD" w14:textId="77777777" w:rsidR="00064127" w:rsidRPr="00461F15" w:rsidRDefault="00064127" w:rsidP="00064127">
      <w:pPr>
        <w:pStyle w:val="Paragraphedeliste"/>
        <w:rPr>
          <w:color w:val="FF0000"/>
        </w:rPr>
      </w:pPr>
    </w:p>
    <w:p w14:paraId="2EB512C1" w14:textId="0F53CB5D" w:rsidR="00EC522F" w:rsidRPr="00BC168E" w:rsidRDefault="00461F15" w:rsidP="00DE4F18">
      <w:pPr>
        <w:pStyle w:val="Paragraphedeliste"/>
        <w:numPr>
          <w:ilvl w:val="0"/>
          <w:numId w:val="26"/>
        </w:numPr>
        <w:jc w:val="both"/>
        <w:rPr>
          <w:b/>
          <w:sz w:val="24"/>
        </w:rPr>
      </w:pPr>
      <w:r w:rsidRPr="00BC168E">
        <w:rPr>
          <w:b/>
          <w:sz w:val="24"/>
        </w:rPr>
        <w:t xml:space="preserve">Enquête ou survol ? Une vision </w:t>
      </w:r>
      <w:r w:rsidR="00EC522F" w:rsidRPr="00BC168E">
        <w:rPr>
          <w:b/>
          <w:sz w:val="24"/>
        </w:rPr>
        <w:t xml:space="preserve">matérielle et par le haut </w:t>
      </w:r>
      <w:r w:rsidRPr="00BC168E">
        <w:rPr>
          <w:b/>
          <w:sz w:val="24"/>
        </w:rPr>
        <w:t xml:space="preserve">de la société bordelaise </w:t>
      </w:r>
    </w:p>
    <w:p w14:paraId="65138738" w14:textId="661B09C7" w:rsidR="003234F7" w:rsidRDefault="002A7AE4" w:rsidP="00F81FF7">
      <w:pPr>
        <w:ind w:firstLine="708"/>
        <w:jc w:val="both"/>
      </w:pPr>
      <w:r>
        <w:t xml:space="preserve">Circulez, il n’y a rien à voir : </w:t>
      </w:r>
      <w:r w:rsidR="00965738">
        <w:t xml:space="preserve">beaucoup </w:t>
      </w:r>
      <w:r w:rsidR="00303DD2">
        <w:t>échappe</w:t>
      </w:r>
      <w:r w:rsidR="00965738">
        <w:t xml:space="preserve"> à Young, </w:t>
      </w:r>
      <w:r w:rsidR="00303DD2">
        <w:t xml:space="preserve">qui livre un portrait à trous de la ville de Bordeaux. Focalisé sur les échanges, sur le trafic et sur les </w:t>
      </w:r>
      <w:r w:rsidR="00F82ADC">
        <w:t>retombées positives du commerce</w:t>
      </w:r>
      <w:r w:rsidR="00303DD2">
        <w:t>, le voyageur agronome livre une description matérielle</w:t>
      </w:r>
      <w:r w:rsidR="00F82ADC">
        <w:t xml:space="preserve"> faite </w:t>
      </w:r>
      <w:r w:rsidR="00303DD2">
        <w:t xml:space="preserve">de pierres, d’eau, de maisons, de monuments, de bateaux, de vins et d’eau-de-vie. Lui-même influencé par l’empreinte de la consommation et de la culture matérielle, il est plus intéressé par les choses que par les humains, </w:t>
      </w:r>
      <w:r w:rsidR="00F82ADC">
        <w:t>par le fleuve lui-même ou les nombreux animaux qui, en réalité, peuplent le port de la Lune. Les</w:t>
      </w:r>
      <w:r w:rsidR="00303DD2">
        <w:t xml:space="preserve"> classes populaires n’apparaissent </w:t>
      </w:r>
      <w:r w:rsidR="00F82ADC">
        <w:t>en particulier ici</w:t>
      </w:r>
      <w:r w:rsidR="00303DD2">
        <w:t xml:space="preserve"> que comme des figurants</w:t>
      </w:r>
      <w:r w:rsidR="00F82ADC">
        <w:t xml:space="preserve">, des outils, </w:t>
      </w:r>
      <w:r w:rsidR="00303DD2">
        <w:t>des corps laborieux au service de l’activité portuaire, qu’il s’agit de dénombrer plus que de décrire</w:t>
      </w:r>
      <w:r w:rsidR="00F82ADC">
        <w:t xml:space="preserve"> avec empathie</w:t>
      </w:r>
      <w:r w:rsidR="000769D9">
        <w:t>. Or Young</w:t>
      </w:r>
      <w:r w:rsidR="008470D3">
        <w:t xml:space="preserve"> aurait </w:t>
      </w:r>
      <w:r w:rsidR="000769D9">
        <w:t xml:space="preserve">très bien </w:t>
      </w:r>
      <w:r w:rsidR="008470D3">
        <w:t>pu</w:t>
      </w:r>
      <w:r w:rsidR="000769D9">
        <w:t xml:space="preserve"> </w:t>
      </w:r>
      <w:r w:rsidR="008470D3">
        <w:t xml:space="preserve">parler des portefaix, </w:t>
      </w:r>
      <w:r w:rsidR="000769D9">
        <w:t xml:space="preserve">d’ailleurs très </w:t>
      </w:r>
      <w:r w:rsidR="008470D3">
        <w:t xml:space="preserve">précisément décrits trois ans plus tôt par la voyageuse </w:t>
      </w:r>
      <w:r w:rsidR="00FB7379">
        <w:t xml:space="preserve">germanique </w:t>
      </w:r>
      <w:r w:rsidR="008470D3">
        <w:t>Sophie de La Roche</w:t>
      </w:r>
      <w:r w:rsidR="00FB7379">
        <w:t xml:space="preserve"> (1730-1807)</w:t>
      </w:r>
      <w:r w:rsidR="008470D3">
        <w:t>, alors de passage à Bordeaux.</w:t>
      </w:r>
      <w:r w:rsidR="00303DD2">
        <w:t xml:space="preserve"> </w:t>
      </w:r>
      <w:r w:rsidR="004D3408">
        <w:t xml:space="preserve">Cet extrait, </w:t>
      </w:r>
      <w:r w:rsidR="004D3408" w:rsidRPr="00EC522F">
        <w:rPr>
          <w:i/>
        </w:rPr>
        <w:t>a fortiori</w:t>
      </w:r>
      <w:r w:rsidR="004D3408">
        <w:t xml:space="preserve"> tel qu’il est coupé, </w:t>
      </w:r>
      <w:r w:rsidR="000769D9">
        <w:t>ressemble à</w:t>
      </w:r>
      <w:r w:rsidR="004D3408">
        <w:t xml:space="preserve"> l’écho littéraire des vues peintes ou gravées de villes et de ports dans lesquelles les silhouettes animées, animales ou humaines, ne sont là qu’en tant que protagonistes d’un espace aéré, fonctionnel et circulatoire, c’est-à-dire presque comme des objets parmi d’autres. </w:t>
      </w:r>
      <w:r w:rsidR="000769D9">
        <w:t>Pourtant conscient</w:t>
      </w:r>
      <w:r w:rsidR="005D7F35">
        <w:t xml:space="preserve"> que Bordeaux est une ville de traite, Arthur Young ne dit rien de la présence noire dans le port ni aux alentours, présence pourtant de plus en plus documentée</w:t>
      </w:r>
      <w:r w:rsidR="00B9192A">
        <w:t xml:space="preserve">, que ce soit pour les esclaves ou les libres de couleur </w:t>
      </w:r>
      <w:r w:rsidR="005D7F35">
        <w:t>(Julie Duprat</w:t>
      </w:r>
      <w:r w:rsidR="00CC3E38">
        <w:t xml:space="preserve">, </w:t>
      </w:r>
      <w:r w:rsidR="00CC3E38" w:rsidRPr="00CC3E38">
        <w:rPr>
          <w:i/>
        </w:rPr>
        <w:t>Bordeaux métisse</w:t>
      </w:r>
      <w:r w:rsidR="00CC3E38">
        <w:t>, 2021</w:t>
      </w:r>
      <w:r w:rsidR="005D7F35">
        <w:t xml:space="preserve">). </w:t>
      </w:r>
    </w:p>
    <w:p w14:paraId="09594EC9" w14:textId="27886B41" w:rsidR="00DE4F18" w:rsidRDefault="00DE4F18" w:rsidP="00F57FD9">
      <w:pPr>
        <w:ind w:firstLine="708"/>
        <w:jc w:val="both"/>
      </w:pPr>
      <w:r>
        <w:t xml:space="preserve">Cette vision est donc géographiquement et </w:t>
      </w:r>
      <w:r w:rsidR="00A66F14">
        <w:t>humainement</w:t>
      </w:r>
      <w:r>
        <w:t xml:space="preserve"> sélective : en réalité, la richesse du commerce maritime ne ruisselle pas sur tous les « faubourgs » (l. 26-7) bordelais</w:t>
      </w:r>
      <w:r w:rsidR="00A73599">
        <w:t xml:space="preserve">. La pauvreté </w:t>
      </w:r>
      <w:r w:rsidR="008D7EDA">
        <w:t>y est endémique et les inégalités se renforcent même dans les années 1780, au cœur de la ville commerçante et transformée, comme dans le faubourg de Chartrons par exemple.</w:t>
      </w:r>
      <w:r w:rsidR="003362CB">
        <w:t xml:space="preserve"> Une inégalité malgré tout suggérée par Young lorsqu’il évoque les effets conjugués de la spéculation immobilière et de l’inflation (« </w:t>
      </w:r>
      <w:r w:rsidR="003362CB" w:rsidRPr="003362CB">
        <w:rPr>
          <w:i/>
        </w:rPr>
        <w:t xml:space="preserve">Les loyers des maisons et des appartements s’élèvent chaque jour ; la hausse a été considérable depuis la paix, au moment même où tant de maisons neuves ont été et sont encore </w:t>
      </w:r>
      <w:r w:rsidR="003362CB" w:rsidRPr="003362CB">
        <w:rPr>
          <w:i/>
        </w:rPr>
        <w:lastRenderedPageBreak/>
        <w:t>construites, ce qui coïncide avec la hausse générale des prix. On se plaint que le coût de la vie se soit élevé de 30% en dix ans </w:t>
      </w:r>
      <w:r w:rsidR="003362CB">
        <w:t xml:space="preserve">», l. 27-9) </w:t>
      </w:r>
      <w:r w:rsidR="00256304">
        <w:t xml:space="preserve">Focalisé </w:t>
      </w:r>
      <w:r w:rsidR="008C3776">
        <w:t>sur</w:t>
      </w:r>
      <w:r w:rsidR="00256304">
        <w:t xml:space="preserve"> le commerce, Young ne voit pas, par ailleurs, un autre acteur de l’urbanisme, de l’architecture et de l’immobilier </w:t>
      </w:r>
      <w:r w:rsidR="008D7EDA">
        <w:t xml:space="preserve">de commerce </w:t>
      </w:r>
      <w:r w:rsidR="00256304">
        <w:t xml:space="preserve">bordelais de la fin du XVIIIe siècle : l’Eglise, qui, par exemple, investit et construit beaucoup dans les quartiers </w:t>
      </w:r>
      <w:proofErr w:type="spellStart"/>
      <w:r w:rsidR="00256304">
        <w:t>Saint</w:t>
      </w:r>
      <w:r w:rsidR="00256304">
        <w:noBreakHyphen/>
        <w:t>Éloy</w:t>
      </w:r>
      <w:proofErr w:type="spellEnd"/>
      <w:r w:rsidR="00256304">
        <w:t xml:space="preserve"> et Saint</w:t>
      </w:r>
      <w:r w:rsidR="00256304">
        <w:noBreakHyphen/>
        <w:t>Michel.</w:t>
      </w:r>
      <w:r w:rsidR="000A1F58">
        <w:t xml:space="preserve"> (Aude Loriaux). </w:t>
      </w:r>
    </w:p>
    <w:p w14:paraId="27C2ADF9" w14:textId="7298EEEA" w:rsidR="000769D9" w:rsidRDefault="000769D9" w:rsidP="00F57FD9">
      <w:pPr>
        <w:ind w:firstLine="708"/>
        <w:jc w:val="both"/>
      </w:pPr>
    </w:p>
    <w:p w14:paraId="70126F75" w14:textId="46A5147C" w:rsidR="000769D9" w:rsidRDefault="00EF5F26" w:rsidP="006F4F34">
      <w:pPr>
        <w:ind w:firstLine="708"/>
        <w:jc w:val="both"/>
      </w:pPr>
      <w:r>
        <w:t>Dans ce qu’il montre comme dans ce qu’il ne montre pas, ce texte est en tout cas une source précieuse pour saisir les transformations urbaines, sociales et culturelles des villes des Lumières</w:t>
      </w:r>
      <w:r w:rsidR="00E65DCD">
        <w:t xml:space="preserve">. </w:t>
      </w:r>
      <w:r w:rsidR="006F4F34">
        <w:t xml:space="preserve">Des transformations qui impliquent des enjeux politiques, et qui révèlent aussi, en creux, de nouvelles tensions sociales. </w:t>
      </w:r>
      <w:r w:rsidR="00E65DCD">
        <w:t>Des transformations qui</w:t>
      </w:r>
      <w:r w:rsidR="006F4F34">
        <w:t>, enfin, e</w:t>
      </w:r>
      <w:r w:rsidR="00E65DCD">
        <w:t xml:space="preserve">ngagent des échelles locales, nationales, transnationales et même </w:t>
      </w:r>
      <w:r w:rsidR="0026415C">
        <w:t xml:space="preserve">impériales et </w:t>
      </w:r>
      <w:proofErr w:type="spellStart"/>
      <w:r w:rsidR="0026415C">
        <w:t>transimpériales</w:t>
      </w:r>
      <w:proofErr w:type="spellEnd"/>
      <w:r w:rsidR="00D6379E">
        <w:t xml:space="preserve">, surtout </w:t>
      </w:r>
      <w:r w:rsidR="0026415C">
        <w:t>dans le cas de Bordeaux</w:t>
      </w:r>
      <w:r w:rsidR="00510CB6">
        <w:t xml:space="preserve"> : un changement d’échelle qui est aussi le propre des Lumières. </w:t>
      </w:r>
    </w:p>
    <w:p w14:paraId="3EA025C4" w14:textId="16A2B759" w:rsidR="005D7F35" w:rsidRDefault="00AD2672" w:rsidP="00F57FD9">
      <w:pPr>
        <w:ind w:firstLine="708"/>
        <w:jc w:val="both"/>
      </w:pPr>
      <w:r>
        <w:t>0144</w:t>
      </w:r>
      <w:r w:rsidR="00744D95">
        <w:t>931200</w:t>
      </w:r>
    </w:p>
    <w:p w14:paraId="7B609151" w14:textId="77777777" w:rsidR="00744D95" w:rsidRDefault="00744D95" w:rsidP="00F57FD9">
      <w:pPr>
        <w:ind w:firstLine="708"/>
        <w:jc w:val="both"/>
      </w:pPr>
    </w:p>
    <w:p w14:paraId="23D8BA01" w14:textId="1820B1A8" w:rsidR="003C4C27" w:rsidRDefault="003C4C27" w:rsidP="00424C1A">
      <w:pPr>
        <w:jc w:val="both"/>
        <w:rPr>
          <w:rStyle w:val="Accentuation"/>
          <w:i w:val="0"/>
        </w:rPr>
      </w:pPr>
    </w:p>
    <w:p w14:paraId="394C3C0B" w14:textId="77777777" w:rsidR="002D6C68" w:rsidRDefault="002D6C68" w:rsidP="00424C1A">
      <w:pPr>
        <w:jc w:val="both"/>
        <w:rPr>
          <w:rStyle w:val="Accentuation"/>
          <w:i w:val="0"/>
        </w:rPr>
      </w:pPr>
    </w:p>
    <w:p w14:paraId="2E81760D" w14:textId="77777777" w:rsidR="00CC3903" w:rsidRPr="005B466B" w:rsidRDefault="00CC3903" w:rsidP="00424C1A">
      <w:pPr>
        <w:jc w:val="both"/>
      </w:pPr>
    </w:p>
    <w:p w14:paraId="23DB2DB9" w14:textId="77777777" w:rsidR="006E12FF" w:rsidRDefault="006E12FF"/>
    <w:sectPr w:rsidR="006E12FF">
      <w:head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3F6ADF2" w14:textId="77777777" w:rsidR="00AA3EDC" w:rsidRDefault="00AA3EDC" w:rsidP="001576B3">
      <w:pPr>
        <w:spacing w:after="0" w:line="240" w:lineRule="auto"/>
      </w:pPr>
      <w:r>
        <w:separator/>
      </w:r>
    </w:p>
  </w:endnote>
  <w:endnote w:type="continuationSeparator" w:id="0">
    <w:p w14:paraId="427CC9E2" w14:textId="77777777" w:rsidR="00AA3EDC" w:rsidRDefault="00AA3EDC" w:rsidP="001576B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51AA81C" w14:textId="77777777" w:rsidR="00AA3EDC" w:rsidRDefault="00AA3EDC" w:rsidP="001576B3">
      <w:pPr>
        <w:spacing w:after="0" w:line="240" w:lineRule="auto"/>
      </w:pPr>
      <w:r>
        <w:separator/>
      </w:r>
    </w:p>
  </w:footnote>
  <w:footnote w:type="continuationSeparator" w:id="0">
    <w:p w14:paraId="3055A4C1" w14:textId="77777777" w:rsidR="00AA3EDC" w:rsidRDefault="00AA3EDC" w:rsidP="001576B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496339223"/>
      <w:docPartObj>
        <w:docPartGallery w:val="Page Numbers (Top of Page)"/>
        <w:docPartUnique/>
      </w:docPartObj>
    </w:sdtPr>
    <w:sdtEndPr/>
    <w:sdtContent>
      <w:p w14:paraId="06AA6DA6" w14:textId="6E58D5E7" w:rsidR="00F474DD" w:rsidRDefault="00F474DD">
        <w:pPr>
          <w:pStyle w:val="En-tte"/>
          <w:jc w:val="center"/>
        </w:pPr>
        <w:r>
          <w:fldChar w:fldCharType="begin"/>
        </w:r>
        <w:r>
          <w:instrText>PAGE   \* MERGEFORMAT</w:instrText>
        </w:r>
        <w:r>
          <w:fldChar w:fldCharType="separate"/>
        </w:r>
        <w:r>
          <w:t>2</w:t>
        </w:r>
        <w:r>
          <w:fldChar w:fldCharType="end"/>
        </w:r>
      </w:p>
    </w:sdtContent>
  </w:sdt>
  <w:p w14:paraId="2442338E" w14:textId="77777777" w:rsidR="00F474DD" w:rsidRDefault="00F474DD">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FA2AF9"/>
    <w:multiLevelType w:val="multilevel"/>
    <w:tmpl w:val="9CDE91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31727C6"/>
    <w:multiLevelType w:val="multilevel"/>
    <w:tmpl w:val="2A1835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63018B6"/>
    <w:multiLevelType w:val="multilevel"/>
    <w:tmpl w:val="75A6E9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D9843B3"/>
    <w:multiLevelType w:val="multilevel"/>
    <w:tmpl w:val="FF423DB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B110772"/>
    <w:multiLevelType w:val="hybridMultilevel"/>
    <w:tmpl w:val="D36442BA"/>
    <w:lvl w:ilvl="0" w:tplc="F320D85C">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15:restartNumberingAfterBreak="0">
    <w:nsid w:val="1D353AAC"/>
    <w:multiLevelType w:val="hybridMultilevel"/>
    <w:tmpl w:val="FD0C45D6"/>
    <w:lvl w:ilvl="0" w:tplc="8A100772">
      <w:start w:val="1"/>
      <w:numFmt w:val="upperLetter"/>
      <w:lvlText w:val="%1)"/>
      <w:lvlJc w:val="left"/>
      <w:pPr>
        <w:ind w:left="1440" w:hanging="360"/>
      </w:pPr>
      <w:rPr>
        <w:rFonts w:hint="default"/>
      </w:rPr>
    </w:lvl>
    <w:lvl w:ilvl="1" w:tplc="040C0019" w:tentative="1">
      <w:start w:val="1"/>
      <w:numFmt w:val="lowerLetter"/>
      <w:lvlText w:val="%2."/>
      <w:lvlJc w:val="left"/>
      <w:pPr>
        <w:ind w:left="2160" w:hanging="360"/>
      </w:pPr>
    </w:lvl>
    <w:lvl w:ilvl="2" w:tplc="040C001B" w:tentative="1">
      <w:start w:val="1"/>
      <w:numFmt w:val="lowerRoman"/>
      <w:lvlText w:val="%3."/>
      <w:lvlJc w:val="right"/>
      <w:pPr>
        <w:ind w:left="2880" w:hanging="180"/>
      </w:pPr>
    </w:lvl>
    <w:lvl w:ilvl="3" w:tplc="040C000F" w:tentative="1">
      <w:start w:val="1"/>
      <w:numFmt w:val="decimal"/>
      <w:lvlText w:val="%4."/>
      <w:lvlJc w:val="left"/>
      <w:pPr>
        <w:ind w:left="3600" w:hanging="360"/>
      </w:pPr>
    </w:lvl>
    <w:lvl w:ilvl="4" w:tplc="040C0019" w:tentative="1">
      <w:start w:val="1"/>
      <w:numFmt w:val="lowerLetter"/>
      <w:lvlText w:val="%5."/>
      <w:lvlJc w:val="left"/>
      <w:pPr>
        <w:ind w:left="4320" w:hanging="360"/>
      </w:pPr>
    </w:lvl>
    <w:lvl w:ilvl="5" w:tplc="040C001B" w:tentative="1">
      <w:start w:val="1"/>
      <w:numFmt w:val="lowerRoman"/>
      <w:lvlText w:val="%6."/>
      <w:lvlJc w:val="right"/>
      <w:pPr>
        <w:ind w:left="5040" w:hanging="180"/>
      </w:pPr>
    </w:lvl>
    <w:lvl w:ilvl="6" w:tplc="040C000F" w:tentative="1">
      <w:start w:val="1"/>
      <w:numFmt w:val="decimal"/>
      <w:lvlText w:val="%7."/>
      <w:lvlJc w:val="left"/>
      <w:pPr>
        <w:ind w:left="5760" w:hanging="360"/>
      </w:pPr>
    </w:lvl>
    <w:lvl w:ilvl="7" w:tplc="040C0019" w:tentative="1">
      <w:start w:val="1"/>
      <w:numFmt w:val="lowerLetter"/>
      <w:lvlText w:val="%8."/>
      <w:lvlJc w:val="left"/>
      <w:pPr>
        <w:ind w:left="6480" w:hanging="360"/>
      </w:pPr>
    </w:lvl>
    <w:lvl w:ilvl="8" w:tplc="040C001B" w:tentative="1">
      <w:start w:val="1"/>
      <w:numFmt w:val="lowerRoman"/>
      <w:lvlText w:val="%9."/>
      <w:lvlJc w:val="right"/>
      <w:pPr>
        <w:ind w:left="7200" w:hanging="180"/>
      </w:pPr>
    </w:lvl>
  </w:abstractNum>
  <w:abstractNum w:abstractNumId="6" w15:restartNumberingAfterBreak="0">
    <w:nsid w:val="224D1849"/>
    <w:multiLevelType w:val="multilevel"/>
    <w:tmpl w:val="D32239D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25445918"/>
    <w:multiLevelType w:val="multilevel"/>
    <w:tmpl w:val="6A162C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60D7C0C"/>
    <w:multiLevelType w:val="hybridMultilevel"/>
    <w:tmpl w:val="51D2364E"/>
    <w:lvl w:ilvl="0" w:tplc="C48A9D12">
      <w:start w:val="16"/>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298B6480"/>
    <w:multiLevelType w:val="hybridMultilevel"/>
    <w:tmpl w:val="CEC6086C"/>
    <w:lvl w:ilvl="0" w:tplc="3A3A1298">
      <w:start w:val="1"/>
      <w:numFmt w:val="upperLetter"/>
      <w:lvlText w:val="%1)"/>
      <w:lvlJc w:val="left"/>
      <w:pPr>
        <w:ind w:left="1080" w:hanging="36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10" w15:restartNumberingAfterBreak="0">
    <w:nsid w:val="2CFE4ED9"/>
    <w:multiLevelType w:val="multilevel"/>
    <w:tmpl w:val="66F2B93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31251085"/>
    <w:multiLevelType w:val="hybridMultilevel"/>
    <w:tmpl w:val="5F26B924"/>
    <w:lvl w:ilvl="0" w:tplc="598847D0">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2" w15:restartNumberingAfterBreak="0">
    <w:nsid w:val="35261EE1"/>
    <w:multiLevelType w:val="multilevel"/>
    <w:tmpl w:val="9326B6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7864736"/>
    <w:multiLevelType w:val="hybridMultilevel"/>
    <w:tmpl w:val="15CEF9EE"/>
    <w:lvl w:ilvl="0" w:tplc="15C0EC54">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4" w15:restartNumberingAfterBreak="0">
    <w:nsid w:val="397D3859"/>
    <w:multiLevelType w:val="multilevel"/>
    <w:tmpl w:val="CC0C6E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42945FD5"/>
    <w:multiLevelType w:val="multilevel"/>
    <w:tmpl w:val="883E24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43321183"/>
    <w:multiLevelType w:val="multilevel"/>
    <w:tmpl w:val="29F287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85C417D"/>
    <w:multiLevelType w:val="multilevel"/>
    <w:tmpl w:val="281032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AD92EEE"/>
    <w:multiLevelType w:val="hybridMultilevel"/>
    <w:tmpl w:val="59160EEC"/>
    <w:lvl w:ilvl="0" w:tplc="539C0E48">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9" w15:restartNumberingAfterBreak="0">
    <w:nsid w:val="4B721C1A"/>
    <w:multiLevelType w:val="multilevel"/>
    <w:tmpl w:val="8C0AE94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4CEB18DA"/>
    <w:multiLevelType w:val="multilevel"/>
    <w:tmpl w:val="406A7B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39A084E"/>
    <w:multiLevelType w:val="hybridMultilevel"/>
    <w:tmpl w:val="502E6F8A"/>
    <w:lvl w:ilvl="0" w:tplc="E8268282">
      <w:start w:val="22"/>
      <w:numFmt w:val="upperLetter"/>
      <w:lvlText w:val="%1)"/>
      <w:lvlJc w:val="left"/>
      <w:pPr>
        <w:ind w:left="1800" w:hanging="360"/>
      </w:pPr>
      <w:rPr>
        <w:rFonts w:hint="default"/>
        <w:color w:val="FF0000"/>
      </w:rPr>
    </w:lvl>
    <w:lvl w:ilvl="1" w:tplc="040C0019" w:tentative="1">
      <w:start w:val="1"/>
      <w:numFmt w:val="lowerLetter"/>
      <w:lvlText w:val="%2."/>
      <w:lvlJc w:val="left"/>
      <w:pPr>
        <w:ind w:left="2520" w:hanging="360"/>
      </w:pPr>
    </w:lvl>
    <w:lvl w:ilvl="2" w:tplc="040C001B" w:tentative="1">
      <w:start w:val="1"/>
      <w:numFmt w:val="lowerRoman"/>
      <w:lvlText w:val="%3."/>
      <w:lvlJc w:val="right"/>
      <w:pPr>
        <w:ind w:left="3240" w:hanging="180"/>
      </w:pPr>
    </w:lvl>
    <w:lvl w:ilvl="3" w:tplc="040C000F" w:tentative="1">
      <w:start w:val="1"/>
      <w:numFmt w:val="decimal"/>
      <w:lvlText w:val="%4."/>
      <w:lvlJc w:val="left"/>
      <w:pPr>
        <w:ind w:left="3960" w:hanging="360"/>
      </w:pPr>
    </w:lvl>
    <w:lvl w:ilvl="4" w:tplc="040C0019" w:tentative="1">
      <w:start w:val="1"/>
      <w:numFmt w:val="lowerLetter"/>
      <w:lvlText w:val="%5."/>
      <w:lvlJc w:val="left"/>
      <w:pPr>
        <w:ind w:left="4680" w:hanging="360"/>
      </w:pPr>
    </w:lvl>
    <w:lvl w:ilvl="5" w:tplc="040C001B" w:tentative="1">
      <w:start w:val="1"/>
      <w:numFmt w:val="lowerRoman"/>
      <w:lvlText w:val="%6."/>
      <w:lvlJc w:val="right"/>
      <w:pPr>
        <w:ind w:left="5400" w:hanging="180"/>
      </w:pPr>
    </w:lvl>
    <w:lvl w:ilvl="6" w:tplc="040C000F" w:tentative="1">
      <w:start w:val="1"/>
      <w:numFmt w:val="decimal"/>
      <w:lvlText w:val="%7."/>
      <w:lvlJc w:val="left"/>
      <w:pPr>
        <w:ind w:left="6120" w:hanging="360"/>
      </w:pPr>
    </w:lvl>
    <w:lvl w:ilvl="7" w:tplc="040C0019" w:tentative="1">
      <w:start w:val="1"/>
      <w:numFmt w:val="lowerLetter"/>
      <w:lvlText w:val="%8."/>
      <w:lvlJc w:val="left"/>
      <w:pPr>
        <w:ind w:left="6840" w:hanging="360"/>
      </w:pPr>
    </w:lvl>
    <w:lvl w:ilvl="8" w:tplc="040C001B" w:tentative="1">
      <w:start w:val="1"/>
      <w:numFmt w:val="lowerRoman"/>
      <w:lvlText w:val="%9."/>
      <w:lvlJc w:val="right"/>
      <w:pPr>
        <w:ind w:left="7560" w:hanging="180"/>
      </w:pPr>
    </w:lvl>
  </w:abstractNum>
  <w:abstractNum w:abstractNumId="22" w15:restartNumberingAfterBreak="0">
    <w:nsid w:val="5B231392"/>
    <w:multiLevelType w:val="multilevel"/>
    <w:tmpl w:val="EC0E78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6CE85845"/>
    <w:multiLevelType w:val="multilevel"/>
    <w:tmpl w:val="52F602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6F4E5D90"/>
    <w:multiLevelType w:val="multilevel"/>
    <w:tmpl w:val="56F8013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7B0E2169"/>
    <w:multiLevelType w:val="multilevel"/>
    <w:tmpl w:val="01C408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7C843A1B"/>
    <w:multiLevelType w:val="hybridMultilevel"/>
    <w:tmpl w:val="7E66ABBE"/>
    <w:lvl w:ilvl="0" w:tplc="0324F25C">
      <w:start w:val="2"/>
      <w:numFmt w:val="upperLetter"/>
      <w:lvlText w:val="%1)"/>
      <w:lvlJc w:val="left"/>
      <w:pPr>
        <w:ind w:left="1080" w:hanging="36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num w:numId="1">
    <w:abstractNumId w:val="17"/>
  </w:num>
  <w:num w:numId="2">
    <w:abstractNumId w:val="0"/>
  </w:num>
  <w:num w:numId="3">
    <w:abstractNumId w:val="1"/>
  </w:num>
  <w:num w:numId="4">
    <w:abstractNumId w:val="20"/>
  </w:num>
  <w:num w:numId="5">
    <w:abstractNumId w:val="25"/>
  </w:num>
  <w:num w:numId="6">
    <w:abstractNumId w:val="12"/>
  </w:num>
  <w:num w:numId="7">
    <w:abstractNumId w:val="15"/>
  </w:num>
  <w:num w:numId="8">
    <w:abstractNumId w:val="3"/>
  </w:num>
  <w:num w:numId="9">
    <w:abstractNumId w:val="19"/>
  </w:num>
  <w:num w:numId="10">
    <w:abstractNumId w:val="6"/>
  </w:num>
  <w:num w:numId="11">
    <w:abstractNumId w:val="24"/>
  </w:num>
  <w:num w:numId="12">
    <w:abstractNumId w:val="10"/>
  </w:num>
  <w:num w:numId="13">
    <w:abstractNumId w:val="23"/>
  </w:num>
  <w:num w:numId="14">
    <w:abstractNumId w:val="2"/>
  </w:num>
  <w:num w:numId="15">
    <w:abstractNumId w:val="7"/>
  </w:num>
  <w:num w:numId="16">
    <w:abstractNumId w:val="16"/>
  </w:num>
  <w:num w:numId="17">
    <w:abstractNumId w:val="14"/>
  </w:num>
  <w:num w:numId="18">
    <w:abstractNumId w:val="22"/>
  </w:num>
  <w:num w:numId="19">
    <w:abstractNumId w:val="18"/>
  </w:num>
  <w:num w:numId="20">
    <w:abstractNumId w:val="13"/>
  </w:num>
  <w:num w:numId="21">
    <w:abstractNumId w:val="4"/>
  </w:num>
  <w:num w:numId="22">
    <w:abstractNumId w:val="8"/>
  </w:num>
  <w:num w:numId="23">
    <w:abstractNumId w:val="11"/>
  </w:num>
  <w:num w:numId="24">
    <w:abstractNumId w:val="26"/>
  </w:num>
  <w:num w:numId="25">
    <w:abstractNumId w:val="9"/>
  </w:num>
  <w:num w:numId="26">
    <w:abstractNumId w:val="5"/>
  </w:num>
  <w:num w:numId="27">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94FE4"/>
    <w:rsid w:val="0000036D"/>
    <w:rsid w:val="00001096"/>
    <w:rsid w:val="00002E08"/>
    <w:rsid w:val="00006F89"/>
    <w:rsid w:val="000071F6"/>
    <w:rsid w:val="00010FB8"/>
    <w:rsid w:val="00012EE1"/>
    <w:rsid w:val="00013FE4"/>
    <w:rsid w:val="00020538"/>
    <w:rsid w:val="00020F4D"/>
    <w:rsid w:val="000252A1"/>
    <w:rsid w:val="0005042F"/>
    <w:rsid w:val="00051AF4"/>
    <w:rsid w:val="00051C13"/>
    <w:rsid w:val="00052128"/>
    <w:rsid w:val="00053C3A"/>
    <w:rsid w:val="0005742F"/>
    <w:rsid w:val="00062235"/>
    <w:rsid w:val="00062928"/>
    <w:rsid w:val="00064127"/>
    <w:rsid w:val="00064620"/>
    <w:rsid w:val="0006740A"/>
    <w:rsid w:val="00074641"/>
    <w:rsid w:val="000769D9"/>
    <w:rsid w:val="00090D75"/>
    <w:rsid w:val="00094FE4"/>
    <w:rsid w:val="00095C49"/>
    <w:rsid w:val="000A0803"/>
    <w:rsid w:val="000A1F58"/>
    <w:rsid w:val="000B39E4"/>
    <w:rsid w:val="000B5B83"/>
    <w:rsid w:val="000B6D4D"/>
    <w:rsid w:val="000C6D42"/>
    <w:rsid w:val="000D1DCB"/>
    <w:rsid w:val="000E4101"/>
    <w:rsid w:val="000F2E09"/>
    <w:rsid w:val="000F53A7"/>
    <w:rsid w:val="00104EC7"/>
    <w:rsid w:val="00110E06"/>
    <w:rsid w:val="001146A8"/>
    <w:rsid w:val="001446D1"/>
    <w:rsid w:val="001576B3"/>
    <w:rsid w:val="00160608"/>
    <w:rsid w:val="00172307"/>
    <w:rsid w:val="001738EC"/>
    <w:rsid w:val="00175071"/>
    <w:rsid w:val="00180B43"/>
    <w:rsid w:val="00181F03"/>
    <w:rsid w:val="00183C34"/>
    <w:rsid w:val="00185DCD"/>
    <w:rsid w:val="001A0E97"/>
    <w:rsid w:val="001A21F1"/>
    <w:rsid w:val="001A28EB"/>
    <w:rsid w:val="001A3978"/>
    <w:rsid w:val="001B4E42"/>
    <w:rsid w:val="001C2D11"/>
    <w:rsid w:val="001C5BB7"/>
    <w:rsid w:val="001C751E"/>
    <w:rsid w:val="001D3D56"/>
    <w:rsid w:val="001D4AD3"/>
    <w:rsid w:val="001E0449"/>
    <w:rsid w:val="001E492D"/>
    <w:rsid w:val="001E4DB8"/>
    <w:rsid w:val="001E753D"/>
    <w:rsid w:val="001F3050"/>
    <w:rsid w:val="001F4E66"/>
    <w:rsid w:val="00201F7B"/>
    <w:rsid w:val="002032DD"/>
    <w:rsid w:val="00227B8D"/>
    <w:rsid w:val="00230900"/>
    <w:rsid w:val="002417E4"/>
    <w:rsid w:val="00256304"/>
    <w:rsid w:val="00260ABC"/>
    <w:rsid w:val="00262288"/>
    <w:rsid w:val="0026415C"/>
    <w:rsid w:val="002669FB"/>
    <w:rsid w:val="00291FC7"/>
    <w:rsid w:val="00292463"/>
    <w:rsid w:val="0029685A"/>
    <w:rsid w:val="002A2F6E"/>
    <w:rsid w:val="002A6308"/>
    <w:rsid w:val="002A70E0"/>
    <w:rsid w:val="002A7AE4"/>
    <w:rsid w:val="002B030F"/>
    <w:rsid w:val="002B3296"/>
    <w:rsid w:val="002C302A"/>
    <w:rsid w:val="002C3E3D"/>
    <w:rsid w:val="002C48A9"/>
    <w:rsid w:val="002C63BC"/>
    <w:rsid w:val="002D0A06"/>
    <w:rsid w:val="002D6C68"/>
    <w:rsid w:val="002E2561"/>
    <w:rsid w:val="002E26FA"/>
    <w:rsid w:val="002E3A4D"/>
    <w:rsid w:val="002E57DD"/>
    <w:rsid w:val="002F1249"/>
    <w:rsid w:val="002F7CEE"/>
    <w:rsid w:val="002F7D3B"/>
    <w:rsid w:val="00301C3A"/>
    <w:rsid w:val="00303DD2"/>
    <w:rsid w:val="00304D3C"/>
    <w:rsid w:val="00314573"/>
    <w:rsid w:val="003160FB"/>
    <w:rsid w:val="00322CC7"/>
    <w:rsid w:val="003234F7"/>
    <w:rsid w:val="003325CE"/>
    <w:rsid w:val="003362CB"/>
    <w:rsid w:val="00336802"/>
    <w:rsid w:val="003369B6"/>
    <w:rsid w:val="003403AA"/>
    <w:rsid w:val="00344599"/>
    <w:rsid w:val="00352E39"/>
    <w:rsid w:val="00355867"/>
    <w:rsid w:val="003627BD"/>
    <w:rsid w:val="00364141"/>
    <w:rsid w:val="00364AB6"/>
    <w:rsid w:val="0036528F"/>
    <w:rsid w:val="00366C1A"/>
    <w:rsid w:val="00371C94"/>
    <w:rsid w:val="003725DC"/>
    <w:rsid w:val="00372670"/>
    <w:rsid w:val="00372BB8"/>
    <w:rsid w:val="00372E8A"/>
    <w:rsid w:val="003735FD"/>
    <w:rsid w:val="003839BB"/>
    <w:rsid w:val="00384441"/>
    <w:rsid w:val="00391A34"/>
    <w:rsid w:val="00393217"/>
    <w:rsid w:val="00395721"/>
    <w:rsid w:val="003A4177"/>
    <w:rsid w:val="003A5CD9"/>
    <w:rsid w:val="003A6274"/>
    <w:rsid w:val="003B1C12"/>
    <w:rsid w:val="003B4320"/>
    <w:rsid w:val="003C4BB7"/>
    <w:rsid w:val="003C4C27"/>
    <w:rsid w:val="003C5D84"/>
    <w:rsid w:val="003C74F9"/>
    <w:rsid w:val="003D02E7"/>
    <w:rsid w:val="003D3E4D"/>
    <w:rsid w:val="003D4A55"/>
    <w:rsid w:val="003D575C"/>
    <w:rsid w:val="003E40B8"/>
    <w:rsid w:val="003F0C40"/>
    <w:rsid w:val="003F2C7F"/>
    <w:rsid w:val="00407B10"/>
    <w:rsid w:val="004138F8"/>
    <w:rsid w:val="00414509"/>
    <w:rsid w:val="00414F6C"/>
    <w:rsid w:val="00417344"/>
    <w:rsid w:val="00424C1A"/>
    <w:rsid w:val="00432E62"/>
    <w:rsid w:val="00437843"/>
    <w:rsid w:val="00447BE7"/>
    <w:rsid w:val="00454E0B"/>
    <w:rsid w:val="00461F15"/>
    <w:rsid w:val="00464096"/>
    <w:rsid w:val="00471B3A"/>
    <w:rsid w:val="00472C32"/>
    <w:rsid w:val="00474ABC"/>
    <w:rsid w:val="00480856"/>
    <w:rsid w:val="00497090"/>
    <w:rsid w:val="004B3243"/>
    <w:rsid w:val="004B4008"/>
    <w:rsid w:val="004B419D"/>
    <w:rsid w:val="004C0168"/>
    <w:rsid w:val="004C1BB9"/>
    <w:rsid w:val="004D3408"/>
    <w:rsid w:val="004F2F66"/>
    <w:rsid w:val="004F498B"/>
    <w:rsid w:val="00510CB6"/>
    <w:rsid w:val="00516010"/>
    <w:rsid w:val="0051658F"/>
    <w:rsid w:val="00523146"/>
    <w:rsid w:val="00527FCA"/>
    <w:rsid w:val="00536F5A"/>
    <w:rsid w:val="00537748"/>
    <w:rsid w:val="005471B2"/>
    <w:rsid w:val="00550B2B"/>
    <w:rsid w:val="0055129F"/>
    <w:rsid w:val="00563E95"/>
    <w:rsid w:val="00573108"/>
    <w:rsid w:val="00574B27"/>
    <w:rsid w:val="00574CDE"/>
    <w:rsid w:val="00582712"/>
    <w:rsid w:val="00596E3D"/>
    <w:rsid w:val="005A6099"/>
    <w:rsid w:val="005B38A0"/>
    <w:rsid w:val="005B466B"/>
    <w:rsid w:val="005C0C78"/>
    <w:rsid w:val="005C3387"/>
    <w:rsid w:val="005C4322"/>
    <w:rsid w:val="005C6799"/>
    <w:rsid w:val="005D79F5"/>
    <w:rsid w:val="005D7F35"/>
    <w:rsid w:val="005E1CE3"/>
    <w:rsid w:val="005E2D49"/>
    <w:rsid w:val="005E48B9"/>
    <w:rsid w:val="005E6A8D"/>
    <w:rsid w:val="005F33B9"/>
    <w:rsid w:val="005F6100"/>
    <w:rsid w:val="006003A3"/>
    <w:rsid w:val="00603E0B"/>
    <w:rsid w:val="00607EAB"/>
    <w:rsid w:val="00610502"/>
    <w:rsid w:val="00616C2D"/>
    <w:rsid w:val="00620C30"/>
    <w:rsid w:val="00627F06"/>
    <w:rsid w:val="0063334E"/>
    <w:rsid w:val="0064035A"/>
    <w:rsid w:val="00646C50"/>
    <w:rsid w:val="0064784A"/>
    <w:rsid w:val="00660679"/>
    <w:rsid w:val="00663302"/>
    <w:rsid w:val="0066655B"/>
    <w:rsid w:val="00675516"/>
    <w:rsid w:val="00694B91"/>
    <w:rsid w:val="006A0D3E"/>
    <w:rsid w:val="006A1F15"/>
    <w:rsid w:val="006B3AD2"/>
    <w:rsid w:val="006D0580"/>
    <w:rsid w:val="006D6063"/>
    <w:rsid w:val="006E12FF"/>
    <w:rsid w:val="006E152E"/>
    <w:rsid w:val="006E1F48"/>
    <w:rsid w:val="006E4C65"/>
    <w:rsid w:val="006E54BF"/>
    <w:rsid w:val="006F4F34"/>
    <w:rsid w:val="00702BCC"/>
    <w:rsid w:val="007042D4"/>
    <w:rsid w:val="0070529B"/>
    <w:rsid w:val="00712B66"/>
    <w:rsid w:val="007137A7"/>
    <w:rsid w:val="007228EC"/>
    <w:rsid w:val="00722D43"/>
    <w:rsid w:val="0072483E"/>
    <w:rsid w:val="007273E9"/>
    <w:rsid w:val="00732E57"/>
    <w:rsid w:val="00735D23"/>
    <w:rsid w:val="00742F1E"/>
    <w:rsid w:val="00744D95"/>
    <w:rsid w:val="00746E47"/>
    <w:rsid w:val="00752415"/>
    <w:rsid w:val="00752432"/>
    <w:rsid w:val="00757B9A"/>
    <w:rsid w:val="0076468D"/>
    <w:rsid w:val="00775FC1"/>
    <w:rsid w:val="007804A0"/>
    <w:rsid w:val="007807B6"/>
    <w:rsid w:val="00782D6D"/>
    <w:rsid w:val="00782DB1"/>
    <w:rsid w:val="007857FB"/>
    <w:rsid w:val="00786841"/>
    <w:rsid w:val="00787242"/>
    <w:rsid w:val="007955F2"/>
    <w:rsid w:val="007A2A33"/>
    <w:rsid w:val="007B77CC"/>
    <w:rsid w:val="007C1791"/>
    <w:rsid w:val="007C5FAE"/>
    <w:rsid w:val="007D006A"/>
    <w:rsid w:val="007D44A3"/>
    <w:rsid w:val="007E1A08"/>
    <w:rsid w:val="007E21FC"/>
    <w:rsid w:val="007E2625"/>
    <w:rsid w:val="007E4EB7"/>
    <w:rsid w:val="007E5C53"/>
    <w:rsid w:val="007E5CE9"/>
    <w:rsid w:val="007E6B48"/>
    <w:rsid w:val="007E7E59"/>
    <w:rsid w:val="007F0366"/>
    <w:rsid w:val="007F526C"/>
    <w:rsid w:val="007F5FC4"/>
    <w:rsid w:val="00801DDE"/>
    <w:rsid w:val="00805947"/>
    <w:rsid w:val="0080640D"/>
    <w:rsid w:val="0080775B"/>
    <w:rsid w:val="008179A1"/>
    <w:rsid w:val="00821631"/>
    <w:rsid w:val="008344BB"/>
    <w:rsid w:val="00843DE3"/>
    <w:rsid w:val="008470D3"/>
    <w:rsid w:val="00847913"/>
    <w:rsid w:val="00856643"/>
    <w:rsid w:val="0086060A"/>
    <w:rsid w:val="008679FA"/>
    <w:rsid w:val="00873E24"/>
    <w:rsid w:val="00874672"/>
    <w:rsid w:val="00874FCF"/>
    <w:rsid w:val="00885B11"/>
    <w:rsid w:val="008968C0"/>
    <w:rsid w:val="008A2BE6"/>
    <w:rsid w:val="008A6064"/>
    <w:rsid w:val="008B1134"/>
    <w:rsid w:val="008C3776"/>
    <w:rsid w:val="008D07CD"/>
    <w:rsid w:val="008D0F36"/>
    <w:rsid w:val="008D7EDA"/>
    <w:rsid w:val="008E34A4"/>
    <w:rsid w:val="008E5133"/>
    <w:rsid w:val="008F3223"/>
    <w:rsid w:val="008F569E"/>
    <w:rsid w:val="00900FB6"/>
    <w:rsid w:val="00902595"/>
    <w:rsid w:val="009029CD"/>
    <w:rsid w:val="00902B7D"/>
    <w:rsid w:val="009103A5"/>
    <w:rsid w:val="00912AF5"/>
    <w:rsid w:val="00914FAE"/>
    <w:rsid w:val="00916F01"/>
    <w:rsid w:val="00916F35"/>
    <w:rsid w:val="00935FF2"/>
    <w:rsid w:val="00937A82"/>
    <w:rsid w:val="0095329E"/>
    <w:rsid w:val="009570F9"/>
    <w:rsid w:val="009601A7"/>
    <w:rsid w:val="009616A4"/>
    <w:rsid w:val="00962454"/>
    <w:rsid w:val="00965738"/>
    <w:rsid w:val="00980850"/>
    <w:rsid w:val="00981055"/>
    <w:rsid w:val="009831AF"/>
    <w:rsid w:val="00986A9D"/>
    <w:rsid w:val="0099066A"/>
    <w:rsid w:val="009936AF"/>
    <w:rsid w:val="00997045"/>
    <w:rsid w:val="009A1F3A"/>
    <w:rsid w:val="009A2C49"/>
    <w:rsid w:val="009A4C60"/>
    <w:rsid w:val="009B043D"/>
    <w:rsid w:val="009B2D3A"/>
    <w:rsid w:val="009B3395"/>
    <w:rsid w:val="009C34F5"/>
    <w:rsid w:val="009C4A11"/>
    <w:rsid w:val="009D3887"/>
    <w:rsid w:val="009E1A32"/>
    <w:rsid w:val="009F5403"/>
    <w:rsid w:val="00A00FF9"/>
    <w:rsid w:val="00A03638"/>
    <w:rsid w:val="00A04C08"/>
    <w:rsid w:val="00A07B71"/>
    <w:rsid w:val="00A11E35"/>
    <w:rsid w:val="00A14D54"/>
    <w:rsid w:val="00A20813"/>
    <w:rsid w:val="00A22416"/>
    <w:rsid w:val="00A276BB"/>
    <w:rsid w:val="00A368CD"/>
    <w:rsid w:val="00A40BC3"/>
    <w:rsid w:val="00A415C8"/>
    <w:rsid w:val="00A51D86"/>
    <w:rsid w:val="00A52B81"/>
    <w:rsid w:val="00A56418"/>
    <w:rsid w:val="00A60763"/>
    <w:rsid w:val="00A66F14"/>
    <w:rsid w:val="00A73599"/>
    <w:rsid w:val="00A76AF2"/>
    <w:rsid w:val="00A7741C"/>
    <w:rsid w:val="00A8063C"/>
    <w:rsid w:val="00A86DAE"/>
    <w:rsid w:val="00A905D0"/>
    <w:rsid w:val="00A93E73"/>
    <w:rsid w:val="00A97DF9"/>
    <w:rsid w:val="00AA234F"/>
    <w:rsid w:val="00AA2491"/>
    <w:rsid w:val="00AA3EDC"/>
    <w:rsid w:val="00AA5FC3"/>
    <w:rsid w:val="00AB2FBC"/>
    <w:rsid w:val="00AB3F06"/>
    <w:rsid w:val="00AB7862"/>
    <w:rsid w:val="00AB7D63"/>
    <w:rsid w:val="00AC003E"/>
    <w:rsid w:val="00AD2672"/>
    <w:rsid w:val="00AD6C76"/>
    <w:rsid w:val="00AE4469"/>
    <w:rsid w:val="00B11846"/>
    <w:rsid w:val="00B12446"/>
    <w:rsid w:val="00B17CF1"/>
    <w:rsid w:val="00B2776D"/>
    <w:rsid w:val="00B348B7"/>
    <w:rsid w:val="00B34FD0"/>
    <w:rsid w:val="00B47924"/>
    <w:rsid w:val="00B62A1F"/>
    <w:rsid w:val="00B675DA"/>
    <w:rsid w:val="00B71BFC"/>
    <w:rsid w:val="00B72556"/>
    <w:rsid w:val="00B74EE2"/>
    <w:rsid w:val="00B752EA"/>
    <w:rsid w:val="00B771CE"/>
    <w:rsid w:val="00B9192A"/>
    <w:rsid w:val="00B94322"/>
    <w:rsid w:val="00B9494C"/>
    <w:rsid w:val="00BA087F"/>
    <w:rsid w:val="00BA0B43"/>
    <w:rsid w:val="00BA23DF"/>
    <w:rsid w:val="00BA7587"/>
    <w:rsid w:val="00BB1C1D"/>
    <w:rsid w:val="00BB2345"/>
    <w:rsid w:val="00BC168E"/>
    <w:rsid w:val="00BC6AA7"/>
    <w:rsid w:val="00BE1D09"/>
    <w:rsid w:val="00C00E89"/>
    <w:rsid w:val="00C07104"/>
    <w:rsid w:val="00C10421"/>
    <w:rsid w:val="00C12AB7"/>
    <w:rsid w:val="00C15CEB"/>
    <w:rsid w:val="00C238BD"/>
    <w:rsid w:val="00C27D6B"/>
    <w:rsid w:val="00C36075"/>
    <w:rsid w:val="00C505CF"/>
    <w:rsid w:val="00C57C0D"/>
    <w:rsid w:val="00C62A81"/>
    <w:rsid w:val="00C632F0"/>
    <w:rsid w:val="00C6529B"/>
    <w:rsid w:val="00C743B4"/>
    <w:rsid w:val="00C75BE5"/>
    <w:rsid w:val="00C964F0"/>
    <w:rsid w:val="00CA02B0"/>
    <w:rsid w:val="00CA79CB"/>
    <w:rsid w:val="00CB0A1A"/>
    <w:rsid w:val="00CB169D"/>
    <w:rsid w:val="00CB7E0C"/>
    <w:rsid w:val="00CC3903"/>
    <w:rsid w:val="00CC3E38"/>
    <w:rsid w:val="00CC60C3"/>
    <w:rsid w:val="00CD76B7"/>
    <w:rsid w:val="00CE2B51"/>
    <w:rsid w:val="00CE46F3"/>
    <w:rsid w:val="00CE664F"/>
    <w:rsid w:val="00D01F96"/>
    <w:rsid w:val="00D04C0A"/>
    <w:rsid w:val="00D1061E"/>
    <w:rsid w:val="00D137BC"/>
    <w:rsid w:val="00D13E1E"/>
    <w:rsid w:val="00D154AB"/>
    <w:rsid w:val="00D21F98"/>
    <w:rsid w:val="00D225EB"/>
    <w:rsid w:val="00D22935"/>
    <w:rsid w:val="00D30E0A"/>
    <w:rsid w:val="00D30F0A"/>
    <w:rsid w:val="00D34EE8"/>
    <w:rsid w:val="00D4037C"/>
    <w:rsid w:val="00D407D0"/>
    <w:rsid w:val="00D4526B"/>
    <w:rsid w:val="00D51707"/>
    <w:rsid w:val="00D5326E"/>
    <w:rsid w:val="00D549E8"/>
    <w:rsid w:val="00D62306"/>
    <w:rsid w:val="00D6379E"/>
    <w:rsid w:val="00D7377F"/>
    <w:rsid w:val="00D75138"/>
    <w:rsid w:val="00D93316"/>
    <w:rsid w:val="00DA5F79"/>
    <w:rsid w:val="00DB3677"/>
    <w:rsid w:val="00DC16D1"/>
    <w:rsid w:val="00DD0B4A"/>
    <w:rsid w:val="00DD17B3"/>
    <w:rsid w:val="00DD2EBF"/>
    <w:rsid w:val="00DD4527"/>
    <w:rsid w:val="00DE0923"/>
    <w:rsid w:val="00DE09C8"/>
    <w:rsid w:val="00DE4F18"/>
    <w:rsid w:val="00DE7DAF"/>
    <w:rsid w:val="00DF1402"/>
    <w:rsid w:val="00E007A4"/>
    <w:rsid w:val="00E00DAC"/>
    <w:rsid w:val="00E03257"/>
    <w:rsid w:val="00E071CE"/>
    <w:rsid w:val="00E07528"/>
    <w:rsid w:val="00E12F9A"/>
    <w:rsid w:val="00E14DAC"/>
    <w:rsid w:val="00E15EA1"/>
    <w:rsid w:val="00E21B06"/>
    <w:rsid w:val="00E237A1"/>
    <w:rsid w:val="00E27CA7"/>
    <w:rsid w:val="00E27FB8"/>
    <w:rsid w:val="00E36EF2"/>
    <w:rsid w:val="00E40AA4"/>
    <w:rsid w:val="00E452CF"/>
    <w:rsid w:val="00E47E52"/>
    <w:rsid w:val="00E60F59"/>
    <w:rsid w:val="00E65DCD"/>
    <w:rsid w:val="00E701FB"/>
    <w:rsid w:val="00E819DA"/>
    <w:rsid w:val="00E845C0"/>
    <w:rsid w:val="00E906C2"/>
    <w:rsid w:val="00E919CB"/>
    <w:rsid w:val="00E92A4E"/>
    <w:rsid w:val="00E96927"/>
    <w:rsid w:val="00EA157D"/>
    <w:rsid w:val="00EA2058"/>
    <w:rsid w:val="00EB25C9"/>
    <w:rsid w:val="00EB2A04"/>
    <w:rsid w:val="00EB48DC"/>
    <w:rsid w:val="00EC1187"/>
    <w:rsid w:val="00EC1C96"/>
    <w:rsid w:val="00EC238F"/>
    <w:rsid w:val="00EC37B5"/>
    <w:rsid w:val="00EC522F"/>
    <w:rsid w:val="00EC56D7"/>
    <w:rsid w:val="00EE27D6"/>
    <w:rsid w:val="00EE523C"/>
    <w:rsid w:val="00EF0D62"/>
    <w:rsid w:val="00EF2934"/>
    <w:rsid w:val="00EF4A66"/>
    <w:rsid w:val="00EF5F26"/>
    <w:rsid w:val="00F00336"/>
    <w:rsid w:val="00F00776"/>
    <w:rsid w:val="00F12BA2"/>
    <w:rsid w:val="00F15739"/>
    <w:rsid w:val="00F2047A"/>
    <w:rsid w:val="00F23006"/>
    <w:rsid w:val="00F33B44"/>
    <w:rsid w:val="00F34712"/>
    <w:rsid w:val="00F34B9C"/>
    <w:rsid w:val="00F431E2"/>
    <w:rsid w:val="00F438C6"/>
    <w:rsid w:val="00F474DD"/>
    <w:rsid w:val="00F50DAC"/>
    <w:rsid w:val="00F57A12"/>
    <w:rsid w:val="00F57FD9"/>
    <w:rsid w:val="00F6015D"/>
    <w:rsid w:val="00F63971"/>
    <w:rsid w:val="00F81FF7"/>
    <w:rsid w:val="00F82ADC"/>
    <w:rsid w:val="00F842B7"/>
    <w:rsid w:val="00F8783D"/>
    <w:rsid w:val="00F916BD"/>
    <w:rsid w:val="00F91A25"/>
    <w:rsid w:val="00F91F1C"/>
    <w:rsid w:val="00F927CA"/>
    <w:rsid w:val="00F965D2"/>
    <w:rsid w:val="00FA1990"/>
    <w:rsid w:val="00FB1A2E"/>
    <w:rsid w:val="00FB1B6D"/>
    <w:rsid w:val="00FB7379"/>
    <w:rsid w:val="00FC1AC9"/>
    <w:rsid w:val="00FC2EF7"/>
    <w:rsid w:val="00FC41D4"/>
    <w:rsid w:val="00FC59E1"/>
    <w:rsid w:val="00FC7D24"/>
    <w:rsid w:val="00FD1391"/>
    <w:rsid w:val="00FE2E4D"/>
    <w:rsid w:val="00FE3616"/>
    <w:rsid w:val="00FE6D15"/>
    <w:rsid w:val="00FF1C34"/>
    <w:rsid w:val="00FF2246"/>
    <w:rsid w:val="00FF52B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9BDACD"/>
  <w15:chartTrackingRefBased/>
  <w15:docId w15:val="{68CB322F-4885-465F-8D0F-781E653871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Titre1">
    <w:name w:val="heading 1"/>
    <w:basedOn w:val="Normal"/>
    <w:next w:val="Normal"/>
    <w:link w:val="Titre1Car"/>
    <w:uiPriority w:val="9"/>
    <w:qFormat/>
    <w:rsid w:val="003627BD"/>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itre2">
    <w:name w:val="heading 2"/>
    <w:basedOn w:val="Normal"/>
    <w:link w:val="Titre2Car"/>
    <w:uiPriority w:val="9"/>
    <w:qFormat/>
    <w:rsid w:val="00D93316"/>
    <w:pPr>
      <w:spacing w:before="100" w:beforeAutospacing="1" w:after="100" w:afterAutospacing="1" w:line="240" w:lineRule="auto"/>
      <w:outlineLvl w:val="1"/>
    </w:pPr>
    <w:rPr>
      <w:rFonts w:ascii="Times New Roman" w:eastAsia="Times New Roman" w:hAnsi="Times New Roman" w:cs="Times New Roman"/>
      <w:b/>
      <w:bCs/>
      <w:sz w:val="36"/>
      <w:szCs w:val="36"/>
      <w:lang w:eastAsia="fr-FR"/>
    </w:rPr>
  </w:style>
  <w:style w:type="paragraph" w:styleId="Titre3">
    <w:name w:val="heading 3"/>
    <w:basedOn w:val="Normal"/>
    <w:next w:val="Normal"/>
    <w:link w:val="Titre3Car"/>
    <w:uiPriority w:val="9"/>
    <w:semiHidden/>
    <w:unhideWhenUsed/>
    <w:qFormat/>
    <w:rsid w:val="003627BD"/>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2Car">
    <w:name w:val="Titre 2 Car"/>
    <w:basedOn w:val="Policepardfaut"/>
    <w:link w:val="Titre2"/>
    <w:uiPriority w:val="9"/>
    <w:rsid w:val="00D93316"/>
    <w:rPr>
      <w:rFonts w:ascii="Times New Roman" w:eastAsia="Times New Roman" w:hAnsi="Times New Roman" w:cs="Times New Roman"/>
      <w:b/>
      <w:bCs/>
      <w:sz w:val="36"/>
      <w:szCs w:val="36"/>
      <w:lang w:eastAsia="fr-FR"/>
    </w:rPr>
  </w:style>
  <w:style w:type="paragraph" w:styleId="NormalWeb">
    <w:name w:val="Normal (Web)"/>
    <w:basedOn w:val="Normal"/>
    <w:uiPriority w:val="99"/>
    <w:semiHidden/>
    <w:unhideWhenUsed/>
    <w:rsid w:val="00D93316"/>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Titre1Car">
    <w:name w:val="Titre 1 Car"/>
    <w:basedOn w:val="Policepardfaut"/>
    <w:link w:val="Titre1"/>
    <w:uiPriority w:val="9"/>
    <w:rsid w:val="003627BD"/>
    <w:rPr>
      <w:rFonts w:asciiTheme="majorHAnsi" w:eastAsiaTheme="majorEastAsia" w:hAnsiTheme="majorHAnsi" w:cstheme="majorBidi"/>
      <w:color w:val="2F5496" w:themeColor="accent1" w:themeShade="BF"/>
      <w:sz w:val="32"/>
      <w:szCs w:val="32"/>
    </w:rPr>
  </w:style>
  <w:style w:type="character" w:customStyle="1" w:styleId="Titre3Car">
    <w:name w:val="Titre 3 Car"/>
    <w:basedOn w:val="Policepardfaut"/>
    <w:link w:val="Titre3"/>
    <w:uiPriority w:val="9"/>
    <w:semiHidden/>
    <w:rsid w:val="003627BD"/>
    <w:rPr>
      <w:rFonts w:asciiTheme="majorHAnsi" w:eastAsiaTheme="majorEastAsia" w:hAnsiTheme="majorHAnsi" w:cstheme="majorBidi"/>
      <w:color w:val="1F3763" w:themeColor="accent1" w:themeShade="7F"/>
      <w:sz w:val="24"/>
      <w:szCs w:val="24"/>
    </w:rPr>
  </w:style>
  <w:style w:type="character" w:styleId="Lienhypertexte">
    <w:name w:val="Hyperlink"/>
    <w:basedOn w:val="Policepardfaut"/>
    <w:uiPriority w:val="99"/>
    <w:semiHidden/>
    <w:unhideWhenUsed/>
    <w:rsid w:val="003627BD"/>
    <w:rPr>
      <w:color w:val="0000FF"/>
      <w:u w:val="single"/>
    </w:rPr>
  </w:style>
  <w:style w:type="paragraph" w:styleId="z-Hautduformulaire">
    <w:name w:val="HTML Top of Form"/>
    <w:basedOn w:val="Normal"/>
    <w:next w:val="Normal"/>
    <w:link w:val="z-HautduformulaireCar"/>
    <w:hidden/>
    <w:uiPriority w:val="99"/>
    <w:semiHidden/>
    <w:unhideWhenUsed/>
    <w:rsid w:val="003627BD"/>
    <w:pPr>
      <w:pBdr>
        <w:bottom w:val="single" w:sz="6" w:space="1" w:color="auto"/>
      </w:pBdr>
      <w:spacing w:after="0" w:line="240" w:lineRule="auto"/>
      <w:jc w:val="center"/>
    </w:pPr>
    <w:rPr>
      <w:rFonts w:ascii="Arial" w:eastAsia="Times New Roman" w:hAnsi="Arial" w:cs="Arial"/>
      <w:vanish/>
      <w:sz w:val="16"/>
      <w:szCs w:val="16"/>
      <w:lang w:eastAsia="fr-FR"/>
    </w:rPr>
  </w:style>
  <w:style w:type="character" w:customStyle="1" w:styleId="z-HautduformulaireCar">
    <w:name w:val="z-Haut du formulaire Car"/>
    <w:basedOn w:val="Policepardfaut"/>
    <w:link w:val="z-Hautduformulaire"/>
    <w:uiPriority w:val="99"/>
    <w:semiHidden/>
    <w:rsid w:val="003627BD"/>
    <w:rPr>
      <w:rFonts w:ascii="Arial" w:eastAsia="Times New Roman" w:hAnsi="Arial" w:cs="Arial"/>
      <w:vanish/>
      <w:sz w:val="16"/>
      <w:szCs w:val="16"/>
      <w:lang w:eastAsia="fr-FR"/>
    </w:rPr>
  </w:style>
  <w:style w:type="paragraph" w:styleId="z-Basduformulaire">
    <w:name w:val="HTML Bottom of Form"/>
    <w:basedOn w:val="Normal"/>
    <w:next w:val="Normal"/>
    <w:link w:val="z-BasduformulaireCar"/>
    <w:hidden/>
    <w:uiPriority w:val="99"/>
    <w:semiHidden/>
    <w:unhideWhenUsed/>
    <w:rsid w:val="003627BD"/>
    <w:pPr>
      <w:pBdr>
        <w:top w:val="single" w:sz="6" w:space="1" w:color="auto"/>
      </w:pBdr>
      <w:spacing w:after="0" w:line="240" w:lineRule="auto"/>
      <w:jc w:val="center"/>
    </w:pPr>
    <w:rPr>
      <w:rFonts w:ascii="Arial" w:eastAsia="Times New Roman" w:hAnsi="Arial" w:cs="Arial"/>
      <w:vanish/>
      <w:sz w:val="16"/>
      <w:szCs w:val="16"/>
      <w:lang w:eastAsia="fr-FR"/>
    </w:rPr>
  </w:style>
  <w:style w:type="character" w:customStyle="1" w:styleId="z-BasduformulaireCar">
    <w:name w:val="z-Bas du formulaire Car"/>
    <w:basedOn w:val="Policepardfaut"/>
    <w:link w:val="z-Basduformulaire"/>
    <w:uiPriority w:val="99"/>
    <w:semiHidden/>
    <w:rsid w:val="003627BD"/>
    <w:rPr>
      <w:rFonts w:ascii="Arial" w:eastAsia="Times New Roman" w:hAnsi="Arial" w:cs="Arial"/>
      <w:vanish/>
      <w:sz w:val="16"/>
      <w:szCs w:val="16"/>
      <w:lang w:eastAsia="fr-FR"/>
    </w:rPr>
  </w:style>
  <w:style w:type="character" w:customStyle="1" w:styleId="9eb69220278d">
    <w:name w:val="_9eb69220278d"/>
    <w:basedOn w:val="Policepardfaut"/>
    <w:rsid w:val="003627BD"/>
  </w:style>
  <w:style w:type="paragraph" w:customStyle="1" w:styleId="1a2ea88c251a">
    <w:name w:val="_1a2ea88c251a"/>
    <w:basedOn w:val="Normal"/>
    <w:rsid w:val="003627BD"/>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c720a58fb440">
    <w:name w:val="_c720a58fb440"/>
    <w:basedOn w:val="Policepardfaut"/>
    <w:rsid w:val="003627BD"/>
  </w:style>
  <w:style w:type="character" w:customStyle="1" w:styleId="de225b4ca63c">
    <w:name w:val="_de225b4ca63c"/>
    <w:basedOn w:val="Policepardfaut"/>
    <w:rsid w:val="003627BD"/>
  </w:style>
  <w:style w:type="character" w:customStyle="1" w:styleId="376fb131f5ee">
    <w:name w:val="_376fb131f5ee"/>
    <w:basedOn w:val="Policepardfaut"/>
    <w:rsid w:val="003627BD"/>
  </w:style>
  <w:style w:type="character" w:customStyle="1" w:styleId="403d77a83756">
    <w:name w:val="_403d77a83756"/>
    <w:basedOn w:val="Policepardfaut"/>
    <w:rsid w:val="003627BD"/>
  </w:style>
  <w:style w:type="character" w:customStyle="1" w:styleId="6f8c4e8ed088">
    <w:name w:val="_6f8c4e8ed088"/>
    <w:basedOn w:val="Policepardfaut"/>
    <w:rsid w:val="003627BD"/>
  </w:style>
  <w:style w:type="paragraph" w:customStyle="1" w:styleId="02c243b5916d">
    <w:name w:val="_02c243b5916d"/>
    <w:basedOn w:val="Normal"/>
    <w:rsid w:val="003627BD"/>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0795523f10c1">
    <w:name w:val="_0795523f10c1"/>
    <w:basedOn w:val="Policepardfaut"/>
    <w:rsid w:val="003627BD"/>
  </w:style>
  <w:style w:type="character" w:customStyle="1" w:styleId="bcb174e7ef65">
    <w:name w:val="_bcb174e7ef65"/>
    <w:basedOn w:val="Policepardfaut"/>
    <w:rsid w:val="003627BD"/>
  </w:style>
  <w:style w:type="character" w:customStyle="1" w:styleId="d346163caedd">
    <w:name w:val="_d346163caedd"/>
    <w:basedOn w:val="Policepardfaut"/>
    <w:rsid w:val="003627BD"/>
  </w:style>
  <w:style w:type="character" w:customStyle="1" w:styleId="f6abcc23cb27">
    <w:name w:val="_f6abcc23cb27"/>
    <w:basedOn w:val="Policepardfaut"/>
    <w:rsid w:val="003627BD"/>
  </w:style>
  <w:style w:type="character" w:customStyle="1" w:styleId="45814bf45482">
    <w:name w:val="_45814bf45482"/>
    <w:basedOn w:val="Policepardfaut"/>
    <w:rsid w:val="003627BD"/>
  </w:style>
  <w:style w:type="paragraph" w:customStyle="1" w:styleId="43901ca3f0b4">
    <w:name w:val="_43901ca3f0b4"/>
    <w:basedOn w:val="Normal"/>
    <w:rsid w:val="003627BD"/>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2cfddc11d7f3">
    <w:name w:val="_2cfddc11d7f3"/>
    <w:basedOn w:val="Policepardfaut"/>
    <w:rsid w:val="003627BD"/>
  </w:style>
  <w:style w:type="character" w:customStyle="1" w:styleId="8cafead9352b">
    <w:name w:val="_8cafead9352b"/>
    <w:basedOn w:val="Policepardfaut"/>
    <w:rsid w:val="003627BD"/>
  </w:style>
  <w:style w:type="character" w:customStyle="1" w:styleId="a">
    <w:name w:val="_"/>
    <w:basedOn w:val="Policepardfaut"/>
    <w:rsid w:val="003627BD"/>
  </w:style>
  <w:style w:type="character" w:customStyle="1" w:styleId="fc2">
    <w:name w:val="fc2"/>
    <w:basedOn w:val="Policepardfaut"/>
    <w:rsid w:val="003627BD"/>
  </w:style>
  <w:style w:type="paragraph" w:customStyle="1" w:styleId="230a976e195a">
    <w:name w:val="_230a976e195a"/>
    <w:basedOn w:val="Normal"/>
    <w:rsid w:val="003627BD"/>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7d7d6bb426c0">
    <w:name w:val="_7d7d6bb426c0"/>
    <w:basedOn w:val="Policepardfaut"/>
    <w:rsid w:val="003627BD"/>
  </w:style>
  <w:style w:type="character" w:customStyle="1" w:styleId="12484514b4a7">
    <w:name w:val="_12484514b4a7"/>
    <w:basedOn w:val="Policepardfaut"/>
    <w:rsid w:val="003627BD"/>
  </w:style>
  <w:style w:type="character" w:customStyle="1" w:styleId="160f7f13d9d3">
    <w:name w:val="_160f7f13d9d3"/>
    <w:basedOn w:val="Policepardfaut"/>
    <w:rsid w:val="003627BD"/>
  </w:style>
  <w:style w:type="character" w:customStyle="1" w:styleId="3ce3f5f28fb1">
    <w:name w:val="_3ce3f5f28fb1"/>
    <w:basedOn w:val="Policepardfaut"/>
    <w:rsid w:val="003627BD"/>
  </w:style>
  <w:style w:type="character" w:customStyle="1" w:styleId="f186734d6392">
    <w:name w:val="_f186734d6392"/>
    <w:basedOn w:val="Policepardfaut"/>
    <w:rsid w:val="003627BD"/>
  </w:style>
  <w:style w:type="paragraph" w:customStyle="1" w:styleId="b05ad46d0ad0">
    <w:name w:val="_b05ad46d0ad0"/>
    <w:basedOn w:val="Normal"/>
    <w:rsid w:val="003627BD"/>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customStyle="1" w:styleId="71f12062a6c6">
    <w:name w:val="_71f12062a6c6"/>
    <w:basedOn w:val="Normal"/>
    <w:rsid w:val="003627BD"/>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marquage">
    <w:name w:val="marquage"/>
    <w:basedOn w:val="Policepardfaut"/>
    <w:rsid w:val="006E1F48"/>
  </w:style>
  <w:style w:type="paragraph" w:styleId="Paragraphedeliste">
    <w:name w:val="List Paragraph"/>
    <w:basedOn w:val="Normal"/>
    <w:uiPriority w:val="34"/>
    <w:qFormat/>
    <w:rsid w:val="002E2561"/>
    <w:pPr>
      <w:ind w:left="720"/>
      <w:contextualSpacing/>
    </w:pPr>
  </w:style>
  <w:style w:type="paragraph" w:customStyle="1" w:styleId="para">
    <w:name w:val="para"/>
    <w:basedOn w:val="Normal"/>
    <w:rsid w:val="003A4177"/>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Accentuation">
    <w:name w:val="Emphasis"/>
    <w:basedOn w:val="Policepardfaut"/>
    <w:uiPriority w:val="20"/>
    <w:qFormat/>
    <w:rsid w:val="00FF2246"/>
    <w:rPr>
      <w:i/>
      <w:iCs/>
    </w:rPr>
  </w:style>
  <w:style w:type="character" w:customStyle="1" w:styleId="lettrine">
    <w:name w:val="lettrine"/>
    <w:basedOn w:val="Policepardfaut"/>
    <w:rsid w:val="00EC37B5"/>
  </w:style>
  <w:style w:type="character" w:customStyle="1" w:styleId="no">
    <w:name w:val="no"/>
    <w:basedOn w:val="Policepardfaut"/>
    <w:rsid w:val="00EC37B5"/>
  </w:style>
  <w:style w:type="paragraph" w:styleId="En-tte">
    <w:name w:val="header"/>
    <w:basedOn w:val="Normal"/>
    <w:link w:val="En-tteCar"/>
    <w:uiPriority w:val="99"/>
    <w:unhideWhenUsed/>
    <w:rsid w:val="001576B3"/>
    <w:pPr>
      <w:tabs>
        <w:tab w:val="center" w:pos="4536"/>
        <w:tab w:val="right" w:pos="9072"/>
      </w:tabs>
      <w:spacing w:after="0" w:line="240" w:lineRule="auto"/>
    </w:pPr>
  </w:style>
  <w:style w:type="character" w:customStyle="1" w:styleId="En-tteCar">
    <w:name w:val="En-tête Car"/>
    <w:basedOn w:val="Policepardfaut"/>
    <w:link w:val="En-tte"/>
    <w:uiPriority w:val="99"/>
    <w:rsid w:val="001576B3"/>
  </w:style>
  <w:style w:type="paragraph" w:styleId="Pieddepage">
    <w:name w:val="footer"/>
    <w:basedOn w:val="Normal"/>
    <w:link w:val="PieddepageCar"/>
    <w:uiPriority w:val="99"/>
    <w:unhideWhenUsed/>
    <w:rsid w:val="001576B3"/>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1576B3"/>
  </w:style>
  <w:style w:type="character" w:customStyle="1" w:styleId="highlight">
    <w:name w:val="highlight"/>
    <w:basedOn w:val="Policepardfaut"/>
    <w:rsid w:val="00981055"/>
  </w:style>
  <w:style w:type="paragraph" w:styleId="Sansinterligne">
    <w:name w:val="No Spacing"/>
    <w:uiPriority w:val="1"/>
    <w:qFormat/>
    <w:rsid w:val="0098105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2027516">
      <w:bodyDiv w:val="1"/>
      <w:marLeft w:val="0"/>
      <w:marRight w:val="0"/>
      <w:marTop w:val="0"/>
      <w:marBottom w:val="0"/>
      <w:divBdr>
        <w:top w:val="none" w:sz="0" w:space="0" w:color="auto"/>
        <w:left w:val="none" w:sz="0" w:space="0" w:color="auto"/>
        <w:bottom w:val="none" w:sz="0" w:space="0" w:color="auto"/>
        <w:right w:val="none" w:sz="0" w:space="0" w:color="auto"/>
      </w:divBdr>
    </w:div>
    <w:div w:id="295992794">
      <w:bodyDiv w:val="1"/>
      <w:marLeft w:val="0"/>
      <w:marRight w:val="0"/>
      <w:marTop w:val="0"/>
      <w:marBottom w:val="0"/>
      <w:divBdr>
        <w:top w:val="none" w:sz="0" w:space="0" w:color="auto"/>
        <w:left w:val="none" w:sz="0" w:space="0" w:color="auto"/>
        <w:bottom w:val="none" w:sz="0" w:space="0" w:color="auto"/>
        <w:right w:val="none" w:sz="0" w:space="0" w:color="auto"/>
      </w:divBdr>
      <w:divsChild>
        <w:div w:id="258174577">
          <w:marLeft w:val="0"/>
          <w:marRight w:val="0"/>
          <w:marTop w:val="0"/>
          <w:marBottom w:val="0"/>
          <w:divBdr>
            <w:top w:val="none" w:sz="0" w:space="0" w:color="auto"/>
            <w:left w:val="none" w:sz="0" w:space="0" w:color="auto"/>
            <w:bottom w:val="none" w:sz="0" w:space="0" w:color="auto"/>
            <w:right w:val="none" w:sz="0" w:space="0" w:color="auto"/>
          </w:divBdr>
          <w:divsChild>
            <w:div w:id="1227449051">
              <w:marLeft w:val="0"/>
              <w:marRight w:val="0"/>
              <w:marTop w:val="0"/>
              <w:marBottom w:val="0"/>
              <w:divBdr>
                <w:top w:val="none" w:sz="0" w:space="0" w:color="auto"/>
                <w:left w:val="none" w:sz="0" w:space="0" w:color="auto"/>
                <w:bottom w:val="none" w:sz="0" w:space="0" w:color="auto"/>
                <w:right w:val="none" w:sz="0" w:space="0" w:color="auto"/>
              </w:divBdr>
              <w:divsChild>
                <w:div w:id="803934494">
                  <w:marLeft w:val="0"/>
                  <w:marRight w:val="0"/>
                  <w:marTop w:val="0"/>
                  <w:marBottom w:val="0"/>
                  <w:divBdr>
                    <w:top w:val="none" w:sz="0" w:space="0" w:color="auto"/>
                    <w:left w:val="none" w:sz="0" w:space="0" w:color="auto"/>
                    <w:bottom w:val="none" w:sz="0" w:space="0" w:color="auto"/>
                    <w:right w:val="none" w:sz="0" w:space="0" w:color="auto"/>
                  </w:divBdr>
                  <w:divsChild>
                    <w:div w:id="711656824">
                      <w:marLeft w:val="0"/>
                      <w:marRight w:val="0"/>
                      <w:marTop w:val="0"/>
                      <w:marBottom w:val="0"/>
                      <w:divBdr>
                        <w:top w:val="none" w:sz="0" w:space="0" w:color="auto"/>
                        <w:left w:val="none" w:sz="0" w:space="0" w:color="auto"/>
                        <w:bottom w:val="none" w:sz="0" w:space="0" w:color="auto"/>
                        <w:right w:val="none" w:sz="0" w:space="0" w:color="auto"/>
                      </w:divBdr>
                      <w:divsChild>
                        <w:div w:id="272054854">
                          <w:marLeft w:val="0"/>
                          <w:marRight w:val="0"/>
                          <w:marTop w:val="0"/>
                          <w:marBottom w:val="0"/>
                          <w:divBdr>
                            <w:top w:val="none" w:sz="0" w:space="0" w:color="auto"/>
                            <w:left w:val="none" w:sz="0" w:space="0" w:color="auto"/>
                            <w:bottom w:val="none" w:sz="0" w:space="0" w:color="auto"/>
                            <w:right w:val="none" w:sz="0" w:space="0" w:color="auto"/>
                          </w:divBdr>
                          <w:divsChild>
                            <w:div w:id="757561967">
                              <w:marLeft w:val="0"/>
                              <w:marRight w:val="0"/>
                              <w:marTop w:val="0"/>
                              <w:marBottom w:val="0"/>
                              <w:divBdr>
                                <w:top w:val="none" w:sz="0" w:space="0" w:color="auto"/>
                                <w:left w:val="none" w:sz="0" w:space="0" w:color="auto"/>
                                <w:bottom w:val="none" w:sz="0" w:space="0" w:color="auto"/>
                                <w:right w:val="none" w:sz="0" w:space="0" w:color="auto"/>
                              </w:divBdr>
                              <w:divsChild>
                                <w:div w:id="943655197">
                                  <w:marLeft w:val="0"/>
                                  <w:marRight w:val="0"/>
                                  <w:marTop w:val="0"/>
                                  <w:marBottom w:val="0"/>
                                  <w:divBdr>
                                    <w:top w:val="none" w:sz="0" w:space="0" w:color="auto"/>
                                    <w:left w:val="none" w:sz="0" w:space="0" w:color="auto"/>
                                    <w:bottom w:val="none" w:sz="0" w:space="0" w:color="auto"/>
                                    <w:right w:val="none" w:sz="0" w:space="0" w:color="auto"/>
                                  </w:divBdr>
                                  <w:divsChild>
                                    <w:div w:id="1971283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37656386">
                      <w:marLeft w:val="0"/>
                      <w:marRight w:val="0"/>
                      <w:marTop w:val="0"/>
                      <w:marBottom w:val="0"/>
                      <w:divBdr>
                        <w:top w:val="none" w:sz="0" w:space="0" w:color="auto"/>
                        <w:left w:val="none" w:sz="0" w:space="0" w:color="auto"/>
                        <w:bottom w:val="none" w:sz="0" w:space="0" w:color="auto"/>
                        <w:right w:val="none" w:sz="0" w:space="0" w:color="auto"/>
                      </w:divBdr>
                      <w:divsChild>
                        <w:div w:id="829752536">
                          <w:marLeft w:val="0"/>
                          <w:marRight w:val="0"/>
                          <w:marTop w:val="0"/>
                          <w:marBottom w:val="0"/>
                          <w:divBdr>
                            <w:top w:val="none" w:sz="0" w:space="0" w:color="auto"/>
                            <w:left w:val="none" w:sz="0" w:space="0" w:color="auto"/>
                            <w:bottom w:val="none" w:sz="0" w:space="0" w:color="auto"/>
                            <w:right w:val="none" w:sz="0" w:space="0" w:color="auto"/>
                          </w:divBdr>
                          <w:divsChild>
                            <w:div w:id="138229411">
                              <w:marLeft w:val="0"/>
                              <w:marRight w:val="0"/>
                              <w:marTop w:val="0"/>
                              <w:marBottom w:val="0"/>
                              <w:divBdr>
                                <w:top w:val="none" w:sz="0" w:space="0" w:color="auto"/>
                                <w:left w:val="none" w:sz="0" w:space="0" w:color="auto"/>
                                <w:bottom w:val="none" w:sz="0" w:space="0" w:color="auto"/>
                                <w:right w:val="none" w:sz="0" w:space="0" w:color="auto"/>
                              </w:divBdr>
                              <w:divsChild>
                                <w:div w:id="1081753764">
                                  <w:marLeft w:val="0"/>
                                  <w:marRight w:val="0"/>
                                  <w:marTop w:val="0"/>
                                  <w:marBottom w:val="0"/>
                                  <w:divBdr>
                                    <w:top w:val="none" w:sz="0" w:space="0" w:color="auto"/>
                                    <w:left w:val="none" w:sz="0" w:space="0" w:color="auto"/>
                                    <w:bottom w:val="none" w:sz="0" w:space="0" w:color="auto"/>
                                    <w:right w:val="none" w:sz="0" w:space="0" w:color="auto"/>
                                  </w:divBdr>
                                </w:div>
                                <w:div w:id="1457066145">
                                  <w:marLeft w:val="0"/>
                                  <w:marRight w:val="0"/>
                                  <w:marTop w:val="0"/>
                                  <w:marBottom w:val="0"/>
                                  <w:divBdr>
                                    <w:top w:val="none" w:sz="0" w:space="0" w:color="auto"/>
                                    <w:left w:val="none" w:sz="0" w:space="0" w:color="auto"/>
                                    <w:bottom w:val="none" w:sz="0" w:space="0" w:color="auto"/>
                                    <w:right w:val="none" w:sz="0" w:space="0" w:color="auto"/>
                                  </w:divBdr>
                                </w:div>
                                <w:div w:id="209535152">
                                  <w:marLeft w:val="0"/>
                                  <w:marRight w:val="0"/>
                                  <w:marTop w:val="0"/>
                                  <w:marBottom w:val="0"/>
                                  <w:divBdr>
                                    <w:top w:val="none" w:sz="0" w:space="0" w:color="auto"/>
                                    <w:left w:val="none" w:sz="0" w:space="0" w:color="auto"/>
                                    <w:bottom w:val="none" w:sz="0" w:space="0" w:color="auto"/>
                                    <w:right w:val="none" w:sz="0" w:space="0" w:color="auto"/>
                                  </w:divBdr>
                                </w:div>
                                <w:div w:id="1028481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9569055">
                      <w:marLeft w:val="0"/>
                      <w:marRight w:val="0"/>
                      <w:marTop w:val="0"/>
                      <w:marBottom w:val="0"/>
                      <w:divBdr>
                        <w:top w:val="none" w:sz="0" w:space="0" w:color="auto"/>
                        <w:left w:val="none" w:sz="0" w:space="0" w:color="auto"/>
                        <w:bottom w:val="none" w:sz="0" w:space="0" w:color="auto"/>
                        <w:right w:val="none" w:sz="0" w:space="0" w:color="auto"/>
                      </w:divBdr>
                      <w:divsChild>
                        <w:div w:id="514150943">
                          <w:marLeft w:val="0"/>
                          <w:marRight w:val="0"/>
                          <w:marTop w:val="0"/>
                          <w:marBottom w:val="0"/>
                          <w:divBdr>
                            <w:top w:val="none" w:sz="0" w:space="0" w:color="auto"/>
                            <w:left w:val="none" w:sz="0" w:space="0" w:color="auto"/>
                            <w:bottom w:val="none" w:sz="0" w:space="0" w:color="auto"/>
                            <w:right w:val="none" w:sz="0" w:space="0" w:color="auto"/>
                          </w:divBdr>
                          <w:divsChild>
                            <w:div w:id="1973241805">
                              <w:marLeft w:val="0"/>
                              <w:marRight w:val="0"/>
                              <w:marTop w:val="0"/>
                              <w:marBottom w:val="0"/>
                              <w:divBdr>
                                <w:top w:val="none" w:sz="0" w:space="0" w:color="auto"/>
                                <w:left w:val="none" w:sz="0" w:space="0" w:color="auto"/>
                                <w:bottom w:val="none" w:sz="0" w:space="0" w:color="auto"/>
                                <w:right w:val="none" w:sz="0" w:space="0" w:color="auto"/>
                              </w:divBdr>
                              <w:divsChild>
                                <w:div w:id="1888106566">
                                  <w:marLeft w:val="0"/>
                                  <w:marRight w:val="0"/>
                                  <w:marTop w:val="0"/>
                                  <w:marBottom w:val="0"/>
                                  <w:divBdr>
                                    <w:top w:val="none" w:sz="0" w:space="0" w:color="auto"/>
                                    <w:left w:val="none" w:sz="0" w:space="0" w:color="auto"/>
                                    <w:bottom w:val="none" w:sz="0" w:space="0" w:color="auto"/>
                                    <w:right w:val="none" w:sz="0" w:space="0" w:color="auto"/>
                                  </w:divBdr>
                                  <w:divsChild>
                                    <w:div w:id="1370762510">
                                      <w:marLeft w:val="0"/>
                                      <w:marRight w:val="0"/>
                                      <w:marTop w:val="0"/>
                                      <w:marBottom w:val="0"/>
                                      <w:divBdr>
                                        <w:top w:val="none" w:sz="0" w:space="0" w:color="auto"/>
                                        <w:left w:val="none" w:sz="0" w:space="0" w:color="auto"/>
                                        <w:bottom w:val="none" w:sz="0" w:space="0" w:color="auto"/>
                                        <w:right w:val="none" w:sz="0" w:space="0" w:color="auto"/>
                                      </w:divBdr>
                                    </w:div>
                                    <w:div w:id="2090929103">
                                      <w:marLeft w:val="0"/>
                                      <w:marRight w:val="0"/>
                                      <w:marTop w:val="0"/>
                                      <w:marBottom w:val="0"/>
                                      <w:divBdr>
                                        <w:top w:val="none" w:sz="0" w:space="0" w:color="auto"/>
                                        <w:left w:val="none" w:sz="0" w:space="0" w:color="auto"/>
                                        <w:bottom w:val="none" w:sz="0" w:space="0" w:color="auto"/>
                                        <w:right w:val="none" w:sz="0" w:space="0" w:color="auto"/>
                                      </w:divBdr>
                                      <w:divsChild>
                                        <w:div w:id="1916209653">
                                          <w:marLeft w:val="0"/>
                                          <w:marRight w:val="0"/>
                                          <w:marTop w:val="0"/>
                                          <w:marBottom w:val="0"/>
                                          <w:divBdr>
                                            <w:top w:val="none" w:sz="0" w:space="0" w:color="auto"/>
                                            <w:left w:val="none" w:sz="0" w:space="0" w:color="auto"/>
                                            <w:bottom w:val="none" w:sz="0" w:space="0" w:color="auto"/>
                                            <w:right w:val="none" w:sz="0" w:space="0" w:color="auto"/>
                                          </w:divBdr>
                                          <w:divsChild>
                                            <w:div w:id="1114134407">
                                              <w:marLeft w:val="0"/>
                                              <w:marRight w:val="0"/>
                                              <w:marTop w:val="0"/>
                                              <w:marBottom w:val="0"/>
                                              <w:divBdr>
                                                <w:top w:val="none" w:sz="0" w:space="0" w:color="auto"/>
                                                <w:left w:val="none" w:sz="0" w:space="0" w:color="auto"/>
                                                <w:bottom w:val="none" w:sz="0" w:space="0" w:color="auto"/>
                                                <w:right w:val="none" w:sz="0" w:space="0" w:color="auto"/>
                                              </w:divBdr>
                                              <w:divsChild>
                                                <w:div w:id="295525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9694288">
                                      <w:marLeft w:val="0"/>
                                      <w:marRight w:val="0"/>
                                      <w:marTop w:val="0"/>
                                      <w:marBottom w:val="0"/>
                                      <w:divBdr>
                                        <w:top w:val="none" w:sz="0" w:space="0" w:color="auto"/>
                                        <w:left w:val="none" w:sz="0" w:space="0" w:color="auto"/>
                                        <w:bottom w:val="none" w:sz="0" w:space="0" w:color="auto"/>
                                        <w:right w:val="none" w:sz="0" w:space="0" w:color="auto"/>
                                      </w:divBdr>
                                    </w:div>
                                    <w:div w:id="1240557036">
                                      <w:marLeft w:val="0"/>
                                      <w:marRight w:val="0"/>
                                      <w:marTop w:val="0"/>
                                      <w:marBottom w:val="0"/>
                                      <w:divBdr>
                                        <w:top w:val="none" w:sz="0" w:space="0" w:color="auto"/>
                                        <w:left w:val="none" w:sz="0" w:space="0" w:color="auto"/>
                                        <w:bottom w:val="none" w:sz="0" w:space="0" w:color="auto"/>
                                        <w:right w:val="none" w:sz="0" w:space="0" w:color="auto"/>
                                      </w:divBdr>
                                      <w:divsChild>
                                        <w:div w:id="866141711">
                                          <w:marLeft w:val="0"/>
                                          <w:marRight w:val="0"/>
                                          <w:marTop w:val="0"/>
                                          <w:marBottom w:val="0"/>
                                          <w:divBdr>
                                            <w:top w:val="none" w:sz="0" w:space="0" w:color="auto"/>
                                            <w:left w:val="none" w:sz="0" w:space="0" w:color="auto"/>
                                            <w:bottom w:val="none" w:sz="0" w:space="0" w:color="auto"/>
                                            <w:right w:val="none" w:sz="0" w:space="0" w:color="auto"/>
                                          </w:divBdr>
                                          <w:divsChild>
                                            <w:div w:id="1901594979">
                                              <w:marLeft w:val="0"/>
                                              <w:marRight w:val="0"/>
                                              <w:marTop w:val="0"/>
                                              <w:marBottom w:val="0"/>
                                              <w:divBdr>
                                                <w:top w:val="none" w:sz="0" w:space="0" w:color="auto"/>
                                                <w:left w:val="none" w:sz="0" w:space="0" w:color="auto"/>
                                                <w:bottom w:val="none" w:sz="0" w:space="0" w:color="auto"/>
                                                <w:right w:val="none" w:sz="0" w:space="0" w:color="auto"/>
                                              </w:divBdr>
                                              <w:divsChild>
                                                <w:div w:id="575632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8770231">
                                      <w:marLeft w:val="0"/>
                                      <w:marRight w:val="0"/>
                                      <w:marTop w:val="0"/>
                                      <w:marBottom w:val="0"/>
                                      <w:divBdr>
                                        <w:top w:val="none" w:sz="0" w:space="0" w:color="auto"/>
                                        <w:left w:val="none" w:sz="0" w:space="0" w:color="auto"/>
                                        <w:bottom w:val="none" w:sz="0" w:space="0" w:color="auto"/>
                                        <w:right w:val="none" w:sz="0" w:space="0" w:color="auto"/>
                                      </w:divBdr>
                                      <w:divsChild>
                                        <w:div w:id="1123501101">
                                          <w:marLeft w:val="0"/>
                                          <w:marRight w:val="0"/>
                                          <w:marTop w:val="0"/>
                                          <w:marBottom w:val="0"/>
                                          <w:divBdr>
                                            <w:top w:val="none" w:sz="0" w:space="0" w:color="auto"/>
                                            <w:left w:val="none" w:sz="0" w:space="0" w:color="auto"/>
                                            <w:bottom w:val="none" w:sz="0" w:space="0" w:color="auto"/>
                                            <w:right w:val="none" w:sz="0" w:space="0" w:color="auto"/>
                                          </w:divBdr>
                                        </w:div>
                                      </w:divsChild>
                                    </w:div>
                                    <w:div w:id="978460198">
                                      <w:marLeft w:val="0"/>
                                      <w:marRight w:val="0"/>
                                      <w:marTop w:val="0"/>
                                      <w:marBottom w:val="0"/>
                                      <w:divBdr>
                                        <w:top w:val="none" w:sz="0" w:space="0" w:color="auto"/>
                                        <w:left w:val="none" w:sz="0" w:space="0" w:color="auto"/>
                                        <w:bottom w:val="none" w:sz="0" w:space="0" w:color="auto"/>
                                        <w:right w:val="none" w:sz="0" w:space="0" w:color="auto"/>
                                      </w:divBdr>
                                      <w:divsChild>
                                        <w:div w:id="854540875">
                                          <w:marLeft w:val="0"/>
                                          <w:marRight w:val="0"/>
                                          <w:marTop w:val="0"/>
                                          <w:marBottom w:val="0"/>
                                          <w:divBdr>
                                            <w:top w:val="none" w:sz="0" w:space="0" w:color="auto"/>
                                            <w:left w:val="none" w:sz="0" w:space="0" w:color="auto"/>
                                            <w:bottom w:val="none" w:sz="0" w:space="0" w:color="auto"/>
                                            <w:right w:val="none" w:sz="0" w:space="0" w:color="auto"/>
                                          </w:divBdr>
                                          <w:divsChild>
                                            <w:div w:id="1786121949">
                                              <w:marLeft w:val="0"/>
                                              <w:marRight w:val="0"/>
                                              <w:marTop w:val="0"/>
                                              <w:marBottom w:val="0"/>
                                              <w:divBdr>
                                                <w:top w:val="none" w:sz="0" w:space="0" w:color="auto"/>
                                                <w:left w:val="none" w:sz="0" w:space="0" w:color="auto"/>
                                                <w:bottom w:val="none" w:sz="0" w:space="0" w:color="auto"/>
                                                <w:right w:val="none" w:sz="0" w:space="0" w:color="auto"/>
                                              </w:divBdr>
                                              <w:divsChild>
                                                <w:div w:id="1762681530">
                                                  <w:marLeft w:val="0"/>
                                                  <w:marRight w:val="0"/>
                                                  <w:marTop w:val="0"/>
                                                  <w:marBottom w:val="0"/>
                                                  <w:divBdr>
                                                    <w:top w:val="none" w:sz="0" w:space="0" w:color="auto"/>
                                                    <w:left w:val="none" w:sz="0" w:space="0" w:color="auto"/>
                                                    <w:bottom w:val="none" w:sz="0" w:space="0" w:color="auto"/>
                                                    <w:right w:val="none" w:sz="0" w:space="0" w:color="auto"/>
                                                  </w:divBdr>
                                                  <w:divsChild>
                                                    <w:div w:id="1937639030">
                                                      <w:marLeft w:val="0"/>
                                                      <w:marRight w:val="0"/>
                                                      <w:marTop w:val="0"/>
                                                      <w:marBottom w:val="0"/>
                                                      <w:divBdr>
                                                        <w:top w:val="none" w:sz="0" w:space="0" w:color="auto"/>
                                                        <w:left w:val="none" w:sz="0" w:space="0" w:color="auto"/>
                                                        <w:bottom w:val="none" w:sz="0" w:space="0" w:color="auto"/>
                                                        <w:right w:val="none" w:sz="0" w:space="0" w:color="auto"/>
                                                      </w:divBdr>
                                                    </w:div>
                                                    <w:div w:id="1972393412">
                                                      <w:marLeft w:val="0"/>
                                                      <w:marRight w:val="0"/>
                                                      <w:marTop w:val="0"/>
                                                      <w:marBottom w:val="0"/>
                                                      <w:divBdr>
                                                        <w:top w:val="none" w:sz="0" w:space="0" w:color="auto"/>
                                                        <w:left w:val="none" w:sz="0" w:space="0" w:color="auto"/>
                                                        <w:bottom w:val="none" w:sz="0" w:space="0" w:color="auto"/>
                                                        <w:right w:val="none" w:sz="0" w:space="0" w:color="auto"/>
                                                      </w:divBdr>
                                                    </w:div>
                                                  </w:divsChild>
                                                </w:div>
                                                <w:div w:id="759106600">
                                                  <w:marLeft w:val="0"/>
                                                  <w:marRight w:val="0"/>
                                                  <w:marTop w:val="0"/>
                                                  <w:marBottom w:val="0"/>
                                                  <w:divBdr>
                                                    <w:top w:val="none" w:sz="0" w:space="0" w:color="auto"/>
                                                    <w:left w:val="none" w:sz="0" w:space="0" w:color="auto"/>
                                                    <w:bottom w:val="none" w:sz="0" w:space="0" w:color="auto"/>
                                                    <w:right w:val="none" w:sz="0" w:space="0" w:color="auto"/>
                                                  </w:divBdr>
                                                  <w:divsChild>
                                                    <w:div w:id="2067139696">
                                                      <w:marLeft w:val="0"/>
                                                      <w:marRight w:val="0"/>
                                                      <w:marTop w:val="0"/>
                                                      <w:marBottom w:val="0"/>
                                                      <w:divBdr>
                                                        <w:top w:val="none" w:sz="0" w:space="0" w:color="auto"/>
                                                        <w:left w:val="none" w:sz="0" w:space="0" w:color="auto"/>
                                                        <w:bottom w:val="none" w:sz="0" w:space="0" w:color="auto"/>
                                                        <w:right w:val="none" w:sz="0" w:space="0" w:color="auto"/>
                                                      </w:divBdr>
                                                      <w:divsChild>
                                                        <w:div w:id="136805154">
                                                          <w:marLeft w:val="0"/>
                                                          <w:marRight w:val="0"/>
                                                          <w:marTop w:val="0"/>
                                                          <w:marBottom w:val="0"/>
                                                          <w:divBdr>
                                                            <w:top w:val="none" w:sz="0" w:space="0" w:color="auto"/>
                                                            <w:left w:val="none" w:sz="0" w:space="0" w:color="auto"/>
                                                            <w:bottom w:val="none" w:sz="0" w:space="0" w:color="auto"/>
                                                            <w:right w:val="none" w:sz="0" w:space="0" w:color="auto"/>
                                                          </w:divBdr>
                                                          <w:divsChild>
                                                            <w:div w:id="334839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40595919">
                                          <w:marLeft w:val="0"/>
                                          <w:marRight w:val="0"/>
                                          <w:marTop w:val="0"/>
                                          <w:marBottom w:val="0"/>
                                          <w:divBdr>
                                            <w:top w:val="none" w:sz="0" w:space="0" w:color="auto"/>
                                            <w:left w:val="none" w:sz="0" w:space="0" w:color="auto"/>
                                            <w:bottom w:val="none" w:sz="0" w:space="0" w:color="auto"/>
                                            <w:right w:val="none" w:sz="0" w:space="0" w:color="auto"/>
                                          </w:divBdr>
                                          <w:divsChild>
                                            <w:div w:id="1386875303">
                                              <w:marLeft w:val="0"/>
                                              <w:marRight w:val="0"/>
                                              <w:marTop w:val="0"/>
                                              <w:marBottom w:val="0"/>
                                              <w:divBdr>
                                                <w:top w:val="none" w:sz="0" w:space="0" w:color="auto"/>
                                                <w:left w:val="none" w:sz="0" w:space="0" w:color="auto"/>
                                                <w:bottom w:val="none" w:sz="0" w:space="0" w:color="auto"/>
                                                <w:right w:val="none" w:sz="0" w:space="0" w:color="auto"/>
                                              </w:divBdr>
                                              <w:divsChild>
                                                <w:div w:id="1893298649">
                                                  <w:marLeft w:val="0"/>
                                                  <w:marRight w:val="0"/>
                                                  <w:marTop w:val="0"/>
                                                  <w:marBottom w:val="0"/>
                                                  <w:divBdr>
                                                    <w:top w:val="none" w:sz="0" w:space="0" w:color="auto"/>
                                                    <w:left w:val="none" w:sz="0" w:space="0" w:color="auto"/>
                                                    <w:bottom w:val="none" w:sz="0" w:space="0" w:color="auto"/>
                                                    <w:right w:val="none" w:sz="0" w:space="0" w:color="auto"/>
                                                  </w:divBdr>
                                                  <w:divsChild>
                                                    <w:div w:id="214048853">
                                                      <w:marLeft w:val="0"/>
                                                      <w:marRight w:val="0"/>
                                                      <w:marTop w:val="0"/>
                                                      <w:marBottom w:val="0"/>
                                                      <w:divBdr>
                                                        <w:top w:val="none" w:sz="0" w:space="0" w:color="auto"/>
                                                        <w:left w:val="none" w:sz="0" w:space="0" w:color="auto"/>
                                                        <w:bottom w:val="none" w:sz="0" w:space="0" w:color="auto"/>
                                                        <w:right w:val="none" w:sz="0" w:space="0" w:color="auto"/>
                                                      </w:divBdr>
                                                    </w:div>
                                                    <w:div w:id="636758669">
                                                      <w:marLeft w:val="0"/>
                                                      <w:marRight w:val="0"/>
                                                      <w:marTop w:val="0"/>
                                                      <w:marBottom w:val="0"/>
                                                      <w:divBdr>
                                                        <w:top w:val="none" w:sz="0" w:space="0" w:color="auto"/>
                                                        <w:left w:val="none" w:sz="0" w:space="0" w:color="auto"/>
                                                        <w:bottom w:val="none" w:sz="0" w:space="0" w:color="auto"/>
                                                        <w:right w:val="none" w:sz="0" w:space="0" w:color="auto"/>
                                                      </w:divBdr>
                                                    </w:div>
                                                  </w:divsChild>
                                                </w:div>
                                                <w:div w:id="251402644">
                                                  <w:marLeft w:val="0"/>
                                                  <w:marRight w:val="0"/>
                                                  <w:marTop w:val="0"/>
                                                  <w:marBottom w:val="0"/>
                                                  <w:divBdr>
                                                    <w:top w:val="none" w:sz="0" w:space="0" w:color="auto"/>
                                                    <w:left w:val="none" w:sz="0" w:space="0" w:color="auto"/>
                                                    <w:bottom w:val="none" w:sz="0" w:space="0" w:color="auto"/>
                                                    <w:right w:val="none" w:sz="0" w:space="0" w:color="auto"/>
                                                  </w:divBdr>
                                                  <w:divsChild>
                                                    <w:div w:id="1708065989">
                                                      <w:marLeft w:val="0"/>
                                                      <w:marRight w:val="0"/>
                                                      <w:marTop w:val="0"/>
                                                      <w:marBottom w:val="0"/>
                                                      <w:divBdr>
                                                        <w:top w:val="none" w:sz="0" w:space="0" w:color="auto"/>
                                                        <w:left w:val="none" w:sz="0" w:space="0" w:color="auto"/>
                                                        <w:bottom w:val="none" w:sz="0" w:space="0" w:color="auto"/>
                                                        <w:right w:val="none" w:sz="0" w:space="0" w:color="auto"/>
                                                      </w:divBdr>
                                                      <w:divsChild>
                                                        <w:div w:id="1783911859">
                                                          <w:marLeft w:val="0"/>
                                                          <w:marRight w:val="0"/>
                                                          <w:marTop w:val="0"/>
                                                          <w:marBottom w:val="0"/>
                                                          <w:divBdr>
                                                            <w:top w:val="none" w:sz="0" w:space="0" w:color="auto"/>
                                                            <w:left w:val="none" w:sz="0" w:space="0" w:color="auto"/>
                                                            <w:bottom w:val="none" w:sz="0" w:space="0" w:color="auto"/>
                                                            <w:right w:val="none" w:sz="0" w:space="0" w:color="auto"/>
                                                          </w:divBdr>
                                                          <w:divsChild>
                                                            <w:div w:id="1177577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65246881">
                                          <w:marLeft w:val="0"/>
                                          <w:marRight w:val="0"/>
                                          <w:marTop w:val="0"/>
                                          <w:marBottom w:val="0"/>
                                          <w:divBdr>
                                            <w:top w:val="none" w:sz="0" w:space="0" w:color="auto"/>
                                            <w:left w:val="none" w:sz="0" w:space="0" w:color="auto"/>
                                            <w:bottom w:val="none" w:sz="0" w:space="0" w:color="auto"/>
                                            <w:right w:val="none" w:sz="0" w:space="0" w:color="auto"/>
                                          </w:divBdr>
                                          <w:divsChild>
                                            <w:div w:id="34887181">
                                              <w:marLeft w:val="0"/>
                                              <w:marRight w:val="0"/>
                                              <w:marTop w:val="0"/>
                                              <w:marBottom w:val="0"/>
                                              <w:divBdr>
                                                <w:top w:val="none" w:sz="0" w:space="0" w:color="auto"/>
                                                <w:left w:val="none" w:sz="0" w:space="0" w:color="auto"/>
                                                <w:bottom w:val="none" w:sz="0" w:space="0" w:color="auto"/>
                                                <w:right w:val="none" w:sz="0" w:space="0" w:color="auto"/>
                                              </w:divBdr>
                                              <w:divsChild>
                                                <w:div w:id="125660028">
                                                  <w:marLeft w:val="0"/>
                                                  <w:marRight w:val="0"/>
                                                  <w:marTop w:val="0"/>
                                                  <w:marBottom w:val="0"/>
                                                  <w:divBdr>
                                                    <w:top w:val="none" w:sz="0" w:space="0" w:color="auto"/>
                                                    <w:left w:val="none" w:sz="0" w:space="0" w:color="auto"/>
                                                    <w:bottom w:val="none" w:sz="0" w:space="0" w:color="auto"/>
                                                    <w:right w:val="none" w:sz="0" w:space="0" w:color="auto"/>
                                                  </w:divBdr>
                                                  <w:divsChild>
                                                    <w:div w:id="1747072815">
                                                      <w:marLeft w:val="0"/>
                                                      <w:marRight w:val="0"/>
                                                      <w:marTop w:val="0"/>
                                                      <w:marBottom w:val="0"/>
                                                      <w:divBdr>
                                                        <w:top w:val="none" w:sz="0" w:space="0" w:color="auto"/>
                                                        <w:left w:val="none" w:sz="0" w:space="0" w:color="auto"/>
                                                        <w:bottom w:val="none" w:sz="0" w:space="0" w:color="auto"/>
                                                        <w:right w:val="none" w:sz="0" w:space="0" w:color="auto"/>
                                                      </w:divBdr>
                                                    </w:div>
                                                    <w:div w:id="2011714906">
                                                      <w:marLeft w:val="0"/>
                                                      <w:marRight w:val="0"/>
                                                      <w:marTop w:val="0"/>
                                                      <w:marBottom w:val="0"/>
                                                      <w:divBdr>
                                                        <w:top w:val="none" w:sz="0" w:space="0" w:color="auto"/>
                                                        <w:left w:val="none" w:sz="0" w:space="0" w:color="auto"/>
                                                        <w:bottom w:val="none" w:sz="0" w:space="0" w:color="auto"/>
                                                        <w:right w:val="none" w:sz="0" w:space="0" w:color="auto"/>
                                                      </w:divBdr>
                                                    </w:div>
                                                  </w:divsChild>
                                                </w:div>
                                                <w:div w:id="691223329">
                                                  <w:marLeft w:val="0"/>
                                                  <w:marRight w:val="0"/>
                                                  <w:marTop w:val="0"/>
                                                  <w:marBottom w:val="0"/>
                                                  <w:divBdr>
                                                    <w:top w:val="none" w:sz="0" w:space="0" w:color="auto"/>
                                                    <w:left w:val="none" w:sz="0" w:space="0" w:color="auto"/>
                                                    <w:bottom w:val="none" w:sz="0" w:space="0" w:color="auto"/>
                                                    <w:right w:val="none" w:sz="0" w:space="0" w:color="auto"/>
                                                  </w:divBdr>
                                                  <w:divsChild>
                                                    <w:div w:id="323431865">
                                                      <w:marLeft w:val="0"/>
                                                      <w:marRight w:val="0"/>
                                                      <w:marTop w:val="0"/>
                                                      <w:marBottom w:val="0"/>
                                                      <w:divBdr>
                                                        <w:top w:val="none" w:sz="0" w:space="0" w:color="auto"/>
                                                        <w:left w:val="none" w:sz="0" w:space="0" w:color="auto"/>
                                                        <w:bottom w:val="none" w:sz="0" w:space="0" w:color="auto"/>
                                                        <w:right w:val="none" w:sz="0" w:space="0" w:color="auto"/>
                                                      </w:divBdr>
                                                      <w:divsChild>
                                                        <w:div w:id="2075932306">
                                                          <w:marLeft w:val="0"/>
                                                          <w:marRight w:val="0"/>
                                                          <w:marTop w:val="0"/>
                                                          <w:marBottom w:val="0"/>
                                                          <w:divBdr>
                                                            <w:top w:val="none" w:sz="0" w:space="0" w:color="auto"/>
                                                            <w:left w:val="none" w:sz="0" w:space="0" w:color="auto"/>
                                                            <w:bottom w:val="none" w:sz="0" w:space="0" w:color="auto"/>
                                                            <w:right w:val="none" w:sz="0" w:space="0" w:color="auto"/>
                                                          </w:divBdr>
                                                          <w:divsChild>
                                                            <w:div w:id="806779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70715268">
                                          <w:marLeft w:val="0"/>
                                          <w:marRight w:val="0"/>
                                          <w:marTop w:val="0"/>
                                          <w:marBottom w:val="0"/>
                                          <w:divBdr>
                                            <w:top w:val="none" w:sz="0" w:space="0" w:color="auto"/>
                                            <w:left w:val="none" w:sz="0" w:space="0" w:color="auto"/>
                                            <w:bottom w:val="none" w:sz="0" w:space="0" w:color="auto"/>
                                            <w:right w:val="none" w:sz="0" w:space="0" w:color="auto"/>
                                          </w:divBdr>
                                          <w:divsChild>
                                            <w:div w:id="2014261129">
                                              <w:marLeft w:val="0"/>
                                              <w:marRight w:val="0"/>
                                              <w:marTop w:val="0"/>
                                              <w:marBottom w:val="0"/>
                                              <w:divBdr>
                                                <w:top w:val="none" w:sz="0" w:space="0" w:color="auto"/>
                                                <w:left w:val="none" w:sz="0" w:space="0" w:color="auto"/>
                                                <w:bottom w:val="none" w:sz="0" w:space="0" w:color="auto"/>
                                                <w:right w:val="none" w:sz="0" w:space="0" w:color="auto"/>
                                              </w:divBdr>
                                              <w:divsChild>
                                                <w:div w:id="1696467078">
                                                  <w:marLeft w:val="0"/>
                                                  <w:marRight w:val="0"/>
                                                  <w:marTop w:val="0"/>
                                                  <w:marBottom w:val="0"/>
                                                  <w:divBdr>
                                                    <w:top w:val="none" w:sz="0" w:space="0" w:color="auto"/>
                                                    <w:left w:val="none" w:sz="0" w:space="0" w:color="auto"/>
                                                    <w:bottom w:val="none" w:sz="0" w:space="0" w:color="auto"/>
                                                    <w:right w:val="none" w:sz="0" w:space="0" w:color="auto"/>
                                                  </w:divBdr>
                                                  <w:divsChild>
                                                    <w:div w:id="558901297">
                                                      <w:marLeft w:val="0"/>
                                                      <w:marRight w:val="0"/>
                                                      <w:marTop w:val="0"/>
                                                      <w:marBottom w:val="0"/>
                                                      <w:divBdr>
                                                        <w:top w:val="none" w:sz="0" w:space="0" w:color="auto"/>
                                                        <w:left w:val="none" w:sz="0" w:space="0" w:color="auto"/>
                                                        <w:bottom w:val="none" w:sz="0" w:space="0" w:color="auto"/>
                                                        <w:right w:val="none" w:sz="0" w:space="0" w:color="auto"/>
                                                      </w:divBdr>
                                                    </w:div>
                                                    <w:div w:id="1371030525">
                                                      <w:marLeft w:val="0"/>
                                                      <w:marRight w:val="0"/>
                                                      <w:marTop w:val="0"/>
                                                      <w:marBottom w:val="0"/>
                                                      <w:divBdr>
                                                        <w:top w:val="none" w:sz="0" w:space="0" w:color="auto"/>
                                                        <w:left w:val="none" w:sz="0" w:space="0" w:color="auto"/>
                                                        <w:bottom w:val="none" w:sz="0" w:space="0" w:color="auto"/>
                                                        <w:right w:val="none" w:sz="0" w:space="0" w:color="auto"/>
                                                      </w:divBdr>
                                                    </w:div>
                                                  </w:divsChild>
                                                </w:div>
                                                <w:div w:id="1224214121">
                                                  <w:marLeft w:val="0"/>
                                                  <w:marRight w:val="0"/>
                                                  <w:marTop w:val="0"/>
                                                  <w:marBottom w:val="0"/>
                                                  <w:divBdr>
                                                    <w:top w:val="none" w:sz="0" w:space="0" w:color="auto"/>
                                                    <w:left w:val="none" w:sz="0" w:space="0" w:color="auto"/>
                                                    <w:bottom w:val="none" w:sz="0" w:space="0" w:color="auto"/>
                                                    <w:right w:val="none" w:sz="0" w:space="0" w:color="auto"/>
                                                  </w:divBdr>
                                                  <w:divsChild>
                                                    <w:div w:id="1997802285">
                                                      <w:marLeft w:val="0"/>
                                                      <w:marRight w:val="0"/>
                                                      <w:marTop w:val="0"/>
                                                      <w:marBottom w:val="0"/>
                                                      <w:divBdr>
                                                        <w:top w:val="none" w:sz="0" w:space="0" w:color="auto"/>
                                                        <w:left w:val="none" w:sz="0" w:space="0" w:color="auto"/>
                                                        <w:bottom w:val="none" w:sz="0" w:space="0" w:color="auto"/>
                                                        <w:right w:val="none" w:sz="0" w:space="0" w:color="auto"/>
                                                      </w:divBdr>
                                                      <w:divsChild>
                                                        <w:div w:id="1391341144">
                                                          <w:marLeft w:val="0"/>
                                                          <w:marRight w:val="0"/>
                                                          <w:marTop w:val="0"/>
                                                          <w:marBottom w:val="0"/>
                                                          <w:divBdr>
                                                            <w:top w:val="none" w:sz="0" w:space="0" w:color="auto"/>
                                                            <w:left w:val="none" w:sz="0" w:space="0" w:color="auto"/>
                                                            <w:bottom w:val="none" w:sz="0" w:space="0" w:color="auto"/>
                                                            <w:right w:val="none" w:sz="0" w:space="0" w:color="auto"/>
                                                          </w:divBdr>
                                                          <w:divsChild>
                                                            <w:div w:id="672874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37941127">
                                          <w:marLeft w:val="0"/>
                                          <w:marRight w:val="0"/>
                                          <w:marTop w:val="0"/>
                                          <w:marBottom w:val="0"/>
                                          <w:divBdr>
                                            <w:top w:val="none" w:sz="0" w:space="0" w:color="auto"/>
                                            <w:left w:val="none" w:sz="0" w:space="0" w:color="auto"/>
                                            <w:bottom w:val="none" w:sz="0" w:space="0" w:color="auto"/>
                                            <w:right w:val="none" w:sz="0" w:space="0" w:color="auto"/>
                                          </w:divBdr>
                                          <w:divsChild>
                                            <w:div w:id="676617432">
                                              <w:marLeft w:val="0"/>
                                              <w:marRight w:val="0"/>
                                              <w:marTop w:val="0"/>
                                              <w:marBottom w:val="0"/>
                                              <w:divBdr>
                                                <w:top w:val="none" w:sz="0" w:space="0" w:color="auto"/>
                                                <w:left w:val="none" w:sz="0" w:space="0" w:color="auto"/>
                                                <w:bottom w:val="none" w:sz="0" w:space="0" w:color="auto"/>
                                                <w:right w:val="none" w:sz="0" w:space="0" w:color="auto"/>
                                              </w:divBdr>
                                              <w:divsChild>
                                                <w:div w:id="100298421">
                                                  <w:marLeft w:val="0"/>
                                                  <w:marRight w:val="0"/>
                                                  <w:marTop w:val="0"/>
                                                  <w:marBottom w:val="0"/>
                                                  <w:divBdr>
                                                    <w:top w:val="none" w:sz="0" w:space="0" w:color="auto"/>
                                                    <w:left w:val="none" w:sz="0" w:space="0" w:color="auto"/>
                                                    <w:bottom w:val="none" w:sz="0" w:space="0" w:color="auto"/>
                                                    <w:right w:val="none" w:sz="0" w:space="0" w:color="auto"/>
                                                  </w:divBdr>
                                                  <w:divsChild>
                                                    <w:div w:id="2007171189">
                                                      <w:marLeft w:val="0"/>
                                                      <w:marRight w:val="0"/>
                                                      <w:marTop w:val="0"/>
                                                      <w:marBottom w:val="0"/>
                                                      <w:divBdr>
                                                        <w:top w:val="none" w:sz="0" w:space="0" w:color="auto"/>
                                                        <w:left w:val="none" w:sz="0" w:space="0" w:color="auto"/>
                                                        <w:bottom w:val="none" w:sz="0" w:space="0" w:color="auto"/>
                                                        <w:right w:val="none" w:sz="0" w:space="0" w:color="auto"/>
                                                      </w:divBdr>
                                                    </w:div>
                                                    <w:div w:id="254363079">
                                                      <w:marLeft w:val="0"/>
                                                      <w:marRight w:val="0"/>
                                                      <w:marTop w:val="0"/>
                                                      <w:marBottom w:val="0"/>
                                                      <w:divBdr>
                                                        <w:top w:val="none" w:sz="0" w:space="0" w:color="auto"/>
                                                        <w:left w:val="none" w:sz="0" w:space="0" w:color="auto"/>
                                                        <w:bottom w:val="none" w:sz="0" w:space="0" w:color="auto"/>
                                                        <w:right w:val="none" w:sz="0" w:space="0" w:color="auto"/>
                                                      </w:divBdr>
                                                    </w:div>
                                                  </w:divsChild>
                                                </w:div>
                                                <w:div w:id="364209287">
                                                  <w:marLeft w:val="0"/>
                                                  <w:marRight w:val="0"/>
                                                  <w:marTop w:val="0"/>
                                                  <w:marBottom w:val="0"/>
                                                  <w:divBdr>
                                                    <w:top w:val="none" w:sz="0" w:space="0" w:color="auto"/>
                                                    <w:left w:val="none" w:sz="0" w:space="0" w:color="auto"/>
                                                    <w:bottom w:val="none" w:sz="0" w:space="0" w:color="auto"/>
                                                    <w:right w:val="none" w:sz="0" w:space="0" w:color="auto"/>
                                                  </w:divBdr>
                                                  <w:divsChild>
                                                    <w:div w:id="856577391">
                                                      <w:marLeft w:val="0"/>
                                                      <w:marRight w:val="0"/>
                                                      <w:marTop w:val="0"/>
                                                      <w:marBottom w:val="0"/>
                                                      <w:divBdr>
                                                        <w:top w:val="none" w:sz="0" w:space="0" w:color="auto"/>
                                                        <w:left w:val="none" w:sz="0" w:space="0" w:color="auto"/>
                                                        <w:bottom w:val="none" w:sz="0" w:space="0" w:color="auto"/>
                                                        <w:right w:val="none" w:sz="0" w:space="0" w:color="auto"/>
                                                      </w:divBdr>
                                                      <w:divsChild>
                                                        <w:div w:id="1183863678">
                                                          <w:marLeft w:val="0"/>
                                                          <w:marRight w:val="0"/>
                                                          <w:marTop w:val="0"/>
                                                          <w:marBottom w:val="0"/>
                                                          <w:divBdr>
                                                            <w:top w:val="none" w:sz="0" w:space="0" w:color="auto"/>
                                                            <w:left w:val="none" w:sz="0" w:space="0" w:color="auto"/>
                                                            <w:bottom w:val="none" w:sz="0" w:space="0" w:color="auto"/>
                                                            <w:right w:val="none" w:sz="0" w:space="0" w:color="auto"/>
                                                          </w:divBdr>
                                                          <w:divsChild>
                                                            <w:div w:id="779187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108650956">
                                      <w:marLeft w:val="0"/>
                                      <w:marRight w:val="0"/>
                                      <w:marTop w:val="0"/>
                                      <w:marBottom w:val="0"/>
                                      <w:divBdr>
                                        <w:top w:val="none" w:sz="0" w:space="0" w:color="auto"/>
                                        <w:left w:val="none" w:sz="0" w:space="0" w:color="auto"/>
                                        <w:bottom w:val="none" w:sz="0" w:space="0" w:color="auto"/>
                                        <w:right w:val="none" w:sz="0" w:space="0" w:color="auto"/>
                                      </w:divBdr>
                                    </w:div>
                                    <w:div w:id="792745687">
                                      <w:marLeft w:val="0"/>
                                      <w:marRight w:val="0"/>
                                      <w:marTop w:val="0"/>
                                      <w:marBottom w:val="0"/>
                                      <w:divBdr>
                                        <w:top w:val="none" w:sz="0" w:space="0" w:color="auto"/>
                                        <w:left w:val="none" w:sz="0" w:space="0" w:color="auto"/>
                                        <w:bottom w:val="none" w:sz="0" w:space="0" w:color="auto"/>
                                        <w:right w:val="none" w:sz="0" w:space="0" w:color="auto"/>
                                      </w:divBdr>
                                    </w:div>
                                    <w:div w:id="807429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1164280">
                          <w:marLeft w:val="0"/>
                          <w:marRight w:val="0"/>
                          <w:marTop w:val="0"/>
                          <w:marBottom w:val="0"/>
                          <w:divBdr>
                            <w:top w:val="none" w:sz="0" w:space="0" w:color="auto"/>
                            <w:left w:val="none" w:sz="0" w:space="0" w:color="auto"/>
                            <w:bottom w:val="none" w:sz="0" w:space="0" w:color="auto"/>
                            <w:right w:val="none" w:sz="0" w:space="0" w:color="auto"/>
                          </w:divBdr>
                          <w:divsChild>
                            <w:div w:id="509564906">
                              <w:marLeft w:val="0"/>
                              <w:marRight w:val="0"/>
                              <w:marTop w:val="0"/>
                              <w:marBottom w:val="0"/>
                              <w:divBdr>
                                <w:top w:val="none" w:sz="0" w:space="0" w:color="auto"/>
                                <w:left w:val="none" w:sz="0" w:space="0" w:color="auto"/>
                                <w:bottom w:val="none" w:sz="0" w:space="0" w:color="auto"/>
                                <w:right w:val="none" w:sz="0" w:space="0" w:color="auto"/>
                              </w:divBdr>
                              <w:divsChild>
                                <w:div w:id="1494369866">
                                  <w:marLeft w:val="0"/>
                                  <w:marRight w:val="0"/>
                                  <w:marTop w:val="0"/>
                                  <w:marBottom w:val="0"/>
                                  <w:divBdr>
                                    <w:top w:val="none" w:sz="0" w:space="0" w:color="auto"/>
                                    <w:left w:val="none" w:sz="0" w:space="0" w:color="auto"/>
                                    <w:bottom w:val="none" w:sz="0" w:space="0" w:color="auto"/>
                                    <w:right w:val="none" w:sz="0" w:space="0" w:color="auto"/>
                                  </w:divBdr>
                                  <w:divsChild>
                                    <w:div w:id="1156340364">
                                      <w:marLeft w:val="0"/>
                                      <w:marRight w:val="0"/>
                                      <w:marTop w:val="0"/>
                                      <w:marBottom w:val="0"/>
                                      <w:divBdr>
                                        <w:top w:val="none" w:sz="0" w:space="0" w:color="auto"/>
                                        <w:left w:val="none" w:sz="0" w:space="0" w:color="auto"/>
                                        <w:bottom w:val="none" w:sz="0" w:space="0" w:color="auto"/>
                                        <w:right w:val="none" w:sz="0" w:space="0" w:color="auto"/>
                                      </w:divBdr>
                                      <w:divsChild>
                                        <w:div w:id="2073771197">
                                          <w:marLeft w:val="0"/>
                                          <w:marRight w:val="0"/>
                                          <w:marTop w:val="0"/>
                                          <w:marBottom w:val="0"/>
                                          <w:divBdr>
                                            <w:top w:val="none" w:sz="0" w:space="0" w:color="auto"/>
                                            <w:left w:val="none" w:sz="0" w:space="0" w:color="auto"/>
                                            <w:bottom w:val="none" w:sz="0" w:space="0" w:color="auto"/>
                                            <w:right w:val="none" w:sz="0" w:space="0" w:color="auto"/>
                                          </w:divBdr>
                                          <w:divsChild>
                                            <w:div w:id="1845125727">
                                              <w:marLeft w:val="0"/>
                                              <w:marRight w:val="0"/>
                                              <w:marTop w:val="0"/>
                                              <w:marBottom w:val="0"/>
                                              <w:divBdr>
                                                <w:top w:val="none" w:sz="0" w:space="0" w:color="auto"/>
                                                <w:left w:val="none" w:sz="0" w:space="0" w:color="auto"/>
                                                <w:bottom w:val="none" w:sz="0" w:space="0" w:color="auto"/>
                                                <w:right w:val="none" w:sz="0" w:space="0" w:color="auto"/>
                                              </w:divBdr>
                                              <w:divsChild>
                                                <w:div w:id="195197243">
                                                  <w:marLeft w:val="0"/>
                                                  <w:marRight w:val="0"/>
                                                  <w:marTop w:val="0"/>
                                                  <w:marBottom w:val="0"/>
                                                  <w:divBdr>
                                                    <w:top w:val="none" w:sz="0" w:space="0" w:color="auto"/>
                                                    <w:left w:val="none" w:sz="0" w:space="0" w:color="auto"/>
                                                    <w:bottom w:val="none" w:sz="0" w:space="0" w:color="auto"/>
                                                    <w:right w:val="none" w:sz="0" w:space="0" w:color="auto"/>
                                                  </w:divBdr>
                                                  <w:divsChild>
                                                    <w:div w:id="537477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64700886">
                              <w:marLeft w:val="0"/>
                              <w:marRight w:val="0"/>
                              <w:marTop w:val="0"/>
                              <w:marBottom w:val="0"/>
                              <w:divBdr>
                                <w:top w:val="none" w:sz="0" w:space="0" w:color="auto"/>
                                <w:left w:val="none" w:sz="0" w:space="0" w:color="auto"/>
                                <w:bottom w:val="none" w:sz="0" w:space="0" w:color="auto"/>
                                <w:right w:val="none" w:sz="0" w:space="0" w:color="auto"/>
                              </w:divBdr>
                              <w:divsChild>
                                <w:div w:id="670333819">
                                  <w:marLeft w:val="0"/>
                                  <w:marRight w:val="0"/>
                                  <w:marTop w:val="0"/>
                                  <w:marBottom w:val="0"/>
                                  <w:divBdr>
                                    <w:top w:val="none" w:sz="0" w:space="0" w:color="auto"/>
                                    <w:left w:val="none" w:sz="0" w:space="0" w:color="auto"/>
                                    <w:bottom w:val="none" w:sz="0" w:space="0" w:color="auto"/>
                                    <w:right w:val="none" w:sz="0" w:space="0" w:color="auto"/>
                                  </w:divBdr>
                                  <w:divsChild>
                                    <w:div w:id="136411409">
                                      <w:marLeft w:val="0"/>
                                      <w:marRight w:val="0"/>
                                      <w:marTop w:val="0"/>
                                      <w:marBottom w:val="0"/>
                                      <w:divBdr>
                                        <w:top w:val="none" w:sz="0" w:space="0" w:color="auto"/>
                                        <w:left w:val="none" w:sz="0" w:space="0" w:color="auto"/>
                                        <w:bottom w:val="none" w:sz="0" w:space="0" w:color="auto"/>
                                        <w:right w:val="none" w:sz="0" w:space="0" w:color="auto"/>
                                      </w:divBdr>
                                      <w:divsChild>
                                        <w:div w:id="1278096261">
                                          <w:marLeft w:val="0"/>
                                          <w:marRight w:val="0"/>
                                          <w:marTop w:val="0"/>
                                          <w:marBottom w:val="360"/>
                                          <w:divBdr>
                                            <w:top w:val="none" w:sz="0" w:space="0" w:color="auto"/>
                                            <w:left w:val="none" w:sz="0" w:space="0" w:color="auto"/>
                                            <w:bottom w:val="none" w:sz="0" w:space="0" w:color="auto"/>
                                            <w:right w:val="none" w:sz="0" w:space="0" w:color="auto"/>
                                          </w:divBdr>
                                          <w:divsChild>
                                            <w:div w:id="917329801">
                                              <w:marLeft w:val="0"/>
                                              <w:marRight w:val="0"/>
                                              <w:marTop w:val="0"/>
                                              <w:marBottom w:val="0"/>
                                              <w:divBdr>
                                                <w:top w:val="none" w:sz="0" w:space="0" w:color="auto"/>
                                                <w:left w:val="none" w:sz="0" w:space="0" w:color="auto"/>
                                                <w:bottom w:val="none" w:sz="0" w:space="0" w:color="auto"/>
                                                <w:right w:val="none" w:sz="0" w:space="0" w:color="auto"/>
                                              </w:divBdr>
                                              <w:divsChild>
                                                <w:div w:id="871654679">
                                                  <w:marLeft w:val="0"/>
                                                  <w:marRight w:val="0"/>
                                                  <w:marTop w:val="0"/>
                                                  <w:marBottom w:val="0"/>
                                                  <w:divBdr>
                                                    <w:top w:val="none" w:sz="0" w:space="0" w:color="auto"/>
                                                    <w:left w:val="none" w:sz="0" w:space="0" w:color="auto"/>
                                                    <w:bottom w:val="none" w:sz="0" w:space="0" w:color="auto"/>
                                                    <w:right w:val="none" w:sz="0" w:space="0" w:color="auto"/>
                                                  </w:divBdr>
                                                  <w:divsChild>
                                                    <w:div w:id="1040669727">
                                                      <w:marLeft w:val="0"/>
                                                      <w:marRight w:val="0"/>
                                                      <w:marTop w:val="0"/>
                                                      <w:marBottom w:val="0"/>
                                                      <w:divBdr>
                                                        <w:top w:val="none" w:sz="0" w:space="0" w:color="auto"/>
                                                        <w:left w:val="none" w:sz="0" w:space="0" w:color="auto"/>
                                                        <w:bottom w:val="none" w:sz="0" w:space="0" w:color="auto"/>
                                                        <w:right w:val="none" w:sz="0" w:space="0" w:color="auto"/>
                                                      </w:divBdr>
                                                      <w:divsChild>
                                                        <w:div w:id="1079790046">
                                                          <w:marLeft w:val="0"/>
                                                          <w:marRight w:val="0"/>
                                                          <w:marTop w:val="0"/>
                                                          <w:marBottom w:val="0"/>
                                                          <w:divBdr>
                                                            <w:top w:val="none" w:sz="0" w:space="0" w:color="auto"/>
                                                            <w:left w:val="none" w:sz="0" w:space="0" w:color="auto"/>
                                                            <w:bottom w:val="none" w:sz="0" w:space="0" w:color="auto"/>
                                                            <w:right w:val="none" w:sz="0" w:space="0" w:color="auto"/>
                                                          </w:divBdr>
                                                        </w:div>
                                                        <w:div w:id="1536505242">
                                                          <w:marLeft w:val="0"/>
                                                          <w:marRight w:val="0"/>
                                                          <w:marTop w:val="0"/>
                                                          <w:marBottom w:val="0"/>
                                                          <w:divBdr>
                                                            <w:top w:val="none" w:sz="0" w:space="0" w:color="auto"/>
                                                            <w:left w:val="none" w:sz="0" w:space="0" w:color="auto"/>
                                                            <w:bottom w:val="none" w:sz="0" w:space="0" w:color="auto"/>
                                                            <w:right w:val="none" w:sz="0" w:space="0" w:color="auto"/>
                                                          </w:divBdr>
                                                        </w:div>
                                                        <w:div w:id="1938439311">
                                                          <w:marLeft w:val="0"/>
                                                          <w:marRight w:val="0"/>
                                                          <w:marTop w:val="0"/>
                                                          <w:marBottom w:val="0"/>
                                                          <w:divBdr>
                                                            <w:top w:val="none" w:sz="0" w:space="0" w:color="auto"/>
                                                            <w:left w:val="none" w:sz="0" w:space="0" w:color="auto"/>
                                                            <w:bottom w:val="none" w:sz="0" w:space="0" w:color="auto"/>
                                                            <w:right w:val="none" w:sz="0" w:space="0" w:color="auto"/>
                                                          </w:divBdr>
                                                        </w:div>
                                                        <w:div w:id="1676110313">
                                                          <w:marLeft w:val="0"/>
                                                          <w:marRight w:val="0"/>
                                                          <w:marTop w:val="0"/>
                                                          <w:marBottom w:val="0"/>
                                                          <w:divBdr>
                                                            <w:top w:val="none" w:sz="0" w:space="0" w:color="auto"/>
                                                            <w:left w:val="none" w:sz="0" w:space="0" w:color="auto"/>
                                                            <w:bottom w:val="none" w:sz="0" w:space="0" w:color="auto"/>
                                                            <w:right w:val="none" w:sz="0" w:space="0" w:color="auto"/>
                                                          </w:divBdr>
                                                        </w:div>
                                                        <w:div w:id="931162594">
                                                          <w:marLeft w:val="0"/>
                                                          <w:marRight w:val="0"/>
                                                          <w:marTop w:val="0"/>
                                                          <w:marBottom w:val="0"/>
                                                          <w:divBdr>
                                                            <w:top w:val="none" w:sz="0" w:space="0" w:color="auto"/>
                                                            <w:left w:val="none" w:sz="0" w:space="0" w:color="auto"/>
                                                            <w:bottom w:val="none" w:sz="0" w:space="0" w:color="auto"/>
                                                            <w:right w:val="none" w:sz="0" w:space="0" w:color="auto"/>
                                                          </w:divBdr>
                                                        </w:div>
                                                        <w:div w:id="422576900">
                                                          <w:marLeft w:val="0"/>
                                                          <w:marRight w:val="0"/>
                                                          <w:marTop w:val="0"/>
                                                          <w:marBottom w:val="0"/>
                                                          <w:divBdr>
                                                            <w:top w:val="none" w:sz="0" w:space="0" w:color="auto"/>
                                                            <w:left w:val="none" w:sz="0" w:space="0" w:color="auto"/>
                                                            <w:bottom w:val="none" w:sz="0" w:space="0" w:color="auto"/>
                                                            <w:right w:val="none" w:sz="0" w:space="0" w:color="auto"/>
                                                          </w:divBdr>
                                                        </w:div>
                                                        <w:div w:id="844900213">
                                                          <w:marLeft w:val="0"/>
                                                          <w:marRight w:val="0"/>
                                                          <w:marTop w:val="0"/>
                                                          <w:marBottom w:val="0"/>
                                                          <w:divBdr>
                                                            <w:top w:val="none" w:sz="0" w:space="0" w:color="auto"/>
                                                            <w:left w:val="none" w:sz="0" w:space="0" w:color="auto"/>
                                                            <w:bottom w:val="none" w:sz="0" w:space="0" w:color="auto"/>
                                                            <w:right w:val="none" w:sz="0" w:space="0" w:color="auto"/>
                                                          </w:divBdr>
                                                        </w:div>
                                                        <w:div w:id="1298994749">
                                                          <w:marLeft w:val="0"/>
                                                          <w:marRight w:val="0"/>
                                                          <w:marTop w:val="0"/>
                                                          <w:marBottom w:val="0"/>
                                                          <w:divBdr>
                                                            <w:top w:val="none" w:sz="0" w:space="0" w:color="auto"/>
                                                            <w:left w:val="none" w:sz="0" w:space="0" w:color="auto"/>
                                                            <w:bottom w:val="none" w:sz="0" w:space="0" w:color="auto"/>
                                                            <w:right w:val="none" w:sz="0" w:space="0" w:color="auto"/>
                                                          </w:divBdr>
                                                        </w:div>
                                                        <w:div w:id="1055470583">
                                                          <w:marLeft w:val="0"/>
                                                          <w:marRight w:val="0"/>
                                                          <w:marTop w:val="0"/>
                                                          <w:marBottom w:val="0"/>
                                                          <w:divBdr>
                                                            <w:top w:val="none" w:sz="0" w:space="0" w:color="auto"/>
                                                            <w:left w:val="none" w:sz="0" w:space="0" w:color="auto"/>
                                                            <w:bottom w:val="none" w:sz="0" w:space="0" w:color="auto"/>
                                                            <w:right w:val="none" w:sz="0" w:space="0" w:color="auto"/>
                                                          </w:divBdr>
                                                        </w:div>
                                                        <w:div w:id="870729556">
                                                          <w:marLeft w:val="0"/>
                                                          <w:marRight w:val="0"/>
                                                          <w:marTop w:val="0"/>
                                                          <w:marBottom w:val="0"/>
                                                          <w:divBdr>
                                                            <w:top w:val="none" w:sz="0" w:space="0" w:color="auto"/>
                                                            <w:left w:val="none" w:sz="0" w:space="0" w:color="auto"/>
                                                            <w:bottom w:val="none" w:sz="0" w:space="0" w:color="auto"/>
                                                            <w:right w:val="none" w:sz="0" w:space="0" w:color="auto"/>
                                                          </w:divBdr>
                                                        </w:div>
                                                        <w:div w:id="2047171324">
                                                          <w:marLeft w:val="0"/>
                                                          <w:marRight w:val="0"/>
                                                          <w:marTop w:val="0"/>
                                                          <w:marBottom w:val="0"/>
                                                          <w:divBdr>
                                                            <w:top w:val="none" w:sz="0" w:space="0" w:color="auto"/>
                                                            <w:left w:val="none" w:sz="0" w:space="0" w:color="auto"/>
                                                            <w:bottom w:val="none" w:sz="0" w:space="0" w:color="auto"/>
                                                            <w:right w:val="none" w:sz="0" w:space="0" w:color="auto"/>
                                                          </w:divBdr>
                                                        </w:div>
                                                        <w:div w:id="125247155">
                                                          <w:marLeft w:val="0"/>
                                                          <w:marRight w:val="0"/>
                                                          <w:marTop w:val="0"/>
                                                          <w:marBottom w:val="0"/>
                                                          <w:divBdr>
                                                            <w:top w:val="none" w:sz="0" w:space="0" w:color="auto"/>
                                                            <w:left w:val="none" w:sz="0" w:space="0" w:color="auto"/>
                                                            <w:bottom w:val="none" w:sz="0" w:space="0" w:color="auto"/>
                                                            <w:right w:val="none" w:sz="0" w:space="0" w:color="auto"/>
                                                          </w:divBdr>
                                                        </w:div>
                                                        <w:div w:id="1343898374">
                                                          <w:marLeft w:val="0"/>
                                                          <w:marRight w:val="0"/>
                                                          <w:marTop w:val="0"/>
                                                          <w:marBottom w:val="0"/>
                                                          <w:divBdr>
                                                            <w:top w:val="none" w:sz="0" w:space="0" w:color="auto"/>
                                                            <w:left w:val="none" w:sz="0" w:space="0" w:color="auto"/>
                                                            <w:bottom w:val="none" w:sz="0" w:space="0" w:color="auto"/>
                                                            <w:right w:val="none" w:sz="0" w:space="0" w:color="auto"/>
                                                          </w:divBdr>
                                                        </w:div>
                                                        <w:div w:id="1256790786">
                                                          <w:marLeft w:val="0"/>
                                                          <w:marRight w:val="0"/>
                                                          <w:marTop w:val="0"/>
                                                          <w:marBottom w:val="0"/>
                                                          <w:divBdr>
                                                            <w:top w:val="none" w:sz="0" w:space="0" w:color="auto"/>
                                                            <w:left w:val="none" w:sz="0" w:space="0" w:color="auto"/>
                                                            <w:bottom w:val="none" w:sz="0" w:space="0" w:color="auto"/>
                                                            <w:right w:val="none" w:sz="0" w:space="0" w:color="auto"/>
                                                          </w:divBdr>
                                                        </w:div>
                                                        <w:div w:id="885720022">
                                                          <w:marLeft w:val="0"/>
                                                          <w:marRight w:val="0"/>
                                                          <w:marTop w:val="0"/>
                                                          <w:marBottom w:val="0"/>
                                                          <w:divBdr>
                                                            <w:top w:val="none" w:sz="0" w:space="0" w:color="auto"/>
                                                            <w:left w:val="none" w:sz="0" w:space="0" w:color="auto"/>
                                                            <w:bottom w:val="none" w:sz="0" w:space="0" w:color="auto"/>
                                                            <w:right w:val="none" w:sz="0" w:space="0" w:color="auto"/>
                                                          </w:divBdr>
                                                        </w:div>
                                                        <w:div w:id="520825559">
                                                          <w:marLeft w:val="0"/>
                                                          <w:marRight w:val="0"/>
                                                          <w:marTop w:val="0"/>
                                                          <w:marBottom w:val="0"/>
                                                          <w:divBdr>
                                                            <w:top w:val="none" w:sz="0" w:space="0" w:color="auto"/>
                                                            <w:left w:val="none" w:sz="0" w:space="0" w:color="auto"/>
                                                            <w:bottom w:val="none" w:sz="0" w:space="0" w:color="auto"/>
                                                            <w:right w:val="none" w:sz="0" w:space="0" w:color="auto"/>
                                                          </w:divBdr>
                                                        </w:div>
                                                        <w:div w:id="53434234">
                                                          <w:marLeft w:val="0"/>
                                                          <w:marRight w:val="0"/>
                                                          <w:marTop w:val="0"/>
                                                          <w:marBottom w:val="0"/>
                                                          <w:divBdr>
                                                            <w:top w:val="none" w:sz="0" w:space="0" w:color="auto"/>
                                                            <w:left w:val="none" w:sz="0" w:space="0" w:color="auto"/>
                                                            <w:bottom w:val="none" w:sz="0" w:space="0" w:color="auto"/>
                                                            <w:right w:val="none" w:sz="0" w:space="0" w:color="auto"/>
                                                          </w:divBdr>
                                                        </w:div>
                                                        <w:div w:id="2108311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41548541">
                              <w:marLeft w:val="0"/>
                              <w:marRight w:val="0"/>
                              <w:marTop w:val="0"/>
                              <w:marBottom w:val="0"/>
                              <w:divBdr>
                                <w:top w:val="none" w:sz="0" w:space="0" w:color="auto"/>
                                <w:left w:val="none" w:sz="0" w:space="0" w:color="auto"/>
                                <w:bottom w:val="none" w:sz="0" w:space="0" w:color="auto"/>
                                <w:right w:val="none" w:sz="0" w:space="0" w:color="auto"/>
                              </w:divBdr>
                              <w:divsChild>
                                <w:div w:id="1292395240">
                                  <w:marLeft w:val="0"/>
                                  <w:marRight w:val="0"/>
                                  <w:marTop w:val="0"/>
                                  <w:marBottom w:val="0"/>
                                  <w:divBdr>
                                    <w:top w:val="none" w:sz="0" w:space="0" w:color="auto"/>
                                    <w:left w:val="none" w:sz="0" w:space="0" w:color="auto"/>
                                    <w:bottom w:val="none" w:sz="0" w:space="0" w:color="auto"/>
                                    <w:right w:val="none" w:sz="0" w:space="0" w:color="auto"/>
                                  </w:divBdr>
                                  <w:divsChild>
                                    <w:div w:id="356002637">
                                      <w:marLeft w:val="0"/>
                                      <w:marRight w:val="0"/>
                                      <w:marTop w:val="0"/>
                                      <w:marBottom w:val="0"/>
                                      <w:divBdr>
                                        <w:top w:val="none" w:sz="0" w:space="0" w:color="auto"/>
                                        <w:left w:val="none" w:sz="0" w:space="0" w:color="auto"/>
                                        <w:bottom w:val="none" w:sz="0" w:space="0" w:color="auto"/>
                                        <w:right w:val="none" w:sz="0" w:space="0" w:color="auto"/>
                                      </w:divBdr>
                                      <w:divsChild>
                                        <w:div w:id="232545160">
                                          <w:marLeft w:val="0"/>
                                          <w:marRight w:val="0"/>
                                          <w:marTop w:val="0"/>
                                          <w:marBottom w:val="0"/>
                                          <w:divBdr>
                                            <w:top w:val="none" w:sz="0" w:space="0" w:color="auto"/>
                                            <w:left w:val="none" w:sz="0" w:space="0" w:color="auto"/>
                                            <w:bottom w:val="none" w:sz="0" w:space="0" w:color="auto"/>
                                            <w:right w:val="none" w:sz="0" w:space="0" w:color="auto"/>
                                          </w:divBdr>
                                          <w:divsChild>
                                            <w:div w:id="899364952">
                                              <w:marLeft w:val="0"/>
                                              <w:marRight w:val="0"/>
                                              <w:marTop w:val="0"/>
                                              <w:marBottom w:val="0"/>
                                              <w:divBdr>
                                                <w:top w:val="none" w:sz="0" w:space="0" w:color="auto"/>
                                                <w:left w:val="none" w:sz="0" w:space="0" w:color="auto"/>
                                                <w:bottom w:val="none" w:sz="0" w:space="0" w:color="auto"/>
                                                <w:right w:val="none" w:sz="0" w:space="0" w:color="auto"/>
                                              </w:divBdr>
                                              <w:divsChild>
                                                <w:div w:id="649481016">
                                                  <w:marLeft w:val="0"/>
                                                  <w:marRight w:val="0"/>
                                                  <w:marTop w:val="0"/>
                                                  <w:marBottom w:val="0"/>
                                                  <w:divBdr>
                                                    <w:top w:val="none" w:sz="0" w:space="0" w:color="auto"/>
                                                    <w:left w:val="none" w:sz="0" w:space="0" w:color="auto"/>
                                                    <w:bottom w:val="none" w:sz="0" w:space="0" w:color="auto"/>
                                                    <w:right w:val="none" w:sz="0" w:space="0" w:color="auto"/>
                                                  </w:divBdr>
                                                  <w:divsChild>
                                                    <w:div w:id="738551180">
                                                      <w:marLeft w:val="0"/>
                                                      <w:marRight w:val="0"/>
                                                      <w:marTop w:val="0"/>
                                                      <w:marBottom w:val="0"/>
                                                      <w:divBdr>
                                                        <w:top w:val="none" w:sz="0" w:space="0" w:color="auto"/>
                                                        <w:left w:val="none" w:sz="0" w:space="0" w:color="auto"/>
                                                        <w:bottom w:val="none" w:sz="0" w:space="0" w:color="auto"/>
                                                        <w:right w:val="none" w:sz="0" w:space="0" w:color="auto"/>
                                                      </w:divBdr>
                                                      <w:divsChild>
                                                        <w:div w:id="464278088">
                                                          <w:marLeft w:val="0"/>
                                                          <w:marRight w:val="0"/>
                                                          <w:marTop w:val="0"/>
                                                          <w:marBottom w:val="0"/>
                                                          <w:divBdr>
                                                            <w:top w:val="none" w:sz="0" w:space="0" w:color="auto"/>
                                                            <w:left w:val="none" w:sz="0" w:space="0" w:color="auto"/>
                                                            <w:bottom w:val="none" w:sz="0" w:space="0" w:color="auto"/>
                                                            <w:right w:val="none" w:sz="0" w:space="0" w:color="auto"/>
                                                          </w:divBdr>
                                                          <w:divsChild>
                                                            <w:div w:id="554587055">
                                                              <w:marLeft w:val="0"/>
                                                              <w:marRight w:val="0"/>
                                                              <w:marTop w:val="0"/>
                                                              <w:marBottom w:val="0"/>
                                                              <w:divBdr>
                                                                <w:top w:val="none" w:sz="0" w:space="0" w:color="auto"/>
                                                                <w:left w:val="none" w:sz="0" w:space="0" w:color="auto"/>
                                                                <w:bottom w:val="none" w:sz="0" w:space="0" w:color="auto"/>
                                                                <w:right w:val="none" w:sz="0" w:space="0" w:color="auto"/>
                                                              </w:divBdr>
                                                            </w:div>
                                                            <w:div w:id="1212233712">
                                                              <w:marLeft w:val="0"/>
                                                              <w:marRight w:val="0"/>
                                                              <w:marTop w:val="0"/>
                                                              <w:marBottom w:val="0"/>
                                                              <w:divBdr>
                                                                <w:top w:val="none" w:sz="0" w:space="0" w:color="auto"/>
                                                                <w:left w:val="none" w:sz="0" w:space="0" w:color="auto"/>
                                                                <w:bottom w:val="none" w:sz="0" w:space="0" w:color="auto"/>
                                                                <w:right w:val="none" w:sz="0" w:space="0" w:color="auto"/>
                                                              </w:divBdr>
                                                              <w:divsChild>
                                                                <w:div w:id="308637757">
                                                                  <w:marLeft w:val="0"/>
                                                                  <w:marRight w:val="0"/>
                                                                  <w:marTop w:val="0"/>
                                                                  <w:marBottom w:val="0"/>
                                                                  <w:divBdr>
                                                                    <w:top w:val="none" w:sz="0" w:space="0" w:color="auto"/>
                                                                    <w:left w:val="none" w:sz="0" w:space="0" w:color="auto"/>
                                                                    <w:bottom w:val="none" w:sz="0" w:space="0" w:color="auto"/>
                                                                    <w:right w:val="none" w:sz="0" w:space="0" w:color="auto"/>
                                                                  </w:divBdr>
                                                                </w:div>
                                                                <w:div w:id="2063365293">
                                                                  <w:marLeft w:val="0"/>
                                                                  <w:marRight w:val="0"/>
                                                                  <w:marTop w:val="0"/>
                                                                  <w:marBottom w:val="0"/>
                                                                  <w:divBdr>
                                                                    <w:top w:val="none" w:sz="0" w:space="0" w:color="auto"/>
                                                                    <w:left w:val="none" w:sz="0" w:space="0" w:color="auto"/>
                                                                    <w:bottom w:val="none" w:sz="0" w:space="0" w:color="auto"/>
                                                                    <w:right w:val="none" w:sz="0" w:space="0" w:color="auto"/>
                                                                  </w:divBdr>
                                                                  <w:divsChild>
                                                                    <w:div w:id="57365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45435058">
                                                      <w:marLeft w:val="0"/>
                                                      <w:marRight w:val="0"/>
                                                      <w:marTop w:val="0"/>
                                                      <w:marBottom w:val="0"/>
                                                      <w:divBdr>
                                                        <w:top w:val="none" w:sz="0" w:space="0" w:color="auto"/>
                                                        <w:left w:val="none" w:sz="0" w:space="0" w:color="auto"/>
                                                        <w:bottom w:val="none" w:sz="0" w:space="0" w:color="auto"/>
                                                        <w:right w:val="none" w:sz="0" w:space="0" w:color="auto"/>
                                                      </w:divBdr>
                                                      <w:divsChild>
                                                        <w:div w:id="482745225">
                                                          <w:marLeft w:val="0"/>
                                                          <w:marRight w:val="0"/>
                                                          <w:marTop w:val="0"/>
                                                          <w:marBottom w:val="0"/>
                                                          <w:divBdr>
                                                            <w:top w:val="none" w:sz="0" w:space="0" w:color="auto"/>
                                                            <w:left w:val="none" w:sz="0" w:space="0" w:color="auto"/>
                                                            <w:bottom w:val="none" w:sz="0" w:space="0" w:color="auto"/>
                                                            <w:right w:val="none" w:sz="0" w:space="0" w:color="auto"/>
                                                          </w:divBdr>
                                                          <w:divsChild>
                                                            <w:div w:id="1797798944">
                                                              <w:marLeft w:val="0"/>
                                                              <w:marRight w:val="0"/>
                                                              <w:marTop w:val="0"/>
                                                              <w:marBottom w:val="0"/>
                                                              <w:divBdr>
                                                                <w:top w:val="none" w:sz="0" w:space="0" w:color="auto"/>
                                                                <w:left w:val="none" w:sz="0" w:space="0" w:color="auto"/>
                                                                <w:bottom w:val="none" w:sz="0" w:space="0" w:color="auto"/>
                                                                <w:right w:val="none" w:sz="0" w:space="0" w:color="auto"/>
                                                              </w:divBdr>
                                                              <w:divsChild>
                                                                <w:div w:id="2145735099">
                                                                  <w:marLeft w:val="0"/>
                                                                  <w:marRight w:val="0"/>
                                                                  <w:marTop w:val="0"/>
                                                                  <w:marBottom w:val="0"/>
                                                                  <w:divBdr>
                                                                    <w:top w:val="none" w:sz="0" w:space="0" w:color="auto"/>
                                                                    <w:left w:val="none" w:sz="0" w:space="0" w:color="auto"/>
                                                                    <w:bottom w:val="none" w:sz="0" w:space="0" w:color="auto"/>
                                                                    <w:right w:val="none" w:sz="0" w:space="0" w:color="auto"/>
                                                                  </w:divBdr>
                                                                </w:div>
                                                                <w:div w:id="458718516">
                                                                  <w:marLeft w:val="0"/>
                                                                  <w:marRight w:val="0"/>
                                                                  <w:marTop w:val="0"/>
                                                                  <w:marBottom w:val="0"/>
                                                                  <w:divBdr>
                                                                    <w:top w:val="none" w:sz="0" w:space="0" w:color="auto"/>
                                                                    <w:left w:val="none" w:sz="0" w:space="0" w:color="auto"/>
                                                                    <w:bottom w:val="none" w:sz="0" w:space="0" w:color="auto"/>
                                                                    <w:right w:val="none" w:sz="0" w:space="0" w:color="auto"/>
                                                                  </w:divBdr>
                                                                </w:div>
                                                              </w:divsChild>
                                                            </w:div>
                                                            <w:div w:id="1337686679">
                                                              <w:marLeft w:val="0"/>
                                                              <w:marRight w:val="0"/>
                                                              <w:marTop w:val="0"/>
                                                              <w:marBottom w:val="0"/>
                                                              <w:divBdr>
                                                                <w:top w:val="none" w:sz="0" w:space="0" w:color="auto"/>
                                                                <w:left w:val="none" w:sz="0" w:space="0" w:color="auto"/>
                                                                <w:bottom w:val="none" w:sz="0" w:space="0" w:color="auto"/>
                                                                <w:right w:val="none" w:sz="0" w:space="0" w:color="auto"/>
                                                              </w:divBdr>
                                                              <w:divsChild>
                                                                <w:div w:id="1253926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1241176">
                                                      <w:marLeft w:val="0"/>
                                                      <w:marRight w:val="0"/>
                                                      <w:marTop w:val="0"/>
                                                      <w:marBottom w:val="0"/>
                                                      <w:divBdr>
                                                        <w:top w:val="none" w:sz="0" w:space="0" w:color="auto"/>
                                                        <w:left w:val="none" w:sz="0" w:space="0" w:color="auto"/>
                                                        <w:bottom w:val="none" w:sz="0" w:space="0" w:color="auto"/>
                                                        <w:right w:val="none" w:sz="0" w:space="0" w:color="auto"/>
                                                      </w:divBdr>
                                                      <w:divsChild>
                                                        <w:div w:id="1985430503">
                                                          <w:marLeft w:val="0"/>
                                                          <w:marRight w:val="0"/>
                                                          <w:marTop w:val="0"/>
                                                          <w:marBottom w:val="0"/>
                                                          <w:divBdr>
                                                            <w:top w:val="none" w:sz="0" w:space="0" w:color="auto"/>
                                                            <w:left w:val="none" w:sz="0" w:space="0" w:color="auto"/>
                                                            <w:bottom w:val="none" w:sz="0" w:space="0" w:color="auto"/>
                                                            <w:right w:val="none" w:sz="0" w:space="0" w:color="auto"/>
                                                          </w:divBdr>
                                                          <w:divsChild>
                                                            <w:div w:id="1499689437">
                                                              <w:marLeft w:val="0"/>
                                                              <w:marRight w:val="0"/>
                                                              <w:marTop w:val="0"/>
                                                              <w:marBottom w:val="0"/>
                                                              <w:divBdr>
                                                                <w:top w:val="none" w:sz="0" w:space="0" w:color="auto"/>
                                                                <w:left w:val="none" w:sz="0" w:space="0" w:color="auto"/>
                                                                <w:bottom w:val="none" w:sz="0" w:space="0" w:color="auto"/>
                                                                <w:right w:val="none" w:sz="0" w:space="0" w:color="auto"/>
                                                              </w:divBdr>
                                                              <w:divsChild>
                                                                <w:div w:id="263610671">
                                                                  <w:marLeft w:val="0"/>
                                                                  <w:marRight w:val="0"/>
                                                                  <w:marTop w:val="0"/>
                                                                  <w:marBottom w:val="0"/>
                                                                  <w:divBdr>
                                                                    <w:top w:val="none" w:sz="0" w:space="0" w:color="auto"/>
                                                                    <w:left w:val="none" w:sz="0" w:space="0" w:color="auto"/>
                                                                    <w:bottom w:val="none" w:sz="0" w:space="0" w:color="auto"/>
                                                                    <w:right w:val="none" w:sz="0" w:space="0" w:color="auto"/>
                                                                  </w:divBdr>
                                                                </w:div>
                                                                <w:div w:id="1814133334">
                                                                  <w:marLeft w:val="0"/>
                                                                  <w:marRight w:val="0"/>
                                                                  <w:marTop w:val="0"/>
                                                                  <w:marBottom w:val="0"/>
                                                                  <w:divBdr>
                                                                    <w:top w:val="none" w:sz="0" w:space="0" w:color="auto"/>
                                                                    <w:left w:val="none" w:sz="0" w:space="0" w:color="auto"/>
                                                                    <w:bottom w:val="none" w:sz="0" w:space="0" w:color="auto"/>
                                                                    <w:right w:val="none" w:sz="0" w:space="0" w:color="auto"/>
                                                                  </w:divBdr>
                                                                </w:div>
                                                              </w:divsChild>
                                                            </w:div>
                                                            <w:div w:id="819687188">
                                                              <w:marLeft w:val="0"/>
                                                              <w:marRight w:val="0"/>
                                                              <w:marTop w:val="0"/>
                                                              <w:marBottom w:val="0"/>
                                                              <w:divBdr>
                                                                <w:top w:val="none" w:sz="0" w:space="0" w:color="auto"/>
                                                                <w:left w:val="none" w:sz="0" w:space="0" w:color="auto"/>
                                                                <w:bottom w:val="none" w:sz="0" w:space="0" w:color="auto"/>
                                                                <w:right w:val="none" w:sz="0" w:space="0" w:color="auto"/>
                                                              </w:divBdr>
                                                              <w:divsChild>
                                                                <w:div w:id="1447315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0473476">
                                                      <w:marLeft w:val="0"/>
                                                      <w:marRight w:val="0"/>
                                                      <w:marTop w:val="0"/>
                                                      <w:marBottom w:val="0"/>
                                                      <w:divBdr>
                                                        <w:top w:val="none" w:sz="0" w:space="0" w:color="auto"/>
                                                        <w:left w:val="none" w:sz="0" w:space="0" w:color="auto"/>
                                                        <w:bottom w:val="none" w:sz="0" w:space="0" w:color="auto"/>
                                                        <w:right w:val="none" w:sz="0" w:space="0" w:color="auto"/>
                                                      </w:divBdr>
                                                      <w:divsChild>
                                                        <w:div w:id="673729508">
                                                          <w:marLeft w:val="0"/>
                                                          <w:marRight w:val="0"/>
                                                          <w:marTop w:val="0"/>
                                                          <w:marBottom w:val="0"/>
                                                          <w:divBdr>
                                                            <w:top w:val="none" w:sz="0" w:space="0" w:color="auto"/>
                                                            <w:left w:val="none" w:sz="0" w:space="0" w:color="auto"/>
                                                            <w:bottom w:val="none" w:sz="0" w:space="0" w:color="auto"/>
                                                            <w:right w:val="none" w:sz="0" w:space="0" w:color="auto"/>
                                                          </w:divBdr>
                                                          <w:divsChild>
                                                            <w:div w:id="64112226">
                                                              <w:marLeft w:val="0"/>
                                                              <w:marRight w:val="0"/>
                                                              <w:marTop w:val="0"/>
                                                              <w:marBottom w:val="0"/>
                                                              <w:divBdr>
                                                                <w:top w:val="none" w:sz="0" w:space="0" w:color="auto"/>
                                                                <w:left w:val="none" w:sz="0" w:space="0" w:color="auto"/>
                                                                <w:bottom w:val="none" w:sz="0" w:space="0" w:color="auto"/>
                                                                <w:right w:val="none" w:sz="0" w:space="0" w:color="auto"/>
                                                              </w:divBdr>
                                                              <w:divsChild>
                                                                <w:div w:id="1030765767">
                                                                  <w:marLeft w:val="0"/>
                                                                  <w:marRight w:val="0"/>
                                                                  <w:marTop w:val="0"/>
                                                                  <w:marBottom w:val="0"/>
                                                                  <w:divBdr>
                                                                    <w:top w:val="none" w:sz="0" w:space="0" w:color="auto"/>
                                                                    <w:left w:val="none" w:sz="0" w:space="0" w:color="auto"/>
                                                                    <w:bottom w:val="none" w:sz="0" w:space="0" w:color="auto"/>
                                                                    <w:right w:val="none" w:sz="0" w:space="0" w:color="auto"/>
                                                                  </w:divBdr>
                                                                </w:div>
                                                                <w:div w:id="339085636">
                                                                  <w:marLeft w:val="0"/>
                                                                  <w:marRight w:val="0"/>
                                                                  <w:marTop w:val="0"/>
                                                                  <w:marBottom w:val="0"/>
                                                                  <w:divBdr>
                                                                    <w:top w:val="none" w:sz="0" w:space="0" w:color="auto"/>
                                                                    <w:left w:val="none" w:sz="0" w:space="0" w:color="auto"/>
                                                                    <w:bottom w:val="none" w:sz="0" w:space="0" w:color="auto"/>
                                                                    <w:right w:val="none" w:sz="0" w:space="0" w:color="auto"/>
                                                                  </w:divBdr>
                                                                </w:div>
                                                              </w:divsChild>
                                                            </w:div>
                                                            <w:div w:id="38557186">
                                                              <w:marLeft w:val="0"/>
                                                              <w:marRight w:val="0"/>
                                                              <w:marTop w:val="0"/>
                                                              <w:marBottom w:val="0"/>
                                                              <w:divBdr>
                                                                <w:top w:val="none" w:sz="0" w:space="0" w:color="auto"/>
                                                                <w:left w:val="none" w:sz="0" w:space="0" w:color="auto"/>
                                                                <w:bottom w:val="none" w:sz="0" w:space="0" w:color="auto"/>
                                                                <w:right w:val="none" w:sz="0" w:space="0" w:color="auto"/>
                                                              </w:divBdr>
                                                              <w:divsChild>
                                                                <w:div w:id="1007750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7049375">
                                                      <w:marLeft w:val="0"/>
                                                      <w:marRight w:val="0"/>
                                                      <w:marTop w:val="0"/>
                                                      <w:marBottom w:val="0"/>
                                                      <w:divBdr>
                                                        <w:top w:val="none" w:sz="0" w:space="0" w:color="auto"/>
                                                        <w:left w:val="none" w:sz="0" w:space="0" w:color="auto"/>
                                                        <w:bottom w:val="none" w:sz="0" w:space="0" w:color="auto"/>
                                                        <w:right w:val="none" w:sz="0" w:space="0" w:color="auto"/>
                                                      </w:divBdr>
                                                      <w:divsChild>
                                                        <w:div w:id="1177186759">
                                                          <w:marLeft w:val="0"/>
                                                          <w:marRight w:val="0"/>
                                                          <w:marTop w:val="0"/>
                                                          <w:marBottom w:val="0"/>
                                                          <w:divBdr>
                                                            <w:top w:val="none" w:sz="0" w:space="0" w:color="auto"/>
                                                            <w:left w:val="none" w:sz="0" w:space="0" w:color="auto"/>
                                                            <w:bottom w:val="none" w:sz="0" w:space="0" w:color="auto"/>
                                                            <w:right w:val="none" w:sz="0" w:space="0" w:color="auto"/>
                                                          </w:divBdr>
                                                          <w:divsChild>
                                                            <w:div w:id="893850697">
                                                              <w:marLeft w:val="0"/>
                                                              <w:marRight w:val="0"/>
                                                              <w:marTop w:val="0"/>
                                                              <w:marBottom w:val="0"/>
                                                              <w:divBdr>
                                                                <w:top w:val="none" w:sz="0" w:space="0" w:color="auto"/>
                                                                <w:left w:val="none" w:sz="0" w:space="0" w:color="auto"/>
                                                                <w:bottom w:val="none" w:sz="0" w:space="0" w:color="auto"/>
                                                                <w:right w:val="none" w:sz="0" w:space="0" w:color="auto"/>
                                                              </w:divBdr>
                                                              <w:divsChild>
                                                                <w:div w:id="74711682">
                                                                  <w:marLeft w:val="0"/>
                                                                  <w:marRight w:val="0"/>
                                                                  <w:marTop w:val="0"/>
                                                                  <w:marBottom w:val="0"/>
                                                                  <w:divBdr>
                                                                    <w:top w:val="none" w:sz="0" w:space="0" w:color="auto"/>
                                                                    <w:left w:val="none" w:sz="0" w:space="0" w:color="auto"/>
                                                                    <w:bottom w:val="none" w:sz="0" w:space="0" w:color="auto"/>
                                                                    <w:right w:val="none" w:sz="0" w:space="0" w:color="auto"/>
                                                                  </w:divBdr>
                                                                </w:div>
                                                                <w:div w:id="120880562">
                                                                  <w:marLeft w:val="0"/>
                                                                  <w:marRight w:val="0"/>
                                                                  <w:marTop w:val="0"/>
                                                                  <w:marBottom w:val="0"/>
                                                                  <w:divBdr>
                                                                    <w:top w:val="none" w:sz="0" w:space="0" w:color="auto"/>
                                                                    <w:left w:val="none" w:sz="0" w:space="0" w:color="auto"/>
                                                                    <w:bottom w:val="none" w:sz="0" w:space="0" w:color="auto"/>
                                                                    <w:right w:val="none" w:sz="0" w:space="0" w:color="auto"/>
                                                                  </w:divBdr>
                                                                </w:div>
                                                              </w:divsChild>
                                                            </w:div>
                                                            <w:div w:id="593634211">
                                                              <w:marLeft w:val="0"/>
                                                              <w:marRight w:val="0"/>
                                                              <w:marTop w:val="0"/>
                                                              <w:marBottom w:val="0"/>
                                                              <w:divBdr>
                                                                <w:top w:val="none" w:sz="0" w:space="0" w:color="auto"/>
                                                                <w:left w:val="none" w:sz="0" w:space="0" w:color="auto"/>
                                                                <w:bottom w:val="none" w:sz="0" w:space="0" w:color="auto"/>
                                                                <w:right w:val="none" w:sz="0" w:space="0" w:color="auto"/>
                                                              </w:divBdr>
                                                              <w:divsChild>
                                                                <w:div w:id="1852336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3479333">
                                                      <w:marLeft w:val="0"/>
                                                      <w:marRight w:val="0"/>
                                                      <w:marTop w:val="0"/>
                                                      <w:marBottom w:val="0"/>
                                                      <w:divBdr>
                                                        <w:top w:val="none" w:sz="0" w:space="0" w:color="auto"/>
                                                        <w:left w:val="none" w:sz="0" w:space="0" w:color="auto"/>
                                                        <w:bottom w:val="none" w:sz="0" w:space="0" w:color="auto"/>
                                                        <w:right w:val="none" w:sz="0" w:space="0" w:color="auto"/>
                                                      </w:divBdr>
                                                      <w:divsChild>
                                                        <w:div w:id="535313058">
                                                          <w:marLeft w:val="0"/>
                                                          <w:marRight w:val="0"/>
                                                          <w:marTop w:val="0"/>
                                                          <w:marBottom w:val="0"/>
                                                          <w:divBdr>
                                                            <w:top w:val="none" w:sz="0" w:space="0" w:color="auto"/>
                                                            <w:left w:val="none" w:sz="0" w:space="0" w:color="auto"/>
                                                            <w:bottom w:val="none" w:sz="0" w:space="0" w:color="auto"/>
                                                            <w:right w:val="none" w:sz="0" w:space="0" w:color="auto"/>
                                                          </w:divBdr>
                                                          <w:divsChild>
                                                            <w:div w:id="853423497">
                                                              <w:marLeft w:val="0"/>
                                                              <w:marRight w:val="0"/>
                                                              <w:marTop w:val="0"/>
                                                              <w:marBottom w:val="0"/>
                                                              <w:divBdr>
                                                                <w:top w:val="none" w:sz="0" w:space="0" w:color="auto"/>
                                                                <w:left w:val="none" w:sz="0" w:space="0" w:color="auto"/>
                                                                <w:bottom w:val="none" w:sz="0" w:space="0" w:color="auto"/>
                                                                <w:right w:val="none" w:sz="0" w:space="0" w:color="auto"/>
                                                              </w:divBdr>
                                                              <w:divsChild>
                                                                <w:div w:id="602879916">
                                                                  <w:marLeft w:val="0"/>
                                                                  <w:marRight w:val="0"/>
                                                                  <w:marTop w:val="0"/>
                                                                  <w:marBottom w:val="0"/>
                                                                  <w:divBdr>
                                                                    <w:top w:val="none" w:sz="0" w:space="0" w:color="auto"/>
                                                                    <w:left w:val="none" w:sz="0" w:space="0" w:color="auto"/>
                                                                    <w:bottom w:val="none" w:sz="0" w:space="0" w:color="auto"/>
                                                                    <w:right w:val="none" w:sz="0" w:space="0" w:color="auto"/>
                                                                  </w:divBdr>
                                                                </w:div>
                                                                <w:div w:id="468669904">
                                                                  <w:marLeft w:val="0"/>
                                                                  <w:marRight w:val="0"/>
                                                                  <w:marTop w:val="0"/>
                                                                  <w:marBottom w:val="0"/>
                                                                  <w:divBdr>
                                                                    <w:top w:val="none" w:sz="0" w:space="0" w:color="auto"/>
                                                                    <w:left w:val="none" w:sz="0" w:space="0" w:color="auto"/>
                                                                    <w:bottom w:val="none" w:sz="0" w:space="0" w:color="auto"/>
                                                                    <w:right w:val="none" w:sz="0" w:space="0" w:color="auto"/>
                                                                  </w:divBdr>
                                                                </w:div>
                                                              </w:divsChild>
                                                            </w:div>
                                                            <w:div w:id="1431849623">
                                                              <w:marLeft w:val="0"/>
                                                              <w:marRight w:val="0"/>
                                                              <w:marTop w:val="0"/>
                                                              <w:marBottom w:val="0"/>
                                                              <w:divBdr>
                                                                <w:top w:val="none" w:sz="0" w:space="0" w:color="auto"/>
                                                                <w:left w:val="none" w:sz="0" w:space="0" w:color="auto"/>
                                                                <w:bottom w:val="none" w:sz="0" w:space="0" w:color="auto"/>
                                                                <w:right w:val="none" w:sz="0" w:space="0" w:color="auto"/>
                                                              </w:divBdr>
                                                              <w:divsChild>
                                                                <w:div w:id="1808233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4754185">
                                                      <w:marLeft w:val="0"/>
                                                      <w:marRight w:val="0"/>
                                                      <w:marTop w:val="0"/>
                                                      <w:marBottom w:val="0"/>
                                                      <w:divBdr>
                                                        <w:top w:val="none" w:sz="0" w:space="0" w:color="auto"/>
                                                        <w:left w:val="none" w:sz="0" w:space="0" w:color="auto"/>
                                                        <w:bottom w:val="none" w:sz="0" w:space="0" w:color="auto"/>
                                                        <w:right w:val="none" w:sz="0" w:space="0" w:color="auto"/>
                                                      </w:divBdr>
                                                      <w:divsChild>
                                                        <w:div w:id="491944629">
                                                          <w:marLeft w:val="0"/>
                                                          <w:marRight w:val="0"/>
                                                          <w:marTop w:val="0"/>
                                                          <w:marBottom w:val="0"/>
                                                          <w:divBdr>
                                                            <w:top w:val="none" w:sz="0" w:space="0" w:color="auto"/>
                                                            <w:left w:val="none" w:sz="0" w:space="0" w:color="auto"/>
                                                            <w:bottom w:val="none" w:sz="0" w:space="0" w:color="auto"/>
                                                            <w:right w:val="none" w:sz="0" w:space="0" w:color="auto"/>
                                                          </w:divBdr>
                                                          <w:divsChild>
                                                            <w:div w:id="1816947202">
                                                              <w:marLeft w:val="0"/>
                                                              <w:marRight w:val="0"/>
                                                              <w:marTop w:val="0"/>
                                                              <w:marBottom w:val="0"/>
                                                              <w:divBdr>
                                                                <w:top w:val="none" w:sz="0" w:space="0" w:color="auto"/>
                                                                <w:left w:val="none" w:sz="0" w:space="0" w:color="auto"/>
                                                                <w:bottom w:val="none" w:sz="0" w:space="0" w:color="auto"/>
                                                                <w:right w:val="none" w:sz="0" w:space="0" w:color="auto"/>
                                                              </w:divBdr>
                                                              <w:divsChild>
                                                                <w:div w:id="1747917926">
                                                                  <w:marLeft w:val="0"/>
                                                                  <w:marRight w:val="0"/>
                                                                  <w:marTop w:val="0"/>
                                                                  <w:marBottom w:val="0"/>
                                                                  <w:divBdr>
                                                                    <w:top w:val="none" w:sz="0" w:space="0" w:color="auto"/>
                                                                    <w:left w:val="none" w:sz="0" w:space="0" w:color="auto"/>
                                                                    <w:bottom w:val="none" w:sz="0" w:space="0" w:color="auto"/>
                                                                    <w:right w:val="none" w:sz="0" w:space="0" w:color="auto"/>
                                                                  </w:divBdr>
                                                                </w:div>
                                                                <w:div w:id="1173489797">
                                                                  <w:marLeft w:val="0"/>
                                                                  <w:marRight w:val="0"/>
                                                                  <w:marTop w:val="0"/>
                                                                  <w:marBottom w:val="0"/>
                                                                  <w:divBdr>
                                                                    <w:top w:val="none" w:sz="0" w:space="0" w:color="auto"/>
                                                                    <w:left w:val="none" w:sz="0" w:space="0" w:color="auto"/>
                                                                    <w:bottom w:val="none" w:sz="0" w:space="0" w:color="auto"/>
                                                                    <w:right w:val="none" w:sz="0" w:space="0" w:color="auto"/>
                                                                  </w:divBdr>
                                                                </w:div>
                                                              </w:divsChild>
                                                            </w:div>
                                                            <w:div w:id="853961773">
                                                              <w:marLeft w:val="0"/>
                                                              <w:marRight w:val="0"/>
                                                              <w:marTop w:val="0"/>
                                                              <w:marBottom w:val="0"/>
                                                              <w:divBdr>
                                                                <w:top w:val="none" w:sz="0" w:space="0" w:color="auto"/>
                                                                <w:left w:val="none" w:sz="0" w:space="0" w:color="auto"/>
                                                                <w:bottom w:val="none" w:sz="0" w:space="0" w:color="auto"/>
                                                                <w:right w:val="none" w:sz="0" w:space="0" w:color="auto"/>
                                                              </w:divBdr>
                                                              <w:divsChild>
                                                                <w:div w:id="903837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7021077">
                                  <w:marLeft w:val="0"/>
                                  <w:marRight w:val="0"/>
                                  <w:marTop w:val="0"/>
                                  <w:marBottom w:val="0"/>
                                  <w:divBdr>
                                    <w:top w:val="none" w:sz="0" w:space="0" w:color="auto"/>
                                    <w:left w:val="none" w:sz="0" w:space="0" w:color="auto"/>
                                    <w:bottom w:val="none" w:sz="0" w:space="0" w:color="auto"/>
                                    <w:right w:val="none" w:sz="0" w:space="0" w:color="auto"/>
                                  </w:divBdr>
                                  <w:divsChild>
                                    <w:div w:id="437141808">
                                      <w:marLeft w:val="0"/>
                                      <w:marRight w:val="0"/>
                                      <w:marTop w:val="0"/>
                                      <w:marBottom w:val="0"/>
                                      <w:divBdr>
                                        <w:top w:val="none" w:sz="0" w:space="0" w:color="auto"/>
                                        <w:left w:val="none" w:sz="0" w:space="0" w:color="auto"/>
                                        <w:bottom w:val="none" w:sz="0" w:space="0" w:color="auto"/>
                                        <w:right w:val="none" w:sz="0" w:space="0" w:color="auto"/>
                                      </w:divBdr>
                                      <w:divsChild>
                                        <w:div w:id="2127118312">
                                          <w:marLeft w:val="0"/>
                                          <w:marRight w:val="0"/>
                                          <w:marTop w:val="0"/>
                                          <w:marBottom w:val="0"/>
                                          <w:divBdr>
                                            <w:top w:val="none" w:sz="0" w:space="0" w:color="auto"/>
                                            <w:left w:val="none" w:sz="0" w:space="0" w:color="auto"/>
                                            <w:bottom w:val="none" w:sz="0" w:space="0" w:color="auto"/>
                                            <w:right w:val="none" w:sz="0" w:space="0" w:color="auto"/>
                                          </w:divBdr>
                                          <w:divsChild>
                                            <w:div w:id="902445707">
                                              <w:marLeft w:val="0"/>
                                              <w:marRight w:val="0"/>
                                              <w:marTop w:val="0"/>
                                              <w:marBottom w:val="0"/>
                                              <w:divBdr>
                                                <w:top w:val="none" w:sz="0" w:space="0" w:color="auto"/>
                                                <w:left w:val="none" w:sz="0" w:space="0" w:color="auto"/>
                                                <w:bottom w:val="none" w:sz="0" w:space="0" w:color="auto"/>
                                                <w:right w:val="none" w:sz="0" w:space="0" w:color="auto"/>
                                              </w:divBdr>
                                              <w:divsChild>
                                                <w:div w:id="414282200">
                                                  <w:marLeft w:val="0"/>
                                                  <w:marRight w:val="0"/>
                                                  <w:marTop w:val="0"/>
                                                  <w:marBottom w:val="0"/>
                                                  <w:divBdr>
                                                    <w:top w:val="none" w:sz="0" w:space="0" w:color="auto"/>
                                                    <w:left w:val="none" w:sz="0" w:space="0" w:color="auto"/>
                                                    <w:bottom w:val="none" w:sz="0" w:space="0" w:color="auto"/>
                                                    <w:right w:val="none" w:sz="0" w:space="0" w:color="auto"/>
                                                  </w:divBdr>
                                                </w:div>
                                                <w:div w:id="740517763">
                                                  <w:marLeft w:val="0"/>
                                                  <w:marRight w:val="0"/>
                                                  <w:marTop w:val="0"/>
                                                  <w:marBottom w:val="0"/>
                                                  <w:divBdr>
                                                    <w:top w:val="none" w:sz="0" w:space="0" w:color="auto"/>
                                                    <w:left w:val="none" w:sz="0" w:space="0" w:color="auto"/>
                                                    <w:bottom w:val="none" w:sz="0" w:space="0" w:color="auto"/>
                                                    <w:right w:val="none" w:sz="0" w:space="0" w:color="auto"/>
                                                  </w:divBdr>
                                                  <w:divsChild>
                                                    <w:div w:id="542331554">
                                                      <w:marLeft w:val="0"/>
                                                      <w:marRight w:val="0"/>
                                                      <w:marTop w:val="0"/>
                                                      <w:marBottom w:val="0"/>
                                                      <w:divBdr>
                                                        <w:top w:val="none" w:sz="0" w:space="0" w:color="auto"/>
                                                        <w:left w:val="none" w:sz="0" w:space="0" w:color="auto"/>
                                                        <w:bottom w:val="none" w:sz="0" w:space="0" w:color="auto"/>
                                                        <w:right w:val="none" w:sz="0" w:space="0" w:color="auto"/>
                                                      </w:divBdr>
                                                    </w:div>
                                                    <w:div w:id="2070419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869688">
                                          <w:marLeft w:val="0"/>
                                          <w:marRight w:val="0"/>
                                          <w:marTop w:val="0"/>
                                          <w:marBottom w:val="0"/>
                                          <w:divBdr>
                                            <w:top w:val="none" w:sz="0" w:space="0" w:color="auto"/>
                                            <w:left w:val="none" w:sz="0" w:space="0" w:color="auto"/>
                                            <w:bottom w:val="none" w:sz="0" w:space="0" w:color="auto"/>
                                            <w:right w:val="none" w:sz="0" w:space="0" w:color="auto"/>
                                          </w:divBdr>
                                        </w:div>
                                      </w:divsChild>
                                    </w:div>
                                    <w:div w:id="556865281">
                                      <w:marLeft w:val="0"/>
                                      <w:marRight w:val="0"/>
                                      <w:marTop w:val="0"/>
                                      <w:marBottom w:val="0"/>
                                      <w:divBdr>
                                        <w:top w:val="none" w:sz="0" w:space="0" w:color="auto"/>
                                        <w:left w:val="none" w:sz="0" w:space="0" w:color="auto"/>
                                        <w:bottom w:val="none" w:sz="0" w:space="0" w:color="auto"/>
                                        <w:right w:val="none" w:sz="0" w:space="0" w:color="auto"/>
                                      </w:divBdr>
                                      <w:divsChild>
                                        <w:div w:id="1086807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6350806">
                              <w:marLeft w:val="0"/>
                              <w:marRight w:val="0"/>
                              <w:marTop w:val="0"/>
                              <w:marBottom w:val="0"/>
                              <w:divBdr>
                                <w:top w:val="none" w:sz="0" w:space="0" w:color="auto"/>
                                <w:left w:val="none" w:sz="0" w:space="0" w:color="auto"/>
                                <w:bottom w:val="none" w:sz="0" w:space="0" w:color="auto"/>
                                <w:right w:val="none" w:sz="0" w:space="0" w:color="auto"/>
                              </w:divBdr>
                              <w:divsChild>
                                <w:div w:id="1757240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96243905">
      <w:bodyDiv w:val="1"/>
      <w:marLeft w:val="0"/>
      <w:marRight w:val="0"/>
      <w:marTop w:val="0"/>
      <w:marBottom w:val="0"/>
      <w:divBdr>
        <w:top w:val="none" w:sz="0" w:space="0" w:color="auto"/>
        <w:left w:val="none" w:sz="0" w:space="0" w:color="auto"/>
        <w:bottom w:val="none" w:sz="0" w:space="0" w:color="auto"/>
        <w:right w:val="none" w:sz="0" w:space="0" w:color="auto"/>
      </w:divBdr>
    </w:div>
    <w:div w:id="1006595123">
      <w:bodyDiv w:val="1"/>
      <w:marLeft w:val="0"/>
      <w:marRight w:val="0"/>
      <w:marTop w:val="0"/>
      <w:marBottom w:val="0"/>
      <w:divBdr>
        <w:top w:val="none" w:sz="0" w:space="0" w:color="auto"/>
        <w:left w:val="none" w:sz="0" w:space="0" w:color="auto"/>
        <w:bottom w:val="none" w:sz="0" w:space="0" w:color="auto"/>
        <w:right w:val="none" w:sz="0" w:space="0" w:color="auto"/>
      </w:divBdr>
    </w:div>
    <w:div w:id="1461147661">
      <w:bodyDiv w:val="1"/>
      <w:marLeft w:val="0"/>
      <w:marRight w:val="0"/>
      <w:marTop w:val="0"/>
      <w:marBottom w:val="0"/>
      <w:divBdr>
        <w:top w:val="none" w:sz="0" w:space="0" w:color="auto"/>
        <w:left w:val="none" w:sz="0" w:space="0" w:color="auto"/>
        <w:bottom w:val="none" w:sz="0" w:space="0" w:color="auto"/>
        <w:right w:val="none" w:sz="0" w:space="0" w:color="auto"/>
      </w:divBdr>
      <w:divsChild>
        <w:div w:id="127239324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62131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1231049">
      <w:bodyDiv w:val="1"/>
      <w:marLeft w:val="0"/>
      <w:marRight w:val="0"/>
      <w:marTop w:val="0"/>
      <w:marBottom w:val="0"/>
      <w:divBdr>
        <w:top w:val="none" w:sz="0" w:space="0" w:color="auto"/>
        <w:left w:val="none" w:sz="0" w:space="0" w:color="auto"/>
        <w:bottom w:val="none" w:sz="0" w:space="0" w:color="auto"/>
        <w:right w:val="none" w:sz="0" w:space="0" w:color="auto"/>
      </w:divBdr>
      <w:divsChild>
        <w:div w:id="129763959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638030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28634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734</TotalTime>
  <Pages>10</Pages>
  <Words>5434</Words>
  <Characters>29892</Characters>
  <Application>Microsoft Office Word</Application>
  <DocSecurity>0</DocSecurity>
  <Lines>249</Lines>
  <Paragraphs>70</Paragraphs>
  <ScaleCrop>false</ScaleCrop>
  <HeadingPairs>
    <vt:vector size="2" baseType="variant">
      <vt:variant>
        <vt:lpstr>Titre</vt:lpstr>
      </vt:variant>
      <vt:variant>
        <vt:i4>1</vt:i4>
      </vt:variant>
    </vt:vector>
  </HeadingPairs>
  <TitlesOfParts>
    <vt:vector size="1" baseType="lpstr">
      <vt:lpstr/>
    </vt:vector>
  </TitlesOfParts>
  <Company>Université Paris 1 Panthéon Sorbonne</Company>
  <LinksUpToDate>false</LinksUpToDate>
  <CharactersWithSpaces>35256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Guillaume Mazeau</dc:creator>
  <cp:keywords/>
  <dc:description/>
  <cp:lastModifiedBy>Guillaume Mazeau</cp:lastModifiedBy>
  <cp:revision>484</cp:revision>
  <dcterms:created xsi:type="dcterms:W3CDTF">2023-10-16T07:11:00Z</dcterms:created>
  <dcterms:modified xsi:type="dcterms:W3CDTF">2023-11-21T13:37:00Z</dcterms:modified>
</cp:coreProperties>
</file>