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BC2F95" w14:textId="77777777" w:rsidR="00D6698B" w:rsidRDefault="00D6698B" w:rsidP="00D6698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6"/>
          <w:u w:val="single"/>
        </w:rPr>
      </w:pPr>
      <w:r>
        <w:rPr>
          <w:rFonts w:ascii="Times New Roman" w:hAnsi="Times New Roman" w:cs="Times New Roman"/>
          <w:b/>
          <w:sz w:val="24"/>
          <w:szCs w:val="26"/>
          <w:u w:val="single"/>
        </w:rPr>
        <w:t>Exercice 2)</w:t>
      </w:r>
    </w:p>
    <w:p w14:paraId="4ABC2F96" w14:textId="77777777" w:rsidR="00D6698B" w:rsidRPr="000D309A" w:rsidRDefault="00D6698B" w:rsidP="00D6698B">
      <w:pPr>
        <w:spacing w:after="0" w:line="240" w:lineRule="auto"/>
        <w:rPr>
          <w:rFonts w:ascii="Times New Roman" w:hAnsi="Times New Roman" w:cs="Times New Roman"/>
          <w:b/>
          <w:szCs w:val="26"/>
        </w:rPr>
      </w:pPr>
      <w:r>
        <w:rPr>
          <w:rFonts w:ascii="Times New Roman" w:hAnsi="Times New Roman" w:cs="Times New Roman"/>
          <w:b/>
          <w:szCs w:val="26"/>
        </w:rPr>
        <w:tab/>
      </w:r>
      <w:r w:rsidRPr="000D309A">
        <w:rPr>
          <w:rFonts w:ascii="Times New Roman" w:hAnsi="Times New Roman" w:cs="Times New Roman"/>
          <w:b/>
          <w:szCs w:val="26"/>
        </w:rPr>
        <w:t>Tableau 1</w:t>
      </w:r>
    </w:p>
    <w:tbl>
      <w:tblPr>
        <w:tblW w:w="45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1"/>
        <w:gridCol w:w="1300"/>
        <w:gridCol w:w="1300"/>
      </w:tblGrid>
      <w:tr w:rsidR="00D6698B" w:rsidRPr="00EF0576" w14:paraId="4ABC2F9A" w14:textId="77777777" w:rsidTr="00414842">
        <w:trPr>
          <w:trHeight w:val="631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97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GB"/>
              </w:rPr>
              <w:t>Rég</w:t>
            </w:r>
            <w:r w:rsidRPr="00EF057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GB"/>
              </w:rPr>
              <w:t>ion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98" w14:textId="77777777" w:rsidR="00D6698B" w:rsidRPr="00EF0576" w:rsidRDefault="00000000" w:rsidP="00414842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b/>
                        <w:i/>
                        <w:color w:val="000000"/>
                        <w:sz w:val="20"/>
                        <w:szCs w:val="20"/>
                        <w:lang w:val="en-GB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val="en-GB"/>
                      </w:rPr>
                      <m:t>x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val="en-GB"/>
                      </w:rPr>
                      <m:t>i</m:t>
                    </m:r>
                  </m:sub>
                </m:sSub>
              </m:oMath>
            </m:oMathPara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99" w14:textId="77777777" w:rsidR="00D6698B" w:rsidRPr="00EF0576" w:rsidRDefault="00000000" w:rsidP="00414842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b/>
                        <w:i/>
                        <w:color w:val="000000"/>
                        <w:sz w:val="20"/>
                        <w:szCs w:val="20"/>
                        <w:lang w:val="en-GB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val="en-GB"/>
                      </w:rPr>
                      <m:t>y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Times New Roman" w:hAnsi="Cambria Math" w:cs="Times New Roman"/>
                        <w:color w:val="000000"/>
                        <w:sz w:val="20"/>
                        <w:szCs w:val="20"/>
                        <w:lang w:val="en-GB"/>
                      </w:rPr>
                      <m:t>i</m:t>
                    </m:r>
                  </m:sub>
                </m:sSub>
              </m:oMath>
            </m:oMathPara>
          </w:p>
        </w:tc>
      </w:tr>
      <w:tr w:rsidR="00D6698B" w:rsidRPr="00EF0576" w14:paraId="4ABC2F9E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9B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Alsace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9C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13,3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9D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22,12</w:t>
            </w:r>
          </w:p>
        </w:tc>
      </w:tr>
      <w:tr w:rsidR="00D6698B" w:rsidRPr="00EF0576" w14:paraId="4ABC2FA2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9F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Aquitaine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A0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10,2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A1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15,49</w:t>
            </w:r>
          </w:p>
        </w:tc>
      </w:tr>
      <w:tr w:rsidR="00D6698B" w:rsidRPr="00EF0576" w14:paraId="4ABC2FA6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A3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Auvergne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A4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6,8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A5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17,07</w:t>
            </w:r>
          </w:p>
        </w:tc>
      </w:tr>
      <w:tr w:rsidR="00D6698B" w:rsidRPr="00EF0576" w14:paraId="4ABC2FAA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A7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Basse Normandie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A8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4,1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A9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17,11</w:t>
            </w:r>
          </w:p>
        </w:tc>
      </w:tr>
      <w:tr w:rsidR="00D6698B" w:rsidRPr="00EF0576" w14:paraId="4ABC2FAE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AB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Bourgogne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AC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8,1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AD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20,36</w:t>
            </w:r>
          </w:p>
        </w:tc>
      </w:tr>
      <w:tr w:rsidR="00D6698B" w:rsidRPr="00EF0576" w14:paraId="4ABC2FB2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AF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Bretagne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B0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4,7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B1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13,24</w:t>
            </w:r>
          </w:p>
        </w:tc>
      </w:tr>
      <w:tr w:rsidR="00D6698B" w:rsidRPr="00EF0576" w14:paraId="4ABC2FB6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B3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Centre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B4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8,6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B5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19,37</w:t>
            </w:r>
          </w:p>
        </w:tc>
      </w:tr>
      <w:tr w:rsidR="00D6698B" w:rsidRPr="00EF0576" w14:paraId="4ABC2FBA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B7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Champagne-Ardenne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B8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7,5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B9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23,91</w:t>
            </w:r>
          </w:p>
        </w:tc>
      </w:tr>
      <w:tr w:rsidR="00D6698B" w:rsidRPr="00EF0576" w14:paraId="4ABC2FBE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BB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Corse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BC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15,3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BD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24,39</w:t>
            </w:r>
          </w:p>
        </w:tc>
      </w:tr>
      <w:tr w:rsidR="00D6698B" w:rsidRPr="00EF0576" w14:paraId="4ABC2FC2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BF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Franche-Comté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C0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8,8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C1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21,29</w:t>
            </w:r>
          </w:p>
        </w:tc>
      </w:tr>
      <w:tr w:rsidR="00D6698B" w:rsidRPr="00EF0576" w14:paraId="4ABC2FC6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C3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Haute-Normandie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C4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6,2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C5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20,15</w:t>
            </w:r>
          </w:p>
        </w:tc>
      </w:tr>
      <w:tr w:rsidR="00D6698B" w:rsidRPr="00EF0576" w14:paraId="4ABC2FCA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C7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Ile-de-France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C8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23,4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C9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12,28</w:t>
            </w:r>
          </w:p>
        </w:tc>
      </w:tr>
      <w:tr w:rsidR="00D6698B" w:rsidRPr="00EF0576" w14:paraId="4ABC2FCE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CB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Languedoc-Roussillon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CC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14,9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CD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23,45</w:t>
            </w:r>
          </w:p>
        </w:tc>
      </w:tr>
      <w:tr w:rsidR="00D6698B" w:rsidRPr="00EF0576" w14:paraId="4ABC2FD2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CF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Limousin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D0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8,1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D1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15,33</w:t>
            </w:r>
          </w:p>
        </w:tc>
      </w:tr>
      <w:tr w:rsidR="00D6698B" w:rsidRPr="00EF0576" w14:paraId="4ABC2FD6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D3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Lorraine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D4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10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D5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23,66</w:t>
            </w:r>
          </w:p>
        </w:tc>
      </w:tr>
      <w:tr w:rsidR="00D6698B" w:rsidRPr="00EF0576" w14:paraId="4ABC2FDA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D7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Midi-Pyrénées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D8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11,8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D9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16,22</w:t>
            </w:r>
          </w:p>
        </w:tc>
      </w:tr>
      <w:tr w:rsidR="00D6698B" w:rsidRPr="00EF0576" w14:paraId="4ABC2FDE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DB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Nord-Pas de Calais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DC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5,9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DD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23,29</w:t>
            </w:r>
          </w:p>
        </w:tc>
      </w:tr>
      <w:tr w:rsidR="00D6698B" w:rsidRPr="00EF0576" w14:paraId="4ABC2FE2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DF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Pays de la Loire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E0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4,9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E1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14,39</w:t>
            </w:r>
          </w:p>
        </w:tc>
      </w:tr>
      <w:tr w:rsidR="00D6698B" w:rsidRPr="00EF0576" w14:paraId="4ABC2FE6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E3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Picardie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E4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6,8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E5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25,03</w:t>
            </w:r>
          </w:p>
        </w:tc>
      </w:tr>
      <w:tr w:rsidR="00D6698B" w:rsidRPr="00EF0576" w14:paraId="4ABC2FEA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E7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Poitou-Charentes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E8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6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E9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16,45</w:t>
            </w:r>
          </w:p>
        </w:tc>
      </w:tr>
      <w:tr w:rsidR="00D6698B" w:rsidRPr="00EF0576" w14:paraId="4ABC2FEE" w14:textId="77777777" w:rsidTr="00414842">
        <w:trPr>
          <w:trHeight w:val="280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EB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PACA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EC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17,7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ED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23,87</w:t>
            </w:r>
          </w:p>
        </w:tc>
      </w:tr>
      <w:tr w:rsidR="00D6698B" w:rsidRPr="00EF0576" w14:paraId="4ABC2FF2" w14:textId="77777777" w:rsidTr="00414842">
        <w:trPr>
          <w:trHeight w:val="63"/>
        </w:trPr>
        <w:tc>
          <w:tcPr>
            <w:tcW w:w="1971" w:type="dxa"/>
            <w:shd w:val="clear" w:color="auto" w:fill="auto"/>
            <w:noWrap/>
            <w:vAlign w:val="bottom"/>
            <w:hideMark/>
          </w:tcPr>
          <w:p w14:paraId="4ABC2FEF" w14:textId="77777777" w:rsidR="00D6698B" w:rsidRPr="00EF0576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Rhône Alpes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F0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12,9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F1" w14:textId="77777777" w:rsidR="00D6698B" w:rsidRPr="00EF0576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EF05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GB"/>
              </w:rPr>
              <w:t>18,38</w:t>
            </w:r>
          </w:p>
        </w:tc>
      </w:tr>
    </w:tbl>
    <w:p w14:paraId="4ABC2FF3" w14:textId="77777777" w:rsidR="00D6698B" w:rsidRPr="00A776F1" w:rsidRDefault="00D6698B" w:rsidP="00D6698B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 xml:space="preserve">Dans l’ensemble des tableaux suivants, </w:t>
      </w:r>
      <m:oMath>
        <m:sSub>
          <m:sSubPr>
            <m:ctrlPr>
              <w:rPr>
                <w:rFonts w:ascii="Cambria Math" w:eastAsia="Times New Roman" w:hAnsi="Cambria Math" w:cs="Times New Roman"/>
                <w:b/>
                <w:i/>
                <w:color w:val="000000"/>
                <w:sz w:val="20"/>
                <w:szCs w:val="20"/>
                <w:lang w:val="en-GB"/>
              </w:rPr>
            </m:ctrlPr>
          </m:sSubPr>
          <m:e>
            <m:r>
              <m:rPr>
                <m:sty m:val="bi"/>
              </m:rPr>
              <w:rPr>
                <w:rFonts w:ascii="Cambria Math" w:eastAsia="Times New Roman" w:hAnsi="Cambria Math" w:cs="Times New Roman"/>
                <w:color w:val="000000"/>
                <w:sz w:val="20"/>
                <w:szCs w:val="20"/>
                <w:lang w:val="en-GB"/>
              </w:rPr>
              <m:t>x</m:t>
            </m:r>
          </m:e>
          <m:sub>
            <m:r>
              <m:rPr>
                <m:sty m:val="bi"/>
              </m:rPr>
              <w:rPr>
                <w:rFonts w:ascii="Cambria Math" w:eastAsia="Times New Roman" w:hAnsi="Cambria Math" w:cs="Times New Roman"/>
                <w:color w:val="000000"/>
                <w:sz w:val="20"/>
                <w:szCs w:val="20"/>
                <w:lang w:val="en-GB"/>
              </w:rPr>
              <m:t>i</m:t>
            </m:r>
          </m:sub>
        </m:sSub>
      </m:oMath>
      <w:r w:rsidRPr="00A776F1">
        <w:rPr>
          <w:rFonts w:ascii="Times New Roman" w:eastAsiaTheme="minorEastAsia" w:hAnsi="Times New Roman" w:cs="Times New Roman"/>
          <w:b/>
          <w:color w:val="000000"/>
          <w:sz w:val="20"/>
          <w:szCs w:val="20"/>
        </w:rPr>
        <w:t xml:space="preserve"> </w:t>
      </w:r>
      <w:r w:rsidRPr="00A776F1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représente la proportion </w:t>
      </w:r>
      <w:r w:rsidRPr="00A776F1">
        <w:rPr>
          <w:rFonts w:ascii="Times New Roman" w:eastAsia="Times New Roman" w:hAnsi="Times New Roman" w:cs="Times New Roman"/>
          <w:b/>
          <w:color w:val="000000"/>
        </w:rPr>
        <w:t>de résidents nés à l'étranger ou dans un DOM en 2012 (en %)</w:t>
      </w:r>
      <w:r w:rsidRPr="00A776F1">
        <w:rPr>
          <w:rFonts w:ascii="Times New Roman" w:eastAsia="Times New Roman" w:hAnsi="Times New Roman" w:cs="Times New Roman"/>
          <w:color w:val="000000"/>
        </w:rPr>
        <w:t xml:space="preserve"> et </w:t>
      </w:r>
      <m:oMath>
        <m:sSub>
          <m:sSubPr>
            <m:ctrlPr>
              <w:rPr>
                <w:rFonts w:ascii="Cambria Math" w:eastAsia="Times New Roman" w:hAnsi="Cambria Math" w:cs="Times New Roman"/>
                <w:b/>
                <w:i/>
                <w:color w:val="000000"/>
                <w:sz w:val="20"/>
                <w:szCs w:val="20"/>
                <w:lang w:val="en-GB"/>
              </w:rPr>
            </m:ctrlPr>
          </m:sSubPr>
          <m:e>
            <m:r>
              <m:rPr>
                <m:sty m:val="bi"/>
              </m:rPr>
              <w:rPr>
                <w:rFonts w:ascii="Cambria Math" w:eastAsia="Times New Roman" w:hAnsi="Cambria Math" w:cs="Times New Roman"/>
                <w:color w:val="000000"/>
                <w:sz w:val="20"/>
                <w:szCs w:val="20"/>
                <w:lang w:val="en-GB"/>
              </w:rPr>
              <m:t>y</m:t>
            </m:r>
          </m:e>
          <m:sub>
            <m:r>
              <m:rPr>
                <m:sty m:val="bi"/>
              </m:rPr>
              <w:rPr>
                <w:rFonts w:ascii="Cambria Math" w:eastAsia="Times New Roman" w:hAnsi="Cambria Math" w:cs="Times New Roman"/>
                <w:color w:val="000000"/>
                <w:sz w:val="20"/>
                <w:szCs w:val="20"/>
                <w:lang w:val="en-GB"/>
              </w:rPr>
              <m:t>i</m:t>
            </m:r>
          </m:sub>
        </m:sSub>
      </m:oMath>
      <w:r w:rsidRPr="00A776F1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r w:rsidRPr="00A776F1">
        <w:rPr>
          <w:rFonts w:ascii="Times New Roman" w:eastAsiaTheme="minorEastAsia" w:hAnsi="Times New Roman" w:cs="Times New Roman"/>
          <w:color w:val="000000"/>
          <w:sz w:val="20"/>
          <w:szCs w:val="20"/>
        </w:rPr>
        <w:t xml:space="preserve">représente la proportion </w:t>
      </w:r>
      <w:r w:rsidRPr="00A776F1">
        <w:rPr>
          <w:rFonts w:ascii="Times New Roman" w:eastAsia="Times New Roman" w:hAnsi="Times New Roman" w:cs="Times New Roman"/>
          <w:b/>
          <w:color w:val="000000"/>
        </w:rPr>
        <w:t>de votes en faveur de Marine Le Pen au 1er tour des elections présidentielles de 2012</w:t>
      </w:r>
      <w:r w:rsidRPr="00A776F1">
        <w:rPr>
          <w:rFonts w:ascii="Times New Roman" w:eastAsia="Times New Roman" w:hAnsi="Times New Roman" w:cs="Times New Roman"/>
          <w:color w:val="000000"/>
        </w:rPr>
        <w:t xml:space="preserve"> (en % de votes exprimés).</w:t>
      </w:r>
    </w:p>
    <w:p w14:paraId="4ABC2FF4" w14:textId="77777777" w:rsidR="00D6698B" w:rsidRPr="008D7FD7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A partir du tableau 1, représentez graphiquement la proportion d’électeurs de M. le Pen selon la proportion d’immigrés.</w:t>
      </w:r>
    </w:p>
    <w:p w14:paraId="4ABC2FF5" w14:textId="77777777" w:rsidR="00D6698B" w:rsidRPr="008D7FD7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D’après</w:t>
      </w:r>
      <w:r w:rsidRPr="008D7FD7">
        <w:rPr>
          <w:rFonts w:ascii="Times New Roman" w:hAnsi="Times New Roman" w:cs="Times New Roman"/>
          <w:sz w:val="24"/>
          <w:szCs w:val="26"/>
        </w:rPr>
        <w:t xml:space="preserve"> la lecture du graphique, ces deux variables vous paraissent-elles liées ?</w:t>
      </w:r>
    </w:p>
    <w:p w14:paraId="4ABC2FF6" w14:textId="77777777" w:rsidR="00D6698B" w:rsidRPr="008D7FD7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6"/>
        </w:rPr>
      </w:pPr>
      <w:r w:rsidRPr="008D7FD7">
        <w:rPr>
          <w:rFonts w:ascii="Times New Roman" w:hAnsi="Times New Roman" w:cs="Times New Roman"/>
          <w:sz w:val="24"/>
          <w:szCs w:val="26"/>
        </w:rPr>
        <w:lastRenderedPageBreak/>
        <w:t xml:space="preserve">Vous allez maintenant </w:t>
      </w:r>
      <w:r>
        <w:rPr>
          <w:rFonts w:ascii="Times New Roman" w:hAnsi="Times New Roman" w:cs="Times New Roman"/>
          <w:sz w:val="24"/>
          <w:szCs w:val="26"/>
        </w:rPr>
        <w:t xml:space="preserve">tenter de </w:t>
      </w:r>
      <w:r w:rsidRPr="008D7FD7">
        <w:rPr>
          <w:rFonts w:ascii="Times New Roman" w:hAnsi="Times New Roman" w:cs="Times New Roman"/>
          <w:sz w:val="24"/>
          <w:szCs w:val="26"/>
        </w:rPr>
        <w:t>le démontrer statistiquement en c</w:t>
      </w:r>
      <w:r>
        <w:rPr>
          <w:rFonts w:ascii="Times New Roman" w:hAnsi="Times New Roman" w:cs="Times New Roman"/>
          <w:sz w:val="24"/>
          <w:szCs w:val="26"/>
        </w:rPr>
        <w:t>alculant tous les indicateurs de corrélation</w:t>
      </w:r>
    </w:p>
    <w:p w14:paraId="4ABC2FF7" w14:textId="77777777" w:rsidR="00D6698B" w:rsidRPr="000D309A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Le coefficient de corrélation vous permet-il de confirmer une liaison linéaire, au niveau régional, entre la proportion d’immigrés et la proportion de votes en faveur de Marine Le Pen ?</w:t>
      </w:r>
    </w:p>
    <w:p w14:paraId="4ABC2FF8" w14:textId="77777777" w:rsidR="00D6698B" w:rsidRPr="000D309A" w:rsidRDefault="00D6698B" w:rsidP="00D6698B">
      <w:pPr>
        <w:pStyle w:val="Paragraphedeliste"/>
        <w:spacing w:after="0" w:line="240" w:lineRule="auto"/>
        <w:ind w:left="360"/>
        <w:jc w:val="both"/>
        <w:rPr>
          <w:rFonts w:ascii="Times New Roman" w:hAnsi="Times New Roman" w:cs="Times New Roman"/>
          <w:sz w:val="26"/>
          <w:szCs w:val="26"/>
        </w:rPr>
      </w:pPr>
    </w:p>
    <w:p w14:paraId="4ABC2FF9" w14:textId="77777777" w:rsidR="00D6698B" w:rsidRPr="000D309A" w:rsidRDefault="00D6698B" w:rsidP="00D6698B">
      <w:pPr>
        <w:spacing w:after="0" w:line="240" w:lineRule="auto"/>
        <w:rPr>
          <w:rFonts w:ascii="Times New Roman" w:hAnsi="Times New Roman" w:cs="Times New Roman"/>
          <w:b/>
          <w:szCs w:val="26"/>
        </w:rPr>
      </w:pPr>
      <w:r>
        <w:rPr>
          <w:rFonts w:ascii="Times New Roman" w:hAnsi="Times New Roman" w:cs="Times New Roman"/>
          <w:b/>
          <w:szCs w:val="26"/>
        </w:rPr>
        <w:tab/>
      </w:r>
      <w:r w:rsidRPr="000D309A">
        <w:rPr>
          <w:rFonts w:ascii="Times New Roman" w:hAnsi="Times New Roman" w:cs="Times New Roman"/>
          <w:b/>
          <w:szCs w:val="26"/>
        </w:rPr>
        <w:t xml:space="preserve">Tableau </w:t>
      </w:r>
      <w:r>
        <w:rPr>
          <w:rFonts w:ascii="Times New Roman" w:hAnsi="Times New Roman" w:cs="Times New Roman"/>
          <w:b/>
          <w:szCs w:val="26"/>
        </w:rPr>
        <w:t>2</w:t>
      </w:r>
    </w:p>
    <w:tbl>
      <w:tblPr>
        <w:tblW w:w="426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72"/>
        <w:gridCol w:w="1300"/>
        <w:gridCol w:w="996"/>
      </w:tblGrid>
      <w:tr w:rsidR="00D6698B" w:rsidRPr="00056E3B" w14:paraId="4ABC2FFD" w14:textId="77777777" w:rsidTr="00414842">
        <w:trPr>
          <w:trHeight w:val="607"/>
        </w:trPr>
        <w:tc>
          <w:tcPr>
            <w:tcW w:w="1972" w:type="dxa"/>
            <w:shd w:val="clear" w:color="auto" w:fill="auto"/>
            <w:noWrap/>
            <w:vAlign w:val="bottom"/>
            <w:hideMark/>
          </w:tcPr>
          <w:p w14:paraId="4ABC2FFA" w14:textId="23498664" w:rsidR="00D6698B" w:rsidRPr="00D63504" w:rsidRDefault="00C52FF1" w:rsidP="00414842">
            <w:pPr>
              <w:rPr>
                <w:rFonts w:ascii="Times New Roman" w:eastAsia="Times New Roman" w:hAnsi="Times New Roman" w:cs="Times New Roman"/>
                <w:b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val="en-GB"/>
              </w:rPr>
              <w:t>qqqw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2FFB" w14:textId="77777777" w:rsidR="00D6698B" w:rsidRPr="00FB47C1" w:rsidRDefault="00000000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b/>
                        <w:i/>
                        <w:color w:val="000000"/>
                        <w:lang w:val="en-GB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Times New Roman" w:hAnsi="Cambria Math" w:cs="Times New Roman"/>
                        <w:color w:val="000000"/>
                        <w:lang w:val="en-GB"/>
                      </w:rPr>
                      <m:t>x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Times New Roman" w:hAnsi="Cambria Math" w:cs="Times New Roman"/>
                        <w:color w:val="000000"/>
                        <w:lang w:val="en-GB"/>
                      </w:rPr>
                      <m:t>i</m:t>
                    </m:r>
                  </m:sub>
                </m:sSub>
              </m:oMath>
            </m:oMathPara>
          </w:p>
        </w:tc>
        <w:tc>
          <w:tcPr>
            <w:tcW w:w="996" w:type="dxa"/>
            <w:shd w:val="clear" w:color="auto" w:fill="auto"/>
            <w:noWrap/>
            <w:vAlign w:val="bottom"/>
            <w:hideMark/>
          </w:tcPr>
          <w:p w14:paraId="4ABC2FFC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b/>
                <w:color w:val="000000"/>
                <w:lang w:val="en-GB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eastAsia="Times New Roman" w:hAnsi="Cambria Math" w:cs="Times New Roman"/>
                      <w:b/>
                      <w:i/>
                      <w:color w:val="000000"/>
                      <w:lang w:val="en-GB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eastAsia="Times New Roman" w:hAnsi="Cambria Math" w:cs="Times New Roman"/>
                      <w:color w:val="000000"/>
                      <w:lang w:val="en-GB"/>
                    </w:rPr>
                    <m:t>y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eastAsia="Times New Roman" w:hAnsi="Cambria Math" w:cs="Times New Roman"/>
                      <w:color w:val="000000"/>
                      <w:lang w:val="en-GB"/>
                    </w:rPr>
                    <m:t>i</m:t>
                  </m:r>
                </m:sub>
              </m:sSub>
            </m:oMath>
          </w:p>
        </w:tc>
      </w:tr>
      <w:tr w:rsidR="00D6698B" w:rsidRPr="00056E3B" w14:paraId="4ABC3001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2FFE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Ile-de-France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2FFF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23,4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00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12,28</w:t>
            </w:r>
          </w:p>
        </w:tc>
      </w:tr>
      <w:tr w:rsidR="00D6698B" w:rsidRPr="00056E3B" w14:paraId="4ABC3005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02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Rhône Alpes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03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12,9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04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18,38</w:t>
            </w:r>
          </w:p>
        </w:tc>
      </w:tr>
      <w:tr w:rsidR="00D6698B" w:rsidRPr="00056E3B" w14:paraId="4ABC3009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06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Midi-Pyrénées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07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11,8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08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16,22</w:t>
            </w:r>
          </w:p>
        </w:tc>
      </w:tr>
      <w:tr w:rsidR="00D6698B" w:rsidRPr="00056E3B" w14:paraId="4ABC300D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0A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Centre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0B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8,6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0C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19,37</w:t>
            </w:r>
          </w:p>
        </w:tc>
      </w:tr>
      <w:tr w:rsidR="00D6698B" w:rsidRPr="00056E3B" w14:paraId="4ABC3011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0E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Bourgogne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0F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8,1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10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20,36</w:t>
            </w:r>
          </w:p>
        </w:tc>
      </w:tr>
      <w:tr w:rsidR="00D6698B" w:rsidRPr="00056E3B" w14:paraId="4ABC3015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12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Franche-Comté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13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8,8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14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21,29</w:t>
            </w:r>
          </w:p>
        </w:tc>
      </w:tr>
      <w:tr w:rsidR="00D6698B" w:rsidRPr="00056E3B" w14:paraId="4ABC3019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16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Nord-Pas de Calais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17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5,9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18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23,29</w:t>
            </w:r>
          </w:p>
        </w:tc>
      </w:tr>
      <w:tr w:rsidR="00D6698B" w:rsidRPr="00056E3B" w14:paraId="4ABC301D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1A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Haute-Normandie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1B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6,2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1C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20,15</w:t>
            </w:r>
          </w:p>
        </w:tc>
      </w:tr>
      <w:tr w:rsidR="00D6698B" w:rsidRPr="00056E3B" w14:paraId="4ABC3021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1E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Aquitaine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1F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10,2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20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15,49</w:t>
            </w:r>
          </w:p>
        </w:tc>
      </w:tr>
      <w:tr w:rsidR="00D6698B" w:rsidRPr="00056E3B" w14:paraId="4ABC3025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22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Champagne-Ardenne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23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7,5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24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23,91</w:t>
            </w:r>
          </w:p>
        </w:tc>
      </w:tr>
      <w:tr w:rsidR="00D6698B" w:rsidRPr="00056E3B" w14:paraId="4ABC3029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26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Picardie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27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6,8</w:t>
            </w:r>
          </w:p>
        </w:tc>
        <w:tc>
          <w:tcPr>
            <w:tcW w:w="996" w:type="dxa"/>
            <w:shd w:val="clear" w:color="auto" w:fill="auto"/>
            <w:noWrap/>
            <w:vAlign w:val="bottom"/>
          </w:tcPr>
          <w:p w14:paraId="4ABC3028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25,03</w:t>
            </w:r>
          </w:p>
        </w:tc>
      </w:tr>
    </w:tbl>
    <w:p w14:paraId="4ABC302A" w14:textId="77777777" w:rsidR="00D6698B" w:rsidRPr="000D309A" w:rsidRDefault="00D6698B" w:rsidP="00D6698B">
      <w:pPr>
        <w:pStyle w:val="Paragraphedeliste"/>
        <w:ind w:left="360"/>
        <w:rPr>
          <w:rFonts w:ascii="Times New Roman" w:hAnsi="Times New Roman" w:cs="Times New Roman"/>
          <w:b/>
        </w:rPr>
      </w:pPr>
    </w:p>
    <w:p w14:paraId="4ABC302B" w14:textId="77777777" w:rsidR="00D6698B" w:rsidRPr="008D7FD7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Le tableau 2 représente les mêmes données du tableau 1 mais seulement pour 11 régions sur 22. A partir du tableau 2, représentez graphiquement la proportion d’électeurs de M. le Pen selon la proportion d’immigrés.</w:t>
      </w:r>
    </w:p>
    <w:p w14:paraId="4ABC302C" w14:textId="77777777" w:rsidR="00D6698B" w:rsidRPr="008D7FD7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D’après</w:t>
      </w:r>
      <w:r w:rsidRPr="008D7FD7">
        <w:rPr>
          <w:rFonts w:ascii="Times New Roman" w:hAnsi="Times New Roman" w:cs="Times New Roman"/>
          <w:sz w:val="24"/>
          <w:szCs w:val="26"/>
        </w:rPr>
        <w:t xml:space="preserve"> la lecture du graphique, ces deux variables vous paraissent-elles liées ?</w:t>
      </w:r>
    </w:p>
    <w:p w14:paraId="4ABC302D" w14:textId="77777777" w:rsidR="00D6698B" w:rsidRPr="008D7FD7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6"/>
        </w:rPr>
      </w:pPr>
      <w:r w:rsidRPr="008D7FD7">
        <w:rPr>
          <w:rFonts w:ascii="Times New Roman" w:hAnsi="Times New Roman" w:cs="Times New Roman"/>
          <w:sz w:val="24"/>
          <w:szCs w:val="26"/>
        </w:rPr>
        <w:t xml:space="preserve">Vous allez maintenant </w:t>
      </w:r>
      <w:r>
        <w:rPr>
          <w:rFonts w:ascii="Times New Roman" w:hAnsi="Times New Roman" w:cs="Times New Roman"/>
          <w:sz w:val="24"/>
          <w:szCs w:val="26"/>
        </w:rPr>
        <w:t xml:space="preserve">tenter de </w:t>
      </w:r>
      <w:r w:rsidRPr="008D7FD7">
        <w:rPr>
          <w:rFonts w:ascii="Times New Roman" w:hAnsi="Times New Roman" w:cs="Times New Roman"/>
          <w:sz w:val="24"/>
          <w:szCs w:val="26"/>
        </w:rPr>
        <w:t xml:space="preserve">le démontrer statistiquement en </w:t>
      </w:r>
      <w:r>
        <w:rPr>
          <w:rFonts w:ascii="Times New Roman" w:hAnsi="Times New Roman" w:cs="Times New Roman"/>
          <w:sz w:val="24"/>
          <w:szCs w:val="26"/>
        </w:rPr>
        <w:t>calculant tous les indicateurs de corrélation</w:t>
      </w:r>
    </w:p>
    <w:p w14:paraId="4ABC302E" w14:textId="77777777" w:rsidR="00D6698B" w:rsidRPr="00D63504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 xml:space="preserve"> Le coefficient de corrélation vous permet-il de confirmer une liaison linéaire, au niveau régional, entre la proportion d’immigrés et la proportion de votes en faveur de M. Le Pen ?</w:t>
      </w:r>
    </w:p>
    <w:p w14:paraId="4ABC302F" w14:textId="77777777" w:rsidR="00D6698B" w:rsidRPr="00D30003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 xml:space="preserve"> Trouvez la pente et l’ordonnée à l’origine de la droite de régression linéaire.</w:t>
      </w:r>
    </w:p>
    <w:p w14:paraId="4ABC3030" w14:textId="77777777" w:rsidR="00D6698B" w:rsidRPr="000D3C52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 xml:space="preserve"> Ajoutez à votre graphique la droite de régression linéaire</w:t>
      </w:r>
    </w:p>
    <w:p w14:paraId="4ABC3031" w14:textId="77777777" w:rsidR="00D6698B" w:rsidRPr="000D3C52" w:rsidRDefault="00D6698B" w:rsidP="00D6698B">
      <w:pPr>
        <w:pStyle w:val="Paragraphedeliste"/>
        <w:spacing w:after="0" w:line="240" w:lineRule="auto"/>
        <w:ind w:left="36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 w:rsidRPr="000D3C52">
        <w:rPr>
          <w:rFonts w:ascii="Times New Roman" w:hAnsi="Times New Roman" w:cs="Times New Roman"/>
          <w:b/>
        </w:rPr>
        <w:t xml:space="preserve">Tableau </w:t>
      </w:r>
      <w:r>
        <w:rPr>
          <w:rFonts w:ascii="Times New Roman" w:hAnsi="Times New Roman" w:cs="Times New Roman"/>
          <w:b/>
        </w:rPr>
        <w:t>3</w:t>
      </w:r>
    </w:p>
    <w:tbl>
      <w:tblPr>
        <w:tblW w:w="426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72"/>
        <w:gridCol w:w="1300"/>
        <w:gridCol w:w="996"/>
      </w:tblGrid>
      <w:tr w:rsidR="00D6698B" w:rsidRPr="00056E3B" w14:paraId="4ABC3035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  <w:hideMark/>
          </w:tcPr>
          <w:p w14:paraId="4ABC3032" w14:textId="77777777" w:rsidR="00D6698B" w:rsidRPr="00563830" w:rsidRDefault="00D6698B" w:rsidP="00414842">
            <w:pPr>
              <w:rPr>
                <w:rFonts w:ascii="Times New Roman" w:eastAsia="Times New Roman" w:hAnsi="Times New Roman" w:cs="Times New Roman"/>
                <w:b/>
                <w:color w:val="000000"/>
                <w:lang w:val="en-GB"/>
              </w:rPr>
            </w:pPr>
            <w:r w:rsidRPr="00563830">
              <w:rPr>
                <w:rFonts w:ascii="Times New Roman" w:eastAsia="Times New Roman" w:hAnsi="Times New Roman" w:cs="Times New Roman"/>
                <w:b/>
                <w:color w:val="000000"/>
                <w:lang w:val="en-GB"/>
              </w:rPr>
              <w:t>Région</w:t>
            </w:r>
          </w:p>
        </w:tc>
        <w:tc>
          <w:tcPr>
            <w:tcW w:w="1300" w:type="dxa"/>
            <w:shd w:val="clear" w:color="auto" w:fill="auto"/>
            <w:noWrap/>
            <w:vAlign w:val="bottom"/>
            <w:hideMark/>
          </w:tcPr>
          <w:p w14:paraId="4ABC3033" w14:textId="77777777" w:rsidR="00D6698B" w:rsidRPr="00FB47C1" w:rsidRDefault="00000000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b/>
                        <w:i/>
                        <w:color w:val="000000"/>
                        <w:lang w:val="en-GB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Times New Roman" w:hAnsi="Cambria Math" w:cs="Times New Roman"/>
                        <w:color w:val="000000"/>
                        <w:lang w:val="en-GB"/>
                      </w:rPr>
                      <m:t>x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Times New Roman" w:hAnsi="Cambria Math" w:cs="Times New Roman"/>
                        <w:color w:val="000000"/>
                        <w:lang w:val="en-GB"/>
                      </w:rPr>
                      <m:t>i</m:t>
                    </m:r>
                  </m:sub>
                </m:sSub>
              </m:oMath>
            </m:oMathPara>
          </w:p>
        </w:tc>
        <w:tc>
          <w:tcPr>
            <w:tcW w:w="996" w:type="dxa"/>
            <w:shd w:val="clear" w:color="auto" w:fill="auto"/>
            <w:noWrap/>
            <w:vAlign w:val="bottom"/>
            <w:hideMark/>
          </w:tcPr>
          <w:p w14:paraId="4ABC3034" w14:textId="77777777" w:rsidR="00D6698B" w:rsidRPr="00FB47C1" w:rsidRDefault="00000000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Times New Roman" w:hAnsi="Cambria Math" w:cs="Times New Roman"/>
                        <w:b/>
                        <w:i/>
                        <w:color w:val="000000"/>
                        <w:lang w:val="en-GB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eastAsia="Times New Roman" w:hAnsi="Cambria Math" w:cs="Times New Roman"/>
                        <w:color w:val="000000"/>
                        <w:lang w:val="en-GB"/>
                      </w:rPr>
                      <m:t>y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Times New Roman" w:hAnsi="Cambria Math" w:cs="Times New Roman"/>
                        <w:color w:val="000000"/>
                        <w:lang w:val="en-GB"/>
                      </w:rPr>
                      <m:t>i</m:t>
                    </m:r>
                  </m:sub>
                </m:sSub>
              </m:oMath>
            </m:oMathPara>
          </w:p>
        </w:tc>
      </w:tr>
      <w:tr w:rsidR="00D6698B" w:rsidRPr="00056E3B" w14:paraId="4ABC3039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36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Alsace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37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13,3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38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22,12</w:t>
            </w:r>
          </w:p>
        </w:tc>
      </w:tr>
      <w:tr w:rsidR="00D6698B" w:rsidRPr="00056E3B" w14:paraId="4ABC303D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3A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Auvergne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3B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6,8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3C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17,07</w:t>
            </w:r>
          </w:p>
        </w:tc>
      </w:tr>
      <w:tr w:rsidR="00D6698B" w:rsidRPr="00056E3B" w14:paraId="4ABC3041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3E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Basse Normandie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3F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4,1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40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17,11</w:t>
            </w:r>
          </w:p>
        </w:tc>
      </w:tr>
      <w:tr w:rsidR="00D6698B" w:rsidRPr="00056E3B" w14:paraId="4ABC3045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42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Bretagne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43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4,7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44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13,24</w:t>
            </w:r>
          </w:p>
        </w:tc>
      </w:tr>
      <w:tr w:rsidR="00D6698B" w:rsidRPr="00056E3B" w14:paraId="4ABC3049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46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Corse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47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15,3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48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24,39</w:t>
            </w:r>
          </w:p>
        </w:tc>
      </w:tr>
      <w:tr w:rsidR="00D6698B" w:rsidRPr="00056E3B" w14:paraId="4ABC304D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4A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Languedoc-Roussillon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4B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14,9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4C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23,45</w:t>
            </w:r>
          </w:p>
        </w:tc>
      </w:tr>
      <w:tr w:rsidR="00D6698B" w:rsidRPr="00056E3B" w14:paraId="4ABC3051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4E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Limousin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4F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8,1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50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15,33</w:t>
            </w:r>
          </w:p>
        </w:tc>
      </w:tr>
      <w:tr w:rsidR="00D6698B" w:rsidRPr="00056E3B" w14:paraId="4ABC3055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52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Lorraine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53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54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23,66</w:t>
            </w:r>
          </w:p>
        </w:tc>
      </w:tr>
      <w:tr w:rsidR="00D6698B" w:rsidRPr="00056E3B" w14:paraId="4ABC3059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56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Pays de la Loire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57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4,9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58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14,39</w:t>
            </w:r>
          </w:p>
        </w:tc>
      </w:tr>
      <w:tr w:rsidR="00D6698B" w:rsidRPr="00056E3B" w14:paraId="4ABC305D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5A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Poitou-Charentes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5B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5C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16,45</w:t>
            </w:r>
          </w:p>
        </w:tc>
      </w:tr>
      <w:tr w:rsidR="00D6698B" w:rsidRPr="00056E3B" w14:paraId="4ABC3061" w14:textId="77777777" w:rsidTr="00414842">
        <w:trPr>
          <w:trHeight w:val="280"/>
        </w:trPr>
        <w:tc>
          <w:tcPr>
            <w:tcW w:w="1972" w:type="dxa"/>
            <w:shd w:val="clear" w:color="auto" w:fill="auto"/>
            <w:noWrap/>
            <w:vAlign w:val="bottom"/>
          </w:tcPr>
          <w:p w14:paraId="4ABC305E" w14:textId="77777777" w:rsidR="00D6698B" w:rsidRPr="00FB47C1" w:rsidRDefault="00D6698B" w:rsidP="00414842">
            <w:pPr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PACA</w:t>
            </w:r>
          </w:p>
        </w:tc>
        <w:tc>
          <w:tcPr>
            <w:tcW w:w="1300" w:type="dxa"/>
            <w:shd w:val="clear" w:color="auto" w:fill="auto"/>
            <w:noWrap/>
            <w:vAlign w:val="bottom"/>
          </w:tcPr>
          <w:p w14:paraId="4ABC305F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 w:rsidRPr="00056E3B">
              <w:rPr>
                <w:rFonts w:ascii="Times New Roman" w:eastAsia="Times New Roman" w:hAnsi="Times New Roman" w:cs="Times New Roman"/>
                <w:color w:val="000000"/>
              </w:rPr>
              <w:t>17,7</w:t>
            </w:r>
          </w:p>
        </w:tc>
        <w:tc>
          <w:tcPr>
            <w:tcW w:w="996" w:type="dxa"/>
            <w:shd w:val="clear" w:color="auto" w:fill="auto"/>
            <w:noWrap/>
            <w:vAlign w:val="center"/>
          </w:tcPr>
          <w:p w14:paraId="4ABC3060" w14:textId="77777777" w:rsidR="00D6698B" w:rsidRPr="00FB47C1" w:rsidRDefault="00D6698B" w:rsidP="00414842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23,87</w:t>
            </w:r>
          </w:p>
        </w:tc>
      </w:tr>
    </w:tbl>
    <w:p w14:paraId="4ABC3062" w14:textId="77777777" w:rsidR="00D6698B" w:rsidRPr="000D3C52" w:rsidRDefault="00D6698B" w:rsidP="00D6698B">
      <w:pPr>
        <w:pStyle w:val="Paragraphedeliste"/>
        <w:spacing w:after="0" w:line="240" w:lineRule="auto"/>
        <w:ind w:left="360"/>
        <w:rPr>
          <w:rFonts w:ascii="Times New Roman" w:hAnsi="Times New Roman" w:cs="Times New Roman"/>
          <w:b/>
        </w:rPr>
      </w:pPr>
    </w:p>
    <w:p w14:paraId="4ABC3063" w14:textId="77777777" w:rsidR="00D6698B" w:rsidRPr="00D63504" w:rsidRDefault="00D6698B" w:rsidP="00D6698B">
      <w:pPr>
        <w:pStyle w:val="Paragraphedeliste"/>
        <w:spacing w:after="0" w:line="240" w:lineRule="auto"/>
        <w:ind w:left="360"/>
        <w:jc w:val="both"/>
        <w:rPr>
          <w:rFonts w:ascii="Times New Roman" w:hAnsi="Times New Roman" w:cs="Times New Roman"/>
          <w:sz w:val="26"/>
          <w:szCs w:val="26"/>
        </w:rPr>
      </w:pPr>
    </w:p>
    <w:p w14:paraId="4ABC3064" w14:textId="77777777" w:rsidR="00D6698B" w:rsidRPr="008D7FD7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 xml:space="preserve"> Le tableau 3 représente les mêmes données du tableau 1 mais seulement pour les 11 régions restantes sur 22. A partir du tableau 3, représentez graphiquement la proportion d’électeurs de M. le Pen selon la proportion d’immigrés.</w:t>
      </w:r>
    </w:p>
    <w:p w14:paraId="4ABC3065" w14:textId="77777777" w:rsidR="00D6698B" w:rsidRPr="008D7FD7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D’après</w:t>
      </w:r>
      <w:r w:rsidRPr="008D7FD7">
        <w:rPr>
          <w:rFonts w:ascii="Times New Roman" w:hAnsi="Times New Roman" w:cs="Times New Roman"/>
          <w:sz w:val="24"/>
          <w:szCs w:val="26"/>
        </w:rPr>
        <w:t xml:space="preserve"> la lecture du graphique, ces deux variables vous paraissent-elles liées ?</w:t>
      </w:r>
    </w:p>
    <w:p w14:paraId="4ABC3066" w14:textId="77777777" w:rsidR="00D6698B" w:rsidRPr="008D7FD7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6"/>
        </w:rPr>
      </w:pPr>
      <w:r w:rsidRPr="008D7FD7">
        <w:rPr>
          <w:rFonts w:ascii="Times New Roman" w:hAnsi="Times New Roman" w:cs="Times New Roman"/>
          <w:sz w:val="24"/>
          <w:szCs w:val="26"/>
        </w:rPr>
        <w:t xml:space="preserve">Vous allez maintenant </w:t>
      </w:r>
      <w:r>
        <w:rPr>
          <w:rFonts w:ascii="Times New Roman" w:hAnsi="Times New Roman" w:cs="Times New Roman"/>
          <w:sz w:val="24"/>
          <w:szCs w:val="26"/>
        </w:rPr>
        <w:t xml:space="preserve">tenter de </w:t>
      </w:r>
      <w:r w:rsidRPr="008D7FD7">
        <w:rPr>
          <w:rFonts w:ascii="Times New Roman" w:hAnsi="Times New Roman" w:cs="Times New Roman"/>
          <w:sz w:val="24"/>
          <w:szCs w:val="26"/>
        </w:rPr>
        <w:t xml:space="preserve">le démontrer statistiquement en </w:t>
      </w:r>
      <w:r>
        <w:rPr>
          <w:rFonts w:ascii="Times New Roman" w:hAnsi="Times New Roman" w:cs="Times New Roman"/>
          <w:sz w:val="24"/>
          <w:szCs w:val="26"/>
        </w:rPr>
        <w:t>calculant tous les indicateurs de corrélation</w:t>
      </w:r>
    </w:p>
    <w:p w14:paraId="4ABC3067" w14:textId="77777777" w:rsidR="00D6698B" w:rsidRPr="00D63504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 xml:space="preserve"> Le coefficient de corrélation vous permet-il de confirmer une liaison linéaire, au niveau régional, entre la proportion d’immigrés et la proportion de votes en faveur de M. Le Pen ?</w:t>
      </w:r>
    </w:p>
    <w:p w14:paraId="4ABC3068" w14:textId="77777777" w:rsidR="00D6698B" w:rsidRPr="00D30003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 xml:space="preserve"> Trouvez la pente et l’ordonnée à l’origine de la droite de régression linéaire.</w:t>
      </w:r>
    </w:p>
    <w:p w14:paraId="4ABC3069" w14:textId="77777777" w:rsidR="00D6698B" w:rsidRPr="000D3C52" w:rsidRDefault="00D6698B" w:rsidP="00D6698B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 xml:space="preserve"> Ajoutez à votre graphique la droite de régression linéaire</w:t>
      </w:r>
    </w:p>
    <w:p w14:paraId="4ABC306A" w14:textId="77777777" w:rsidR="00D6698B" w:rsidRPr="008D7FD7" w:rsidRDefault="00D6698B" w:rsidP="00D6698B">
      <w:pPr>
        <w:pStyle w:val="Paragraphedeliste"/>
        <w:spacing w:after="0" w:line="240" w:lineRule="auto"/>
        <w:ind w:left="360"/>
        <w:jc w:val="both"/>
        <w:rPr>
          <w:rFonts w:ascii="Times New Roman" w:hAnsi="Times New Roman" w:cs="Times New Roman"/>
          <w:sz w:val="26"/>
          <w:szCs w:val="26"/>
        </w:rPr>
      </w:pPr>
    </w:p>
    <w:p w14:paraId="4ABC306B" w14:textId="77777777" w:rsidR="00000000" w:rsidRDefault="00000000"/>
    <w:sectPr w:rsidR="008C3444" w:rsidSect="00BE5599">
      <w:headerReference w:type="default" r:id="rId7"/>
      <w:pgSz w:w="11906" w:h="16838"/>
      <w:pgMar w:top="1417" w:right="1417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4271D0" w14:textId="77777777" w:rsidR="00B0147F" w:rsidRDefault="00B0147F">
      <w:pPr>
        <w:spacing w:after="0" w:line="240" w:lineRule="auto"/>
      </w:pPr>
      <w:r>
        <w:separator/>
      </w:r>
    </w:p>
  </w:endnote>
  <w:endnote w:type="continuationSeparator" w:id="0">
    <w:p w14:paraId="75A6119C" w14:textId="77777777" w:rsidR="00B0147F" w:rsidRDefault="00B014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C95F21" w14:textId="77777777" w:rsidR="00B0147F" w:rsidRDefault="00B0147F">
      <w:pPr>
        <w:spacing w:after="0" w:line="240" w:lineRule="auto"/>
      </w:pPr>
      <w:r>
        <w:separator/>
      </w:r>
    </w:p>
  </w:footnote>
  <w:footnote w:type="continuationSeparator" w:id="0">
    <w:p w14:paraId="1640F804" w14:textId="77777777" w:rsidR="00B0147F" w:rsidRDefault="00B014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BC306C" w14:textId="77777777" w:rsidR="00000000" w:rsidRPr="008A5B9B" w:rsidRDefault="00D6698B">
    <w:pPr>
      <w:pStyle w:val="En-tte"/>
      <w:rPr>
        <w:rFonts w:ascii="Times New Roman" w:hAnsi="Times New Roman" w:cs="Times New Roman"/>
      </w:rPr>
    </w:pPr>
    <w:r w:rsidRPr="008A5B9B">
      <w:rPr>
        <w:rFonts w:ascii="Times New Roman" w:hAnsi="Times New Roman" w:cs="Times New Roman"/>
      </w:rPr>
      <w:t>Université Paris 1 Panthéon Sorbonne</w:t>
    </w:r>
    <w:r>
      <w:rPr>
        <w:rFonts w:ascii="Times New Roman" w:hAnsi="Times New Roman" w:cs="Times New Roman"/>
      </w:rPr>
      <w:t xml:space="preserve"> </w:t>
    </w:r>
    <w:r>
      <w:ptab w:relativeTo="margin" w:alignment="center" w:leader="none"/>
    </w:r>
    <w:r>
      <w:rPr>
        <w:rFonts w:ascii="Times New Roman" w:hAnsi="Times New Roman" w:cs="Times New Roman"/>
      </w:rPr>
      <w:t>IDUP</w:t>
    </w:r>
    <w:r w:rsidRPr="008A5B9B">
      <w:rPr>
        <w:rFonts w:ascii="Times New Roman" w:hAnsi="Times New Roman" w:cs="Times New Roman"/>
      </w:rPr>
      <w:ptab w:relativeTo="margin" w:alignment="right" w:leader="none"/>
    </w:r>
    <w:r>
      <w:rPr>
        <w:rFonts w:ascii="Times New Roman" w:hAnsi="Times New Roman" w:cs="Times New Roman"/>
      </w:rPr>
      <w:t>L3</w:t>
    </w:r>
    <w:r w:rsidRPr="008A5B9B">
      <w:rPr>
        <w:rFonts w:ascii="Times New Roman" w:hAnsi="Times New Roman" w:cs="Times New Roman"/>
      </w:rPr>
      <w:t xml:space="preserve"> Sciences Sociales</w:t>
    </w:r>
    <w:r>
      <w:rPr>
        <w:rFonts w:ascii="Times New Roman" w:hAnsi="Times New Roman" w:cs="Times New Roman"/>
      </w:rPr>
      <w:t xml:space="preserve"> 2016-2017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A6456E0"/>
    <w:multiLevelType w:val="hybridMultilevel"/>
    <w:tmpl w:val="3DF2C0FE"/>
    <w:lvl w:ilvl="0" w:tplc="040C0011">
      <w:start w:val="1"/>
      <w:numFmt w:val="decimal"/>
      <w:lvlText w:val="%1)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0016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98B"/>
    <w:rsid w:val="002F2EDA"/>
    <w:rsid w:val="005D1ED7"/>
    <w:rsid w:val="00634093"/>
    <w:rsid w:val="009E5E96"/>
    <w:rsid w:val="00B00145"/>
    <w:rsid w:val="00B0147F"/>
    <w:rsid w:val="00B77424"/>
    <w:rsid w:val="00BD711D"/>
    <w:rsid w:val="00C52FF1"/>
    <w:rsid w:val="00D051DA"/>
    <w:rsid w:val="00D6698B"/>
    <w:rsid w:val="00F15A67"/>
    <w:rsid w:val="00F21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BC2F95"/>
  <w15:chartTrackingRefBased/>
  <w15:docId w15:val="{584725DB-7DB9-4375-B782-5941025A4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698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669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6698B"/>
  </w:style>
  <w:style w:type="paragraph" w:styleId="Paragraphedeliste">
    <w:name w:val="List Paragraph"/>
    <w:basedOn w:val="Normal"/>
    <w:uiPriority w:val="34"/>
    <w:qFormat/>
    <w:rsid w:val="00D669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523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3399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Celio Sierra-Paycha</dc:creator>
  <cp:keywords/>
  <dc:description/>
  <cp:lastModifiedBy>Inès Munoz-Bertrand</cp:lastModifiedBy>
  <cp:revision>2</cp:revision>
  <dcterms:created xsi:type="dcterms:W3CDTF">2021-12-13T14:37:00Z</dcterms:created>
  <dcterms:modified xsi:type="dcterms:W3CDTF">2024-12-17T16:12:00Z</dcterms:modified>
</cp:coreProperties>
</file>