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079E" w:rsidRPr="00237899" w:rsidRDefault="0091079E" w:rsidP="0091079E">
      <w:pPr>
        <w:spacing w:line="360" w:lineRule="auto"/>
        <w:rPr>
          <w:rFonts w:ascii="Times New Roman" w:hAnsi="Times New Roman" w:cs="Times New Roman"/>
          <w:b/>
        </w:rPr>
      </w:pPr>
      <w:r w:rsidRPr="00237899">
        <w:rPr>
          <w:rFonts w:ascii="Times New Roman" w:hAnsi="Times New Roman" w:cs="Times New Roman"/>
          <w:b/>
        </w:rPr>
        <w:t>Séance II : « Anthropocentrisme, biocentrisme, écocentrisme »</w:t>
      </w:r>
    </w:p>
    <w:p w:rsidR="00814A2C" w:rsidRDefault="00814A2C"/>
    <w:p w:rsidR="0091079E" w:rsidRPr="00966B4C" w:rsidRDefault="0091079E" w:rsidP="0091079E">
      <w:pPr>
        <w:spacing w:line="360" w:lineRule="auto"/>
        <w:jc w:val="both"/>
        <w:rPr>
          <w:rFonts w:ascii="Times New Roman" w:hAnsi="Times New Roman" w:cs="Times New Roman"/>
          <w:b/>
        </w:rPr>
      </w:pPr>
      <w:r w:rsidRPr="00966B4C">
        <w:rPr>
          <w:rFonts w:ascii="Times New Roman" w:hAnsi="Times New Roman" w:cs="Times New Roman"/>
          <w:b/>
        </w:rPr>
        <w:t xml:space="preserve">Texte 3 – Bryan G. Norton, « L’éthique environnementale et l’anthropocentrisme faible », dans </w:t>
      </w:r>
      <w:r>
        <w:rPr>
          <w:rFonts w:ascii="Times New Roman" w:hAnsi="Times New Roman" w:cs="Times New Roman"/>
          <w:b/>
        </w:rPr>
        <w:t xml:space="preserve"> H.-S. </w:t>
      </w:r>
      <w:proofErr w:type="spellStart"/>
      <w:r>
        <w:rPr>
          <w:rFonts w:ascii="Times New Roman" w:hAnsi="Times New Roman" w:cs="Times New Roman"/>
          <w:b/>
        </w:rPr>
        <w:t>Afeissa</w:t>
      </w:r>
      <w:proofErr w:type="spellEnd"/>
      <w:r>
        <w:rPr>
          <w:rFonts w:ascii="Times New Roman" w:hAnsi="Times New Roman" w:cs="Times New Roman"/>
          <w:b/>
        </w:rPr>
        <w:t xml:space="preserve">, </w:t>
      </w:r>
      <w:proofErr w:type="spellStart"/>
      <w:r w:rsidRPr="00966B4C">
        <w:rPr>
          <w:rFonts w:ascii="Times New Roman" w:hAnsi="Times New Roman" w:cs="Times New Roman"/>
          <w:b/>
          <w:i/>
        </w:rPr>
        <w:t>Ethique</w:t>
      </w:r>
      <w:proofErr w:type="spellEnd"/>
      <w:r w:rsidRPr="00966B4C">
        <w:rPr>
          <w:rFonts w:ascii="Times New Roman" w:hAnsi="Times New Roman" w:cs="Times New Roman"/>
          <w:b/>
          <w:i/>
        </w:rPr>
        <w:t xml:space="preserve"> de l’environnement. Nature, valeur, respect, </w:t>
      </w:r>
      <w:r>
        <w:rPr>
          <w:rFonts w:ascii="Times New Roman" w:hAnsi="Times New Roman" w:cs="Times New Roman"/>
          <w:b/>
        </w:rPr>
        <w:t xml:space="preserve">Paris, </w:t>
      </w:r>
      <w:proofErr w:type="spellStart"/>
      <w:r w:rsidRPr="00966B4C">
        <w:rPr>
          <w:rFonts w:ascii="Times New Roman" w:hAnsi="Times New Roman" w:cs="Times New Roman"/>
          <w:b/>
        </w:rPr>
        <w:t>Vrin</w:t>
      </w:r>
      <w:proofErr w:type="spellEnd"/>
      <w:r w:rsidRPr="00966B4C">
        <w:rPr>
          <w:rFonts w:ascii="Times New Roman" w:hAnsi="Times New Roman" w:cs="Times New Roman"/>
          <w:b/>
        </w:rPr>
        <w:t>, 2007, p. 250-251 :</w:t>
      </w:r>
    </w:p>
    <w:p w:rsidR="0091079E" w:rsidRPr="00966B4C" w:rsidRDefault="0091079E" w:rsidP="0091079E">
      <w:pPr>
        <w:spacing w:line="360" w:lineRule="auto"/>
        <w:jc w:val="both"/>
        <w:rPr>
          <w:rFonts w:ascii="Times New Roman" w:hAnsi="Times New Roman" w:cs="Times New Roman"/>
        </w:rPr>
      </w:pPr>
      <w:bookmarkStart w:id="0" w:name="_GoBack"/>
      <w:bookmarkEnd w:id="0"/>
    </w:p>
    <w:p w:rsidR="0091079E" w:rsidRPr="00966B4C" w:rsidRDefault="0091079E" w:rsidP="0091079E">
      <w:pPr>
        <w:spacing w:line="360" w:lineRule="auto"/>
        <w:jc w:val="both"/>
        <w:rPr>
          <w:rFonts w:ascii="Times New Roman" w:hAnsi="Times New Roman" w:cs="Times New Roman"/>
        </w:rPr>
      </w:pPr>
      <w:r w:rsidRPr="00966B4C">
        <w:rPr>
          <w:rFonts w:ascii="Times New Roman" w:hAnsi="Times New Roman" w:cs="Times New Roman"/>
        </w:rPr>
        <w:t>« </w:t>
      </w:r>
      <w:r>
        <w:rPr>
          <w:rFonts w:ascii="Times New Roman" w:hAnsi="Times New Roman" w:cs="Times New Roman"/>
        </w:rPr>
        <w:t>La</w:t>
      </w:r>
      <w:r w:rsidRPr="00966B4C">
        <w:rPr>
          <w:rFonts w:ascii="Times New Roman" w:hAnsi="Times New Roman" w:cs="Times New Roman"/>
        </w:rPr>
        <w:t xml:space="preserve"> question du caractère distinctif de l’éthique environnementale est tenue pour équivalente à celle de son rejet de l’anthropocentrisme – en entendant </w:t>
      </w:r>
      <w:proofErr w:type="spellStart"/>
      <w:r w:rsidRPr="00966B4C">
        <w:rPr>
          <w:rFonts w:ascii="Times New Roman" w:hAnsi="Times New Roman" w:cs="Times New Roman"/>
        </w:rPr>
        <w:t>par là</w:t>
      </w:r>
      <w:proofErr w:type="spellEnd"/>
      <w:r w:rsidRPr="00966B4C">
        <w:rPr>
          <w:rFonts w:ascii="Times New Roman" w:hAnsi="Times New Roman" w:cs="Times New Roman"/>
        </w:rPr>
        <w:t xml:space="preserve"> la thèse que seuls les êtres humains définissent un lieu de valeur fondamentale. On estime que l’éthique environnementale ne peut être considérée comme une éthique distincte des éthiques standard que si et seulement si elle peut être fondée sur des principes qui affirment ou présupposent que les entités naturelles non humaines possèdent une valeur indépendante de la valeur humaine. </w:t>
      </w:r>
    </w:p>
    <w:p w:rsidR="0091079E" w:rsidRDefault="0091079E" w:rsidP="0091079E">
      <w:pPr>
        <w:spacing w:line="360" w:lineRule="auto"/>
        <w:ind w:firstLine="708"/>
        <w:jc w:val="both"/>
        <w:rPr>
          <w:rFonts w:ascii="Times New Roman" w:hAnsi="Times New Roman" w:cs="Times New Roman"/>
        </w:rPr>
      </w:pPr>
      <w:r w:rsidRPr="00966B4C">
        <w:rPr>
          <w:rFonts w:ascii="Times New Roman" w:hAnsi="Times New Roman" w:cs="Times New Roman"/>
        </w:rPr>
        <w:t xml:space="preserve">Je souhaiterais défendre ici la thèse que cette équivalence est erronée, en montrant que le débat entre l’anthropocentrisme et le non anthropocentrisme n’a pas l’importance qu’on lui prête généralement. Pour peu que l’on parvienne à mettre en lumière l’équivoque qui règne au cœur de ce débat, il apparaitra avec évidence que la position non anthropocentrique n’est pas la seule base adéquate d’une véritable éthique environnementale. Je voudrais enfin substituer à cette dichotomie, celle, toute autre, de l’individualisme </w:t>
      </w:r>
      <w:r w:rsidRPr="00966B4C">
        <w:rPr>
          <w:rFonts w:ascii="Times New Roman" w:hAnsi="Times New Roman" w:cs="Times New Roman"/>
          <w:i/>
        </w:rPr>
        <w:t xml:space="preserve">versus </w:t>
      </w:r>
      <w:r w:rsidRPr="00966B4C">
        <w:rPr>
          <w:rFonts w:ascii="Times New Roman" w:hAnsi="Times New Roman" w:cs="Times New Roman"/>
        </w:rPr>
        <w:t>non individualisme, en proposant de la tenir pour décisive dans la détermination de l’éthique environnementale comme éthique distincte, et en défendant l’idée qu’elle ne peut remplir avec succès son programme que si elle n’est pas de type individualiste, à la façon dont le sont les systèmes éthiques standard contemporains. »</w:t>
      </w:r>
    </w:p>
    <w:p w:rsidR="0091079E" w:rsidRDefault="0091079E"/>
    <w:sectPr w:rsidR="0091079E" w:rsidSect="00195901">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4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079E"/>
    <w:rsid w:val="00195901"/>
    <w:rsid w:val="00814A2C"/>
    <w:rsid w:val="0091079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58B7ADA4"/>
  <w15:chartTrackingRefBased/>
  <w15:docId w15:val="{5EA48E9B-E65E-3A4A-A0C1-D4844CED6A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1079E"/>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256</Words>
  <Characters>1409</Characters>
  <Application>Microsoft Office Word</Application>
  <DocSecurity>0</DocSecurity>
  <Lines>11</Lines>
  <Paragraphs>3</Paragraphs>
  <ScaleCrop>false</ScaleCrop>
  <Company/>
  <LinksUpToDate>false</LinksUpToDate>
  <CharactersWithSpaces>1662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2024-10-22T17:11:00Z</dcterms:created>
  <dcterms:modified xsi:type="dcterms:W3CDTF">2024-10-22T17:12:00Z</dcterms:modified>
</cp:coreProperties>
</file>