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1209E" w:rsidRDefault="0071209E" w:rsidP="0071209E">
      <w:pPr>
        <w:spacing w:line="360" w:lineRule="auto"/>
        <w:jc w:val="both"/>
        <w:rPr>
          <w:rFonts w:ascii="Times New Roman" w:hAnsi="Times New Roman" w:cs="Times New Roman"/>
          <w:b/>
        </w:rPr>
      </w:pPr>
      <w:r>
        <w:rPr>
          <w:rFonts w:ascii="Times New Roman" w:hAnsi="Times New Roman" w:cs="Times New Roman"/>
          <w:b/>
        </w:rPr>
        <w:t>Texte 5. Baird Callicott, « Libération animale et éthique environnementale », in H.S.-</w:t>
      </w:r>
      <w:proofErr w:type="spellStart"/>
      <w:r>
        <w:rPr>
          <w:rFonts w:ascii="Times New Roman" w:hAnsi="Times New Roman" w:cs="Times New Roman"/>
          <w:b/>
        </w:rPr>
        <w:t>Afeissa</w:t>
      </w:r>
      <w:proofErr w:type="spellEnd"/>
      <w:r>
        <w:rPr>
          <w:rFonts w:ascii="Times New Roman" w:hAnsi="Times New Roman" w:cs="Times New Roman"/>
          <w:b/>
        </w:rPr>
        <w:t xml:space="preserve"> et J.-B. </w:t>
      </w:r>
      <w:proofErr w:type="spellStart"/>
      <w:r>
        <w:rPr>
          <w:rFonts w:ascii="Times New Roman" w:hAnsi="Times New Roman" w:cs="Times New Roman"/>
          <w:b/>
        </w:rPr>
        <w:t>Jeangène</w:t>
      </w:r>
      <w:proofErr w:type="spellEnd"/>
      <w:r>
        <w:rPr>
          <w:rFonts w:ascii="Times New Roman" w:hAnsi="Times New Roman" w:cs="Times New Roman"/>
          <w:b/>
        </w:rPr>
        <w:t xml:space="preserve"> </w:t>
      </w:r>
      <w:proofErr w:type="spellStart"/>
      <w:r>
        <w:rPr>
          <w:rFonts w:ascii="Times New Roman" w:hAnsi="Times New Roman" w:cs="Times New Roman"/>
          <w:b/>
        </w:rPr>
        <w:t>Vilmer</w:t>
      </w:r>
      <w:proofErr w:type="spellEnd"/>
      <w:r>
        <w:rPr>
          <w:rFonts w:ascii="Times New Roman" w:hAnsi="Times New Roman" w:cs="Times New Roman"/>
          <w:b/>
          <w:i/>
        </w:rPr>
        <w:t>, Philosophie animale</w:t>
      </w:r>
      <w:r>
        <w:rPr>
          <w:rFonts w:ascii="Times New Roman" w:hAnsi="Times New Roman" w:cs="Times New Roman"/>
          <w:b/>
        </w:rPr>
        <w:t xml:space="preserve">, Paris, </w:t>
      </w:r>
      <w:proofErr w:type="spellStart"/>
      <w:r>
        <w:rPr>
          <w:rFonts w:ascii="Times New Roman" w:hAnsi="Times New Roman" w:cs="Times New Roman"/>
          <w:b/>
        </w:rPr>
        <w:t>Vrin</w:t>
      </w:r>
      <w:proofErr w:type="spellEnd"/>
      <w:r>
        <w:rPr>
          <w:rFonts w:ascii="Times New Roman" w:hAnsi="Times New Roman" w:cs="Times New Roman"/>
          <w:b/>
        </w:rPr>
        <w:t>, 2015, p. 309-332 (ici, p. 320-321).</w:t>
      </w:r>
    </w:p>
    <w:p w:rsidR="0071209E" w:rsidRDefault="0071209E" w:rsidP="0071209E">
      <w:pPr>
        <w:spacing w:line="360" w:lineRule="auto"/>
        <w:ind w:firstLine="708"/>
        <w:jc w:val="both"/>
        <w:rPr>
          <w:rFonts w:ascii="Times New Roman" w:hAnsi="Times New Roman" w:cs="Times New Roman"/>
        </w:rPr>
      </w:pPr>
      <w:bookmarkStart w:id="0" w:name="_GoBack"/>
      <w:bookmarkEnd w:id="0"/>
      <w:r>
        <w:rPr>
          <w:rFonts w:ascii="Times New Roman" w:hAnsi="Times New Roman" w:cs="Times New Roman"/>
        </w:rPr>
        <w:t xml:space="preserve">« Hume voyait dans les sentiments moraux sur lesquels tout l’édifice de la morale était construit un fait brut de la nature humain. Darwin s’est efforcé de faire la genèse de ces sentiments et d’en rendre compte en recourant au même principe que celui qui lui a permis d’élucider tant d’autres faits naturels insolites : à savoir, le principe évolutif de la sélection naturelle. La réduction </w:t>
      </w:r>
      <w:proofErr w:type="spellStart"/>
      <w:r>
        <w:rPr>
          <w:rFonts w:ascii="Times New Roman" w:hAnsi="Times New Roman" w:cs="Times New Roman"/>
        </w:rPr>
        <w:t>biosociale</w:t>
      </w:r>
      <w:proofErr w:type="spellEnd"/>
      <w:r>
        <w:rPr>
          <w:rFonts w:ascii="Times New Roman" w:hAnsi="Times New Roman" w:cs="Times New Roman"/>
        </w:rPr>
        <w:t xml:space="preserve"> darwinienne de la théorie humienne est d’autant plus ingénieuse que, de prime abord, l’altruisme semble constituer, d’un point de vue évolutif, une anomalie et un paradoxe.</w:t>
      </w:r>
    </w:p>
    <w:p w:rsidR="0071209E" w:rsidRPr="004B34EC" w:rsidRDefault="0071209E" w:rsidP="0071209E">
      <w:pPr>
        <w:spacing w:line="360" w:lineRule="auto"/>
        <w:jc w:val="both"/>
        <w:rPr>
          <w:rFonts w:ascii="Times New Roman" w:hAnsi="Times New Roman" w:cs="Times New Roman"/>
        </w:rPr>
      </w:pPr>
      <w:r>
        <w:rPr>
          <w:rFonts w:ascii="Times New Roman" w:hAnsi="Times New Roman" w:cs="Times New Roman"/>
        </w:rPr>
        <w:tab/>
        <w:t>En effet, dans la mesure où la pierre angulaire de la conception darwinienne de la nature n’est autre que l’idée d’une lutte sans fin pour des moyens de subsistance en nombre limité, on pourrait s’attendre à ce que le souci des autres et l’attention accordée à leur existence soient autant de tendances inadaptées vouées comme telle à être rapidement éliminées du pool génétique – en admettant d’ailleurs que de telles tendances aient avoir la moindre chance d’y faire leur apparition. C’est ce qui pourrait sembler, tant qu’on n’a pas pris en considération les avantages, en terme de survie et de reproduction d’une commune appartenance sociale. Comme le montre Darwin, le souci des autres et l’autolimitation sont les conditions nécessaires de l’assimilation et de l’intégration sociale. En ce sens, adopter un comportement ‘‘moral’’ revient pour un individu à s’acquitter des droits d’admission au sein d’un groupe social ; et les avantages en termes de survie que les individus tirent de leur appartenance au groupe font plus que compenser les sacrifices personnels consentis au nom de la moralité. La plupart des animaux, y compris la plupart des êtres humains, n’étant pas suffisamment intelligents pour faire un calcul coûts/bénéfices de leurs actions sociales, seuls des ‘‘instincts sociaux’’ pouvaient les conduire à adopter le comportement moral requis par la vie en société, et c’est pourquoi, selon la théorie darwinienne, nous en sommes tous pourvus. »</w:t>
      </w:r>
    </w:p>
    <w:p w:rsidR="00814A2C" w:rsidRDefault="00814A2C"/>
    <w:sectPr w:rsidR="00814A2C" w:rsidSect="00195901">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altName w:val="Calibri"/>
    <w:panose1 w:val="020F0502020204030204"/>
    <w:charset w:val="00"/>
    <w:family w:val="swiss"/>
    <w:pitch w:val="variable"/>
    <w:sig w:usb0="A00002EF" w:usb1="4000207B" w:usb2="00000000" w:usb3="00000000" w:csb0="0000009F" w:csb1="00000000"/>
  </w:font>
  <w:font w:name="Times New Roman">
    <w:altName w:val="Times New Roman"/>
    <w:panose1 w:val="02020603050405020304"/>
    <w:charset w:val="00"/>
    <w:family w:val="roman"/>
    <w:pitch w:val="variable"/>
    <w:sig w:usb0="20002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3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209E"/>
    <w:rsid w:val="00195901"/>
    <w:rsid w:val="0071209E"/>
    <w:rsid w:val="00814A2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253C7D"/>
  <w15:chartTrackingRefBased/>
  <w15:docId w15:val="{A9A1C18C-DFE3-BA44-9B44-F855205C6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1209E"/>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365</Words>
  <Characters>1869</Characters>
  <Application>Microsoft Office Word</Application>
  <DocSecurity>0</DocSecurity>
  <Lines>26</Lines>
  <Paragraphs>3</Paragraphs>
  <ScaleCrop>false</ScaleCrop>
  <Company/>
  <LinksUpToDate>false</LinksUpToDate>
  <CharactersWithSpaces>2231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2024-11-14T08:29:00Z</dcterms:created>
  <dcterms:modified xsi:type="dcterms:W3CDTF">2024-11-14T08:29:00Z</dcterms:modified>
</cp:coreProperties>
</file>