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C3CF8" w14:textId="5356239B" w:rsidR="00C93A3A" w:rsidRPr="00176E21" w:rsidRDefault="00166AAD" w:rsidP="00176E21">
      <w:pPr>
        <w:rPr>
          <w:rFonts w:ascii="Arial" w:hAnsi="Arial" w:cs="Arial"/>
          <w:b/>
          <w:bCs/>
          <w:sz w:val="22"/>
          <w:szCs w:val="22"/>
          <w:lang w:val="en-US"/>
        </w:rPr>
      </w:pPr>
      <w:r>
        <w:rPr>
          <w:rFonts w:ascii="Arial" w:hAnsi="Arial" w:cs="Arial"/>
          <w:b/>
          <w:bCs/>
          <w:sz w:val="22"/>
          <w:szCs w:val="22"/>
          <w:lang w:val="en-US"/>
        </w:rPr>
        <w:t>A)</w:t>
      </w:r>
      <w:r w:rsidR="00176E21" w:rsidRPr="00176E21">
        <w:rPr>
          <w:rFonts w:ascii="Arial" w:hAnsi="Arial" w:cs="Arial"/>
          <w:b/>
          <w:bCs/>
          <w:sz w:val="22"/>
          <w:szCs w:val="22"/>
          <w:lang w:val="en-US"/>
        </w:rPr>
        <w:t xml:space="preserve"> </w:t>
      </w:r>
      <w:r w:rsidR="00E61ADF">
        <w:rPr>
          <w:rFonts w:ascii="Arial" w:hAnsi="Arial" w:cs="Arial"/>
          <w:b/>
          <w:bCs/>
          <w:sz w:val="22"/>
          <w:szCs w:val="22"/>
          <w:lang w:val="en-US"/>
        </w:rPr>
        <w:t>GDP</w:t>
      </w:r>
      <w:r w:rsidR="00E61ADF" w:rsidRPr="00176E21">
        <w:rPr>
          <w:rFonts w:ascii="Arial" w:hAnsi="Arial" w:cs="Arial"/>
          <w:b/>
          <w:bCs/>
          <w:sz w:val="22"/>
          <w:szCs w:val="22"/>
          <w:lang w:val="en-US"/>
        </w:rPr>
        <w:t xml:space="preserve"> </w:t>
      </w:r>
      <w:r w:rsidR="00354DA5">
        <w:rPr>
          <w:rFonts w:ascii="Arial" w:hAnsi="Arial" w:cs="Arial"/>
          <w:b/>
          <w:bCs/>
          <w:sz w:val="22"/>
          <w:szCs w:val="22"/>
          <w:lang w:val="en-US"/>
        </w:rPr>
        <w:t>midterm</w:t>
      </w:r>
    </w:p>
    <w:p w14:paraId="7A99CB17" w14:textId="77777777" w:rsidR="00EF67B6" w:rsidRPr="00176E21" w:rsidRDefault="00EF67B6" w:rsidP="00EF67B6">
      <w:pPr>
        <w:pStyle w:val="Paragraphedeliste"/>
        <w:rPr>
          <w:rFonts w:ascii="Arial" w:hAnsi="Arial" w:cs="Arial"/>
          <w:b/>
          <w:bCs/>
          <w:sz w:val="22"/>
          <w:szCs w:val="22"/>
          <w:lang w:val="en-US"/>
        </w:rPr>
      </w:pPr>
    </w:p>
    <w:p w14:paraId="4D32369B" w14:textId="7C870B63" w:rsidR="00176E21" w:rsidRDefault="00EF67B6" w:rsidP="00C93A3A">
      <w:pPr>
        <w:spacing w:line="360" w:lineRule="auto"/>
        <w:rPr>
          <w:rFonts w:ascii="Arial" w:eastAsia="Times New Roman" w:hAnsi="Arial" w:cs="Arial"/>
          <w:b/>
          <w:bCs/>
          <w:color w:val="000000"/>
          <w:sz w:val="22"/>
          <w:szCs w:val="22"/>
          <w:lang w:val="en-US"/>
        </w:rPr>
      </w:pPr>
      <w:r>
        <w:rPr>
          <w:rFonts w:ascii="Arial" w:eastAsia="Times New Roman" w:hAnsi="Arial" w:cs="Arial"/>
          <w:b/>
          <w:bCs/>
          <w:color w:val="000000"/>
          <w:sz w:val="22"/>
          <w:szCs w:val="22"/>
          <w:lang w:val="en-US"/>
        </w:rPr>
        <w:t xml:space="preserve"> </w:t>
      </w:r>
      <w:r w:rsidR="00176E21">
        <w:rPr>
          <w:rFonts w:ascii="Arial" w:hAnsi="Arial" w:cs="Arial"/>
          <w:b/>
          <w:bCs/>
          <w:noProof/>
          <w:sz w:val="22"/>
          <w:szCs w:val="22"/>
          <w:lang w:val="en-US"/>
        </w:rPr>
        <w:drawing>
          <wp:inline distT="0" distB="0" distL="0" distR="0" wp14:anchorId="4B56CF1E" wp14:editId="0F630EE0">
            <wp:extent cx="480249" cy="385408"/>
            <wp:effectExtent l="0" t="0" r="2540" b="0"/>
            <wp:docPr id="114148559" name="Image 2" descr="Une image contenant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8559" name="Image 2" descr="Une image contenant Panneau de signalisation, sign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0350" cy="401539"/>
                    </a:xfrm>
                    <a:prstGeom prst="rect">
                      <a:avLst/>
                    </a:prstGeom>
                  </pic:spPr>
                </pic:pic>
              </a:graphicData>
            </a:graphic>
          </wp:inline>
        </w:drawing>
      </w:r>
      <w:r w:rsidR="00597645">
        <w:rPr>
          <w:rFonts w:ascii="Arial" w:eastAsia="Times New Roman" w:hAnsi="Arial" w:cs="Arial"/>
          <w:b/>
          <w:bCs/>
          <w:color w:val="000000"/>
          <w:sz w:val="22"/>
          <w:szCs w:val="22"/>
          <w:lang w:val="en-US"/>
        </w:rPr>
        <w:t xml:space="preserve"> </w:t>
      </w:r>
      <w:r w:rsidR="00403088">
        <w:rPr>
          <w:rFonts w:ascii="Arial" w:eastAsia="Times New Roman" w:hAnsi="Arial" w:cs="Arial"/>
          <w:b/>
          <w:bCs/>
          <w:color w:val="000000"/>
          <w:sz w:val="22"/>
          <w:szCs w:val="22"/>
          <w:lang w:val="en-US"/>
        </w:rPr>
        <w:t xml:space="preserve">- </w:t>
      </w:r>
      <w:r w:rsidR="002B524D">
        <w:rPr>
          <w:rFonts w:ascii="Arial" w:eastAsia="Times New Roman" w:hAnsi="Arial" w:cs="Arial"/>
          <w:b/>
          <w:bCs/>
          <w:color w:val="000000"/>
          <w:sz w:val="22"/>
          <w:szCs w:val="22"/>
          <w:lang w:val="en-US"/>
        </w:rPr>
        <w:t>economic / economical</w:t>
      </w:r>
    </w:p>
    <w:p w14:paraId="7F1B882C" w14:textId="0741C699" w:rsidR="00403088" w:rsidRDefault="00403088" w:rsidP="00C93A3A">
      <w:pPr>
        <w:spacing w:line="360" w:lineRule="auto"/>
        <w:rPr>
          <w:rFonts w:ascii="Arial" w:eastAsia="Times New Roman" w:hAnsi="Arial" w:cs="Arial"/>
          <w:b/>
          <w:bCs/>
          <w:color w:val="000000"/>
          <w:sz w:val="22"/>
          <w:szCs w:val="22"/>
          <w:lang w:val="en-US"/>
        </w:rPr>
      </w:pPr>
      <w:r>
        <w:rPr>
          <w:rFonts w:ascii="Arial" w:eastAsia="Times New Roman" w:hAnsi="Arial" w:cs="Arial"/>
          <w:b/>
          <w:bCs/>
          <w:color w:val="000000"/>
          <w:sz w:val="22"/>
          <w:szCs w:val="22"/>
          <w:lang w:val="en-US"/>
        </w:rPr>
        <w:t xml:space="preserve">- </w:t>
      </w:r>
      <w:r w:rsidR="002B524D">
        <w:rPr>
          <w:rFonts w:ascii="Arial" w:eastAsia="Times New Roman" w:hAnsi="Arial" w:cs="Arial"/>
          <w:b/>
          <w:bCs/>
          <w:color w:val="000000"/>
          <w:sz w:val="22"/>
          <w:szCs w:val="22"/>
          <w:lang w:val="en-US"/>
        </w:rPr>
        <w:t>every + sg</w:t>
      </w:r>
    </w:p>
    <w:p w14:paraId="1E7DFA61" w14:textId="7795C80E" w:rsidR="00403088" w:rsidRDefault="00403088" w:rsidP="00C93A3A">
      <w:pPr>
        <w:spacing w:line="360" w:lineRule="auto"/>
        <w:rPr>
          <w:rFonts w:ascii="Arial" w:eastAsia="Times New Roman" w:hAnsi="Arial" w:cs="Arial"/>
          <w:b/>
          <w:bCs/>
          <w:color w:val="000000"/>
          <w:sz w:val="22"/>
          <w:szCs w:val="22"/>
          <w:lang w:val="en-US"/>
        </w:rPr>
      </w:pPr>
      <w:r>
        <w:rPr>
          <w:rFonts w:ascii="Arial" w:eastAsia="Times New Roman" w:hAnsi="Arial" w:cs="Arial"/>
          <w:b/>
          <w:bCs/>
          <w:color w:val="000000"/>
          <w:sz w:val="22"/>
          <w:szCs w:val="22"/>
          <w:lang w:val="en-US"/>
        </w:rPr>
        <w:t xml:space="preserve">- </w:t>
      </w:r>
      <w:r w:rsidR="002B524D">
        <w:rPr>
          <w:rFonts w:ascii="Arial" w:eastAsia="Times New Roman" w:hAnsi="Arial" w:cs="Arial"/>
          <w:b/>
          <w:bCs/>
          <w:color w:val="000000"/>
          <w:sz w:val="22"/>
          <w:szCs w:val="22"/>
          <w:lang w:val="en-US"/>
        </w:rPr>
        <w:t>despite / in spite of</w:t>
      </w:r>
    </w:p>
    <w:p w14:paraId="422B045F" w14:textId="77777777" w:rsidR="00176E21" w:rsidRDefault="00176E21" w:rsidP="00C93A3A">
      <w:pPr>
        <w:spacing w:line="360" w:lineRule="auto"/>
        <w:rPr>
          <w:rFonts w:ascii="Arial" w:eastAsia="Times New Roman" w:hAnsi="Arial" w:cs="Arial"/>
          <w:b/>
          <w:bCs/>
          <w:color w:val="000000"/>
          <w:sz w:val="22"/>
          <w:szCs w:val="22"/>
          <w:lang w:val="en-US"/>
        </w:rPr>
      </w:pPr>
    </w:p>
    <w:p w14:paraId="67EB2E0F" w14:textId="3517AF39" w:rsidR="008D10E9" w:rsidRDefault="008D10E9" w:rsidP="00DA5C8F">
      <w:pPr>
        <w:pStyle w:val="Paragraphedeliste"/>
        <w:numPr>
          <w:ilvl w:val="0"/>
          <w:numId w:val="9"/>
        </w:numPr>
        <w:spacing w:line="360" w:lineRule="auto"/>
        <w:jc w:val="both"/>
        <w:rPr>
          <w:rFonts w:ascii="Arial" w:eastAsia="Times New Roman" w:hAnsi="Arial" w:cs="Arial"/>
          <w:color w:val="000000"/>
          <w:sz w:val="22"/>
          <w:szCs w:val="22"/>
        </w:rPr>
      </w:pPr>
      <w:r w:rsidRPr="00D6111C">
        <w:rPr>
          <w:rFonts w:ascii="Arial" w:eastAsia="Times New Roman" w:hAnsi="Arial" w:cs="Arial"/>
          <w:color w:val="000000"/>
          <w:sz w:val="22"/>
          <w:szCs w:val="22"/>
        </w:rPr>
        <w:t xml:space="preserve">Ceci pose la question des autres indicateurs qui pourraient s’avérer </w:t>
      </w:r>
      <w:r w:rsidR="00166AAD">
        <w:rPr>
          <w:rFonts w:ascii="Arial" w:eastAsia="Times New Roman" w:hAnsi="Arial" w:cs="Arial"/>
          <w:color w:val="000000"/>
          <w:sz w:val="22"/>
          <w:szCs w:val="22"/>
        </w:rPr>
        <w:t>intéressants</w:t>
      </w:r>
      <w:r w:rsidRPr="00D6111C">
        <w:rPr>
          <w:rFonts w:ascii="Arial" w:eastAsia="Times New Roman" w:hAnsi="Arial" w:cs="Arial"/>
          <w:color w:val="000000"/>
          <w:sz w:val="22"/>
          <w:szCs w:val="22"/>
        </w:rPr>
        <w:t>.</w:t>
      </w:r>
    </w:p>
    <w:p w14:paraId="7BCAEA04" w14:textId="4D28F991" w:rsidR="00DA5C8F" w:rsidRPr="00DA5C8F" w:rsidRDefault="00DA5C8F" w:rsidP="00DA5C8F">
      <w:pPr>
        <w:pStyle w:val="Paragraphedeliste"/>
        <w:numPr>
          <w:ilvl w:val="0"/>
          <w:numId w:val="9"/>
        </w:num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 xml:space="preserve">Le rapport a </w:t>
      </w:r>
      <w:r>
        <w:rPr>
          <w:rFonts w:ascii="Arial" w:eastAsia="Times New Roman" w:hAnsi="Arial" w:cs="Arial"/>
          <w:color w:val="000000"/>
          <w:sz w:val="22"/>
          <w:szCs w:val="22"/>
        </w:rPr>
        <w:t>rendu</w:t>
      </w:r>
      <w:r>
        <w:rPr>
          <w:rFonts w:ascii="Arial" w:eastAsia="Times New Roman" w:hAnsi="Arial" w:cs="Arial"/>
          <w:color w:val="000000"/>
          <w:sz w:val="22"/>
          <w:szCs w:val="22"/>
        </w:rPr>
        <w:t xml:space="preserve"> plusieurs pays </w:t>
      </w:r>
      <w:r>
        <w:rPr>
          <w:rFonts w:ascii="Arial" w:eastAsia="Times New Roman" w:hAnsi="Arial" w:cs="Arial"/>
          <w:color w:val="000000"/>
          <w:sz w:val="22"/>
          <w:szCs w:val="22"/>
        </w:rPr>
        <w:t xml:space="preserve">plus conscients </w:t>
      </w:r>
      <w:r>
        <w:rPr>
          <w:rFonts w:ascii="Arial" w:eastAsia="Times New Roman" w:hAnsi="Arial" w:cs="Arial"/>
          <w:color w:val="000000"/>
          <w:sz w:val="22"/>
          <w:szCs w:val="22"/>
        </w:rPr>
        <w:t xml:space="preserve">des limites du PIB. </w:t>
      </w:r>
    </w:p>
    <w:p w14:paraId="52DB439A" w14:textId="1C71B92F" w:rsidR="008D10E9" w:rsidRDefault="008F31A6" w:rsidP="00DA5C8F">
      <w:pPr>
        <w:pStyle w:val="Paragraphedeliste"/>
        <w:numPr>
          <w:ilvl w:val="0"/>
          <w:numId w:val="9"/>
        </w:numPr>
        <w:spacing w:line="360" w:lineRule="auto"/>
        <w:jc w:val="both"/>
        <w:rPr>
          <w:rFonts w:ascii="Arial" w:eastAsia="Times New Roman" w:hAnsi="Arial" w:cs="Arial"/>
          <w:color w:val="000000"/>
          <w:sz w:val="22"/>
          <w:szCs w:val="22"/>
        </w:rPr>
      </w:pPr>
      <w:r w:rsidRPr="00D6111C">
        <w:rPr>
          <w:rFonts w:ascii="Arial" w:eastAsia="Times New Roman" w:hAnsi="Arial" w:cs="Arial"/>
          <w:color w:val="000000"/>
          <w:sz w:val="22"/>
          <w:szCs w:val="22"/>
        </w:rPr>
        <w:t xml:space="preserve">Aujourd’hui le PIB n’est plus un indicateur </w:t>
      </w:r>
      <w:r w:rsidR="00140568">
        <w:rPr>
          <w:rFonts w:ascii="Arial" w:eastAsia="Times New Roman" w:hAnsi="Arial" w:cs="Arial"/>
          <w:color w:val="000000"/>
          <w:sz w:val="22"/>
          <w:szCs w:val="22"/>
        </w:rPr>
        <w:t>unanimement accepté</w:t>
      </w:r>
      <w:r w:rsidR="00597645" w:rsidRPr="00D6111C">
        <w:rPr>
          <w:rFonts w:ascii="Arial" w:eastAsia="Times New Roman" w:hAnsi="Arial" w:cs="Arial"/>
          <w:color w:val="000000"/>
          <w:sz w:val="22"/>
          <w:szCs w:val="22"/>
        </w:rPr>
        <w:t xml:space="preserve">. </w:t>
      </w:r>
    </w:p>
    <w:p w14:paraId="0601ACD5" w14:textId="34EBF468" w:rsidR="00DA5C8F" w:rsidRPr="00DA5C8F" w:rsidRDefault="00DA5C8F" w:rsidP="00DA5C8F">
      <w:pPr>
        <w:pStyle w:val="Paragraphedeliste"/>
        <w:numPr>
          <w:ilvl w:val="0"/>
          <w:numId w:val="9"/>
        </w:numPr>
        <w:spacing w:line="360" w:lineRule="auto"/>
        <w:jc w:val="both"/>
        <w:rPr>
          <w:rFonts w:ascii="Arial" w:eastAsia="Times New Roman" w:hAnsi="Arial" w:cs="Arial"/>
          <w:color w:val="000000"/>
          <w:sz w:val="22"/>
          <w:szCs w:val="22"/>
        </w:rPr>
      </w:pPr>
      <w:r>
        <w:rPr>
          <w:rFonts w:ascii="Arial" w:eastAsia="Times New Roman" w:hAnsi="Arial" w:cs="Arial"/>
          <w:color w:val="000000"/>
          <w:sz w:val="22"/>
          <w:szCs w:val="22"/>
        </w:rPr>
        <w:t>Ces économistes ont</w:t>
      </w:r>
      <w:r>
        <w:rPr>
          <w:rFonts w:ascii="Arial" w:eastAsia="Times New Roman" w:hAnsi="Arial" w:cs="Arial"/>
          <w:color w:val="000000"/>
          <w:sz w:val="22"/>
          <w:szCs w:val="22"/>
        </w:rPr>
        <w:t xml:space="preserve"> déjà expliqué que les inégalités n’étaient pas correctement évaluées. </w:t>
      </w:r>
    </w:p>
    <w:p w14:paraId="3CF62355" w14:textId="77777777" w:rsidR="00DA5C8F" w:rsidRDefault="00DA5C8F" w:rsidP="00DA5C8F">
      <w:pPr>
        <w:pStyle w:val="Paragraphedeliste"/>
        <w:numPr>
          <w:ilvl w:val="0"/>
          <w:numId w:val="9"/>
        </w:numPr>
        <w:spacing w:line="360" w:lineRule="auto"/>
        <w:rPr>
          <w:rFonts w:ascii="Arial" w:eastAsia="Times New Roman" w:hAnsi="Arial" w:cs="Arial"/>
          <w:color w:val="000000"/>
          <w:sz w:val="22"/>
          <w:szCs w:val="22"/>
        </w:rPr>
      </w:pPr>
      <w:r w:rsidRPr="00D6111C">
        <w:rPr>
          <w:rFonts w:ascii="Arial" w:eastAsia="Times New Roman" w:hAnsi="Arial" w:cs="Arial"/>
          <w:color w:val="000000"/>
          <w:sz w:val="22"/>
          <w:szCs w:val="22"/>
        </w:rPr>
        <w:t xml:space="preserve">Si </w:t>
      </w:r>
      <w:r>
        <w:rPr>
          <w:rFonts w:ascii="Arial" w:eastAsia="Times New Roman" w:hAnsi="Arial" w:cs="Arial"/>
          <w:color w:val="000000"/>
          <w:sz w:val="22"/>
          <w:szCs w:val="22"/>
        </w:rPr>
        <w:t>les inégalités avaient été mieux prises en compte</w:t>
      </w:r>
      <w:r w:rsidRPr="00D6111C">
        <w:rPr>
          <w:rFonts w:ascii="Arial" w:eastAsia="Times New Roman" w:hAnsi="Arial" w:cs="Arial"/>
          <w:color w:val="000000"/>
          <w:sz w:val="22"/>
          <w:szCs w:val="22"/>
        </w:rPr>
        <w:t>,</w:t>
      </w:r>
      <w:r>
        <w:rPr>
          <w:rFonts w:ascii="Arial" w:eastAsia="Times New Roman" w:hAnsi="Arial" w:cs="Arial"/>
          <w:color w:val="000000"/>
          <w:sz w:val="22"/>
          <w:szCs w:val="22"/>
        </w:rPr>
        <w:t xml:space="preserve"> les Américains auraient eu moins de difficultés pendant la crise. </w:t>
      </w:r>
    </w:p>
    <w:p w14:paraId="42637DD3" w14:textId="2DBD2035" w:rsidR="008D10E9" w:rsidRDefault="00DA5C8F" w:rsidP="00C93A3A">
      <w:pPr>
        <w:pStyle w:val="Paragraphedeliste"/>
        <w:numPr>
          <w:ilvl w:val="0"/>
          <w:numId w:val="9"/>
        </w:numPr>
        <w:spacing w:line="360" w:lineRule="auto"/>
        <w:rPr>
          <w:rFonts w:ascii="Arial" w:eastAsia="Times New Roman" w:hAnsi="Arial" w:cs="Arial"/>
          <w:color w:val="000000"/>
          <w:sz w:val="22"/>
          <w:szCs w:val="22"/>
        </w:rPr>
      </w:pPr>
      <w:r>
        <w:rPr>
          <w:rFonts w:ascii="Arial" w:eastAsia="Times New Roman" w:hAnsi="Arial" w:cs="Arial"/>
          <w:color w:val="000000"/>
          <w:sz w:val="22"/>
          <w:szCs w:val="22"/>
        </w:rPr>
        <w:t xml:space="preserve">Si les mesures sont inadéquates, les politiques publiques le sont aussi. </w:t>
      </w:r>
    </w:p>
    <w:p w14:paraId="724B8479" w14:textId="3D996096" w:rsidR="00DA5C8F" w:rsidRDefault="00DA5C8F" w:rsidP="00DA5C8F">
      <w:pPr>
        <w:spacing w:line="360" w:lineRule="auto"/>
        <w:rPr>
          <w:rFonts w:ascii="Arial" w:eastAsia="Times New Roman" w:hAnsi="Arial" w:cs="Arial"/>
          <w:color w:val="000000"/>
          <w:sz w:val="22"/>
          <w:szCs w:val="22"/>
        </w:rPr>
      </w:pPr>
    </w:p>
    <w:p w14:paraId="5AA20501" w14:textId="77777777" w:rsidR="00176E21" w:rsidRPr="00DA5C8F" w:rsidRDefault="00176E21" w:rsidP="00C93A3A">
      <w:pPr>
        <w:spacing w:line="360" w:lineRule="auto"/>
        <w:rPr>
          <w:rFonts w:ascii="Arial" w:eastAsia="Times New Roman" w:hAnsi="Arial" w:cs="Arial"/>
          <w:b/>
          <w:bCs/>
          <w:color w:val="000000"/>
          <w:sz w:val="10"/>
          <w:szCs w:val="10"/>
          <w:lang w:val="en-US"/>
        </w:rPr>
      </w:pPr>
    </w:p>
    <w:p w14:paraId="68F49975" w14:textId="07538542" w:rsidR="00C93A3A" w:rsidRPr="00CB6127" w:rsidRDefault="00C93A3A" w:rsidP="00C93A3A">
      <w:pPr>
        <w:spacing w:line="360" w:lineRule="auto"/>
        <w:rPr>
          <w:rFonts w:ascii="Arial" w:eastAsia="Times New Roman" w:hAnsi="Arial" w:cs="Arial"/>
          <w:b/>
          <w:bCs/>
          <w:color w:val="509AC7"/>
          <w:sz w:val="22"/>
          <w:szCs w:val="22"/>
          <w:lang w:val="en-US"/>
        </w:rPr>
      </w:pPr>
      <w:r w:rsidRPr="00CB6127">
        <w:rPr>
          <w:rFonts w:ascii="Arial" w:eastAsia="Times New Roman" w:hAnsi="Arial" w:cs="Arial"/>
          <w:b/>
          <w:bCs/>
          <w:color w:val="509AC7"/>
          <w:sz w:val="22"/>
          <w:szCs w:val="22"/>
          <w:lang w:val="en-US"/>
        </w:rPr>
        <w:t xml:space="preserve">English </w:t>
      </w:r>
      <w:r w:rsidRPr="00CB6127">
        <w:rPr>
          <w:b/>
          <w:bCs/>
          <w:color w:val="509AC7"/>
          <w:sz w:val="22"/>
          <w:szCs w:val="22"/>
          <w:lang w:val="en-US"/>
        </w:rPr>
        <w:sym w:font="Wingdings" w:char="F0E0"/>
      </w:r>
      <w:r w:rsidRPr="00CB6127">
        <w:rPr>
          <w:rFonts w:ascii="Arial" w:eastAsia="Times New Roman" w:hAnsi="Arial" w:cs="Arial"/>
          <w:b/>
          <w:bCs/>
          <w:color w:val="509AC7"/>
          <w:sz w:val="22"/>
          <w:szCs w:val="22"/>
          <w:lang w:val="en-US"/>
        </w:rPr>
        <w:t xml:space="preserve"> French </w:t>
      </w:r>
      <w:r w:rsidRPr="00CB6127">
        <w:rPr>
          <w:rFonts w:ascii="Arial" w:eastAsia="Times New Roman" w:hAnsi="Arial" w:cs="Arial"/>
          <w:b/>
          <w:bCs/>
          <w:color w:val="509AC7"/>
          <w:sz w:val="22"/>
          <w:szCs w:val="22"/>
          <w:lang w:val="en-US"/>
        </w:rPr>
        <w:tab/>
      </w:r>
      <w:r w:rsidRPr="00CB6127">
        <w:rPr>
          <w:rFonts w:ascii="Arial" w:eastAsia="Times New Roman" w:hAnsi="Arial" w:cs="Arial"/>
          <w:b/>
          <w:bCs/>
          <w:color w:val="509AC7"/>
          <w:sz w:val="22"/>
          <w:szCs w:val="22"/>
          <w:lang w:val="en-US"/>
        </w:rPr>
        <w:tab/>
      </w:r>
      <w:r w:rsidRPr="00CB6127">
        <w:rPr>
          <w:rFonts w:ascii="Arial" w:eastAsia="Times New Roman" w:hAnsi="Arial" w:cs="Arial"/>
          <w:b/>
          <w:bCs/>
          <w:color w:val="509AC7"/>
          <w:sz w:val="22"/>
          <w:szCs w:val="22"/>
          <w:lang w:val="en-US"/>
        </w:rPr>
        <w:tab/>
      </w:r>
      <w:r w:rsidRPr="00CB6127">
        <w:rPr>
          <w:rFonts w:ascii="Arial" w:eastAsia="Times New Roman" w:hAnsi="Arial" w:cs="Arial"/>
          <w:b/>
          <w:bCs/>
          <w:color w:val="509AC7"/>
          <w:sz w:val="22"/>
          <w:szCs w:val="22"/>
          <w:lang w:val="en-US"/>
        </w:rPr>
        <w:tab/>
      </w:r>
      <w:r w:rsidRPr="00CB6127">
        <w:rPr>
          <w:rFonts w:ascii="Arial" w:eastAsia="Times New Roman" w:hAnsi="Arial" w:cs="Arial"/>
          <w:b/>
          <w:bCs/>
          <w:color w:val="509AC7"/>
          <w:sz w:val="22"/>
          <w:szCs w:val="22"/>
          <w:lang w:val="en-US"/>
        </w:rPr>
        <w:tab/>
      </w:r>
      <w:r w:rsidR="00176E21" w:rsidRPr="00CB6127">
        <w:rPr>
          <w:rFonts w:ascii="Arial" w:eastAsia="Times New Roman" w:hAnsi="Arial" w:cs="Arial"/>
          <w:b/>
          <w:bCs/>
          <w:color w:val="509AC7"/>
          <w:sz w:val="22"/>
          <w:szCs w:val="22"/>
          <w:lang w:val="en-US"/>
        </w:rPr>
        <w:tab/>
      </w:r>
      <w:proofErr w:type="spellStart"/>
      <w:r w:rsidRPr="00CB6127">
        <w:rPr>
          <w:rFonts w:ascii="Arial" w:eastAsia="Times New Roman" w:hAnsi="Arial" w:cs="Arial"/>
          <w:b/>
          <w:bCs/>
          <w:color w:val="509AC7"/>
          <w:sz w:val="22"/>
          <w:szCs w:val="22"/>
          <w:lang w:val="en-US"/>
        </w:rPr>
        <w:t>French</w:t>
      </w:r>
      <w:proofErr w:type="spellEnd"/>
      <w:r w:rsidRPr="00CB6127">
        <w:rPr>
          <w:rFonts w:ascii="Arial" w:eastAsia="Times New Roman" w:hAnsi="Arial" w:cs="Arial"/>
          <w:b/>
          <w:bCs/>
          <w:color w:val="509AC7"/>
          <w:sz w:val="22"/>
          <w:szCs w:val="22"/>
          <w:lang w:val="en-US"/>
        </w:rPr>
        <w:t xml:space="preserve"> </w:t>
      </w:r>
      <w:r w:rsidRPr="00CB6127">
        <w:rPr>
          <w:b/>
          <w:bCs/>
          <w:color w:val="509AC7"/>
          <w:sz w:val="22"/>
          <w:szCs w:val="22"/>
          <w:lang w:val="en-US"/>
        </w:rPr>
        <w:sym w:font="Wingdings" w:char="F0E0"/>
      </w:r>
      <w:r w:rsidRPr="00CB6127">
        <w:rPr>
          <w:rFonts w:ascii="Arial" w:eastAsia="Times New Roman" w:hAnsi="Arial" w:cs="Arial"/>
          <w:b/>
          <w:bCs/>
          <w:color w:val="509AC7"/>
          <w:sz w:val="22"/>
          <w:szCs w:val="22"/>
          <w:lang w:val="en-US"/>
        </w:rPr>
        <w:t xml:space="preserve"> English  </w:t>
      </w:r>
    </w:p>
    <w:p w14:paraId="44877F6B" w14:textId="77777777" w:rsidR="00EF67B6" w:rsidRPr="00176E21" w:rsidRDefault="00EF67B6" w:rsidP="00C93A3A">
      <w:pPr>
        <w:spacing w:line="360" w:lineRule="auto"/>
        <w:rPr>
          <w:rFonts w:ascii="Arial" w:eastAsia="Times New Roman" w:hAnsi="Arial" w:cs="Arial"/>
          <w:color w:val="000000"/>
          <w:sz w:val="10"/>
          <w:szCs w:val="10"/>
          <w:lang w:val="en-US"/>
        </w:rPr>
      </w:pPr>
    </w:p>
    <w:p w14:paraId="25601D3C" w14:textId="77777777" w:rsidR="00E61ADF" w:rsidRDefault="00C93A3A" w:rsidP="00C93A3A">
      <w:pPr>
        <w:spacing w:line="480" w:lineRule="auto"/>
        <w:rPr>
          <w:rFonts w:ascii="Arial" w:eastAsia="Times New Roman" w:hAnsi="Arial" w:cs="Arial"/>
          <w:color w:val="222222"/>
          <w:sz w:val="22"/>
          <w:szCs w:val="22"/>
        </w:rPr>
      </w:pPr>
      <w:proofErr w:type="gramStart"/>
      <w:r>
        <w:rPr>
          <w:rFonts w:ascii="Arial" w:eastAsia="Times New Roman" w:hAnsi="Arial" w:cs="Arial"/>
          <w:color w:val="222222"/>
          <w:sz w:val="22"/>
          <w:szCs w:val="22"/>
        </w:rPr>
        <w:t>a</w:t>
      </w:r>
      <w:proofErr w:type="gramEnd"/>
      <w:r>
        <w:rPr>
          <w:rFonts w:ascii="Arial" w:eastAsia="Times New Roman" w:hAnsi="Arial" w:cs="Arial"/>
          <w:color w:val="222222"/>
          <w:sz w:val="22"/>
          <w:szCs w:val="22"/>
        </w:rPr>
        <w:t xml:space="preserve"> </w:t>
      </w:r>
      <w:proofErr w:type="spellStart"/>
      <w:r>
        <w:rPr>
          <w:rFonts w:ascii="Arial" w:eastAsia="Times New Roman" w:hAnsi="Arial" w:cs="Arial"/>
          <w:color w:val="222222"/>
          <w:sz w:val="22"/>
          <w:szCs w:val="22"/>
        </w:rPr>
        <w:t>milestone</w:t>
      </w:r>
      <w:proofErr w:type="spellEnd"/>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sidR="00EF67B6">
        <w:rPr>
          <w:rFonts w:ascii="Arial" w:eastAsia="Times New Roman" w:hAnsi="Arial" w:cs="Arial"/>
          <w:color w:val="222222"/>
          <w:sz w:val="22"/>
          <w:szCs w:val="22"/>
        </w:rPr>
        <w:tab/>
      </w:r>
      <w:r w:rsidR="00EF67B6">
        <w:rPr>
          <w:rFonts w:ascii="Arial" w:eastAsia="Times New Roman" w:hAnsi="Arial" w:cs="Arial"/>
          <w:color w:val="222222"/>
          <w:sz w:val="22"/>
          <w:szCs w:val="22"/>
        </w:rPr>
        <w:tab/>
      </w:r>
      <w:r w:rsidR="00EF67B6">
        <w:rPr>
          <w:rFonts w:ascii="Arial" w:eastAsia="Times New Roman" w:hAnsi="Arial" w:cs="Arial"/>
          <w:color w:val="222222"/>
          <w:sz w:val="22"/>
          <w:szCs w:val="22"/>
        </w:rPr>
        <w:tab/>
      </w:r>
      <w:r w:rsidR="00176E21">
        <w:rPr>
          <w:rFonts w:ascii="Arial" w:eastAsia="Times New Roman" w:hAnsi="Arial" w:cs="Arial"/>
          <w:color w:val="222222"/>
          <w:sz w:val="22"/>
          <w:szCs w:val="22"/>
        </w:rPr>
        <w:tab/>
      </w:r>
      <w:r w:rsidR="00EF67B6" w:rsidRPr="00DD0C2F">
        <w:rPr>
          <w:rFonts w:ascii="Arial" w:eastAsia="Times New Roman" w:hAnsi="Arial" w:cs="Arial"/>
          <w:color w:val="222222"/>
          <w:sz w:val="22"/>
          <w:szCs w:val="22"/>
        </w:rPr>
        <w:t>un bourreau de travail</w:t>
      </w:r>
      <w:r>
        <w:rPr>
          <w:rFonts w:ascii="Arial" w:eastAsia="Times New Roman" w:hAnsi="Arial" w:cs="Arial"/>
          <w:color w:val="222222"/>
          <w:sz w:val="22"/>
          <w:szCs w:val="22"/>
        </w:rPr>
        <w:tab/>
      </w:r>
      <w:r w:rsidR="00EF67B6">
        <w:rPr>
          <w:rFonts w:ascii="Arial" w:eastAsia="Times New Roman" w:hAnsi="Arial" w:cs="Arial"/>
          <w:color w:val="222222"/>
          <w:sz w:val="22"/>
          <w:szCs w:val="22"/>
        </w:rPr>
        <w:t xml:space="preserve">                   </w:t>
      </w:r>
    </w:p>
    <w:p w14:paraId="1D7FD130" w14:textId="2BBD982E" w:rsidR="00E61ADF" w:rsidRDefault="00E61ADF" w:rsidP="00C93A3A">
      <w:pPr>
        <w:spacing w:line="480" w:lineRule="auto"/>
        <w:rPr>
          <w:rFonts w:ascii="Arial" w:eastAsia="Times New Roman" w:hAnsi="Arial" w:cs="Arial"/>
          <w:color w:val="222222"/>
          <w:sz w:val="22"/>
          <w:szCs w:val="22"/>
        </w:rPr>
      </w:pPr>
      <w:proofErr w:type="gramStart"/>
      <w:r>
        <w:rPr>
          <w:rFonts w:ascii="Arial" w:eastAsia="Times New Roman" w:hAnsi="Arial" w:cs="Arial"/>
          <w:color w:val="222222"/>
          <w:sz w:val="22"/>
          <w:szCs w:val="22"/>
        </w:rPr>
        <w:t>a</w:t>
      </w:r>
      <w:proofErr w:type="gramEnd"/>
      <w:r>
        <w:rPr>
          <w:rFonts w:ascii="Arial" w:eastAsia="Times New Roman" w:hAnsi="Arial" w:cs="Arial"/>
          <w:color w:val="222222"/>
          <w:sz w:val="22"/>
          <w:szCs w:val="22"/>
        </w:rPr>
        <w:t xml:space="preserve"> </w:t>
      </w:r>
      <w:proofErr w:type="spellStart"/>
      <w:r>
        <w:rPr>
          <w:rFonts w:ascii="Arial" w:eastAsia="Times New Roman" w:hAnsi="Arial" w:cs="Arial"/>
          <w:color w:val="222222"/>
          <w:sz w:val="22"/>
          <w:szCs w:val="22"/>
        </w:rPr>
        <w:t>downturn</w:t>
      </w:r>
      <w:proofErr w:type="spellEnd"/>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r>
      <w:r>
        <w:rPr>
          <w:rFonts w:ascii="Arial" w:eastAsia="Times New Roman" w:hAnsi="Arial" w:cs="Arial"/>
          <w:color w:val="222222"/>
          <w:sz w:val="22"/>
          <w:szCs w:val="22"/>
        </w:rPr>
        <w:tab/>
        <w:t>la théorie des parties prenantes</w:t>
      </w:r>
    </w:p>
    <w:p w14:paraId="1CD8CF53" w14:textId="734E4A28" w:rsidR="00C93A3A" w:rsidRPr="00EF67B6" w:rsidRDefault="00EF67B6" w:rsidP="00C93A3A">
      <w:pPr>
        <w:spacing w:line="480" w:lineRule="auto"/>
        <w:rPr>
          <w:rFonts w:ascii="Arial" w:eastAsia="Times New Roman" w:hAnsi="Arial" w:cs="Arial"/>
          <w:color w:val="000000"/>
          <w:sz w:val="22"/>
          <w:szCs w:val="22"/>
        </w:rPr>
      </w:pPr>
      <w:proofErr w:type="gramStart"/>
      <w:r>
        <w:rPr>
          <w:rFonts w:ascii="Arial" w:eastAsia="Times New Roman" w:hAnsi="Arial" w:cs="Arial"/>
          <w:color w:val="000000"/>
          <w:sz w:val="22"/>
          <w:szCs w:val="22"/>
        </w:rPr>
        <w:t>the</w:t>
      </w:r>
      <w:proofErr w:type="gram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headquarters</w:t>
      </w:r>
      <w:proofErr w:type="spellEnd"/>
      <w:r w:rsidR="00C93A3A" w:rsidRPr="00DD0C2F">
        <w:rPr>
          <w:rFonts w:ascii="Arial" w:eastAsia="Times New Roman" w:hAnsi="Arial" w:cs="Arial"/>
          <w:color w:val="000000"/>
          <w:sz w:val="22"/>
          <w:szCs w:val="22"/>
        </w:rPr>
        <w:tab/>
      </w:r>
      <w:r w:rsidR="00C93A3A" w:rsidRPr="00DD0C2F">
        <w:rPr>
          <w:rFonts w:ascii="Arial" w:eastAsia="Times New Roman" w:hAnsi="Arial" w:cs="Arial"/>
          <w:color w:val="000000"/>
          <w:sz w:val="22"/>
          <w:szCs w:val="22"/>
        </w:rPr>
        <w:tab/>
      </w:r>
      <w:r w:rsidR="00C93A3A" w:rsidRPr="00DD0C2F">
        <w:rPr>
          <w:rFonts w:ascii="Arial" w:eastAsia="Times New Roman" w:hAnsi="Arial" w:cs="Arial"/>
          <w:color w:val="000000"/>
          <w:sz w:val="22"/>
          <w:szCs w:val="22"/>
        </w:rPr>
        <w:tab/>
      </w:r>
      <w:r w:rsidR="00C93A3A">
        <w:rPr>
          <w:rFonts w:ascii="Arial" w:eastAsia="Times New Roman" w:hAnsi="Arial" w:cs="Arial"/>
          <w:color w:val="000000"/>
          <w:sz w:val="22"/>
          <w:szCs w:val="22"/>
        </w:rPr>
        <w:tab/>
      </w:r>
      <w:r w:rsidR="00C93A3A" w:rsidRPr="00DD0C2F">
        <w:rPr>
          <w:rFonts w:ascii="Arial" w:eastAsia="Times New Roman" w:hAnsi="Arial" w:cs="Arial"/>
          <w:color w:val="000000"/>
          <w:sz w:val="22"/>
          <w:szCs w:val="22"/>
        </w:rPr>
        <w:tab/>
      </w:r>
      <w:r w:rsidR="00176E21">
        <w:rPr>
          <w:rFonts w:ascii="Arial" w:eastAsia="Times New Roman" w:hAnsi="Arial" w:cs="Arial"/>
          <w:color w:val="000000"/>
          <w:sz w:val="22"/>
          <w:szCs w:val="22"/>
        </w:rPr>
        <w:tab/>
      </w:r>
      <w:r>
        <w:rPr>
          <w:rFonts w:ascii="Arial" w:eastAsia="Times New Roman" w:hAnsi="Arial" w:cs="Arial"/>
          <w:color w:val="222222"/>
          <w:sz w:val="22"/>
          <w:szCs w:val="22"/>
        </w:rPr>
        <w:t>une entreprise familiale</w:t>
      </w:r>
    </w:p>
    <w:p w14:paraId="449653B5" w14:textId="64390A7C" w:rsidR="00C93A3A" w:rsidRPr="00EF67B6" w:rsidRDefault="00176E21" w:rsidP="00C93A3A">
      <w:pPr>
        <w:spacing w:line="480" w:lineRule="auto"/>
        <w:rPr>
          <w:rFonts w:ascii="Arial" w:eastAsia="Times New Roman" w:hAnsi="Arial" w:cs="Arial"/>
          <w:color w:val="222222"/>
          <w:sz w:val="22"/>
          <w:szCs w:val="22"/>
        </w:rPr>
      </w:pPr>
      <w:proofErr w:type="spellStart"/>
      <w:proofErr w:type="gramStart"/>
      <w:r>
        <w:rPr>
          <w:rFonts w:ascii="Arial" w:eastAsia="Times New Roman" w:hAnsi="Arial" w:cs="Arial"/>
          <w:color w:val="000000"/>
          <w:sz w:val="22"/>
          <w:szCs w:val="22"/>
        </w:rPr>
        <w:t>teleworking</w:t>
      </w:r>
      <w:proofErr w:type="spellEnd"/>
      <w:proofErr w:type="gramEnd"/>
      <w:r w:rsidR="00D97ADE">
        <w:rPr>
          <w:rFonts w:ascii="Arial" w:eastAsia="Times New Roman" w:hAnsi="Arial" w:cs="Arial"/>
          <w:color w:val="000000"/>
          <w:sz w:val="22"/>
          <w:szCs w:val="22"/>
        </w:rPr>
        <w:t xml:space="preserve"> / WFH</w:t>
      </w:r>
      <w:r w:rsidR="00EF67B6" w:rsidRPr="00EF67B6">
        <w:rPr>
          <w:rFonts w:ascii="Arial" w:eastAsia="Times New Roman" w:hAnsi="Arial" w:cs="Arial"/>
          <w:color w:val="000000"/>
          <w:sz w:val="22"/>
          <w:szCs w:val="22"/>
        </w:rPr>
        <w:tab/>
      </w:r>
      <w:r w:rsidR="00EF67B6" w:rsidRPr="00EF67B6">
        <w:rPr>
          <w:rFonts w:ascii="Arial" w:eastAsia="Times New Roman" w:hAnsi="Arial" w:cs="Arial"/>
          <w:color w:val="000000"/>
          <w:sz w:val="22"/>
          <w:szCs w:val="22"/>
        </w:rPr>
        <w:tab/>
      </w:r>
      <w:r w:rsidR="00EF67B6" w:rsidRPr="00EF67B6">
        <w:rPr>
          <w:rFonts w:ascii="Arial" w:eastAsia="Times New Roman" w:hAnsi="Arial" w:cs="Arial"/>
          <w:color w:val="000000"/>
          <w:sz w:val="22"/>
          <w:szCs w:val="22"/>
        </w:rPr>
        <w:tab/>
      </w:r>
      <w:r w:rsidR="00C93A3A" w:rsidRPr="00EF67B6">
        <w:rPr>
          <w:rFonts w:ascii="Arial" w:eastAsia="Times New Roman" w:hAnsi="Arial" w:cs="Arial"/>
          <w:color w:val="000000"/>
          <w:sz w:val="22"/>
          <w:szCs w:val="22"/>
        </w:rPr>
        <w:tab/>
      </w:r>
      <w:r w:rsidR="00C93A3A" w:rsidRPr="00EF67B6">
        <w:rPr>
          <w:rFonts w:ascii="Arial" w:eastAsia="Times New Roman" w:hAnsi="Arial" w:cs="Arial"/>
          <w:color w:val="000000"/>
          <w:sz w:val="22"/>
          <w:szCs w:val="22"/>
        </w:rPr>
        <w:tab/>
      </w:r>
      <w:r w:rsidR="00C93A3A" w:rsidRPr="00EF67B6">
        <w:rPr>
          <w:rFonts w:ascii="Arial" w:eastAsia="Times New Roman" w:hAnsi="Arial" w:cs="Arial"/>
          <w:color w:val="000000"/>
          <w:sz w:val="22"/>
          <w:szCs w:val="22"/>
        </w:rPr>
        <w:tab/>
      </w:r>
      <w:r w:rsidR="00EF67B6" w:rsidRPr="00EF67B6">
        <w:rPr>
          <w:rFonts w:ascii="Arial" w:eastAsia="Times New Roman" w:hAnsi="Arial" w:cs="Arial"/>
          <w:color w:val="000000"/>
          <w:sz w:val="22"/>
          <w:szCs w:val="22"/>
        </w:rPr>
        <w:t>l</w:t>
      </w:r>
      <w:r w:rsidR="00EF67B6" w:rsidRPr="00EF67B6">
        <w:rPr>
          <w:rFonts w:ascii="Arial" w:eastAsia="Times New Roman" w:hAnsi="Arial" w:cs="Arial"/>
          <w:color w:val="222222"/>
          <w:sz w:val="22"/>
          <w:szCs w:val="22"/>
        </w:rPr>
        <w:t>a paperasserie</w:t>
      </w:r>
    </w:p>
    <w:p w14:paraId="56161534" w14:textId="2383E8EA" w:rsidR="00C93A3A" w:rsidRPr="00D46CB9" w:rsidRDefault="00E61ADF" w:rsidP="00C93A3A">
      <w:pPr>
        <w:spacing w:line="480" w:lineRule="auto"/>
        <w:jc w:val="both"/>
        <w:rPr>
          <w:rFonts w:ascii="Arial" w:eastAsia="Times New Roman" w:hAnsi="Arial" w:cs="Arial"/>
          <w:color w:val="222222"/>
          <w:sz w:val="22"/>
          <w:szCs w:val="22"/>
        </w:rPr>
      </w:pPr>
      <w:proofErr w:type="spellStart"/>
      <w:proofErr w:type="gramStart"/>
      <w:r w:rsidRPr="00176E21">
        <w:rPr>
          <w:rFonts w:ascii="Arial" w:eastAsia="Times New Roman" w:hAnsi="Arial" w:cs="Arial"/>
          <w:color w:val="000000"/>
          <w:sz w:val="22"/>
          <w:szCs w:val="22"/>
        </w:rPr>
        <w:t>trade</w:t>
      </w:r>
      <w:proofErr w:type="spellEnd"/>
      <w:proofErr w:type="gramEnd"/>
      <w:r w:rsidRPr="00176E21">
        <w:rPr>
          <w:rFonts w:ascii="Arial" w:eastAsia="Times New Roman" w:hAnsi="Arial" w:cs="Arial"/>
          <w:color w:val="000000"/>
          <w:sz w:val="22"/>
          <w:szCs w:val="22"/>
        </w:rPr>
        <w:t xml:space="preserve"> union</w:t>
      </w:r>
      <w:r>
        <w:rPr>
          <w:rFonts w:ascii="Arial" w:eastAsia="Times New Roman" w:hAnsi="Arial" w:cs="Arial"/>
          <w:color w:val="000000"/>
          <w:sz w:val="22"/>
          <w:szCs w:val="22"/>
        </w:rPr>
        <w:t>s</w:t>
      </w:r>
      <w:r>
        <w:rPr>
          <w:rFonts w:ascii="Arial" w:eastAsia="Times New Roman" w:hAnsi="Arial" w:cs="Arial"/>
          <w:color w:val="222222"/>
          <w:sz w:val="22"/>
          <w:szCs w:val="22"/>
        </w:rPr>
        <w:t xml:space="preserve">                    </w:t>
      </w:r>
      <w:r w:rsidR="00C93A3A" w:rsidRPr="00D46CB9">
        <w:rPr>
          <w:rFonts w:ascii="Arial" w:eastAsia="Times New Roman" w:hAnsi="Arial" w:cs="Arial"/>
          <w:color w:val="000000"/>
          <w:sz w:val="22"/>
          <w:szCs w:val="22"/>
        </w:rPr>
        <w:tab/>
      </w:r>
      <w:r w:rsidR="00C93A3A" w:rsidRPr="00D46CB9">
        <w:rPr>
          <w:rFonts w:ascii="Arial" w:eastAsia="Times New Roman" w:hAnsi="Arial" w:cs="Arial"/>
          <w:color w:val="000000"/>
          <w:sz w:val="22"/>
          <w:szCs w:val="22"/>
        </w:rPr>
        <w:tab/>
      </w:r>
      <w:r w:rsidR="00C93A3A" w:rsidRPr="00D46CB9">
        <w:rPr>
          <w:rFonts w:ascii="Arial" w:eastAsia="Times New Roman" w:hAnsi="Arial" w:cs="Arial"/>
          <w:color w:val="000000"/>
          <w:sz w:val="22"/>
          <w:szCs w:val="22"/>
        </w:rPr>
        <w:tab/>
      </w:r>
      <w:r w:rsidR="00C93A3A">
        <w:rPr>
          <w:rFonts w:ascii="Arial" w:eastAsia="Times New Roman" w:hAnsi="Arial" w:cs="Arial"/>
          <w:color w:val="000000"/>
          <w:sz w:val="22"/>
          <w:szCs w:val="22"/>
        </w:rPr>
        <w:tab/>
      </w:r>
      <w:r w:rsidR="00C93A3A">
        <w:rPr>
          <w:rFonts w:ascii="Arial" w:eastAsia="Times New Roman" w:hAnsi="Arial" w:cs="Arial"/>
          <w:color w:val="000000"/>
          <w:sz w:val="22"/>
          <w:szCs w:val="22"/>
        </w:rPr>
        <w:tab/>
      </w:r>
      <w:r w:rsidR="00EF67B6">
        <w:rPr>
          <w:rFonts w:ascii="Arial" w:eastAsia="Times New Roman" w:hAnsi="Arial" w:cs="Arial"/>
          <w:color w:val="000000"/>
          <w:sz w:val="22"/>
          <w:szCs w:val="22"/>
        </w:rPr>
        <w:t>un recours collectif</w:t>
      </w:r>
      <w:r w:rsidR="00C93A3A" w:rsidRPr="00D46CB9">
        <w:rPr>
          <w:rFonts w:ascii="Arial" w:eastAsia="Times New Roman" w:hAnsi="Arial" w:cs="Arial"/>
          <w:color w:val="222222"/>
          <w:sz w:val="22"/>
          <w:szCs w:val="22"/>
        </w:rPr>
        <w:t xml:space="preserve"> </w:t>
      </w:r>
    </w:p>
    <w:p w14:paraId="31947450" w14:textId="77777777" w:rsidR="00E61ADF" w:rsidRDefault="00176E21" w:rsidP="00E61ADF">
      <w:pPr>
        <w:spacing w:line="480" w:lineRule="auto"/>
        <w:rPr>
          <w:rFonts w:ascii="Arial" w:eastAsia="Times New Roman" w:hAnsi="Arial" w:cs="Arial"/>
          <w:color w:val="222222"/>
          <w:sz w:val="22"/>
          <w:szCs w:val="22"/>
        </w:rPr>
      </w:pPr>
      <w:proofErr w:type="spellStart"/>
      <w:proofErr w:type="gramStart"/>
      <w:r>
        <w:rPr>
          <w:rFonts w:ascii="Arial" w:eastAsia="Times New Roman" w:hAnsi="Arial" w:cs="Arial"/>
          <w:color w:val="000000"/>
          <w:sz w:val="22"/>
          <w:szCs w:val="22"/>
        </w:rPr>
        <w:t>a</w:t>
      </w:r>
      <w:proofErr w:type="spellEnd"/>
      <w:proofErr w:type="gramEnd"/>
      <w:r>
        <w:rPr>
          <w:rFonts w:ascii="Arial" w:eastAsia="Times New Roman" w:hAnsi="Arial" w:cs="Arial"/>
          <w:color w:val="000000"/>
          <w:sz w:val="22"/>
          <w:szCs w:val="22"/>
        </w:rPr>
        <w:t xml:space="preserve"> </w:t>
      </w:r>
      <w:proofErr w:type="spellStart"/>
      <w:r>
        <w:rPr>
          <w:rFonts w:ascii="Arial" w:eastAsia="Times New Roman" w:hAnsi="Arial" w:cs="Arial"/>
          <w:color w:val="000000"/>
          <w:sz w:val="22"/>
          <w:szCs w:val="22"/>
        </w:rPr>
        <w:t>severance</w:t>
      </w:r>
      <w:proofErr w:type="spellEnd"/>
      <w:r>
        <w:rPr>
          <w:rFonts w:ascii="Arial" w:eastAsia="Times New Roman" w:hAnsi="Arial" w:cs="Arial"/>
          <w:color w:val="000000"/>
          <w:sz w:val="22"/>
          <w:szCs w:val="22"/>
        </w:rPr>
        <w:t xml:space="preserve"> package</w:t>
      </w:r>
      <w:r w:rsidR="00C93A3A" w:rsidRPr="00D46CB9">
        <w:rPr>
          <w:rFonts w:ascii="Arial" w:eastAsia="Times New Roman" w:hAnsi="Arial" w:cs="Arial"/>
          <w:color w:val="000000"/>
          <w:sz w:val="22"/>
          <w:szCs w:val="22"/>
        </w:rPr>
        <w:tab/>
      </w:r>
      <w:r w:rsidR="00C93A3A" w:rsidRPr="00D46CB9">
        <w:rPr>
          <w:rFonts w:ascii="Arial" w:eastAsia="Times New Roman" w:hAnsi="Arial" w:cs="Arial"/>
          <w:color w:val="000000"/>
          <w:sz w:val="22"/>
          <w:szCs w:val="22"/>
        </w:rPr>
        <w:tab/>
      </w:r>
      <w:r w:rsidR="00C93A3A" w:rsidRPr="00D46CB9">
        <w:rPr>
          <w:rFonts w:ascii="Arial" w:eastAsia="Times New Roman" w:hAnsi="Arial" w:cs="Arial"/>
          <w:color w:val="000000"/>
          <w:sz w:val="22"/>
          <w:szCs w:val="22"/>
        </w:rPr>
        <w:tab/>
      </w:r>
      <w:r w:rsidR="00C93A3A" w:rsidRPr="00D46CB9">
        <w:rPr>
          <w:rFonts w:ascii="Arial" w:eastAsia="Times New Roman" w:hAnsi="Arial" w:cs="Arial"/>
          <w:color w:val="000000"/>
          <w:sz w:val="22"/>
          <w:szCs w:val="22"/>
        </w:rPr>
        <w:tab/>
      </w:r>
      <w:r w:rsidR="00C93A3A">
        <w:rPr>
          <w:rFonts w:ascii="Arial" w:eastAsia="Times New Roman" w:hAnsi="Arial" w:cs="Arial"/>
          <w:color w:val="000000"/>
          <w:sz w:val="22"/>
          <w:szCs w:val="22"/>
        </w:rPr>
        <w:tab/>
      </w:r>
      <w:r>
        <w:rPr>
          <w:rFonts w:ascii="Arial" w:eastAsia="Times New Roman" w:hAnsi="Arial" w:cs="Arial"/>
          <w:color w:val="000000"/>
          <w:sz w:val="22"/>
          <w:szCs w:val="22"/>
        </w:rPr>
        <w:t xml:space="preserve">       </w:t>
      </w:r>
      <w:r w:rsidR="00C93A3A" w:rsidRPr="00DD0C2F">
        <w:rPr>
          <w:rFonts w:ascii="Arial" w:eastAsia="Times New Roman" w:hAnsi="Arial" w:cs="Arial"/>
          <w:color w:val="222222"/>
          <w:sz w:val="22"/>
          <w:szCs w:val="22"/>
        </w:rPr>
        <w:t xml:space="preserve">le droit </w:t>
      </w:r>
      <w:r w:rsidR="00C93A3A">
        <w:rPr>
          <w:rFonts w:ascii="Arial" w:eastAsia="Times New Roman" w:hAnsi="Arial" w:cs="Arial"/>
          <w:color w:val="222222"/>
          <w:sz w:val="22"/>
          <w:szCs w:val="22"/>
        </w:rPr>
        <w:t>d</w:t>
      </w:r>
      <w:r>
        <w:rPr>
          <w:rFonts w:ascii="Arial" w:eastAsia="Times New Roman" w:hAnsi="Arial" w:cs="Arial"/>
          <w:color w:val="222222"/>
          <w:sz w:val="22"/>
          <w:szCs w:val="22"/>
        </w:rPr>
        <w:t xml:space="preserve">u travail </w:t>
      </w:r>
      <w:r w:rsidR="00C93A3A">
        <w:rPr>
          <w:rFonts w:ascii="Arial" w:eastAsia="Times New Roman" w:hAnsi="Arial" w:cs="Arial"/>
          <w:color w:val="222222"/>
          <w:sz w:val="22"/>
          <w:szCs w:val="22"/>
        </w:rPr>
        <w:t>/ le droit des affaires</w:t>
      </w:r>
    </w:p>
    <w:p w14:paraId="12DD7CD7" w14:textId="1B6C5186" w:rsidR="00C93A3A" w:rsidRPr="00D46CB9" w:rsidRDefault="00E61ADF" w:rsidP="00E61ADF">
      <w:pPr>
        <w:spacing w:line="480" w:lineRule="auto"/>
        <w:rPr>
          <w:rFonts w:ascii="Arial" w:eastAsia="Times New Roman" w:hAnsi="Arial" w:cs="Arial"/>
          <w:color w:val="222222"/>
          <w:sz w:val="22"/>
          <w:szCs w:val="22"/>
        </w:rPr>
      </w:pPr>
      <w:proofErr w:type="gramStart"/>
      <w:r w:rsidRPr="00E61ADF">
        <w:rPr>
          <w:rFonts w:ascii="Arial" w:eastAsia="Times New Roman" w:hAnsi="Arial" w:cs="Arial"/>
          <w:color w:val="222222"/>
          <w:sz w:val="22"/>
          <w:szCs w:val="22"/>
        </w:rPr>
        <w:t>the</w:t>
      </w:r>
      <w:proofErr w:type="gramEnd"/>
      <w:r w:rsidRPr="00E61ADF">
        <w:rPr>
          <w:rFonts w:ascii="Arial" w:eastAsia="Times New Roman" w:hAnsi="Arial" w:cs="Arial"/>
          <w:color w:val="222222"/>
          <w:sz w:val="22"/>
          <w:szCs w:val="22"/>
        </w:rPr>
        <w:t xml:space="preserve"> </w:t>
      </w:r>
      <w:proofErr w:type="spellStart"/>
      <w:r w:rsidRPr="00E61ADF">
        <w:rPr>
          <w:rFonts w:ascii="Arial" w:eastAsia="Times New Roman" w:hAnsi="Arial" w:cs="Arial"/>
          <w:color w:val="222222"/>
          <w:sz w:val="22"/>
          <w:szCs w:val="22"/>
        </w:rPr>
        <w:t>Welfare</w:t>
      </w:r>
      <w:proofErr w:type="spellEnd"/>
      <w:r w:rsidRPr="00E61ADF">
        <w:rPr>
          <w:rFonts w:ascii="Arial" w:eastAsia="Times New Roman" w:hAnsi="Arial" w:cs="Arial"/>
          <w:color w:val="222222"/>
          <w:sz w:val="22"/>
          <w:szCs w:val="22"/>
        </w:rPr>
        <w:t xml:space="preserve"> State / the </w:t>
      </w:r>
      <w:proofErr w:type="spellStart"/>
      <w:r w:rsidRPr="00E61ADF">
        <w:rPr>
          <w:rFonts w:ascii="Arial" w:eastAsia="Times New Roman" w:hAnsi="Arial" w:cs="Arial"/>
          <w:color w:val="222222"/>
          <w:sz w:val="22"/>
          <w:szCs w:val="22"/>
        </w:rPr>
        <w:t>nanny</w:t>
      </w:r>
      <w:proofErr w:type="spellEnd"/>
      <w:r w:rsidRPr="00E61ADF">
        <w:rPr>
          <w:rFonts w:ascii="Arial" w:eastAsia="Times New Roman" w:hAnsi="Arial" w:cs="Arial"/>
          <w:color w:val="222222"/>
          <w:sz w:val="22"/>
          <w:szCs w:val="22"/>
        </w:rPr>
        <w:t xml:space="preserve"> state</w:t>
      </w:r>
      <w:r>
        <w:rPr>
          <w:rFonts w:ascii="Arial" w:eastAsia="Times New Roman" w:hAnsi="Arial" w:cs="Arial"/>
          <w:color w:val="222222"/>
          <w:sz w:val="22"/>
          <w:szCs w:val="22"/>
        </w:rPr>
        <w:t xml:space="preserve"> </w:t>
      </w:r>
      <w:r>
        <w:rPr>
          <w:rFonts w:ascii="Arial" w:eastAsia="Times New Roman" w:hAnsi="Arial" w:cs="Arial"/>
          <w:color w:val="222222"/>
          <w:sz w:val="22"/>
          <w:szCs w:val="22"/>
        </w:rPr>
        <w:tab/>
        <w:t xml:space="preserve">        </w:t>
      </w:r>
      <w:r w:rsidR="00EF67B6">
        <w:rPr>
          <w:rFonts w:ascii="Arial" w:eastAsia="Times New Roman" w:hAnsi="Arial" w:cs="Arial"/>
          <w:color w:val="222222"/>
          <w:sz w:val="22"/>
          <w:szCs w:val="22"/>
        </w:rPr>
        <w:t>un congé paternité / pour son animal de</w:t>
      </w:r>
      <w:r w:rsidR="00176E21">
        <w:rPr>
          <w:rFonts w:ascii="Arial" w:eastAsia="Times New Roman" w:hAnsi="Arial" w:cs="Arial"/>
          <w:color w:val="222222"/>
          <w:sz w:val="22"/>
          <w:szCs w:val="22"/>
        </w:rPr>
        <w:t xml:space="preserve"> </w:t>
      </w:r>
      <w:r w:rsidR="00EF67B6">
        <w:rPr>
          <w:rFonts w:ascii="Arial" w:eastAsia="Times New Roman" w:hAnsi="Arial" w:cs="Arial"/>
          <w:color w:val="222222"/>
          <w:sz w:val="22"/>
          <w:szCs w:val="22"/>
        </w:rPr>
        <w:t>compagnie</w:t>
      </w:r>
    </w:p>
    <w:p w14:paraId="560AFFBF" w14:textId="475FC973" w:rsidR="00C93A3A" w:rsidRPr="00E61ADF" w:rsidRDefault="00E61ADF" w:rsidP="00E61ADF">
      <w:pPr>
        <w:spacing w:line="480" w:lineRule="auto"/>
        <w:rPr>
          <w:rFonts w:ascii="Arial" w:eastAsia="Times New Roman" w:hAnsi="Arial" w:cs="Arial"/>
          <w:color w:val="222222"/>
          <w:sz w:val="22"/>
          <w:szCs w:val="22"/>
        </w:rPr>
      </w:pPr>
      <w:r>
        <w:rPr>
          <w:rFonts w:ascii="Arial" w:eastAsia="Times New Roman" w:hAnsi="Arial" w:cs="Arial"/>
          <w:color w:val="222222"/>
          <w:sz w:val="22"/>
          <w:szCs w:val="22"/>
        </w:rPr>
        <w:t xml:space="preserve">* </w:t>
      </w:r>
      <w:r w:rsidRPr="00E61ADF">
        <w:rPr>
          <w:rFonts w:ascii="Arial" w:eastAsia="Times New Roman" w:hAnsi="Arial" w:cs="Arial"/>
          <w:color w:val="222222"/>
          <w:sz w:val="22"/>
          <w:szCs w:val="22"/>
        </w:rPr>
        <w:t xml:space="preserve">a </w:t>
      </w:r>
      <w:proofErr w:type="spellStart"/>
      <w:r w:rsidRPr="00E61ADF">
        <w:rPr>
          <w:rFonts w:ascii="Arial" w:eastAsia="Times New Roman" w:hAnsi="Arial" w:cs="Arial"/>
          <w:color w:val="222222"/>
          <w:sz w:val="22"/>
          <w:szCs w:val="22"/>
        </w:rPr>
        <w:t>grasshopper</w:t>
      </w:r>
      <w:proofErr w:type="spellEnd"/>
      <w:r w:rsidR="00C93A3A" w:rsidRPr="00E61ADF">
        <w:rPr>
          <w:rFonts w:ascii="Arial" w:eastAsia="Times New Roman" w:hAnsi="Arial" w:cs="Arial"/>
          <w:color w:val="222222"/>
          <w:sz w:val="22"/>
          <w:szCs w:val="22"/>
        </w:rPr>
        <w:tab/>
      </w:r>
      <w:r w:rsidR="00C93A3A" w:rsidRPr="00E61ADF">
        <w:rPr>
          <w:rFonts w:ascii="Arial" w:eastAsia="Times New Roman" w:hAnsi="Arial" w:cs="Arial"/>
          <w:color w:val="222222"/>
          <w:sz w:val="22"/>
          <w:szCs w:val="22"/>
        </w:rPr>
        <w:tab/>
      </w:r>
      <w:r w:rsidRPr="00E61ADF">
        <w:rPr>
          <w:rFonts w:ascii="Arial" w:eastAsia="Times New Roman" w:hAnsi="Arial" w:cs="Arial"/>
          <w:color w:val="222222"/>
          <w:sz w:val="22"/>
          <w:szCs w:val="22"/>
        </w:rPr>
        <w:tab/>
      </w:r>
      <w:r w:rsidRPr="00E61ADF">
        <w:rPr>
          <w:rFonts w:ascii="Arial" w:eastAsia="Times New Roman" w:hAnsi="Arial" w:cs="Arial"/>
          <w:color w:val="222222"/>
          <w:sz w:val="22"/>
          <w:szCs w:val="22"/>
        </w:rPr>
        <w:tab/>
      </w:r>
      <w:r w:rsidRPr="00E61ADF">
        <w:rPr>
          <w:rFonts w:ascii="Arial" w:eastAsia="Times New Roman" w:hAnsi="Arial" w:cs="Arial"/>
          <w:color w:val="222222"/>
          <w:sz w:val="22"/>
          <w:szCs w:val="22"/>
        </w:rPr>
        <w:tab/>
      </w:r>
      <w:r w:rsidRPr="00E61ADF">
        <w:rPr>
          <w:rFonts w:ascii="Arial" w:eastAsia="Times New Roman" w:hAnsi="Arial" w:cs="Arial"/>
          <w:color w:val="222222"/>
          <w:sz w:val="22"/>
          <w:szCs w:val="22"/>
        </w:rPr>
        <w:tab/>
      </w:r>
      <w:r>
        <w:rPr>
          <w:rFonts w:ascii="Arial" w:eastAsia="Times New Roman" w:hAnsi="Arial" w:cs="Arial"/>
          <w:color w:val="222222"/>
          <w:sz w:val="22"/>
          <w:szCs w:val="22"/>
        </w:rPr>
        <w:t xml:space="preserve">* </w:t>
      </w:r>
      <w:r w:rsidR="00C93A3A" w:rsidRPr="00E61ADF">
        <w:rPr>
          <w:rFonts w:ascii="Arial" w:eastAsia="Times New Roman" w:hAnsi="Arial" w:cs="Arial"/>
          <w:color w:val="222222"/>
          <w:sz w:val="22"/>
          <w:szCs w:val="22"/>
        </w:rPr>
        <w:t xml:space="preserve">une barre </w:t>
      </w:r>
      <w:r w:rsidR="008D10E9" w:rsidRPr="00E61ADF">
        <w:rPr>
          <w:rFonts w:ascii="Arial" w:eastAsia="Times New Roman" w:hAnsi="Arial" w:cs="Arial"/>
          <w:color w:val="222222"/>
          <w:sz w:val="22"/>
          <w:szCs w:val="22"/>
        </w:rPr>
        <w:t>de</w:t>
      </w:r>
      <w:r w:rsidR="00C93A3A" w:rsidRPr="00E61ADF">
        <w:rPr>
          <w:rFonts w:ascii="Arial" w:eastAsia="Times New Roman" w:hAnsi="Arial" w:cs="Arial"/>
          <w:color w:val="222222"/>
          <w:sz w:val="22"/>
          <w:szCs w:val="22"/>
        </w:rPr>
        <w:t xml:space="preserve"> chocolat au lait </w:t>
      </w:r>
    </w:p>
    <w:p w14:paraId="06044DF8" w14:textId="77777777" w:rsidR="00C93A3A" w:rsidRPr="00E61ADF" w:rsidRDefault="00C93A3A" w:rsidP="00C93A3A">
      <w:pPr>
        <w:rPr>
          <w:rFonts w:ascii="Arial" w:hAnsi="Arial" w:cs="Arial"/>
          <w:sz w:val="22"/>
          <w:szCs w:val="22"/>
        </w:rPr>
      </w:pPr>
    </w:p>
    <w:p w14:paraId="18B2D7C8" w14:textId="376B2883" w:rsidR="00354DA5" w:rsidRDefault="00166AAD" w:rsidP="00176E21">
      <w:pPr>
        <w:rPr>
          <w:rFonts w:ascii="Arial" w:hAnsi="Arial" w:cs="Arial"/>
          <w:b/>
          <w:bCs/>
          <w:color w:val="000000" w:themeColor="text1"/>
          <w:sz w:val="22"/>
          <w:szCs w:val="22"/>
          <w:lang w:val="en-US"/>
        </w:rPr>
      </w:pPr>
      <w:r>
        <w:rPr>
          <w:rFonts w:ascii="Arial" w:hAnsi="Arial" w:cs="Arial"/>
          <w:b/>
          <w:bCs/>
          <w:color w:val="000000" w:themeColor="text1"/>
          <w:sz w:val="22"/>
          <w:szCs w:val="22"/>
          <w:lang w:val="en-US"/>
        </w:rPr>
        <w:t>B</w:t>
      </w:r>
      <w:r w:rsidR="00176E21" w:rsidRPr="00CD30E8">
        <w:rPr>
          <w:rFonts w:ascii="Arial" w:hAnsi="Arial" w:cs="Arial"/>
          <w:b/>
          <w:bCs/>
          <w:color w:val="000000" w:themeColor="text1"/>
          <w:sz w:val="22"/>
          <w:szCs w:val="22"/>
          <w:lang w:val="en-US"/>
        </w:rPr>
        <w:t xml:space="preserve">) </w:t>
      </w:r>
      <w:r w:rsidR="00354DA5">
        <w:rPr>
          <w:rFonts w:ascii="Arial" w:hAnsi="Arial" w:cs="Arial"/>
          <w:b/>
          <w:bCs/>
          <w:color w:val="000000" w:themeColor="text1"/>
          <w:sz w:val="22"/>
          <w:szCs w:val="22"/>
          <w:lang w:val="en-US"/>
        </w:rPr>
        <w:t>Tenses</w:t>
      </w:r>
    </w:p>
    <w:p w14:paraId="3D4FC441" w14:textId="77777777" w:rsidR="00354DA5" w:rsidRDefault="00354DA5" w:rsidP="00176E21">
      <w:pPr>
        <w:rPr>
          <w:rFonts w:ascii="Arial" w:hAnsi="Arial" w:cs="Arial"/>
          <w:b/>
          <w:bCs/>
          <w:color w:val="000000" w:themeColor="text1"/>
          <w:sz w:val="22"/>
          <w:szCs w:val="22"/>
          <w:lang w:val="en-US"/>
        </w:rPr>
      </w:pPr>
    </w:p>
    <w:p w14:paraId="0800D8AC" w14:textId="77777777" w:rsidR="00354DA5" w:rsidRDefault="00354DA5" w:rsidP="00176E21">
      <w:pPr>
        <w:rPr>
          <w:rFonts w:ascii="Arial" w:hAnsi="Arial" w:cs="Arial"/>
          <w:b/>
          <w:bCs/>
          <w:color w:val="000000" w:themeColor="text1"/>
          <w:sz w:val="22"/>
          <w:szCs w:val="22"/>
          <w:lang w:val="en-US"/>
        </w:rPr>
      </w:pPr>
    </w:p>
    <w:p w14:paraId="3E3D7C4C" w14:textId="3EB4FDF7" w:rsidR="00354DA5" w:rsidRPr="00354DA5" w:rsidRDefault="00354DA5" w:rsidP="00354DA5">
      <w:pPr>
        <w:rPr>
          <w:rFonts w:ascii="Arial" w:hAnsi="Arial" w:cs="Arial"/>
          <w:b/>
          <w:bCs/>
          <w:color w:val="000000" w:themeColor="text1"/>
          <w:sz w:val="22"/>
          <w:szCs w:val="22"/>
          <w:lang w:val="en-US"/>
        </w:rPr>
      </w:pPr>
      <w:r>
        <w:rPr>
          <w:rFonts w:ascii="Arial" w:hAnsi="Arial" w:cs="Arial"/>
          <w:b/>
          <w:bCs/>
          <w:color w:val="000000" w:themeColor="text1"/>
          <w:sz w:val="22"/>
          <w:szCs w:val="22"/>
          <w:lang w:val="en-US"/>
        </w:rPr>
        <w:t>1)</w:t>
      </w:r>
      <w:r w:rsidRPr="00354DA5">
        <w:rPr>
          <w:rFonts w:ascii="Arial" w:hAnsi="Arial" w:cs="Arial"/>
          <w:b/>
          <w:bCs/>
          <w:color w:val="000000" w:themeColor="text1"/>
          <w:sz w:val="22"/>
          <w:szCs w:val="22"/>
          <w:lang w:val="en-US"/>
        </w:rPr>
        <w:t xml:space="preserve"> Translate the following excerpts with special attention to tenses! </w:t>
      </w:r>
    </w:p>
    <w:p w14:paraId="0324407A" w14:textId="6C441C6C" w:rsidR="00354DA5" w:rsidRPr="00DE52F8" w:rsidRDefault="00354DA5" w:rsidP="00354DA5">
      <w:pPr>
        <w:spacing w:before="100" w:beforeAutospacing="1" w:after="100" w:afterAutospacing="1"/>
        <w:rPr>
          <w:rFonts w:ascii="ArialMT" w:eastAsia="Times New Roman" w:hAnsi="ArialMT" w:cs="Times New Roman"/>
          <w:color w:val="509AC7"/>
          <w:sz w:val="22"/>
          <w:szCs w:val="22"/>
          <w:lang w:val="en-US"/>
        </w:rPr>
      </w:pPr>
      <w:r w:rsidRPr="00DE52F8">
        <w:rPr>
          <w:rFonts w:ascii="Arial" w:eastAsia="Times New Roman" w:hAnsi="Arial" w:cs="Arial"/>
          <w:b/>
          <w:bCs/>
          <w:color w:val="509AC7"/>
          <w:sz w:val="22"/>
          <w:szCs w:val="22"/>
          <w:lang w:val="en-US"/>
        </w:rPr>
        <w:t xml:space="preserve">Virginia Woolf, </w:t>
      </w:r>
      <w:r w:rsidRPr="00DE52F8">
        <w:rPr>
          <w:rFonts w:ascii="Arial" w:eastAsia="Times New Roman" w:hAnsi="Arial" w:cs="Arial"/>
          <w:b/>
          <w:bCs/>
          <w:i/>
          <w:iCs/>
          <w:color w:val="509AC7"/>
          <w:sz w:val="22"/>
          <w:szCs w:val="22"/>
          <w:lang w:val="en-US"/>
        </w:rPr>
        <w:t>Jacob's Room</w:t>
      </w:r>
      <w:r w:rsidRPr="00DE52F8">
        <w:rPr>
          <w:rFonts w:ascii="Arial" w:eastAsia="Times New Roman" w:hAnsi="Arial" w:cs="Arial"/>
          <w:b/>
          <w:bCs/>
          <w:color w:val="509AC7"/>
          <w:sz w:val="22"/>
          <w:szCs w:val="22"/>
          <w:lang w:val="en-US"/>
        </w:rPr>
        <w:t>, 1922</w:t>
      </w:r>
    </w:p>
    <w:p w14:paraId="20CA4D55" w14:textId="77777777" w:rsidR="00354DA5" w:rsidRPr="00F40769" w:rsidRDefault="00354DA5" w:rsidP="00354DA5">
      <w:pPr>
        <w:spacing w:before="100" w:beforeAutospacing="1" w:after="100" w:afterAutospacing="1"/>
        <w:jc w:val="both"/>
        <w:rPr>
          <w:rFonts w:ascii="ArialMT" w:eastAsia="Times New Roman" w:hAnsi="ArialMT" w:cs="Times New Roman"/>
          <w:color w:val="509AC7"/>
          <w:sz w:val="22"/>
          <w:szCs w:val="22"/>
          <w:lang w:val="en-US"/>
        </w:rPr>
      </w:pPr>
      <w:r w:rsidRPr="00DE52F8">
        <w:rPr>
          <w:rFonts w:ascii="ArialMT" w:eastAsia="Times New Roman" w:hAnsi="ArialMT" w:cs="Times New Roman"/>
          <w:color w:val="509AC7"/>
          <w:sz w:val="22"/>
          <w:szCs w:val="22"/>
          <w:lang w:val="en-US"/>
        </w:rPr>
        <w:t xml:space="preserve">The omnibuses were locked. </w:t>
      </w:r>
      <w:proofErr w:type="spellStart"/>
      <w:r w:rsidRPr="00DE52F8">
        <w:rPr>
          <w:rFonts w:ascii="ArialMT" w:eastAsia="Times New Roman" w:hAnsi="ArialMT" w:cs="Times New Roman"/>
          <w:color w:val="509AC7"/>
          <w:sz w:val="22"/>
          <w:szCs w:val="22"/>
          <w:lang w:val="en-US"/>
        </w:rPr>
        <w:t>Mr</w:t>
      </w:r>
      <w:proofErr w:type="spellEnd"/>
      <w:r w:rsidRPr="00DE52F8">
        <w:rPr>
          <w:rFonts w:ascii="ArialMT" w:eastAsia="Times New Roman" w:hAnsi="ArialMT" w:cs="Times New Roman"/>
          <w:color w:val="509AC7"/>
          <w:sz w:val="22"/>
          <w:szCs w:val="22"/>
          <w:lang w:val="en-US"/>
        </w:rPr>
        <w:t xml:space="preserve"> Spalding going to the </w:t>
      </w:r>
      <w:proofErr w:type="gramStart"/>
      <w:r>
        <w:rPr>
          <w:rFonts w:ascii="ArialMT" w:eastAsia="Times New Roman" w:hAnsi="ArialMT" w:cs="Times New Roman"/>
          <w:color w:val="509AC7"/>
          <w:sz w:val="22"/>
          <w:szCs w:val="22"/>
          <w:lang w:val="en-US"/>
        </w:rPr>
        <w:t>C</w:t>
      </w:r>
      <w:r w:rsidRPr="00DE52F8">
        <w:rPr>
          <w:rFonts w:ascii="ArialMT" w:eastAsia="Times New Roman" w:hAnsi="ArialMT" w:cs="Times New Roman"/>
          <w:color w:val="509AC7"/>
          <w:sz w:val="22"/>
          <w:szCs w:val="22"/>
          <w:lang w:val="en-US"/>
        </w:rPr>
        <w:t>ity</w:t>
      </w:r>
      <w:proofErr w:type="gramEnd"/>
      <w:r w:rsidRPr="00DE52F8">
        <w:rPr>
          <w:rFonts w:ascii="ArialMT" w:eastAsia="Times New Roman" w:hAnsi="ArialMT" w:cs="Times New Roman"/>
          <w:color w:val="509AC7"/>
          <w:sz w:val="22"/>
          <w:szCs w:val="22"/>
          <w:lang w:val="en-US"/>
        </w:rPr>
        <w:t xml:space="preserve"> looked at Mr. Charles </w:t>
      </w:r>
      <w:proofErr w:type="spellStart"/>
      <w:r w:rsidRPr="00DE52F8">
        <w:rPr>
          <w:rFonts w:ascii="ArialMT" w:eastAsia="Times New Roman" w:hAnsi="ArialMT" w:cs="Times New Roman"/>
          <w:color w:val="509AC7"/>
          <w:sz w:val="22"/>
          <w:szCs w:val="22"/>
          <w:lang w:val="en-US"/>
        </w:rPr>
        <w:t>Budgeon</w:t>
      </w:r>
      <w:proofErr w:type="spellEnd"/>
      <w:r w:rsidRPr="00DE52F8">
        <w:rPr>
          <w:rFonts w:ascii="ArialMT" w:eastAsia="Times New Roman" w:hAnsi="ArialMT" w:cs="Times New Roman"/>
          <w:color w:val="509AC7"/>
          <w:sz w:val="22"/>
          <w:szCs w:val="22"/>
          <w:lang w:val="en-US"/>
        </w:rPr>
        <w:t xml:space="preserve"> bound for Shepherd’s Bush. The proximity of the omnibuses gave the outside passengers an opportunity to stare into each other’s faces. Yet few took advantage of it. [...] The October sunlight rested upon all these men and women sitting immobile; and little Johnnie Sturgeon took the chance to swing down the staircase, carrying his large parcel. </w:t>
      </w:r>
    </w:p>
    <w:p w14:paraId="0C057486" w14:textId="03311342" w:rsidR="00354DA5" w:rsidRPr="00DE52F8" w:rsidRDefault="00354DA5" w:rsidP="00354DA5">
      <w:pPr>
        <w:spacing w:before="100" w:beforeAutospacing="1" w:after="100" w:afterAutospacing="1"/>
        <w:jc w:val="both"/>
        <w:rPr>
          <w:rFonts w:ascii="Arial" w:eastAsia="Times New Roman" w:hAnsi="Arial" w:cs="Arial"/>
          <w:b/>
          <w:bCs/>
          <w:color w:val="509AC7"/>
          <w:sz w:val="22"/>
          <w:szCs w:val="22"/>
          <w:lang w:val="en-US"/>
        </w:rPr>
      </w:pPr>
      <w:r w:rsidRPr="00B873B2">
        <w:rPr>
          <w:rFonts w:ascii="Arial" w:eastAsia="Times New Roman" w:hAnsi="Arial" w:cs="Arial"/>
          <w:b/>
          <w:bCs/>
          <w:color w:val="509AC7"/>
          <w:sz w:val="22"/>
          <w:szCs w:val="22"/>
          <w:lang w:val="en-US"/>
        </w:rPr>
        <w:lastRenderedPageBreak/>
        <w:t>Michael Cunningham</w:t>
      </w:r>
      <w:r w:rsidRPr="00DE52F8">
        <w:rPr>
          <w:rFonts w:ascii="Arial" w:eastAsia="Times New Roman" w:hAnsi="Arial" w:cs="Arial"/>
          <w:b/>
          <w:bCs/>
          <w:color w:val="509AC7"/>
          <w:sz w:val="22"/>
          <w:szCs w:val="22"/>
          <w:lang w:val="en-US"/>
        </w:rPr>
        <w:t xml:space="preserve">, </w:t>
      </w:r>
      <w:r w:rsidRPr="00DE52F8">
        <w:rPr>
          <w:rFonts w:ascii="Arial" w:eastAsia="Times New Roman" w:hAnsi="Arial" w:cs="Arial"/>
          <w:b/>
          <w:bCs/>
          <w:i/>
          <w:iCs/>
          <w:color w:val="509AC7"/>
          <w:sz w:val="22"/>
          <w:szCs w:val="22"/>
          <w:lang w:val="en-US"/>
        </w:rPr>
        <w:t>By Nightfall</w:t>
      </w:r>
      <w:r w:rsidRPr="00DE52F8">
        <w:rPr>
          <w:rFonts w:ascii="Arial" w:eastAsia="Times New Roman" w:hAnsi="Arial" w:cs="Arial"/>
          <w:b/>
          <w:bCs/>
          <w:color w:val="509AC7"/>
          <w:sz w:val="22"/>
          <w:szCs w:val="22"/>
          <w:lang w:val="en-US"/>
        </w:rPr>
        <w:t>, 2010</w:t>
      </w:r>
    </w:p>
    <w:p w14:paraId="2664BE90" w14:textId="1FEC829E" w:rsidR="00CD30E8" w:rsidRPr="00354DA5" w:rsidRDefault="00354DA5" w:rsidP="00354DA5">
      <w:pPr>
        <w:spacing w:before="100" w:beforeAutospacing="1" w:after="100" w:afterAutospacing="1"/>
        <w:jc w:val="both"/>
        <w:rPr>
          <w:rFonts w:ascii="ArialMT" w:eastAsia="Times New Roman" w:hAnsi="ArialMT" w:cs="Times New Roman"/>
          <w:color w:val="509AC7"/>
          <w:sz w:val="22"/>
          <w:szCs w:val="22"/>
          <w:lang w:val="en-US"/>
        </w:rPr>
      </w:pPr>
      <w:r w:rsidRPr="00DE52F8">
        <w:rPr>
          <w:rFonts w:ascii="ArialMT" w:eastAsia="Times New Roman" w:hAnsi="ArialMT" w:cs="Times New Roman"/>
          <w:color w:val="509AC7"/>
          <w:sz w:val="22"/>
          <w:szCs w:val="22"/>
          <w:lang w:val="en-US"/>
        </w:rPr>
        <w:t xml:space="preserve">‘’The gallery’s been my whole life for the last forty years, and frankly I’ve been sick of it for the last ten. And now that it’s all going to hell, and everybody’s broke ... Anyway. One of my first thoughts was, If this doesn’t kill me, Jack and I are going to change our </w:t>
      </w:r>
      <w:proofErr w:type="gramStart"/>
      <w:r w:rsidRPr="00DE52F8">
        <w:rPr>
          <w:rFonts w:ascii="ArialMT" w:eastAsia="Times New Roman" w:hAnsi="ArialMT" w:cs="Times New Roman"/>
          <w:color w:val="509AC7"/>
          <w:sz w:val="22"/>
          <w:szCs w:val="22"/>
          <w:lang w:val="en-US"/>
        </w:rPr>
        <w:t>lives.‘</w:t>
      </w:r>
      <w:proofErr w:type="gramEnd"/>
      <w:r w:rsidRPr="00DE52F8">
        <w:rPr>
          <w:rFonts w:ascii="ArialMT" w:eastAsia="Times New Roman" w:hAnsi="ArialMT" w:cs="Times New Roman"/>
          <w:color w:val="509AC7"/>
          <w:sz w:val="22"/>
          <w:szCs w:val="22"/>
          <w:lang w:val="en-US"/>
        </w:rPr>
        <w:t xml:space="preserve">’ </w:t>
      </w:r>
    </w:p>
    <w:p w14:paraId="58725B51" w14:textId="77777777" w:rsidR="005B7134" w:rsidRDefault="005B7134" w:rsidP="00CB6127">
      <w:pPr>
        <w:jc w:val="both"/>
        <w:rPr>
          <w:rFonts w:ascii="Arial" w:hAnsi="Arial" w:cs="Arial"/>
          <w:b/>
          <w:bCs/>
          <w:sz w:val="22"/>
          <w:szCs w:val="22"/>
          <w:lang w:val="en-US"/>
        </w:rPr>
      </w:pPr>
    </w:p>
    <w:p w14:paraId="0ABE9514" w14:textId="5CA190CD" w:rsidR="005B7134" w:rsidRDefault="00354DA5" w:rsidP="00166AAD">
      <w:pPr>
        <w:jc w:val="both"/>
        <w:rPr>
          <w:rFonts w:ascii="Arial" w:hAnsi="Arial" w:cs="Arial"/>
          <w:b/>
          <w:bCs/>
          <w:sz w:val="22"/>
          <w:szCs w:val="22"/>
          <w:lang w:val="en-US"/>
        </w:rPr>
      </w:pPr>
      <w:r>
        <w:rPr>
          <w:rFonts w:ascii="Arial" w:hAnsi="Arial" w:cs="Arial"/>
          <w:b/>
          <w:bCs/>
          <w:sz w:val="22"/>
          <w:szCs w:val="22"/>
          <w:lang w:val="en-US"/>
        </w:rPr>
        <w:t xml:space="preserve">2) </w:t>
      </w:r>
      <w:r w:rsidR="005B7134">
        <w:rPr>
          <w:rFonts w:ascii="Arial" w:hAnsi="Arial" w:cs="Arial"/>
          <w:b/>
          <w:bCs/>
          <w:sz w:val="22"/>
          <w:szCs w:val="22"/>
          <w:lang w:val="en-US"/>
        </w:rPr>
        <w:t>The g</w:t>
      </w:r>
      <w:r w:rsidR="005B7134" w:rsidRPr="005B7134">
        <w:rPr>
          <w:rFonts w:ascii="Arial" w:hAnsi="Arial" w:cs="Arial"/>
          <w:b/>
          <w:bCs/>
          <w:sz w:val="22"/>
          <w:szCs w:val="22"/>
          <w:lang w:val="en-US"/>
        </w:rPr>
        <w:t>ig economy in the US</w:t>
      </w:r>
      <w:r w:rsidR="005B7134">
        <w:rPr>
          <w:rFonts w:ascii="Arial" w:hAnsi="Arial" w:cs="Arial"/>
          <w:b/>
          <w:bCs/>
          <w:sz w:val="22"/>
          <w:szCs w:val="22"/>
          <w:lang w:val="en-US"/>
        </w:rPr>
        <w:t xml:space="preserve"> (</w:t>
      </w:r>
      <w:r w:rsidR="005B7134" w:rsidRPr="005B7134">
        <w:rPr>
          <w:rFonts w:ascii="Arial" w:hAnsi="Arial" w:cs="Arial"/>
          <w:b/>
          <w:bCs/>
          <w:i/>
          <w:iCs/>
          <w:sz w:val="22"/>
          <w:szCs w:val="22"/>
          <w:lang w:val="en-US"/>
        </w:rPr>
        <w:t>Forbes</w:t>
      </w:r>
      <w:r w:rsidR="00B873B2">
        <w:rPr>
          <w:rFonts w:ascii="Arial" w:hAnsi="Arial" w:cs="Arial"/>
          <w:b/>
          <w:bCs/>
          <w:sz w:val="22"/>
          <w:szCs w:val="22"/>
          <w:lang w:val="en-US"/>
        </w:rPr>
        <w:t>, 2020</w:t>
      </w:r>
      <w:r w:rsidR="005B7134" w:rsidRPr="005B7134">
        <w:rPr>
          <w:rFonts w:ascii="Arial" w:hAnsi="Arial" w:cs="Arial"/>
          <w:b/>
          <w:bCs/>
          <w:sz w:val="22"/>
          <w:szCs w:val="22"/>
          <w:lang w:val="en-US"/>
        </w:rPr>
        <w:t>)</w:t>
      </w:r>
    </w:p>
    <w:p w14:paraId="1AAAD070" w14:textId="77777777" w:rsidR="00166AAD" w:rsidRDefault="00166AAD" w:rsidP="00166AAD">
      <w:pPr>
        <w:jc w:val="both"/>
        <w:rPr>
          <w:rFonts w:ascii="Arial" w:hAnsi="Arial" w:cs="Arial"/>
          <w:b/>
          <w:bCs/>
          <w:sz w:val="22"/>
          <w:szCs w:val="22"/>
          <w:lang w:val="en-US"/>
        </w:rPr>
      </w:pPr>
    </w:p>
    <w:p w14:paraId="3ADA0ADA" w14:textId="260B0BB7" w:rsidR="003700AB" w:rsidRPr="00CD30E8" w:rsidRDefault="00CD30E8" w:rsidP="00CD30E8">
      <w:pPr>
        <w:spacing w:after="200" w:line="276" w:lineRule="auto"/>
        <w:jc w:val="both"/>
        <w:rPr>
          <w:rFonts w:ascii="Arial" w:hAnsi="Arial" w:cs="Arial"/>
          <w:b/>
          <w:bCs/>
          <w:sz w:val="22"/>
          <w:szCs w:val="22"/>
          <w:lang w:val="en-US"/>
        </w:rPr>
      </w:pPr>
      <w:r w:rsidRPr="00CD30E8">
        <w:rPr>
          <w:rFonts w:ascii="Arial" w:hAnsi="Arial" w:cs="Arial"/>
          <w:b/>
          <w:bCs/>
          <w:sz w:val="22"/>
          <w:szCs w:val="22"/>
          <w:lang w:val="en-US"/>
        </w:rPr>
        <w:t>Put the verbs in brackets in the appropriate tense.</w:t>
      </w:r>
    </w:p>
    <w:p w14:paraId="7CA66436" w14:textId="309BD299" w:rsidR="005B7134" w:rsidRPr="005B7134" w:rsidRDefault="005B7134" w:rsidP="005B7134">
      <w:pPr>
        <w:spacing w:line="360" w:lineRule="auto"/>
        <w:jc w:val="both"/>
        <w:rPr>
          <w:rFonts w:ascii="Arial" w:hAnsi="Arial" w:cs="Arial"/>
          <w:color w:val="000000" w:themeColor="text1"/>
          <w:sz w:val="22"/>
          <w:szCs w:val="22"/>
          <w:lang w:val="en-US"/>
        </w:rPr>
      </w:pPr>
      <w:r w:rsidRPr="005B7134">
        <w:rPr>
          <w:rFonts w:ascii="Arial" w:hAnsi="Arial" w:cs="Arial"/>
          <w:color w:val="000000" w:themeColor="text1"/>
          <w:sz w:val="22"/>
          <w:szCs w:val="22"/>
          <w:lang w:val="en-US"/>
        </w:rPr>
        <w:t>Participation in the gig economy (1. grow) rapidly over the past few years, and (2. expand) exponentially since the onset of the coronavirus pandemic, due in part to the increased reliance on gig workers to home</w:t>
      </w:r>
      <w:r w:rsidR="00E61ADF">
        <w:rPr>
          <w:rFonts w:ascii="Arial" w:hAnsi="Arial" w:cs="Arial"/>
          <w:color w:val="000000" w:themeColor="text1"/>
          <w:sz w:val="22"/>
          <w:szCs w:val="22"/>
          <w:lang w:val="en-US"/>
        </w:rPr>
        <w:t xml:space="preserve"> </w:t>
      </w:r>
      <w:r w:rsidRPr="005B7134">
        <w:rPr>
          <w:rFonts w:ascii="Arial" w:hAnsi="Arial" w:cs="Arial"/>
          <w:color w:val="000000" w:themeColor="text1"/>
          <w:sz w:val="22"/>
          <w:szCs w:val="22"/>
          <w:lang w:val="en-US"/>
        </w:rPr>
        <w:t xml:space="preserve">deliver necessities to consumers. Furthermore, the crisis (3. upend) the traditional 9-5 working world and (4. cause) many blue- and white-collar employees to pursue gig work for additional </w:t>
      </w:r>
      <w:r w:rsidR="00B873B2">
        <w:rPr>
          <w:rFonts w:ascii="Arial" w:hAnsi="Arial" w:cs="Arial"/>
          <w:color w:val="000000" w:themeColor="text1"/>
          <w:sz w:val="22"/>
          <w:szCs w:val="22"/>
          <w:lang w:val="en-US"/>
        </w:rPr>
        <w:t xml:space="preserve">- </w:t>
      </w:r>
      <w:r w:rsidRPr="005B7134">
        <w:rPr>
          <w:rFonts w:ascii="Arial" w:hAnsi="Arial" w:cs="Arial"/>
          <w:color w:val="000000" w:themeColor="text1"/>
          <w:sz w:val="22"/>
          <w:szCs w:val="22"/>
          <w:lang w:val="en-US"/>
        </w:rPr>
        <w:t>or even primary</w:t>
      </w:r>
      <w:r w:rsidR="00B873B2">
        <w:rPr>
          <w:rFonts w:ascii="Arial" w:hAnsi="Arial" w:cs="Arial"/>
          <w:color w:val="000000" w:themeColor="text1"/>
          <w:sz w:val="22"/>
          <w:szCs w:val="22"/>
          <w:lang w:val="en-US"/>
        </w:rPr>
        <w:t xml:space="preserve"> -</w:t>
      </w:r>
      <w:r w:rsidRPr="005B7134">
        <w:rPr>
          <w:rFonts w:ascii="Arial" w:hAnsi="Arial" w:cs="Arial"/>
          <w:color w:val="000000" w:themeColor="text1"/>
          <w:sz w:val="22"/>
          <w:szCs w:val="22"/>
          <w:lang w:val="en-US"/>
        </w:rPr>
        <w:t xml:space="preserve"> income during these unprecedented times.</w:t>
      </w:r>
      <w:r w:rsidRPr="005B7134">
        <w:rPr>
          <w:rStyle w:val="apple-converted-space"/>
          <w:rFonts w:ascii="Arial" w:hAnsi="Arial" w:cs="Arial"/>
          <w:color w:val="000000" w:themeColor="text1"/>
          <w:sz w:val="22"/>
          <w:szCs w:val="22"/>
          <w:lang w:val="en-US"/>
        </w:rPr>
        <w:t> </w:t>
      </w:r>
      <w:r w:rsidRPr="005B7134">
        <w:rPr>
          <w:rFonts w:ascii="Arial" w:hAnsi="Arial" w:cs="Arial"/>
          <w:color w:val="000000" w:themeColor="text1"/>
          <w:sz w:val="22"/>
          <w:szCs w:val="22"/>
          <w:lang w:val="en-US"/>
        </w:rPr>
        <w:t xml:space="preserve"> As the world (5. start) to more fully embrace this new way of working, which probably (6. continue) to grow post-pandemic, talent leaders must plan for this inevitable shift. While there (7. be) no universal definition of a gig worker, making them a difficult cohort to categorize, some studies (8. estimate) that gig workers (9. represent) around 35</w:t>
      </w:r>
      <w:r w:rsidR="00B311A9">
        <w:rPr>
          <w:rFonts w:ascii="Arial" w:hAnsi="Arial" w:cs="Arial"/>
          <w:color w:val="000000" w:themeColor="text1"/>
          <w:sz w:val="22"/>
          <w:szCs w:val="22"/>
          <w:lang w:val="en-US"/>
        </w:rPr>
        <w:t xml:space="preserve">% </w:t>
      </w:r>
      <w:r w:rsidRPr="005B7134">
        <w:rPr>
          <w:rFonts w:ascii="Arial" w:hAnsi="Arial" w:cs="Arial"/>
          <w:color w:val="000000" w:themeColor="text1"/>
          <w:sz w:val="22"/>
          <w:szCs w:val="22"/>
          <w:lang w:val="en-US"/>
        </w:rPr>
        <w:t>of the U.S. workforce in 2020, up from between</w:t>
      </w:r>
      <w:r w:rsidRPr="005B7134">
        <w:rPr>
          <w:rStyle w:val="apple-converted-space"/>
          <w:rFonts w:ascii="Arial" w:hAnsi="Arial" w:cs="Arial"/>
          <w:color w:val="000000" w:themeColor="text1"/>
          <w:sz w:val="22"/>
          <w:szCs w:val="22"/>
          <w:lang w:val="en-US"/>
        </w:rPr>
        <w:t> </w:t>
      </w:r>
      <w:hyperlink r:id="rId6" w:tgtFrame="_blank" w:tooltip="https://assets.aspeninstitute.org/content/uploads/2017/02/Regional-and-Industry-Gig-Trends-2017.pdf" w:history="1">
        <w:r w:rsidR="00B873B2">
          <w:rPr>
            <w:rStyle w:val="Lienhypertexte"/>
            <w:rFonts w:ascii="Arial" w:hAnsi="Arial" w:cs="Arial"/>
            <w:color w:val="000000" w:themeColor="text1"/>
            <w:sz w:val="22"/>
            <w:szCs w:val="22"/>
            <w:u w:val="none"/>
            <w:lang w:val="en-US"/>
          </w:rPr>
          <w:t>14</w:t>
        </w:r>
      </w:hyperlink>
      <w:r w:rsidR="00B873B2">
        <w:rPr>
          <w:rStyle w:val="Lienhypertexte"/>
          <w:rFonts w:ascii="Arial" w:hAnsi="Arial" w:cs="Arial"/>
          <w:color w:val="000000" w:themeColor="text1"/>
          <w:sz w:val="22"/>
          <w:szCs w:val="22"/>
          <w:u w:val="none"/>
          <w:lang w:val="en-US"/>
        </w:rPr>
        <w:t xml:space="preserve"> and 20%</w:t>
      </w:r>
      <w:r w:rsidRPr="005B7134">
        <w:rPr>
          <w:rFonts w:ascii="Arial" w:hAnsi="Arial" w:cs="Arial"/>
          <w:color w:val="000000" w:themeColor="text1"/>
          <w:sz w:val="22"/>
          <w:szCs w:val="22"/>
          <w:lang w:val="en-US"/>
        </w:rPr>
        <w:t xml:space="preserve"> in 2014. That (10. mean) roughly 57 million</w:t>
      </w:r>
      <w:r w:rsidRPr="005B7134">
        <w:rPr>
          <w:rStyle w:val="apple-converted-space"/>
          <w:rFonts w:ascii="Arial" w:hAnsi="Arial" w:cs="Arial"/>
          <w:color w:val="000000" w:themeColor="text1"/>
          <w:sz w:val="22"/>
          <w:szCs w:val="22"/>
          <w:lang w:val="en-US"/>
        </w:rPr>
        <w:t> </w:t>
      </w:r>
      <w:r w:rsidRPr="005B7134">
        <w:rPr>
          <w:rFonts w:ascii="Arial" w:hAnsi="Arial" w:cs="Arial"/>
          <w:color w:val="000000" w:themeColor="text1"/>
          <w:sz w:val="22"/>
          <w:szCs w:val="22"/>
          <w:lang w:val="en-US"/>
        </w:rPr>
        <w:t>Americans then (11. engage) in some type of gig work that (12. contribute) more than</w:t>
      </w:r>
      <w:r w:rsidRPr="005B7134">
        <w:rPr>
          <w:rStyle w:val="apple-converted-space"/>
          <w:rFonts w:ascii="Arial" w:hAnsi="Arial" w:cs="Arial"/>
          <w:color w:val="000000" w:themeColor="text1"/>
          <w:sz w:val="22"/>
          <w:szCs w:val="22"/>
          <w:lang w:val="en-US"/>
        </w:rPr>
        <w:t> </w:t>
      </w:r>
      <w:hyperlink r:id="rId7" w:tgtFrame="_blank" w:tooltip="https://www.slideshare.net/upwork/freelancing-in-america-2019/1" w:history="1">
        <w:r w:rsidRPr="005B7134">
          <w:rPr>
            <w:rStyle w:val="Lienhypertexte"/>
            <w:rFonts w:ascii="Arial" w:hAnsi="Arial" w:cs="Arial"/>
            <w:color w:val="000000" w:themeColor="text1"/>
            <w:sz w:val="22"/>
            <w:szCs w:val="22"/>
            <w:u w:val="none"/>
            <w:lang w:val="en-US"/>
          </w:rPr>
          <w:t>$1 trillion</w:t>
        </w:r>
      </w:hyperlink>
      <w:r w:rsidRPr="005B7134">
        <w:rPr>
          <w:rStyle w:val="apple-converted-space"/>
          <w:rFonts w:ascii="Arial" w:hAnsi="Arial" w:cs="Arial"/>
          <w:color w:val="000000" w:themeColor="text1"/>
          <w:sz w:val="22"/>
          <w:szCs w:val="22"/>
          <w:lang w:val="en-US"/>
        </w:rPr>
        <w:t> </w:t>
      </w:r>
      <w:r w:rsidRPr="005B7134">
        <w:rPr>
          <w:rFonts w:ascii="Arial" w:hAnsi="Arial" w:cs="Arial"/>
          <w:color w:val="000000" w:themeColor="text1"/>
          <w:sz w:val="22"/>
          <w:szCs w:val="22"/>
          <w:lang w:val="en-US"/>
        </w:rPr>
        <w:t xml:space="preserve">to the U.S. economy. Those figures (13. be) only expected to grow, </w:t>
      </w:r>
      <w:r>
        <w:rPr>
          <w:rFonts w:ascii="Arial" w:hAnsi="Arial" w:cs="Arial"/>
          <w:color w:val="000000" w:themeColor="text1"/>
          <w:sz w:val="22"/>
          <w:szCs w:val="22"/>
          <w:lang w:val="en-US"/>
        </w:rPr>
        <w:t xml:space="preserve">and in 2023 </w:t>
      </w:r>
      <w:r w:rsidRPr="005B7134">
        <w:rPr>
          <w:rFonts w:ascii="Arial" w:hAnsi="Arial" w:cs="Arial"/>
          <w:color w:val="000000" w:themeColor="text1"/>
          <w:sz w:val="22"/>
          <w:szCs w:val="22"/>
          <w:lang w:val="en-US"/>
        </w:rPr>
        <w:t>freelance workers (14. make up)</w:t>
      </w:r>
      <w:r>
        <w:rPr>
          <w:rStyle w:val="Lienhypertexte"/>
          <w:rFonts w:ascii="Arial" w:hAnsi="Arial" w:cs="Arial"/>
          <w:color w:val="000000" w:themeColor="text1"/>
          <w:sz w:val="22"/>
          <w:szCs w:val="22"/>
          <w:u w:val="none"/>
          <w:lang w:val="en-US"/>
        </w:rPr>
        <w:t xml:space="preserve"> 36%</w:t>
      </w:r>
      <w:r w:rsidRPr="005B7134">
        <w:rPr>
          <w:rStyle w:val="apple-converted-space"/>
          <w:rFonts w:ascii="Arial" w:hAnsi="Arial" w:cs="Arial"/>
          <w:color w:val="000000" w:themeColor="text1"/>
          <w:sz w:val="22"/>
          <w:szCs w:val="22"/>
          <w:lang w:val="en-US"/>
        </w:rPr>
        <w:t> </w:t>
      </w:r>
      <w:r w:rsidRPr="005B7134">
        <w:rPr>
          <w:rFonts w:ascii="Arial" w:hAnsi="Arial" w:cs="Arial"/>
          <w:color w:val="000000" w:themeColor="text1"/>
          <w:sz w:val="22"/>
          <w:szCs w:val="22"/>
          <w:lang w:val="en-US"/>
        </w:rPr>
        <w:t xml:space="preserve">of the U.S. workforce. </w:t>
      </w:r>
      <w:r w:rsidRPr="005B7134">
        <w:rPr>
          <w:rFonts w:ascii="Arial" w:hAnsi="Arial" w:cs="Arial"/>
          <w:color w:val="000000" w:themeColor="text1"/>
          <w:sz w:val="22"/>
          <w:szCs w:val="22"/>
          <w:shd w:val="clear" w:color="auto" w:fill="FCFCFC"/>
          <w:lang w:val="en-US"/>
        </w:rPr>
        <w:t xml:space="preserve">One of the biggest benefits of the gig economy (15. be) the flexibility it (16. offer), both in terms of working hours and the types of jobs that workers can take on. </w:t>
      </w:r>
    </w:p>
    <w:p w14:paraId="5C2AFF34" w14:textId="77777777" w:rsidR="00CD30E8" w:rsidRPr="00B873B2" w:rsidRDefault="00CD30E8" w:rsidP="00B873B2">
      <w:pPr>
        <w:jc w:val="both"/>
        <w:rPr>
          <w:rFonts w:ascii="Arial" w:hAnsi="Arial" w:cs="Arial"/>
          <w:b/>
          <w:bCs/>
          <w:sz w:val="22"/>
          <w:szCs w:val="22"/>
          <w:lang w:val="en-US"/>
        </w:rPr>
      </w:pPr>
    </w:p>
    <w:p w14:paraId="3EC93129" w14:textId="77777777" w:rsidR="00354DA5" w:rsidRPr="00CD30E8" w:rsidRDefault="00354DA5" w:rsidP="00CB6127">
      <w:pPr>
        <w:jc w:val="both"/>
        <w:rPr>
          <w:rFonts w:ascii="Arial" w:hAnsi="Arial" w:cs="Arial"/>
          <w:sz w:val="22"/>
          <w:szCs w:val="22"/>
          <w:lang w:val="en-US"/>
        </w:rPr>
      </w:pPr>
    </w:p>
    <w:p w14:paraId="2012E189" w14:textId="5E2FA49F" w:rsidR="00CB6127" w:rsidRDefault="00166AAD" w:rsidP="00CB6127">
      <w:pPr>
        <w:jc w:val="both"/>
        <w:rPr>
          <w:rFonts w:ascii="Arial" w:hAnsi="Arial" w:cs="Arial"/>
          <w:b/>
          <w:bCs/>
          <w:sz w:val="22"/>
          <w:szCs w:val="22"/>
          <w:lang w:val="en-US"/>
        </w:rPr>
      </w:pPr>
      <w:r>
        <w:rPr>
          <w:rFonts w:ascii="Arial" w:hAnsi="Arial" w:cs="Arial"/>
          <w:b/>
          <w:bCs/>
          <w:sz w:val="22"/>
          <w:szCs w:val="22"/>
          <w:lang w:val="en-US"/>
        </w:rPr>
        <w:t>C</w:t>
      </w:r>
      <w:r w:rsidR="00CD30E8" w:rsidRPr="00CD30E8">
        <w:rPr>
          <w:rFonts w:ascii="Arial" w:hAnsi="Arial" w:cs="Arial"/>
          <w:b/>
          <w:bCs/>
          <w:sz w:val="22"/>
          <w:szCs w:val="22"/>
          <w:lang w:val="en-US"/>
        </w:rPr>
        <w:t xml:space="preserve">) </w:t>
      </w:r>
      <w:r w:rsidR="007F7B42">
        <w:rPr>
          <w:rFonts w:ascii="Arial" w:hAnsi="Arial" w:cs="Arial"/>
          <w:b/>
          <w:bCs/>
          <w:sz w:val="22"/>
          <w:szCs w:val="22"/>
          <w:lang w:val="en-US"/>
        </w:rPr>
        <w:t>T</w:t>
      </w:r>
      <w:r w:rsidR="007F7B42" w:rsidRPr="00CD30E8">
        <w:rPr>
          <w:rFonts w:ascii="Arial" w:hAnsi="Arial" w:cs="Arial"/>
          <w:b/>
          <w:bCs/>
          <w:sz w:val="22"/>
          <w:szCs w:val="22"/>
          <w:lang w:val="en-US"/>
        </w:rPr>
        <w:t>ext pp. 52-53 and comprehension</w:t>
      </w:r>
      <w:r w:rsidR="00B873B2">
        <w:rPr>
          <w:rFonts w:ascii="Arial" w:hAnsi="Arial" w:cs="Arial"/>
          <w:b/>
          <w:bCs/>
          <w:sz w:val="22"/>
          <w:szCs w:val="22"/>
          <w:lang w:val="en-US"/>
        </w:rPr>
        <w:t xml:space="preserve"> </w:t>
      </w:r>
    </w:p>
    <w:p w14:paraId="68C532E5" w14:textId="77777777" w:rsidR="00B873B2" w:rsidRDefault="00B873B2" w:rsidP="00CB6127">
      <w:pPr>
        <w:jc w:val="both"/>
        <w:rPr>
          <w:rFonts w:ascii="Arial" w:hAnsi="Arial" w:cs="Arial"/>
          <w:b/>
          <w:bCs/>
          <w:sz w:val="22"/>
          <w:szCs w:val="22"/>
          <w:lang w:val="en-US"/>
        </w:rPr>
      </w:pPr>
    </w:p>
    <w:p w14:paraId="24536E6E" w14:textId="153A5CCD" w:rsidR="00B873B2" w:rsidRPr="00B873B2" w:rsidRDefault="00B873B2" w:rsidP="00B873B2">
      <w:pPr>
        <w:pStyle w:val="Paragraphedeliste"/>
        <w:numPr>
          <w:ilvl w:val="0"/>
          <w:numId w:val="15"/>
        </w:numPr>
        <w:jc w:val="both"/>
        <w:rPr>
          <w:rFonts w:ascii="Arial" w:hAnsi="Arial" w:cs="Arial"/>
          <w:b/>
          <w:bCs/>
          <w:color w:val="509AC7"/>
          <w:sz w:val="22"/>
          <w:szCs w:val="22"/>
          <w:lang w:val="en-US"/>
        </w:rPr>
      </w:pPr>
      <w:r w:rsidRPr="00B873B2">
        <w:rPr>
          <w:rFonts w:ascii="Arial" w:hAnsi="Arial" w:cs="Arial"/>
          <w:b/>
          <w:bCs/>
          <w:color w:val="509AC7"/>
          <w:sz w:val="22"/>
          <w:szCs w:val="22"/>
          <w:lang w:val="en-US"/>
        </w:rPr>
        <w:t>sharing economy = gig economy</w:t>
      </w:r>
    </w:p>
    <w:p w14:paraId="75E8CD58" w14:textId="77777777" w:rsidR="00B873B2" w:rsidRPr="00B873B2" w:rsidRDefault="00B873B2" w:rsidP="00B873B2">
      <w:pPr>
        <w:pStyle w:val="Paragraphedeliste"/>
        <w:jc w:val="both"/>
        <w:rPr>
          <w:rFonts w:ascii="Arial" w:hAnsi="Arial" w:cs="Arial"/>
          <w:b/>
          <w:bCs/>
          <w:color w:val="509AC7"/>
          <w:sz w:val="22"/>
          <w:szCs w:val="22"/>
          <w:lang w:val="en-US"/>
        </w:rPr>
      </w:pPr>
    </w:p>
    <w:p w14:paraId="50079D6A" w14:textId="1BD97625" w:rsidR="00B873B2" w:rsidRPr="00B873B2" w:rsidRDefault="00B873B2" w:rsidP="00B873B2">
      <w:pPr>
        <w:pStyle w:val="Paragraphedeliste"/>
        <w:numPr>
          <w:ilvl w:val="0"/>
          <w:numId w:val="15"/>
        </w:numPr>
        <w:jc w:val="both"/>
        <w:rPr>
          <w:rFonts w:ascii="Arial" w:hAnsi="Arial" w:cs="Arial"/>
          <w:b/>
          <w:bCs/>
          <w:color w:val="509AC7"/>
          <w:sz w:val="22"/>
          <w:szCs w:val="22"/>
          <w:lang w:val="en-US"/>
        </w:rPr>
      </w:pPr>
      <w:r>
        <w:rPr>
          <w:rFonts w:ascii="Arial" w:hAnsi="Arial" w:cs="Arial"/>
          <w:b/>
          <w:bCs/>
          <w:color w:val="509AC7"/>
          <w:sz w:val="22"/>
          <w:szCs w:val="22"/>
          <w:lang w:val="en-US"/>
        </w:rPr>
        <w:t xml:space="preserve">gigs = </w:t>
      </w:r>
      <w:r w:rsidRPr="00B873B2">
        <w:rPr>
          <w:rFonts w:ascii="Arial" w:hAnsi="Arial" w:cs="Arial"/>
          <w:b/>
          <w:bCs/>
          <w:color w:val="509AC7"/>
          <w:sz w:val="22"/>
          <w:szCs w:val="22"/>
          <w:lang w:val="en-US"/>
        </w:rPr>
        <w:t>side hustles</w:t>
      </w:r>
    </w:p>
    <w:p w14:paraId="2FB16174" w14:textId="77777777" w:rsidR="00B311A9" w:rsidRPr="00CD30E8" w:rsidRDefault="00B311A9" w:rsidP="00CB6127">
      <w:pPr>
        <w:jc w:val="both"/>
        <w:rPr>
          <w:rFonts w:ascii="Arial" w:hAnsi="Arial" w:cs="Arial"/>
          <w:b/>
          <w:bCs/>
          <w:sz w:val="22"/>
          <w:szCs w:val="22"/>
          <w:lang w:val="en-US"/>
        </w:rPr>
      </w:pPr>
    </w:p>
    <w:p w14:paraId="552B9F40" w14:textId="77777777" w:rsidR="00CD30E8" w:rsidRPr="00CD30E8" w:rsidRDefault="00CD30E8" w:rsidP="00CB6127">
      <w:pPr>
        <w:jc w:val="both"/>
        <w:rPr>
          <w:rFonts w:ascii="Arial" w:hAnsi="Arial" w:cs="Arial"/>
          <w:sz w:val="22"/>
          <w:szCs w:val="22"/>
          <w:lang w:val="en-US"/>
        </w:rPr>
      </w:pPr>
    </w:p>
    <w:p w14:paraId="4D07D226" w14:textId="441ED76C" w:rsidR="00CD30E8" w:rsidRDefault="00166AAD" w:rsidP="00CB6127">
      <w:pPr>
        <w:jc w:val="both"/>
        <w:rPr>
          <w:rFonts w:ascii="Arial" w:hAnsi="Arial" w:cs="Arial"/>
          <w:b/>
          <w:bCs/>
          <w:sz w:val="22"/>
          <w:szCs w:val="22"/>
          <w:lang w:val="en-US"/>
        </w:rPr>
      </w:pPr>
      <w:r>
        <w:rPr>
          <w:rFonts w:ascii="Arial" w:hAnsi="Arial" w:cs="Arial"/>
          <w:b/>
          <w:bCs/>
          <w:sz w:val="22"/>
          <w:szCs w:val="22"/>
          <w:lang w:val="en-US"/>
        </w:rPr>
        <w:t>D</w:t>
      </w:r>
      <w:r w:rsidR="00CD30E8" w:rsidRPr="00CD30E8">
        <w:rPr>
          <w:rFonts w:ascii="Arial" w:hAnsi="Arial" w:cs="Arial"/>
          <w:b/>
          <w:bCs/>
          <w:sz w:val="22"/>
          <w:szCs w:val="22"/>
          <w:lang w:val="en-US"/>
        </w:rPr>
        <w:t xml:space="preserve">) </w:t>
      </w:r>
      <w:r w:rsidR="007F7B42">
        <w:rPr>
          <w:rFonts w:ascii="Arial" w:hAnsi="Arial" w:cs="Arial"/>
          <w:b/>
          <w:bCs/>
          <w:sz w:val="22"/>
          <w:szCs w:val="22"/>
          <w:lang w:val="en-US"/>
        </w:rPr>
        <w:t>V</w:t>
      </w:r>
      <w:r w:rsidR="007F7B42" w:rsidRPr="00CD30E8">
        <w:rPr>
          <w:rFonts w:ascii="Arial" w:hAnsi="Arial" w:cs="Arial"/>
          <w:b/>
          <w:bCs/>
          <w:sz w:val="22"/>
          <w:szCs w:val="22"/>
          <w:lang w:val="en-US"/>
        </w:rPr>
        <w:t xml:space="preserve">ocabulary </w:t>
      </w:r>
      <w:r w:rsidR="00FB3ED3">
        <w:rPr>
          <w:rFonts w:ascii="Arial" w:hAnsi="Arial" w:cs="Arial"/>
          <w:b/>
          <w:bCs/>
          <w:sz w:val="22"/>
          <w:szCs w:val="22"/>
          <w:lang w:val="en-US"/>
        </w:rPr>
        <w:t xml:space="preserve">B </w:t>
      </w:r>
      <w:r w:rsidR="007F7B42" w:rsidRPr="00CD30E8">
        <w:rPr>
          <w:rFonts w:ascii="Arial" w:hAnsi="Arial" w:cs="Arial"/>
          <w:b/>
          <w:bCs/>
          <w:sz w:val="22"/>
          <w:szCs w:val="22"/>
          <w:lang w:val="en-US"/>
        </w:rPr>
        <w:t xml:space="preserve">p. 57 </w:t>
      </w:r>
    </w:p>
    <w:p w14:paraId="2A05507E" w14:textId="77777777" w:rsidR="00CD30E8" w:rsidRDefault="00CD30E8" w:rsidP="00CB6127">
      <w:pPr>
        <w:jc w:val="both"/>
        <w:rPr>
          <w:rFonts w:ascii="Arial" w:hAnsi="Arial" w:cs="Arial"/>
          <w:b/>
          <w:bCs/>
          <w:sz w:val="22"/>
          <w:szCs w:val="22"/>
          <w:lang w:val="en-US"/>
        </w:rPr>
      </w:pPr>
    </w:p>
    <w:p w14:paraId="37EBE5B1" w14:textId="77777777" w:rsidR="00B311A9" w:rsidRDefault="00B311A9" w:rsidP="00CB6127">
      <w:pPr>
        <w:jc w:val="both"/>
        <w:rPr>
          <w:rFonts w:ascii="Arial" w:hAnsi="Arial" w:cs="Arial"/>
          <w:b/>
          <w:bCs/>
          <w:sz w:val="22"/>
          <w:szCs w:val="22"/>
          <w:lang w:val="en-US"/>
        </w:rPr>
      </w:pPr>
    </w:p>
    <w:p w14:paraId="42421EE5" w14:textId="6BB057EB" w:rsidR="00CD30E8" w:rsidRDefault="00166AAD" w:rsidP="00CB6127">
      <w:pPr>
        <w:jc w:val="both"/>
        <w:rPr>
          <w:rFonts w:ascii="Arial" w:hAnsi="Arial" w:cs="Arial"/>
          <w:b/>
          <w:bCs/>
          <w:sz w:val="22"/>
          <w:szCs w:val="22"/>
          <w:lang w:val="en-US"/>
        </w:rPr>
      </w:pPr>
      <w:r>
        <w:rPr>
          <w:rFonts w:ascii="Arial" w:hAnsi="Arial" w:cs="Arial"/>
          <w:b/>
          <w:bCs/>
          <w:sz w:val="22"/>
          <w:szCs w:val="22"/>
          <w:lang w:val="en-US"/>
        </w:rPr>
        <w:t>E</w:t>
      </w:r>
      <w:r w:rsidR="00CD30E8">
        <w:rPr>
          <w:rFonts w:ascii="Arial" w:hAnsi="Arial" w:cs="Arial"/>
          <w:b/>
          <w:bCs/>
          <w:sz w:val="22"/>
          <w:szCs w:val="22"/>
          <w:lang w:val="en-US"/>
        </w:rPr>
        <w:t xml:space="preserve">) </w:t>
      </w:r>
      <w:r w:rsidR="00B311A9">
        <w:rPr>
          <w:rFonts w:ascii="Arial" w:hAnsi="Arial" w:cs="Arial"/>
          <w:b/>
          <w:bCs/>
          <w:sz w:val="22"/>
          <w:szCs w:val="22"/>
          <w:lang w:val="en-US"/>
        </w:rPr>
        <w:t xml:space="preserve">Should “gig economy” be more regulated to protect </w:t>
      </w:r>
      <w:proofErr w:type="gramStart"/>
      <w:r w:rsidR="00B311A9">
        <w:rPr>
          <w:rFonts w:ascii="Arial" w:hAnsi="Arial" w:cs="Arial"/>
          <w:b/>
          <w:bCs/>
          <w:sz w:val="22"/>
          <w:szCs w:val="22"/>
          <w:lang w:val="en-US"/>
        </w:rPr>
        <w:t>workers?,</w:t>
      </w:r>
      <w:proofErr w:type="gramEnd"/>
      <w:r w:rsidR="00B311A9">
        <w:rPr>
          <w:rFonts w:ascii="Arial" w:hAnsi="Arial" w:cs="Arial"/>
          <w:b/>
          <w:bCs/>
          <w:sz w:val="22"/>
          <w:szCs w:val="22"/>
          <w:lang w:val="en-US"/>
        </w:rPr>
        <w:t xml:space="preserve"> CBS Mornings, 2017</w:t>
      </w:r>
    </w:p>
    <w:p w14:paraId="46E454E0" w14:textId="77777777" w:rsidR="00B311A9" w:rsidRDefault="00B311A9" w:rsidP="00CB6127">
      <w:pPr>
        <w:jc w:val="both"/>
        <w:rPr>
          <w:rFonts w:ascii="Arial" w:hAnsi="Arial" w:cs="Arial"/>
          <w:b/>
          <w:bCs/>
          <w:sz w:val="22"/>
          <w:szCs w:val="22"/>
          <w:lang w:val="en-US"/>
        </w:rPr>
      </w:pPr>
    </w:p>
    <w:p w14:paraId="0BDDAD6C" w14:textId="77777777" w:rsidR="00B50323" w:rsidRDefault="00B50323" w:rsidP="00B311A9">
      <w:pPr>
        <w:jc w:val="both"/>
        <w:rPr>
          <w:rFonts w:ascii="Arial" w:hAnsi="Arial" w:cs="Arial"/>
          <w:sz w:val="22"/>
          <w:szCs w:val="22"/>
          <w:lang w:val="en-US"/>
        </w:rPr>
      </w:pPr>
    </w:p>
    <w:p w14:paraId="4388C066" w14:textId="60AA99DD" w:rsidR="00B311A9" w:rsidRPr="00B311A9" w:rsidRDefault="00B311A9" w:rsidP="00B311A9">
      <w:pPr>
        <w:jc w:val="both"/>
        <w:rPr>
          <w:rFonts w:ascii="Arial" w:hAnsi="Arial" w:cs="Arial"/>
          <w:sz w:val="22"/>
          <w:szCs w:val="22"/>
          <w:lang w:val="en-US"/>
        </w:rPr>
      </w:pPr>
      <w:r>
        <w:rPr>
          <w:rFonts w:ascii="Arial" w:hAnsi="Arial" w:cs="Arial"/>
          <w:sz w:val="22"/>
          <w:szCs w:val="22"/>
          <w:lang w:val="en-US"/>
        </w:rPr>
        <w:t xml:space="preserve">1- “Instead of the traditional full time job,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roofErr w:type="gramStart"/>
      <w:r>
        <w:rPr>
          <w:rFonts w:ascii="Arial" w:hAnsi="Arial" w:cs="Arial"/>
          <w:sz w:val="22"/>
          <w:szCs w:val="22"/>
          <w:lang w:val="en-US"/>
        </w:rPr>
        <w:t xml:space="preserve">  .</w:t>
      </w:r>
      <w:proofErr w:type="gramEnd"/>
      <w:r>
        <w:rPr>
          <w:rFonts w:ascii="Arial" w:hAnsi="Arial" w:cs="Arial"/>
          <w:sz w:val="22"/>
          <w:szCs w:val="22"/>
          <w:lang w:val="en-US"/>
        </w:rPr>
        <w:t>”</w:t>
      </w:r>
    </w:p>
    <w:p w14:paraId="3D860EB6" w14:textId="77777777" w:rsidR="00B311A9" w:rsidRPr="00B311A9" w:rsidRDefault="00B311A9" w:rsidP="00CB6127">
      <w:pPr>
        <w:jc w:val="both"/>
        <w:rPr>
          <w:rFonts w:ascii="Arial" w:hAnsi="Arial" w:cs="Arial"/>
          <w:sz w:val="22"/>
          <w:szCs w:val="22"/>
          <w:lang w:val="en-US"/>
        </w:rPr>
      </w:pPr>
    </w:p>
    <w:p w14:paraId="67D4AA77" w14:textId="77777777" w:rsidR="00B311A9" w:rsidRDefault="00B311A9" w:rsidP="00CB6127">
      <w:pPr>
        <w:jc w:val="both"/>
        <w:rPr>
          <w:rFonts w:ascii="Arial" w:hAnsi="Arial" w:cs="Arial"/>
          <w:sz w:val="22"/>
          <w:szCs w:val="22"/>
          <w:lang w:val="en-US"/>
        </w:rPr>
      </w:pPr>
    </w:p>
    <w:p w14:paraId="26128862" w14:textId="57634729" w:rsidR="00B311A9" w:rsidRPr="00B311A9" w:rsidRDefault="00B311A9" w:rsidP="00CB6127">
      <w:pPr>
        <w:jc w:val="both"/>
        <w:rPr>
          <w:rFonts w:ascii="Arial" w:hAnsi="Arial" w:cs="Arial"/>
          <w:sz w:val="22"/>
          <w:szCs w:val="22"/>
          <w:lang w:val="en-US"/>
        </w:rPr>
      </w:pPr>
      <w:r w:rsidRPr="00B311A9">
        <w:rPr>
          <w:rFonts w:ascii="Arial" w:hAnsi="Arial" w:cs="Arial"/>
          <w:sz w:val="22"/>
          <w:szCs w:val="22"/>
          <w:lang w:val="en-US"/>
        </w:rPr>
        <w:t>2-</w:t>
      </w:r>
      <w:r>
        <w:rPr>
          <w:rFonts w:ascii="Arial" w:hAnsi="Arial" w:cs="Arial"/>
          <w:sz w:val="22"/>
          <w:szCs w:val="22"/>
          <w:lang w:val="en-US"/>
        </w:rPr>
        <w:t xml:space="preserve"> How can the growth of the gig economy be explained? </w:t>
      </w:r>
    </w:p>
    <w:p w14:paraId="6ACDC053" w14:textId="77777777" w:rsidR="00B311A9" w:rsidRPr="00B311A9" w:rsidRDefault="00B311A9" w:rsidP="00CB6127">
      <w:pPr>
        <w:jc w:val="both"/>
        <w:rPr>
          <w:rFonts w:ascii="Arial" w:hAnsi="Arial" w:cs="Arial"/>
          <w:sz w:val="22"/>
          <w:szCs w:val="22"/>
          <w:lang w:val="en-US"/>
        </w:rPr>
      </w:pPr>
    </w:p>
    <w:p w14:paraId="63F1EB72" w14:textId="77777777" w:rsidR="00B311A9" w:rsidRDefault="00B311A9" w:rsidP="00CB6127">
      <w:pPr>
        <w:jc w:val="both"/>
        <w:rPr>
          <w:rFonts w:ascii="Arial" w:hAnsi="Arial" w:cs="Arial"/>
          <w:sz w:val="22"/>
          <w:szCs w:val="22"/>
          <w:lang w:val="en-US"/>
        </w:rPr>
      </w:pPr>
    </w:p>
    <w:p w14:paraId="17FE09E3" w14:textId="7C8017D1" w:rsidR="00B311A9" w:rsidRPr="00B311A9" w:rsidRDefault="00B311A9" w:rsidP="00CB6127">
      <w:pPr>
        <w:jc w:val="both"/>
        <w:rPr>
          <w:rFonts w:ascii="Arial" w:hAnsi="Arial" w:cs="Arial"/>
          <w:sz w:val="22"/>
          <w:szCs w:val="22"/>
          <w:lang w:val="en-US"/>
        </w:rPr>
      </w:pPr>
      <w:r w:rsidRPr="00B311A9">
        <w:rPr>
          <w:rFonts w:ascii="Arial" w:hAnsi="Arial" w:cs="Arial"/>
          <w:sz w:val="22"/>
          <w:szCs w:val="22"/>
          <w:lang w:val="en-US"/>
        </w:rPr>
        <w:lastRenderedPageBreak/>
        <w:t>3-</w:t>
      </w:r>
      <w:r>
        <w:rPr>
          <w:rFonts w:ascii="Arial" w:hAnsi="Arial" w:cs="Arial"/>
          <w:sz w:val="22"/>
          <w:szCs w:val="22"/>
          <w:lang w:val="en-US"/>
        </w:rPr>
        <w:t xml:space="preserve"> How do people feel about </w:t>
      </w:r>
      <w:r w:rsidR="00B50323">
        <w:rPr>
          <w:rFonts w:ascii="Arial" w:hAnsi="Arial" w:cs="Arial"/>
          <w:sz w:val="22"/>
          <w:szCs w:val="22"/>
          <w:lang w:val="en-US"/>
        </w:rPr>
        <w:t>being gig workers according to Gibbons</w:t>
      </w:r>
      <w:r>
        <w:rPr>
          <w:rFonts w:ascii="Arial" w:hAnsi="Arial" w:cs="Arial"/>
          <w:sz w:val="22"/>
          <w:szCs w:val="22"/>
          <w:lang w:val="en-US"/>
        </w:rPr>
        <w:t>?</w:t>
      </w:r>
    </w:p>
    <w:p w14:paraId="627F3442" w14:textId="77777777" w:rsidR="00B311A9" w:rsidRPr="00B311A9" w:rsidRDefault="00B311A9" w:rsidP="00CB6127">
      <w:pPr>
        <w:jc w:val="both"/>
        <w:rPr>
          <w:rFonts w:ascii="Arial" w:hAnsi="Arial" w:cs="Arial"/>
          <w:sz w:val="22"/>
          <w:szCs w:val="22"/>
          <w:lang w:val="en-US"/>
        </w:rPr>
      </w:pPr>
    </w:p>
    <w:p w14:paraId="5272FC29" w14:textId="77777777" w:rsidR="00B311A9" w:rsidRDefault="00B311A9" w:rsidP="00CB6127">
      <w:pPr>
        <w:jc w:val="both"/>
        <w:rPr>
          <w:rFonts w:ascii="Arial" w:hAnsi="Arial" w:cs="Arial"/>
          <w:sz w:val="22"/>
          <w:szCs w:val="22"/>
          <w:lang w:val="en-US"/>
        </w:rPr>
      </w:pPr>
    </w:p>
    <w:p w14:paraId="5EDD33CB" w14:textId="7175AF98" w:rsidR="00B311A9" w:rsidRPr="00B311A9" w:rsidRDefault="00B311A9" w:rsidP="00CB6127">
      <w:pPr>
        <w:jc w:val="both"/>
        <w:rPr>
          <w:rFonts w:ascii="Arial" w:hAnsi="Arial" w:cs="Arial"/>
          <w:sz w:val="22"/>
          <w:szCs w:val="22"/>
          <w:lang w:val="en-US"/>
        </w:rPr>
      </w:pPr>
      <w:r w:rsidRPr="00B311A9">
        <w:rPr>
          <w:rFonts w:ascii="Arial" w:hAnsi="Arial" w:cs="Arial"/>
          <w:sz w:val="22"/>
          <w:szCs w:val="22"/>
          <w:lang w:val="en-US"/>
        </w:rPr>
        <w:t>4-</w:t>
      </w:r>
      <w:r>
        <w:rPr>
          <w:rFonts w:ascii="Arial" w:hAnsi="Arial" w:cs="Arial"/>
          <w:sz w:val="22"/>
          <w:szCs w:val="22"/>
          <w:lang w:val="en-US"/>
        </w:rPr>
        <w:t xml:space="preserve"> </w:t>
      </w:r>
      <w:r w:rsidR="00B50323">
        <w:rPr>
          <w:rFonts w:ascii="Arial" w:hAnsi="Arial" w:cs="Arial"/>
          <w:sz w:val="22"/>
          <w:szCs w:val="22"/>
          <w:lang w:val="en-US"/>
        </w:rPr>
        <w:t>What is the sociology of gig work</w:t>
      </w:r>
      <w:r w:rsidR="00BA3AF5">
        <w:rPr>
          <w:rFonts w:ascii="Arial" w:hAnsi="Arial" w:cs="Arial"/>
          <w:sz w:val="22"/>
          <w:szCs w:val="22"/>
          <w:lang w:val="en-US"/>
        </w:rPr>
        <w:t>er</w:t>
      </w:r>
      <w:r w:rsidR="00B50323">
        <w:rPr>
          <w:rFonts w:ascii="Arial" w:hAnsi="Arial" w:cs="Arial"/>
          <w:sz w:val="22"/>
          <w:szCs w:val="22"/>
          <w:lang w:val="en-US"/>
        </w:rPr>
        <w:t>s</w:t>
      </w:r>
      <w:r>
        <w:rPr>
          <w:rFonts w:ascii="Arial" w:hAnsi="Arial" w:cs="Arial"/>
          <w:sz w:val="22"/>
          <w:szCs w:val="22"/>
          <w:lang w:val="en-US"/>
        </w:rPr>
        <w:t xml:space="preserve">? </w:t>
      </w:r>
    </w:p>
    <w:p w14:paraId="1B0AB2C0" w14:textId="77777777" w:rsidR="00B311A9" w:rsidRDefault="00B311A9" w:rsidP="00CB6127">
      <w:pPr>
        <w:jc w:val="both"/>
        <w:rPr>
          <w:rFonts w:ascii="Arial" w:hAnsi="Arial" w:cs="Arial"/>
          <w:sz w:val="22"/>
          <w:szCs w:val="22"/>
          <w:lang w:val="en-US"/>
        </w:rPr>
      </w:pPr>
    </w:p>
    <w:p w14:paraId="661A2B59" w14:textId="77777777" w:rsidR="00B311A9" w:rsidRPr="00B311A9" w:rsidRDefault="00B311A9" w:rsidP="00CB6127">
      <w:pPr>
        <w:jc w:val="both"/>
        <w:rPr>
          <w:rFonts w:ascii="Arial" w:hAnsi="Arial" w:cs="Arial"/>
          <w:sz w:val="22"/>
          <w:szCs w:val="22"/>
          <w:lang w:val="en-US"/>
        </w:rPr>
      </w:pPr>
    </w:p>
    <w:p w14:paraId="11566973" w14:textId="327C2BD7" w:rsidR="00B311A9" w:rsidRPr="00B311A9" w:rsidRDefault="00B311A9" w:rsidP="00CB6127">
      <w:pPr>
        <w:jc w:val="both"/>
        <w:rPr>
          <w:rFonts w:ascii="Arial" w:hAnsi="Arial" w:cs="Arial"/>
          <w:sz w:val="22"/>
          <w:szCs w:val="22"/>
          <w:lang w:val="en-US"/>
        </w:rPr>
      </w:pPr>
      <w:r w:rsidRPr="00B311A9">
        <w:rPr>
          <w:rFonts w:ascii="Arial" w:hAnsi="Arial" w:cs="Arial"/>
          <w:sz w:val="22"/>
          <w:szCs w:val="22"/>
          <w:lang w:val="en-US"/>
        </w:rPr>
        <w:t>5-</w:t>
      </w:r>
      <w:r>
        <w:rPr>
          <w:rFonts w:ascii="Arial" w:hAnsi="Arial" w:cs="Arial"/>
          <w:sz w:val="22"/>
          <w:szCs w:val="22"/>
          <w:lang w:val="en-US"/>
        </w:rPr>
        <w:t xml:space="preserve"> What </w:t>
      </w:r>
      <w:r w:rsidR="00B50323">
        <w:rPr>
          <w:rFonts w:ascii="Arial" w:hAnsi="Arial" w:cs="Arial"/>
          <w:sz w:val="22"/>
          <w:szCs w:val="22"/>
          <w:lang w:val="en-US"/>
        </w:rPr>
        <w:t xml:space="preserve">is </w:t>
      </w:r>
      <w:proofErr w:type="spellStart"/>
      <w:r w:rsidR="00B50323">
        <w:rPr>
          <w:rFonts w:ascii="Arial" w:hAnsi="Arial" w:cs="Arial"/>
          <w:sz w:val="22"/>
          <w:szCs w:val="22"/>
          <w:lang w:val="en-US"/>
        </w:rPr>
        <w:t>Gibbons’s</w:t>
      </w:r>
      <w:proofErr w:type="spellEnd"/>
      <w:r>
        <w:rPr>
          <w:rFonts w:ascii="Arial" w:hAnsi="Arial" w:cs="Arial"/>
          <w:sz w:val="22"/>
          <w:szCs w:val="22"/>
          <w:lang w:val="en-US"/>
        </w:rPr>
        <w:t xml:space="preserve"> point of view regarding regulatory change? </w:t>
      </w:r>
    </w:p>
    <w:p w14:paraId="3B63DA59" w14:textId="77777777" w:rsidR="00B311A9" w:rsidRDefault="00B311A9" w:rsidP="00CB6127">
      <w:pPr>
        <w:jc w:val="both"/>
        <w:rPr>
          <w:rFonts w:ascii="Arial" w:hAnsi="Arial" w:cs="Arial"/>
          <w:sz w:val="22"/>
          <w:szCs w:val="22"/>
          <w:lang w:val="en-US"/>
        </w:rPr>
      </w:pPr>
    </w:p>
    <w:p w14:paraId="6A8B3F6D" w14:textId="77777777" w:rsidR="00B311A9" w:rsidRPr="00B311A9" w:rsidRDefault="00B311A9" w:rsidP="00CB6127">
      <w:pPr>
        <w:jc w:val="both"/>
        <w:rPr>
          <w:rFonts w:ascii="Arial" w:hAnsi="Arial" w:cs="Arial"/>
          <w:sz w:val="22"/>
          <w:szCs w:val="22"/>
          <w:lang w:val="en-US"/>
        </w:rPr>
      </w:pPr>
    </w:p>
    <w:p w14:paraId="6E8FBE0D" w14:textId="668A9866" w:rsidR="00B311A9" w:rsidRPr="00B50323" w:rsidRDefault="00B311A9" w:rsidP="00B50323">
      <w:pPr>
        <w:spacing w:line="360" w:lineRule="auto"/>
        <w:jc w:val="both"/>
        <w:rPr>
          <w:rFonts w:ascii="Arial" w:hAnsi="Arial" w:cs="Arial"/>
          <w:sz w:val="22"/>
          <w:szCs w:val="22"/>
          <w:lang w:val="en-US"/>
        </w:rPr>
      </w:pPr>
      <w:r w:rsidRPr="00B311A9">
        <w:rPr>
          <w:rFonts w:ascii="Arial" w:hAnsi="Arial" w:cs="Arial"/>
          <w:sz w:val="22"/>
          <w:szCs w:val="22"/>
          <w:lang w:val="en-US"/>
        </w:rPr>
        <w:t>6-</w:t>
      </w:r>
      <w:r>
        <w:rPr>
          <w:rFonts w:ascii="Arial" w:hAnsi="Arial" w:cs="Arial"/>
          <w:sz w:val="22"/>
          <w:szCs w:val="22"/>
          <w:lang w:val="en-US"/>
        </w:rPr>
        <w:t xml:space="preserve"> </w:t>
      </w:r>
      <w:r w:rsidR="00B50323">
        <w:rPr>
          <w:rFonts w:ascii="Arial" w:hAnsi="Arial" w:cs="Arial"/>
          <w:sz w:val="22"/>
          <w:szCs w:val="22"/>
          <w:lang w:val="en-US"/>
        </w:rPr>
        <w:t xml:space="preserve">“Well, if you look at the gig economy as a whole, </w:t>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t xml:space="preserve">   and in some sectors, and in some </w:t>
      </w:r>
      <w:proofErr w:type="gramStart"/>
      <w:r w:rsidR="00B50323">
        <w:rPr>
          <w:rFonts w:ascii="Arial" w:hAnsi="Arial" w:cs="Arial"/>
          <w:sz w:val="22"/>
          <w:szCs w:val="22"/>
          <w:lang w:val="en-US"/>
        </w:rPr>
        <w:t>areas</w:t>
      </w:r>
      <w:proofErr w:type="gramEnd"/>
      <w:r w:rsidR="00B50323">
        <w:rPr>
          <w:rFonts w:ascii="Arial" w:hAnsi="Arial" w:cs="Arial"/>
          <w:sz w:val="22"/>
          <w:szCs w:val="22"/>
          <w:lang w:val="en-US"/>
        </w:rPr>
        <w:t xml:space="preserve"> it is </w:t>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r>
      <w:r w:rsidR="00B50323">
        <w:rPr>
          <w:rFonts w:ascii="Arial" w:hAnsi="Arial" w:cs="Arial"/>
          <w:sz w:val="22"/>
          <w:szCs w:val="22"/>
          <w:lang w:val="en-US"/>
        </w:rPr>
        <w:tab/>
        <w:t xml:space="preserve">       of employment.”</w:t>
      </w:r>
    </w:p>
    <w:p w14:paraId="3E78A53E" w14:textId="77777777" w:rsidR="00CD30E8" w:rsidRPr="00CD30E8" w:rsidRDefault="00CD30E8">
      <w:pPr>
        <w:jc w:val="both"/>
        <w:rPr>
          <w:b/>
          <w:bCs/>
          <w:lang w:val="en-US"/>
        </w:rPr>
      </w:pPr>
    </w:p>
    <w:sectPr w:rsidR="00CD30E8" w:rsidRPr="00CD3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96A"/>
    <w:multiLevelType w:val="hybridMultilevel"/>
    <w:tmpl w:val="9BE29BE8"/>
    <w:lvl w:ilvl="0" w:tplc="C22A5C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1698"/>
    <w:multiLevelType w:val="hybridMultilevel"/>
    <w:tmpl w:val="DCCADE48"/>
    <w:lvl w:ilvl="0" w:tplc="F1025B0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47B8D"/>
    <w:multiLevelType w:val="hybridMultilevel"/>
    <w:tmpl w:val="09069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B3471"/>
    <w:multiLevelType w:val="hybridMultilevel"/>
    <w:tmpl w:val="D05C0FFA"/>
    <w:lvl w:ilvl="0" w:tplc="9BEC51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187F79"/>
    <w:multiLevelType w:val="hybridMultilevel"/>
    <w:tmpl w:val="C81EE000"/>
    <w:lvl w:ilvl="0" w:tplc="76262E26">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CF65D5"/>
    <w:multiLevelType w:val="hybridMultilevel"/>
    <w:tmpl w:val="AFCA6D24"/>
    <w:lvl w:ilvl="0" w:tplc="6FAA2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777EBB"/>
    <w:multiLevelType w:val="hybridMultilevel"/>
    <w:tmpl w:val="370AF90C"/>
    <w:lvl w:ilvl="0" w:tplc="C22A5C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CD3C7A"/>
    <w:multiLevelType w:val="hybridMultilevel"/>
    <w:tmpl w:val="0EF640EE"/>
    <w:lvl w:ilvl="0" w:tplc="4488AB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372CC3"/>
    <w:multiLevelType w:val="hybridMultilevel"/>
    <w:tmpl w:val="009E03DA"/>
    <w:lvl w:ilvl="0" w:tplc="F1BC63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9813E5"/>
    <w:multiLevelType w:val="hybridMultilevel"/>
    <w:tmpl w:val="A0AC6CA0"/>
    <w:lvl w:ilvl="0" w:tplc="67F465C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93151"/>
    <w:multiLevelType w:val="hybridMultilevel"/>
    <w:tmpl w:val="B0CC05B4"/>
    <w:lvl w:ilvl="0" w:tplc="CD8C333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50440E"/>
    <w:multiLevelType w:val="hybridMultilevel"/>
    <w:tmpl w:val="3E5CAA6C"/>
    <w:lvl w:ilvl="0" w:tplc="D988CFA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9B53403"/>
    <w:multiLevelType w:val="hybridMultilevel"/>
    <w:tmpl w:val="44DE46E0"/>
    <w:lvl w:ilvl="0" w:tplc="C22A5CF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095553"/>
    <w:multiLevelType w:val="hybridMultilevel"/>
    <w:tmpl w:val="545A85B4"/>
    <w:lvl w:ilvl="0" w:tplc="CE8C704A">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555244"/>
    <w:multiLevelType w:val="hybridMultilevel"/>
    <w:tmpl w:val="F8A0A5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1430884">
    <w:abstractNumId w:val="3"/>
  </w:num>
  <w:num w:numId="2" w16cid:durableId="723336648">
    <w:abstractNumId w:val="10"/>
  </w:num>
  <w:num w:numId="3" w16cid:durableId="647175695">
    <w:abstractNumId w:val="13"/>
  </w:num>
  <w:num w:numId="4" w16cid:durableId="937718152">
    <w:abstractNumId w:val="4"/>
  </w:num>
  <w:num w:numId="5" w16cid:durableId="1433207907">
    <w:abstractNumId w:val="2"/>
  </w:num>
  <w:num w:numId="6" w16cid:durableId="443769385">
    <w:abstractNumId w:val="8"/>
  </w:num>
  <w:num w:numId="7" w16cid:durableId="1230463530">
    <w:abstractNumId w:val="5"/>
  </w:num>
  <w:num w:numId="8" w16cid:durableId="1251937334">
    <w:abstractNumId w:val="7"/>
  </w:num>
  <w:num w:numId="9" w16cid:durableId="1431973689">
    <w:abstractNumId w:val="11"/>
  </w:num>
  <w:num w:numId="10" w16cid:durableId="2107846903">
    <w:abstractNumId w:val="9"/>
  </w:num>
  <w:num w:numId="11" w16cid:durableId="1905986496">
    <w:abstractNumId w:val="1"/>
  </w:num>
  <w:num w:numId="12" w16cid:durableId="558054345">
    <w:abstractNumId w:val="0"/>
  </w:num>
  <w:num w:numId="13" w16cid:durableId="453795715">
    <w:abstractNumId w:val="14"/>
  </w:num>
  <w:num w:numId="14" w16cid:durableId="1468663429">
    <w:abstractNumId w:val="12"/>
  </w:num>
  <w:num w:numId="15" w16cid:durableId="661086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3A"/>
    <w:rsid w:val="00033673"/>
    <w:rsid w:val="00140568"/>
    <w:rsid w:val="00166AAD"/>
    <w:rsid w:val="00176E21"/>
    <w:rsid w:val="002B524D"/>
    <w:rsid w:val="00354DA5"/>
    <w:rsid w:val="003700AB"/>
    <w:rsid w:val="00403088"/>
    <w:rsid w:val="00477C76"/>
    <w:rsid w:val="004D4A3D"/>
    <w:rsid w:val="00597645"/>
    <w:rsid w:val="005B7134"/>
    <w:rsid w:val="007C09FD"/>
    <w:rsid w:val="007C5010"/>
    <w:rsid w:val="007F7B42"/>
    <w:rsid w:val="008906F6"/>
    <w:rsid w:val="008D10E9"/>
    <w:rsid w:val="008F31A6"/>
    <w:rsid w:val="00A85E48"/>
    <w:rsid w:val="00AE3EF1"/>
    <w:rsid w:val="00B00E2E"/>
    <w:rsid w:val="00B311A9"/>
    <w:rsid w:val="00B50323"/>
    <w:rsid w:val="00B873B2"/>
    <w:rsid w:val="00BA3AF5"/>
    <w:rsid w:val="00BA4816"/>
    <w:rsid w:val="00BC0968"/>
    <w:rsid w:val="00C93A3A"/>
    <w:rsid w:val="00CB6127"/>
    <w:rsid w:val="00CD30E8"/>
    <w:rsid w:val="00D6111C"/>
    <w:rsid w:val="00D97ADE"/>
    <w:rsid w:val="00DA5C8F"/>
    <w:rsid w:val="00E61ADF"/>
    <w:rsid w:val="00E776BD"/>
    <w:rsid w:val="00EA2155"/>
    <w:rsid w:val="00EF67B6"/>
    <w:rsid w:val="00FB3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635636"/>
  <w15:chartTrackingRefBased/>
  <w15:docId w15:val="{00D463D2-19B8-D649-8FB6-2398E335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3A3A"/>
    <w:pPr>
      <w:ind w:left="720"/>
      <w:contextualSpacing/>
    </w:pPr>
  </w:style>
  <w:style w:type="character" w:styleId="Lienhypertexte">
    <w:name w:val="Hyperlink"/>
    <w:basedOn w:val="Policepardfaut"/>
    <w:uiPriority w:val="99"/>
    <w:semiHidden/>
    <w:unhideWhenUsed/>
    <w:rsid w:val="00CD30E8"/>
    <w:rPr>
      <w:color w:val="0000FF"/>
      <w:u w:val="single"/>
    </w:rPr>
  </w:style>
  <w:style w:type="character" w:customStyle="1" w:styleId="apple-converted-space">
    <w:name w:val="apple-converted-space"/>
    <w:basedOn w:val="Policepardfaut"/>
    <w:rsid w:val="00CD30E8"/>
  </w:style>
  <w:style w:type="character" w:styleId="Lienhypertextesuivivisit">
    <w:name w:val="FollowedHyperlink"/>
    <w:basedOn w:val="Policepardfaut"/>
    <w:uiPriority w:val="99"/>
    <w:semiHidden/>
    <w:unhideWhenUsed/>
    <w:rsid w:val="007F7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ideshare.net/upwork/freelancing-in-america-20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aspeninstitute.org/content/uploads/2017/02/Regional-and-Industry-Gig-Trends-2017.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682</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9</cp:revision>
  <cp:lastPrinted>2023-11-11T22:08:00Z</cp:lastPrinted>
  <dcterms:created xsi:type="dcterms:W3CDTF">2023-11-11T18:29:00Z</dcterms:created>
  <dcterms:modified xsi:type="dcterms:W3CDTF">2024-11-17T22:19:00Z</dcterms:modified>
</cp:coreProperties>
</file>