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D0A" w:rsidRPr="00216D8B" w:rsidRDefault="00FB4D0A" w:rsidP="006824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16D8B">
        <w:rPr>
          <w:rFonts w:ascii="Times New Roman" w:hAnsi="Times New Roman" w:cs="Times New Roman"/>
          <w:sz w:val="24"/>
          <w:szCs w:val="24"/>
          <w:lang w:val="en-GB"/>
        </w:rPr>
        <w:t xml:space="preserve">Emiliano </w:t>
      </w:r>
      <w:proofErr w:type="spellStart"/>
      <w:r w:rsidRPr="00216D8B">
        <w:rPr>
          <w:rFonts w:ascii="Times New Roman" w:hAnsi="Times New Roman" w:cs="Times New Roman"/>
          <w:sz w:val="24"/>
          <w:szCs w:val="24"/>
          <w:lang w:val="en-GB"/>
        </w:rPr>
        <w:t>Treré</w:t>
      </w:r>
      <w:proofErr w:type="spellEnd"/>
      <w:r w:rsidRPr="00216D8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bookmarkStart w:id="0" w:name="_GoBack"/>
      <w:r w:rsidRPr="00216D8B">
        <w:rPr>
          <w:rFonts w:ascii="Times New Roman" w:hAnsi="Times New Roman" w:cs="Times New Roman"/>
          <w:i/>
          <w:sz w:val="24"/>
          <w:szCs w:val="24"/>
          <w:lang w:val="en-GB"/>
        </w:rPr>
        <w:t>Hybrid Media Activism,</w:t>
      </w:r>
      <w:r w:rsidR="00216D8B" w:rsidRPr="00216D8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bookmarkEnd w:id="0"/>
      <w:r w:rsidR="00216D8B" w:rsidRPr="00216D8B">
        <w:rPr>
          <w:rFonts w:ascii="Times New Roman" w:hAnsi="Times New Roman" w:cs="Times New Roman"/>
          <w:sz w:val="24"/>
          <w:szCs w:val="24"/>
          <w:lang w:val="en-GB"/>
        </w:rPr>
        <w:t>Routledge,</w:t>
      </w:r>
      <w:r w:rsidRPr="00216D8B">
        <w:rPr>
          <w:rFonts w:ascii="Times New Roman" w:hAnsi="Times New Roman" w:cs="Times New Roman"/>
          <w:sz w:val="24"/>
          <w:szCs w:val="24"/>
          <w:lang w:val="en-GB"/>
        </w:rPr>
        <w:t xml:space="preserve"> 2019</w:t>
      </w:r>
      <w:r w:rsidR="00216D8B" w:rsidRPr="00216D8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A7289" w:rsidRPr="006824D8" w:rsidRDefault="004A7289" w:rsidP="006824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824D8">
        <w:rPr>
          <w:rFonts w:ascii="Times New Roman" w:hAnsi="Times New Roman" w:cs="Times New Roman"/>
          <w:sz w:val="24"/>
          <w:szCs w:val="24"/>
          <w:lang w:val="en-GB"/>
        </w:rPr>
        <w:t>The contextual nature of techno-ambivalence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4A7289" w:rsidRPr="006824D8" w:rsidRDefault="004A7289" w:rsidP="006824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824D8">
        <w:rPr>
          <w:rFonts w:ascii="Times New Roman" w:hAnsi="Times New Roman" w:cs="Times New Roman"/>
          <w:sz w:val="24"/>
          <w:szCs w:val="24"/>
          <w:lang w:val="en-GB"/>
        </w:rPr>
        <w:t>Overcoming both the dystopian and utopian visions that comprise technological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determinism, the practice-based ecological exploration of social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movements has instead unveiled the ambivalent, contradictory, and ambiguous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nature of contemporary activism. Recognising the ambivalent nature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of digital activism does not mean simply acknowledging that technologies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can be used for the good or for the bad as this conception would be reaffirming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a problematic technological neutrality. Instead, it means critically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charting the social, cultural, and political conditions under which certain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kinds of media practices, technological appropriations, and media imaginaries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were generated, combined and implemented by concrete individual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and collective actors in specific historical contexts. In Italy, as we saw in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Chapter 5, the Five Star Party/Movement was able to ride the wave of technological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innovation, understanding and fully exploiting the power of digital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technologies and algorithms in the realm of politics. Its digital sublime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was characterised by the deployment of a techno-utopian discourse that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combined all the technological myths of the digital age in order to obfuscate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and legitimise top-down political practices. Italy’s 5SM is thus particularly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illustrative of the dangerous cleavage and clash between a digital utopian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imagination and poor political practices. The contradictory and perilous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relationship between techno-utopian discourse and political practice within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the 5SM is testament to the problematic effects of techno-utopianism on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social organisation, accountability, and democracy. In 2008, as we saw in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Chapter 2, the Anomalous Wave student movement predated other global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protest movements in exposing the deleterious consequences of the financial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crisis. Yet in 2011, a significant and unified movement did not emerge in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Italy. Indeed, the 5SM was able to catalyse the energies of digital activism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in Italy, colonising its technological imagination, and defusing the digital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power of social movements precisely in a period where grass-roots rebellions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were flourishing around the world. Therefore, in the Italian scenario,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the communicative power of digital media and their sublime were skilfully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appropriated by a Party/Movement whose communicative strategies are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managed by a private marketing firm, while social movements remained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trapped in their techno-scepticism, and locked in several fragmented bubbles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that reflected the organisational and </w:t>
      </w:r>
      <w:proofErr w:type="spellStart"/>
      <w:r w:rsidRPr="006824D8">
        <w:rPr>
          <w:rFonts w:ascii="Times New Roman" w:hAnsi="Times New Roman" w:cs="Times New Roman"/>
          <w:sz w:val="24"/>
          <w:szCs w:val="24"/>
          <w:lang w:val="en-GB"/>
        </w:rPr>
        <w:t>identitarian</w:t>
      </w:r>
      <w:proofErr w:type="spellEnd"/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divisions of activist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collectives on the ground. As I write these conclusive lines (June 2018), the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5SM is now ruling Italy in an unexpected alliance with the right-wing xenophobic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League party: there is little doubt that the roots of this huge electoral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success are inextricably linked to its seductive, authoritarian sublime and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its effective communicative strategies that have been carefully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lastRenderedPageBreak/>
        <w:t>illustrated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in this book. In Mexico, activists enthusiastically embraced the power of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digital media – and social media in particular – in their struggle for media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democratisation. For the #YoSoy132 movement, communication technologies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represented their genesis, addressee, and primary resources. However,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they were exceeded by the ability of parties, authorities, and the state in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bending the power of the algorithm to spread propaganda, enact repression,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and generate paranoia. Hence, in the Mexican scenario, authorities and traditional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political forces rode the dirty wave of technological innovation in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the realm of politics. #YoSoy132 was neutralised by the double pressure of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the highly influential Mexican </w:t>
      </w:r>
      <w:proofErr w:type="spellStart"/>
      <w:r w:rsidRPr="006824D8">
        <w:rPr>
          <w:rFonts w:ascii="Times New Roman" w:hAnsi="Times New Roman" w:cs="Times New Roman"/>
          <w:sz w:val="24"/>
          <w:szCs w:val="24"/>
          <w:lang w:val="en-GB"/>
        </w:rPr>
        <w:t>telecracy</w:t>
      </w:r>
      <w:proofErr w:type="spellEnd"/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and the simultaneous deployment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of algorithmic strategies of oppression. However, the movement, along with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other civil society actors, was able to positively impact legislations around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telecommunication policies (Segura and </w:t>
      </w:r>
      <w:proofErr w:type="spellStart"/>
      <w:r w:rsidRPr="006824D8">
        <w:rPr>
          <w:rFonts w:ascii="Times New Roman" w:hAnsi="Times New Roman" w:cs="Times New Roman"/>
          <w:sz w:val="24"/>
          <w:szCs w:val="24"/>
          <w:lang w:val="en-GB"/>
        </w:rPr>
        <w:t>Waisbord</w:t>
      </w:r>
      <w:proofErr w:type="spellEnd"/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2016) and inspire countless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social movements, organisations, activist collectives and academic institutions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with its practices, imaginaries, and knowledge (Gómez 2018). In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particular, the practices of algorithmic resistance developed by Mexican activists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have provided academics, journalists, human rights advocates, and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NGOs with effective resources to unmask and counteract some of the most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pernicious algorithmic strategies of parties and institutions. However, these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latter strategies are gradually becoming more sophisticated, and their influence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on the 2018 Mexican elections is still largely unpredictable. In Spain,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activists were at imaginary that envisaged social media algorithms as political opportunities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and agents of transformation, a strong technical expertise on how to carry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out digital political actions, and an extensive network of activists that can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be activated at any time. The communicative legacy of the 15M has deeply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pervaded the strategies of several political manifestations in the Spanish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scenario: Party X, </w:t>
      </w:r>
      <w:proofErr w:type="spellStart"/>
      <w:r w:rsidRPr="006824D8">
        <w:rPr>
          <w:rFonts w:ascii="Times New Roman" w:hAnsi="Times New Roman" w:cs="Times New Roman"/>
          <w:sz w:val="24"/>
          <w:szCs w:val="24"/>
          <w:lang w:val="en-GB"/>
        </w:rPr>
        <w:t>Podemos</w:t>
      </w:r>
      <w:proofErr w:type="spellEnd"/>
      <w:r w:rsidRPr="006824D8">
        <w:rPr>
          <w:rFonts w:ascii="Times New Roman" w:hAnsi="Times New Roman" w:cs="Times New Roman"/>
          <w:sz w:val="24"/>
          <w:szCs w:val="24"/>
          <w:lang w:val="en-GB"/>
        </w:rPr>
        <w:t>, and the changes unfolded at the level of local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administrations and municipalities are all infused by the belief in the political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power of digital media technologies, by the need to further develop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open and collaborative resources for citizen participation (Gutiérrez 2017),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and by the urge to move towards technological sovereignty against corporative/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extractive models of communications. As this final comparison of the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three different laboratories analysed in the book illustrates, the recognition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of the ambivalent nature of activism emerges from the ecological study of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the intricate articulation between activist media practices, imaginaries, and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algorithms in specific </w:t>
      </w:r>
      <w:proofErr w:type="spellStart"/>
      <w:r w:rsidRPr="006824D8">
        <w:rPr>
          <w:rFonts w:ascii="Times New Roman" w:hAnsi="Times New Roman" w:cs="Times New Roman"/>
          <w:sz w:val="24"/>
          <w:szCs w:val="24"/>
          <w:lang w:val="en-GB"/>
        </w:rPr>
        <w:t>sociopolitical</w:t>
      </w:r>
      <w:proofErr w:type="spellEnd"/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contexts, characterised by a distinctive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set of actors, political opportunities, power balances, protest cultures, and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historical trajectories. As Kidd and McIntosh (2016, p. 792) have remarked: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techno-ambivalence (…) awaits the accumulation of evidence of the actual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outcomes of social media and its impact on activism, (…) recognizing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both the power of existing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lastRenderedPageBreak/>
        <w:t>hegemonies and the agency of individual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actors. Finally, it allows for the possibility of social change without presuming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B62255" w:rsidRPr="006824D8" w:rsidRDefault="004A7289" w:rsidP="006824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it to be an automatic outcome of new </w:t>
      </w:r>
      <w:proofErr w:type="spellStart"/>
      <w:r w:rsidRPr="006824D8">
        <w:rPr>
          <w:rFonts w:ascii="Times New Roman" w:hAnsi="Times New Roman" w:cs="Times New Roman"/>
          <w:sz w:val="24"/>
          <w:szCs w:val="24"/>
          <w:lang w:val="en-GB"/>
        </w:rPr>
        <w:t>technology.the</w:t>
      </w:r>
      <w:proofErr w:type="spellEnd"/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forefront of </w:t>
      </w:r>
      <w:proofErr w:type="spellStart"/>
      <w:r w:rsidRPr="006824D8">
        <w:rPr>
          <w:rFonts w:ascii="Times New Roman" w:hAnsi="Times New Roman" w:cs="Times New Roman"/>
          <w:sz w:val="24"/>
          <w:szCs w:val="24"/>
          <w:lang w:val="en-GB"/>
        </w:rPr>
        <w:t>technopolitical</w:t>
      </w:r>
      <w:proofErr w:type="spellEnd"/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innovation, while the government,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the parties, and the police were slower in ‘catching up’ with the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last improvements of digital political action (and repression). 15M activists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managed to overturn the mainstream media logic and hack social media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algorithms to their advantage, while also transferring these digital skills to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other parties such as </w:t>
      </w:r>
      <w:proofErr w:type="spellStart"/>
      <w:r w:rsidRPr="006824D8">
        <w:rPr>
          <w:rFonts w:ascii="Times New Roman" w:hAnsi="Times New Roman" w:cs="Times New Roman"/>
          <w:sz w:val="24"/>
          <w:szCs w:val="24"/>
          <w:lang w:val="en-GB"/>
        </w:rPr>
        <w:t>Podemos</w:t>
      </w:r>
      <w:proofErr w:type="spellEnd"/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who then relied on and extended them. The algorithmic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>resistance that was unleashed by the Indignados can be explained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by the combination of various components, including a </w:t>
      </w:r>
      <w:proofErr w:type="spellStart"/>
      <w:r w:rsidRPr="006824D8">
        <w:rPr>
          <w:rFonts w:ascii="Times New Roman" w:hAnsi="Times New Roman" w:cs="Times New Roman"/>
          <w:sz w:val="24"/>
          <w:szCs w:val="24"/>
          <w:lang w:val="en-GB"/>
        </w:rPr>
        <w:t>technopolitical</w:t>
      </w:r>
      <w:proofErr w:type="spellEnd"/>
      <w:r w:rsidRPr="00682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sectPr w:rsidR="00B62255" w:rsidRPr="00682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89"/>
    <w:rsid w:val="00216D8B"/>
    <w:rsid w:val="004A7289"/>
    <w:rsid w:val="006824D8"/>
    <w:rsid w:val="00B62255"/>
    <w:rsid w:val="00FB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DB38F-3F22-4DDE-8FF2-C8A5F6B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1044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2024-11-24T15:48:00Z</dcterms:created>
  <dcterms:modified xsi:type="dcterms:W3CDTF">2024-11-24T15:54:00Z</dcterms:modified>
</cp:coreProperties>
</file>