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5007ACC" w14:textId="75519DC0" w:rsidR="00F93F27" w:rsidRDefault="00F93F27" w:rsidP="00271496">
      <w:pPr>
        <w:pStyle w:val="p1"/>
        <w:jc w:val="center"/>
        <w:rPr>
          <w:rStyle w:val="s1"/>
          <w:rFonts w:ascii="Times New Roman" w:hAnsi="Times New Roman"/>
          <w:b/>
          <w:bCs/>
        </w:rPr>
      </w:pPr>
      <w:r w:rsidRPr="00271496">
        <w:rPr>
          <w:rStyle w:val="s1"/>
          <w:rFonts w:ascii="Times New Roman" w:hAnsi="Times New Roman"/>
          <w:b/>
          <w:bCs/>
          <w:sz w:val="22"/>
          <w:szCs w:val="22"/>
        </w:rPr>
        <w:t>ANNE-LOUIS</w:t>
      </w:r>
      <w:r w:rsidR="00841D5C" w:rsidRPr="00271496">
        <w:rPr>
          <w:rFonts w:ascii="Times New Roman" w:hAnsi="Times New Roman"/>
          <w:b/>
          <w:bCs/>
          <w:sz w:val="22"/>
          <w:szCs w:val="22"/>
        </w:rPr>
        <w:t xml:space="preserve"> </w:t>
      </w:r>
      <w:r w:rsidRPr="00271496">
        <w:rPr>
          <w:rStyle w:val="s1"/>
          <w:rFonts w:ascii="Times New Roman" w:hAnsi="Times New Roman"/>
          <w:b/>
          <w:bCs/>
          <w:sz w:val="22"/>
          <w:szCs w:val="22"/>
        </w:rPr>
        <w:t xml:space="preserve">GIRODET, </w:t>
      </w:r>
      <w:r w:rsidRPr="00271496">
        <w:rPr>
          <w:rStyle w:val="s1"/>
          <w:rFonts w:ascii="Times New Roman" w:hAnsi="Times New Roman"/>
          <w:b/>
          <w:bCs/>
          <w:i/>
          <w:iCs/>
          <w:sz w:val="22"/>
          <w:szCs w:val="22"/>
        </w:rPr>
        <w:t>APOTHÉOSE DES HEROS FRANÇAIS MORTS POUR LA PATRIE PENDANT LA GUERRE DE LA LIBERTÉ,</w:t>
      </w:r>
      <w:r w:rsidRPr="00271496">
        <w:rPr>
          <w:rStyle w:val="s1"/>
          <w:rFonts w:ascii="Times New Roman" w:hAnsi="Times New Roman"/>
          <w:b/>
          <w:bCs/>
          <w:sz w:val="22"/>
          <w:szCs w:val="22"/>
        </w:rPr>
        <w:t xml:space="preserve"> 1801, 192X184 CM, RUEIL </w:t>
      </w:r>
      <w:proofErr w:type="spellStart"/>
      <w:r w:rsidRPr="00271496">
        <w:rPr>
          <w:rStyle w:val="s1"/>
          <w:rFonts w:ascii="Times New Roman" w:hAnsi="Times New Roman"/>
          <w:b/>
          <w:bCs/>
          <w:sz w:val="22"/>
          <w:szCs w:val="22"/>
        </w:rPr>
        <w:t>MALMAISON</w:t>
      </w:r>
      <w:proofErr w:type="spellEnd"/>
      <w:r w:rsidRPr="00875584">
        <w:rPr>
          <w:rStyle w:val="s1"/>
          <w:rFonts w:ascii="Times New Roman" w:hAnsi="Times New Roman"/>
          <w:b/>
          <w:bCs/>
        </w:rPr>
        <w:t>.</w:t>
      </w:r>
    </w:p>
    <w:p w14:paraId="677C2ED4" w14:textId="5BBFF68C" w:rsidR="00A56B96" w:rsidRPr="00271496" w:rsidRDefault="00A56B96" w:rsidP="00271496">
      <w:pPr>
        <w:pStyle w:val="p1"/>
        <w:jc w:val="center"/>
        <w:rPr>
          <w:rStyle w:val="s1"/>
          <w:rFonts w:ascii="Times New Roman" w:hAnsi="Times New Roman"/>
          <w:b/>
          <w:bCs/>
          <w:sz w:val="22"/>
          <w:szCs w:val="22"/>
        </w:rPr>
      </w:pPr>
      <w:r>
        <w:rPr>
          <w:rFonts w:ascii="Times New Roman" w:hAnsi="Times New Roman"/>
          <w:b/>
          <w:bCs/>
          <w:noProof/>
          <w:sz w:val="22"/>
          <w:szCs w:val="22"/>
          <w14:ligatures w14:val="standardContextual"/>
        </w:rPr>
        <w:drawing>
          <wp:anchor distT="0" distB="0" distL="114300" distR="114300" simplePos="0" relativeHeight="251659264" behindDoc="0" locked="0" layoutInCell="1" allowOverlap="1" wp14:anchorId="6E6237B7" wp14:editId="5D33939B">
            <wp:simplePos x="0" y="0"/>
            <wp:positionH relativeFrom="column">
              <wp:posOffset>1687195</wp:posOffset>
            </wp:positionH>
            <wp:positionV relativeFrom="paragraph">
              <wp:posOffset>160020</wp:posOffset>
            </wp:positionV>
            <wp:extent cx="2197100" cy="2247900"/>
            <wp:effectExtent l="0" t="0" r="0" b="0"/>
            <wp:wrapTopAndBottom/>
            <wp:docPr id="72321926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3219266" name="Picture 723219266"/>
                    <pic:cNvPicPr/>
                  </pic:nvPicPr>
                  <pic:blipFill>
                    <a:blip r:embed="rId4">
                      <a:extLst>
                        <a:ext uri="{28A0092B-C50C-407E-A947-70E740481C1C}">
                          <a14:useLocalDpi xmlns:a14="http://schemas.microsoft.com/office/drawing/2010/main" val="0"/>
                        </a:ext>
                      </a:extLst>
                    </a:blip>
                    <a:stretch>
                      <a:fillRect/>
                    </a:stretch>
                  </pic:blipFill>
                  <pic:spPr>
                    <a:xfrm>
                      <a:off x="0" y="0"/>
                      <a:ext cx="2197100" cy="2247900"/>
                    </a:xfrm>
                    <a:prstGeom prst="rect">
                      <a:avLst/>
                    </a:prstGeom>
                  </pic:spPr>
                </pic:pic>
              </a:graphicData>
            </a:graphic>
          </wp:anchor>
        </w:drawing>
      </w:r>
    </w:p>
    <w:p w14:paraId="719DAD50" w14:textId="77777777" w:rsidR="002346C1" w:rsidRPr="00875584" w:rsidRDefault="002346C1">
      <w:pPr>
        <w:pStyle w:val="p1"/>
        <w:rPr>
          <w:rStyle w:val="s1"/>
          <w:rFonts w:ascii="Times New Roman" w:hAnsi="Times New Roman"/>
          <w:b/>
          <w:bCs/>
        </w:rPr>
      </w:pPr>
    </w:p>
    <w:p w14:paraId="657FEFE8" w14:textId="1A8A9740" w:rsidR="00F93F27" w:rsidRPr="00605D93" w:rsidRDefault="00F45175" w:rsidP="0004794E">
      <w:pPr>
        <w:pStyle w:val="p1"/>
        <w:rPr>
          <w:rStyle w:val="s1"/>
          <w:rFonts w:ascii="Times New Roman" w:hAnsi="Times New Roman"/>
          <w:sz w:val="24"/>
          <w:szCs w:val="24"/>
        </w:rPr>
      </w:pPr>
      <w:r>
        <w:rPr>
          <w:rStyle w:val="s1"/>
          <w:rFonts w:ascii="Times New Roman" w:hAnsi="Times New Roman"/>
          <w:sz w:val="24"/>
          <w:szCs w:val="24"/>
        </w:rPr>
        <w:t xml:space="preserve">        </w:t>
      </w:r>
      <w:r w:rsidR="009D6A18" w:rsidRPr="00605D93">
        <w:rPr>
          <w:rStyle w:val="s1"/>
          <w:rFonts w:ascii="Times New Roman" w:hAnsi="Times New Roman"/>
          <w:sz w:val="24"/>
          <w:szCs w:val="24"/>
        </w:rPr>
        <w:t>Après un coup d’Éta</w:t>
      </w:r>
      <w:r w:rsidR="002F0A5C" w:rsidRPr="00605D93">
        <w:rPr>
          <w:rStyle w:val="s1"/>
          <w:rFonts w:ascii="Times New Roman" w:hAnsi="Times New Roman"/>
          <w:sz w:val="24"/>
          <w:szCs w:val="24"/>
        </w:rPr>
        <w:t>t, Napoléon Bonaparte est nommé Consul</w:t>
      </w:r>
      <w:r w:rsidR="00686E51" w:rsidRPr="00605D93">
        <w:rPr>
          <w:rStyle w:val="s1"/>
          <w:rFonts w:ascii="Times New Roman" w:hAnsi="Times New Roman"/>
          <w:sz w:val="24"/>
          <w:szCs w:val="24"/>
        </w:rPr>
        <w:t xml:space="preserve"> et entreprends de nombreuses conquêtes milliaire</w:t>
      </w:r>
      <w:r w:rsidR="00D80AA2" w:rsidRPr="00605D93">
        <w:rPr>
          <w:rStyle w:val="s1"/>
          <w:rFonts w:ascii="Times New Roman" w:hAnsi="Times New Roman"/>
          <w:sz w:val="24"/>
          <w:szCs w:val="24"/>
        </w:rPr>
        <w:t>s. Son influence et son pouvoir se déploie</w:t>
      </w:r>
      <w:r w:rsidR="0004794E" w:rsidRPr="00605D93">
        <w:rPr>
          <w:rStyle w:val="s1"/>
          <w:rFonts w:ascii="Times New Roman" w:hAnsi="Times New Roman"/>
          <w:sz w:val="24"/>
          <w:szCs w:val="24"/>
        </w:rPr>
        <w:t>. Nous savons que l’ors de son Régine d’empereur il n’hésite pas à avoir recours à l’art pour glorifier sa personne et ses actions, instaurant un culte de la personnalité</w:t>
      </w:r>
      <w:r w:rsidR="004A52AE" w:rsidRPr="00605D93">
        <w:rPr>
          <w:rStyle w:val="s1"/>
          <w:rFonts w:ascii="Times New Roman" w:hAnsi="Times New Roman"/>
          <w:sz w:val="24"/>
          <w:szCs w:val="24"/>
        </w:rPr>
        <w:t xml:space="preserve"> mais en réalité utilise </w:t>
      </w:r>
      <w:r w:rsidR="002E1654" w:rsidRPr="00605D93">
        <w:rPr>
          <w:rStyle w:val="s1"/>
          <w:rFonts w:ascii="Times New Roman" w:hAnsi="Times New Roman"/>
          <w:sz w:val="24"/>
          <w:szCs w:val="24"/>
        </w:rPr>
        <w:t xml:space="preserve">la peinture comme porteuse de message bien avant. En effet, il réalise de nombreuses commandes a portées symboliques afin de mettre à l’honneur ses campagnes politique ou se glorifier. </w:t>
      </w:r>
      <w:r w:rsidR="0016628B" w:rsidRPr="00605D93">
        <w:rPr>
          <w:rStyle w:val="s1"/>
          <w:rFonts w:ascii="Times New Roman" w:hAnsi="Times New Roman"/>
          <w:sz w:val="24"/>
          <w:szCs w:val="24"/>
        </w:rPr>
        <w:t>L’une d’elle est particulièrement significative</w:t>
      </w:r>
      <w:r w:rsidR="00E2354F" w:rsidRPr="00605D93">
        <w:rPr>
          <w:rStyle w:val="s1"/>
          <w:rFonts w:ascii="Times New Roman" w:hAnsi="Times New Roman"/>
          <w:sz w:val="24"/>
          <w:szCs w:val="24"/>
        </w:rPr>
        <w:t xml:space="preserve"> : celle du tableau de </w:t>
      </w:r>
      <w:r w:rsidR="00EC0FAA" w:rsidRPr="00605D93">
        <w:rPr>
          <w:rStyle w:val="s1"/>
          <w:rFonts w:ascii="Times New Roman" w:hAnsi="Times New Roman"/>
          <w:i/>
          <w:iCs/>
          <w:sz w:val="24"/>
          <w:szCs w:val="24"/>
        </w:rPr>
        <w:t>Apâhothéose</w:t>
      </w:r>
      <w:r w:rsidR="00F5517D" w:rsidRPr="00605D93">
        <w:rPr>
          <w:rStyle w:val="s1"/>
          <w:rFonts w:ascii="Times New Roman" w:hAnsi="Times New Roman"/>
          <w:i/>
          <w:iCs/>
          <w:sz w:val="24"/>
          <w:szCs w:val="24"/>
        </w:rPr>
        <w:t xml:space="preserve"> des héros français morts pour la Patri</w:t>
      </w:r>
      <w:r w:rsidR="0070451D" w:rsidRPr="00605D93">
        <w:rPr>
          <w:rStyle w:val="s1"/>
          <w:rFonts w:ascii="Times New Roman" w:hAnsi="Times New Roman"/>
          <w:i/>
          <w:iCs/>
          <w:sz w:val="24"/>
          <w:szCs w:val="24"/>
        </w:rPr>
        <w:t>e</w:t>
      </w:r>
      <w:r w:rsidR="00F5517D" w:rsidRPr="00605D93">
        <w:rPr>
          <w:rStyle w:val="s1"/>
          <w:rFonts w:ascii="Times New Roman" w:hAnsi="Times New Roman"/>
          <w:i/>
          <w:iCs/>
          <w:sz w:val="24"/>
          <w:szCs w:val="24"/>
        </w:rPr>
        <w:t xml:space="preserve"> pendant la guerre de la liberté</w:t>
      </w:r>
      <w:r w:rsidR="00EC0FAA" w:rsidRPr="00605D93">
        <w:rPr>
          <w:rStyle w:val="s1"/>
          <w:rFonts w:ascii="Times New Roman" w:hAnsi="Times New Roman"/>
          <w:i/>
          <w:iCs/>
          <w:sz w:val="24"/>
          <w:szCs w:val="24"/>
        </w:rPr>
        <w:t xml:space="preserve">. </w:t>
      </w:r>
      <w:r w:rsidR="00EC0FAA" w:rsidRPr="00605D93">
        <w:rPr>
          <w:rStyle w:val="s1"/>
          <w:rFonts w:ascii="Times New Roman" w:hAnsi="Times New Roman"/>
          <w:sz w:val="24"/>
          <w:szCs w:val="24"/>
        </w:rPr>
        <w:t>Les architectes de la restauration du Château Malmaison, sous la directive du Consul,</w:t>
      </w:r>
      <w:r w:rsidR="0070451D" w:rsidRPr="00605D93">
        <w:rPr>
          <w:rStyle w:val="s1"/>
          <w:rFonts w:ascii="Times New Roman" w:hAnsi="Times New Roman"/>
          <w:sz w:val="24"/>
          <w:szCs w:val="24"/>
        </w:rPr>
        <w:t xml:space="preserve"> commande une huile sur toile au peintre Anne Louis Girodet. Ce tableau </w:t>
      </w:r>
      <w:r w:rsidR="007B5795" w:rsidRPr="00605D93">
        <w:rPr>
          <w:rStyle w:val="s1"/>
          <w:rFonts w:ascii="Times New Roman" w:hAnsi="Times New Roman"/>
          <w:sz w:val="24"/>
          <w:szCs w:val="24"/>
        </w:rPr>
        <w:t>présent</w:t>
      </w:r>
      <w:r w:rsidR="00EC5FDD" w:rsidRPr="00605D93">
        <w:rPr>
          <w:rStyle w:val="s1"/>
          <w:rFonts w:ascii="Times New Roman" w:hAnsi="Times New Roman"/>
          <w:sz w:val="24"/>
          <w:szCs w:val="24"/>
        </w:rPr>
        <w:t>e</w:t>
      </w:r>
      <w:r w:rsidR="007B5795" w:rsidRPr="00605D93">
        <w:rPr>
          <w:rStyle w:val="s1"/>
          <w:rFonts w:ascii="Times New Roman" w:hAnsi="Times New Roman"/>
          <w:sz w:val="24"/>
          <w:szCs w:val="24"/>
        </w:rPr>
        <w:t xml:space="preserve"> une composition riche </w:t>
      </w:r>
      <w:r w:rsidR="00DA6908" w:rsidRPr="00605D93">
        <w:rPr>
          <w:rStyle w:val="s1"/>
          <w:rFonts w:ascii="Times New Roman" w:hAnsi="Times New Roman"/>
          <w:sz w:val="24"/>
          <w:szCs w:val="24"/>
        </w:rPr>
        <w:t>et porte</w:t>
      </w:r>
      <w:r w:rsidR="00EC5FDD" w:rsidRPr="00605D93">
        <w:rPr>
          <w:rStyle w:val="s1"/>
          <w:rFonts w:ascii="Times New Roman" w:hAnsi="Times New Roman"/>
          <w:sz w:val="24"/>
          <w:szCs w:val="24"/>
        </w:rPr>
        <w:t xml:space="preserve"> </w:t>
      </w:r>
      <w:r w:rsidR="00DA6908" w:rsidRPr="00605D93">
        <w:rPr>
          <w:rStyle w:val="s1"/>
          <w:rFonts w:ascii="Times New Roman" w:hAnsi="Times New Roman"/>
          <w:sz w:val="24"/>
          <w:szCs w:val="24"/>
        </w:rPr>
        <w:t xml:space="preserve">une lourde </w:t>
      </w:r>
      <w:r w:rsidR="007B5795" w:rsidRPr="00605D93">
        <w:rPr>
          <w:rStyle w:val="s1"/>
          <w:rFonts w:ascii="Times New Roman" w:hAnsi="Times New Roman"/>
          <w:sz w:val="24"/>
          <w:szCs w:val="24"/>
        </w:rPr>
        <w:t>symbolique</w:t>
      </w:r>
      <w:r w:rsidR="00DC292B" w:rsidRPr="00605D93">
        <w:rPr>
          <w:rStyle w:val="s1"/>
          <w:rFonts w:ascii="Times New Roman" w:hAnsi="Times New Roman"/>
          <w:sz w:val="24"/>
          <w:szCs w:val="24"/>
        </w:rPr>
        <w:t xml:space="preserve">. </w:t>
      </w:r>
      <w:r w:rsidR="00DA6908" w:rsidRPr="00605D93">
        <w:rPr>
          <w:rStyle w:val="s1"/>
          <w:rFonts w:ascii="Times New Roman" w:hAnsi="Times New Roman"/>
          <w:sz w:val="24"/>
          <w:szCs w:val="24"/>
        </w:rPr>
        <w:t>Napoléon souhaite rendre hommage à ses nombreux combattants ayant péris lors des guerres</w:t>
      </w:r>
      <w:r w:rsidR="00EC5FDD" w:rsidRPr="00605D93">
        <w:rPr>
          <w:rStyle w:val="s1"/>
          <w:rFonts w:ascii="Times New Roman" w:hAnsi="Times New Roman"/>
          <w:sz w:val="24"/>
          <w:szCs w:val="24"/>
        </w:rPr>
        <w:t xml:space="preserve">. Mais à travers quels moyen le peintre retranscrit-il cette symbolique ? Dans quelles mesures </w:t>
      </w:r>
      <w:r w:rsidR="00295C91" w:rsidRPr="00605D93">
        <w:rPr>
          <w:rStyle w:val="s1"/>
          <w:rFonts w:ascii="Times New Roman" w:hAnsi="Times New Roman"/>
          <w:sz w:val="24"/>
          <w:szCs w:val="24"/>
        </w:rPr>
        <w:t xml:space="preserve">cette peinture permet-elle d’honorer ces guerriers ? De plus, nous le savons Anne Louis Girodet est un peintre en quête de nouveauté et d’originalité, bien qu’élève de Jacques Louis David, il se détache </w:t>
      </w:r>
      <w:r w:rsidR="00DE5FAC" w:rsidRPr="00605D93">
        <w:rPr>
          <w:rStyle w:val="s1"/>
          <w:rFonts w:ascii="Times New Roman" w:hAnsi="Times New Roman"/>
          <w:sz w:val="24"/>
          <w:szCs w:val="24"/>
        </w:rPr>
        <w:t>des codes classiques</w:t>
      </w:r>
      <w:r w:rsidR="00295C91" w:rsidRPr="00605D93">
        <w:rPr>
          <w:rStyle w:val="s1"/>
          <w:rFonts w:ascii="Times New Roman" w:hAnsi="Times New Roman"/>
          <w:sz w:val="24"/>
          <w:szCs w:val="24"/>
        </w:rPr>
        <w:t xml:space="preserve">. Ains découle une réflexion fondamentale : Par quels </w:t>
      </w:r>
      <w:r w:rsidR="00BA1BFA" w:rsidRPr="00605D93">
        <w:rPr>
          <w:rStyle w:val="s1"/>
          <w:rFonts w:ascii="Times New Roman" w:hAnsi="Times New Roman"/>
          <w:sz w:val="24"/>
          <w:szCs w:val="24"/>
        </w:rPr>
        <w:t xml:space="preserve">biais le peintre rends-il </w:t>
      </w:r>
      <w:r w:rsidR="00157491" w:rsidRPr="00605D93">
        <w:rPr>
          <w:rStyle w:val="s1"/>
          <w:rFonts w:ascii="Times New Roman" w:hAnsi="Times New Roman"/>
          <w:sz w:val="24"/>
          <w:szCs w:val="24"/>
        </w:rPr>
        <w:t xml:space="preserve">honore-t’il les défunts soldats tout en </w:t>
      </w:r>
      <w:r w:rsidR="00A46B71" w:rsidRPr="00605D93">
        <w:rPr>
          <w:rStyle w:val="s1"/>
          <w:rFonts w:ascii="Times New Roman" w:hAnsi="Times New Roman"/>
          <w:sz w:val="24"/>
          <w:szCs w:val="24"/>
        </w:rPr>
        <w:t xml:space="preserve">présentant une composition novatrice ? </w:t>
      </w:r>
    </w:p>
    <w:p w14:paraId="77852895" w14:textId="77777777" w:rsidR="00A46B71" w:rsidRPr="00605D93" w:rsidRDefault="00A46B71" w:rsidP="0004794E">
      <w:pPr>
        <w:pStyle w:val="p1"/>
        <w:rPr>
          <w:rStyle w:val="s1"/>
          <w:rFonts w:ascii="Times New Roman" w:hAnsi="Times New Roman"/>
          <w:sz w:val="24"/>
          <w:szCs w:val="24"/>
        </w:rPr>
      </w:pPr>
    </w:p>
    <w:p w14:paraId="350DE885" w14:textId="77777777" w:rsidR="00A46B71" w:rsidRPr="00605D93" w:rsidRDefault="00A46B71" w:rsidP="0004794E">
      <w:pPr>
        <w:pStyle w:val="p1"/>
        <w:rPr>
          <w:rStyle w:val="s1"/>
          <w:rFonts w:ascii="Times New Roman" w:hAnsi="Times New Roman"/>
          <w:sz w:val="24"/>
          <w:szCs w:val="24"/>
        </w:rPr>
      </w:pPr>
    </w:p>
    <w:p w14:paraId="161E475E" w14:textId="77777777" w:rsidR="00F45175" w:rsidRDefault="00CD3339" w:rsidP="0004794E">
      <w:pPr>
        <w:pStyle w:val="p1"/>
        <w:rPr>
          <w:rStyle w:val="s1"/>
          <w:rFonts w:ascii="Times New Roman" w:hAnsi="Times New Roman"/>
          <w:sz w:val="24"/>
          <w:szCs w:val="24"/>
        </w:rPr>
      </w:pPr>
      <w:r w:rsidRPr="00605D93">
        <w:rPr>
          <w:rStyle w:val="s1"/>
          <w:rFonts w:ascii="Times New Roman" w:hAnsi="Times New Roman"/>
          <w:sz w:val="24"/>
          <w:szCs w:val="24"/>
        </w:rPr>
        <w:t xml:space="preserve"> </w:t>
      </w:r>
      <w:r w:rsidR="00F45175">
        <w:rPr>
          <w:rStyle w:val="s1"/>
          <w:rFonts w:ascii="Times New Roman" w:hAnsi="Times New Roman"/>
          <w:sz w:val="24"/>
          <w:szCs w:val="24"/>
        </w:rPr>
        <w:t xml:space="preserve">       </w:t>
      </w:r>
    </w:p>
    <w:p w14:paraId="6B6E4FCE" w14:textId="0DFEB306" w:rsidR="00455E76" w:rsidRDefault="00F45175" w:rsidP="0004794E">
      <w:pPr>
        <w:pStyle w:val="p1"/>
        <w:rPr>
          <w:rStyle w:val="s1"/>
          <w:rFonts w:ascii="Times New Roman" w:hAnsi="Times New Roman"/>
          <w:sz w:val="24"/>
          <w:szCs w:val="24"/>
        </w:rPr>
      </w:pPr>
      <w:r>
        <w:rPr>
          <w:rStyle w:val="s1"/>
          <w:rFonts w:ascii="Times New Roman" w:hAnsi="Times New Roman"/>
          <w:sz w:val="24"/>
          <w:szCs w:val="24"/>
        </w:rPr>
        <w:t xml:space="preserve">        </w:t>
      </w:r>
      <w:r w:rsidR="00CD3339" w:rsidRPr="00605D93">
        <w:rPr>
          <w:rStyle w:val="s1"/>
          <w:rFonts w:ascii="Times New Roman" w:hAnsi="Times New Roman"/>
          <w:sz w:val="24"/>
          <w:szCs w:val="24"/>
        </w:rPr>
        <w:t>Premièrement il est important de comprendre la portée de ce tableau. Cette commande es</w:t>
      </w:r>
      <w:r w:rsidR="007756D9" w:rsidRPr="00605D93">
        <w:rPr>
          <w:rStyle w:val="s1"/>
          <w:rFonts w:ascii="Times New Roman" w:hAnsi="Times New Roman"/>
          <w:sz w:val="24"/>
          <w:szCs w:val="24"/>
        </w:rPr>
        <w:t xml:space="preserve">t réalisée à des fins privées pour décorer la demeure de Napoléon Bonaparte. </w:t>
      </w:r>
      <w:r w:rsidR="00170CCE" w:rsidRPr="00605D93">
        <w:rPr>
          <w:rStyle w:val="s1"/>
          <w:rFonts w:ascii="Times New Roman" w:hAnsi="Times New Roman"/>
          <w:sz w:val="24"/>
          <w:szCs w:val="24"/>
        </w:rPr>
        <w:t>Le peintre réalise donc une huile sur toile de très grandes dimensions</w:t>
      </w:r>
      <w:r w:rsidR="00375F53" w:rsidRPr="00605D93">
        <w:rPr>
          <w:rStyle w:val="s1"/>
          <w:rFonts w:ascii="Times New Roman" w:hAnsi="Times New Roman"/>
          <w:sz w:val="24"/>
          <w:szCs w:val="24"/>
        </w:rPr>
        <w:t>, elle mesure 192 cm de long pour 184 cm de haut</w:t>
      </w:r>
      <w:r w:rsidR="00170CCE" w:rsidRPr="00605D93">
        <w:rPr>
          <w:rStyle w:val="s1"/>
          <w:rFonts w:ascii="Times New Roman" w:hAnsi="Times New Roman"/>
          <w:sz w:val="24"/>
          <w:szCs w:val="24"/>
        </w:rPr>
        <w:t xml:space="preserve"> présentants une peinture d’histoire comme l’était les goûts de l’époque. Anne Louis Girodet </w:t>
      </w:r>
      <w:r w:rsidR="006C651D" w:rsidRPr="00605D93">
        <w:rPr>
          <w:rStyle w:val="s1"/>
          <w:rFonts w:ascii="Times New Roman" w:hAnsi="Times New Roman"/>
          <w:sz w:val="24"/>
          <w:szCs w:val="24"/>
        </w:rPr>
        <w:t xml:space="preserve">a de grandes capacités techniques, il </w:t>
      </w:r>
      <w:r w:rsidR="00375F53" w:rsidRPr="00605D93">
        <w:rPr>
          <w:rStyle w:val="s1"/>
          <w:rFonts w:ascii="Times New Roman" w:hAnsi="Times New Roman"/>
          <w:sz w:val="24"/>
          <w:szCs w:val="24"/>
        </w:rPr>
        <w:t>n’a</w:t>
      </w:r>
      <w:r w:rsidR="006C651D" w:rsidRPr="00605D93">
        <w:rPr>
          <w:rStyle w:val="s1"/>
          <w:rFonts w:ascii="Times New Roman" w:hAnsi="Times New Roman"/>
          <w:sz w:val="24"/>
          <w:szCs w:val="24"/>
        </w:rPr>
        <w:t xml:space="preserve"> donc pas de mal à répondre à la commande du futur empereur.</w:t>
      </w:r>
      <w:r w:rsidR="00375F53" w:rsidRPr="00605D93">
        <w:rPr>
          <w:rStyle w:val="s1"/>
          <w:rFonts w:ascii="Times New Roman" w:hAnsi="Times New Roman"/>
          <w:sz w:val="24"/>
          <w:szCs w:val="24"/>
        </w:rPr>
        <w:t xml:space="preserve"> </w:t>
      </w:r>
      <w:r w:rsidR="008A49A3" w:rsidRPr="00605D93">
        <w:rPr>
          <w:rStyle w:val="s1"/>
          <w:rFonts w:ascii="Times New Roman" w:hAnsi="Times New Roman"/>
          <w:sz w:val="24"/>
          <w:szCs w:val="24"/>
        </w:rPr>
        <w:t xml:space="preserve">Il </w:t>
      </w:r>
      <w:r w:rsidR="00500925" w:rsidRPr="00605D93">
        <w:rPr>
          <w:rStyle w:val="s1"/>
          <w:rFonts w:ascii="Times New Roman" w:hAnsi="Times New Roman"/>
          <w:sz w:val="24"/>
          <w:szCs w:val="24"/>
        </w:rPr>
        <w:t>représente</w:t>
      </w:r>
      <w:r w:rsidR="008A49A3" w:rsidRPr="00605D93">
        <w:rPr>
          <w:rStyle w:val="s1"/>
          <w:rFonts w:ascii="Times New Roman" w:hAnsi="Times New Roman"/>
          <w:sz w:val="24"/>
          <w:szCs w:val="24"/>
        </w:rPr>
        <w:t xml:space="preserve"> une armée de sold</w:t>
      </w:r>
      <w:r w:rsidR="00326E71" w:rsidRPr="00605D93">
        <w:rPr>
          <w:rStyle w:val="s1"/>
          <w:rFonts w:ascii="Times New Roman" w:hAnsi="Times New Roman"/>
          <w:sz w:val="24"/>
          <w:szCs w:val="24"/>
        </w:rPr>
        <w:t>a</w:t>
      </w:r>
      <w:r w:rsidR="008A49A3" w:rsidRPr="00605D93">
        <w:rPr>
          <w:rStyle w:val="s1"/>
          <w:rFonts w:ascii="Times New Roman" w:hAnsi="Times New Roman"/>
          <w:sz w:val="24"/>
          <w:szCs w:val="24"/>
        </w:rPr>
        <w:t xml:space="preserve">ts </w:t>
      </w:r>
      <w:r w:rsidR="00500925" w:rsidRPr="00605D93">
        <w:rPr>
          <w:rStyle w:val="s1"/>
          <w:rFonts w:ascii="Times New Roman" w:hAnsi="Times New Roman"/>
          <w:sz w:val="24"/>
          <w:szCs w:val="24"/>
        </w:rPr>
        <w:t xml:space="preserve">arrivants sur la droite de la composition accueillis </w:t>
      </w:r>
      <w:r w:rsidR="00326E71" w:rsidRPr="00605D93">
        <w:rPr>
          <w:rStyle w:val="s1"/>
          <w:rFonts w:ascii="Times New Roman" w:hAnsi="Times New Roman"/>
          <w:sz w:val="24"/>
          <w:szCs w:val="24"/>
        </w:rPr>
        <w:t>après le mort par divers personnages mythiques et m’imaginaire. Le premier aspect qui frappe le spectateur est</w:t>
      </w:r>
      <w:r w:rsidR="000302A0" w:rsidRPr="00605D93">
        <w:rPr>
          <w:rStyle w:val="s1"/>
          <w:rFonts w:ascii="Times New Roman" w:hAnsi="Times New Roman"/>
          <w:sz w:val="24"/>
          <w:szCs w:val="24"/>
        </w:rPr>
        <w:t xml:space="preserve"> l’accueil amical offert à ces soldats. </w:t>
      </w:r>
      <w:r w:rsidR="00573318" w:rsidRPr="00605D93">
        <w:rPr>
          <w:rStyle w:val="s1"/>
          <w:rFonts w:ascii="Times New Roman" w:hAnsi="Times New Roman"/>
          <w:sz w:val="24"/>
          <w:szCs w:val="24"/>
        </w:rPr>
        <w:t xml:space="preserve">La réception semble préparée et ils sont accueillis avec plaisir, ce qui le montre déjà </w:t>
      </w:r>
      <w:r w:rsidR="00605D93" w:rsidRPr="00605D93">
        <w:rPr>
          <w:rStyle w:val="s1"/>
          <w:rFonts w:ascii="Times New Roman" w:hAnsi="Times New Roman"/>
          <w:sz w:val="24"/>
          <w:szCs w:val="24"/>
        </w:rPr>
        <w:t>d’un bon angle</w:t>
      </w:r>
      <w:r w:rsidR="00605D93">
        <w:rPr>
          <w:rStyle w:val="s1"/>
          <w:rFonts w:ascii="Times New Roman" w:hAnsi="Times New Roman"/>
          <w:sz w:val="24"/>
          <w:szCs w:val="24"/>
        </w:rPr>
        <w:t xml:space="preserve">. On remarque une foule de personnages mystiques </w:t>
      </w:r>
      <w:r w:rsidR="00221BDC">
        <w:rPr>
          <w:rStyle w:val="s1"/>
          <w:rFonts w:ascii="Times New Roman" w:hAnsi="Times New Roman"/>
          <w:sz w:val="24"/>
          <w:szCs w:val="24"/>
        </w:rPr>
        <w:t xml:space="preserve">sur la gauche de la composition qui attendent les guerriers. Que ce soit des guerriers armés mais aussi plusieurs musiciennes on discerne </w:t>
      </w:r>
      <w:r w:rsidR="005772EB">
        <w:rPr>
          <w:rStyle w:val="s1"/>
          <w:rFonts w:ascii="Times New Roman" w:hAnsi="Times New Roman"/>
          <w:sz w:val="24"/>
          <w:szCs w:val="24"/>
        </w:rPr>
        <w:t>plusieurs instruments</w:t>
      </w:r>
      <w:r w:rsidR="00DE5FAC">
        <w:rPr>
          <w:rStyle w:val="s1"/>
          <w:rFonts w:ascii="Times New Roman" w:hAnsi="Times New Roman"/>
          <w:sz w:val="24"/>
          <w:szCs w:val="24"/>
        </w:rPr>
        <w:t xml:space="preserve"> : une</w:t>
      </w:r>
      <w:r w:rsidR="005772EB">
        <w:rPr>
          <w:rStyle w:val="s1"/>
          <w:rFonts w:ascii="Times New Roman" w:hAnsi="Times New Roman"/>
          <w:sz w:val="24"/>
          <w:szCs w:val="24"/>
        </w:rPr>
        <w:t xml:space="preserve"> flute, une </w:t>
      </w:r>
      <w:r w:rsidR="00DE5FAC">
        <w:rPr>
          <w:rStyle w:val="s1"/>
          <w:rFonts w:ascii="Times New Roman" w:hAnsi="Times New Roman"/>
          <w:sz w:val="24"/>
          <w:szCs w:val="24"/>
        </w:rPr>
        <w:t>lyre ou</w:t>
      </w:r>
      <w:r w:rsidR="00221BDC">
        <w:rPr>
          <w:rStyle w:val="s1"/>
          <w:rFonts w:ascii="Times New Roman" w:hAnsi="Times New Roman"/>
          <w:sz w:val="24"/>
          <w:szCs w:val="24"/>
        </w:rPr>
        <w:t xml:space="preserve"> encore</w:t>
      </w:r>
      <w:r w:rsidR="005772EB">
        <w:rPr>
          <w:rStyle w:val="s1"/>
          <w:rFonts w:ascii="Times New Roman" w:hAnsi="Times New Roman"/>
          <w:sz w:val="24"/>
          <w:szCs w:val="24"/>
        </w:rPr>
        <w:t xml:space="preserve"> ce qui pourrait s’apparenter </w:t>
      </w:r>
      <w:r w:rsidR="00F84C6D">
        <w:rPr>
          <w:rStyle w:val="s1"/>
          <w:rFonts w:ascii="Times New Roman" w:hAnsi="Times New Roman"/>
          <w:sz w:val="24"/>
          <w:szCs w:val="24"/>
        </w:rPr>
        <w:t>à</w:t>
      </w:r>
      <w:r w:rsidR="005772EB">
        <w:rPr>
          <w:rStyle w:val="s1"/>
          <w:rFonts w:ascii="Times New Roman" w:hAnsi="Times New Roman"/>
          <w:sz w:val="24"/>
          <w:szCs w:val="24"/>
        </w:rPr>
        <w:t xml:space="preserve"> un ancien violon. Sans oublier les nombreuses</w:t>
      </w:r>
      <w:r w:rsidR="00221BDC">
        <w:rPr>
          <w:rStyle w:val="s1"/>
          <w:rFonts w:ascii="Times New Roman" w:hAnsi="Times New Roman"/>
          <w:sz w:val="24"/>
          <w:szCs w:val="24"/>
        </w:rPr>
        <w:t xml:space="preserve"> figures féminines au premier </w:t>
      </w:r>
      <w:r w:rsidR="00AE0825">
        <w:rPr>
          <w:rStyle w:val="s1"/>
          <w:rFonts w:ascii="Times New Roman" w:hAnsi="Times New Roman"/>
          <w:sz w:val="24"/>
          <w:szCs w:val="24"/>
        </w:rPr>
        <w:t xml:space="preserve">plan dans la partie basse </w:t>
      </w:r>
      <w:r w:rsidR="005772EB">
        <w:rPr>
          <w:rStyle w:val="s1"/>
          <w:rFonts w:ascii="Times New Roman" w:hAnsi="Times New Roman"/>
          <w:sz w:val="24"/>
          <w:szCs w:val="24"/>
        </w:rPr>
        <w:t>de la composition</w:t>
      </w:r>
      <w:r w:rsidR="00AE0825">
        <w:rPr>
          <w:rStyle w:val="s1"/>
          <w:rFonts w:ascii="Times New Roman" w:hAnsi="Times New Roman"/>
          <w:sz w:val="24"/>
          <w:szCs w:val="24"/>
        </w:rPr>
        <w:t xml:space="preserve"> qui tendent leurs mains vers ces nouveaux venus parfois </w:t>
      </w:r>
      <w:r w:rsidR="00F84C6D">
        <w:rPr>
          <w:rStyle w:val="s1"/>
          <w:rFonts w:ascii="Times New Roman" w:hAnsi="Times New Roman"/>
          <w:sz w:val="24"/>
          <w:szCs w:val="24"/>
        </w:rPr>
        <w:t>avec</w:t>
      </w:r>
      <w:r w:rsidR="00AE0825">
        <w:rPr>
          <w:rStyle w:val="s1"/>
          <w:rFonts w:ascii="Times New Roman" w:hAnsi="Times New Roman"/>
          <w:sz w:val="24"/>
          <w:szCs w:val="24"/>
        </w:rPr>
        <w:t xml:space="preserve"> des offrandes </w:t>
      </w:r>
      <w:r w:rsidR="00AE0825">
        <w:rPr>
          <w:rStyle w:val="s1"/>
          <w:rFonts w:ascii="Times New Roman" w:hAnsi="Times New Roman"/>
          <w:sz w:val="24"/>
          <w:szCs w:val="24"/>
        </w:rPr>
        <w:lastRenderedPageBreak/>
        <w:t xml:space="preserve">comme des coupes ou bénis </w:t>
      </w:r>
      <w:r w:rsidR="005772EB">
        <w:rPr>
          <w:rStyle w:val="s1"/>
          <w:rFonts w:ascii="Times New Roman" w:hAnsi="Times New Roman"/>
          <w:sz w:val="24"/>
          <w:szCs w:val="24"/>
        </w:rPr>
        <w:t>couronne de feuilles.</w:t>
      </w:r>
      <w:r w:rsidR="00573318" w:rsidRPr="00605D93">
        <w:rPr>
          <w:rStyle w:val="s1"/>
          <w:rFonts w:ascii="Times New Roman" w:hAnsi="Times New Roman"/>
          <w:sz w:val="24"/>
          <w:szCs w:val="24"/>
        </w:rPr>
        <w:t xml:space="preserve"> Le peintre concentre</w:t>
      </w:r>
      <w:r w:rsidR="00BB1CC9" w:rsidRPr="00605D93">
        <w:rPr>
          <w:rStyle w:val="s1"/>
          <w:rFonts w:ascii="Times New Roman" w:hAnsi="Times New Roman"/>
          <w:sz w:val="24"/>
          <w:szCs w:val="24"/>
        </w:rPr>
        <w:t xml:space="preserve"> sur la poignée de bras </w:t>
      </w:r>
      <w:r w:rsidR="009C0A3D" w:rsidRPr="00605D93">
        <w:rPr>
          <w:rStyle w:val="s1"/>
          <w:rFonts w:ascii="Times New Roman" w:hAnsi="Times New Roman"/>
          <w:sz w:val="24"/>
          <w:szCs w:val="24"/>
        </w:rPr>
        <w:t xml:space="preserve">emblématique de cet accueil par </w:t>
      </w:r>
      <w:r w:rsidR="00BB1CC9" w:rsidRPr="00605D93">
        <w:rPr>
          <w:rStyle w:val="s1"/>
          <w:rFonts w:ascii="Times New Roman" w:hAnsi="Times New Roman"/>
          <w:sz w:val="24"/>
          <w:szCs w:val="24"/>
        </w:rPr>
        <w:t>les regards</w:t>
      </w:r>
      <w:r w:rsidR="009C0A3D" w:rsidRPr="00605D93">
        <w:rPr>
          <w:rStyle w:val="s1"/>
          <w:rFonts w:ascii="Times New Roman" w:hAnsi="Times New Roman"/>
          <w:sz w:val="24"/>
          <w:szCs w:val="24"/>
        </w:rPr>
        <w:t>, tous en convergence vers ce point presque central du tableau. L’élément centrale</w:t>
      </w:r>
      <w:r w:rsidR="007971A4" w:rsidRPr="00605D93">
        <w:rPr>
          <w:rStyle w:val="s1"/>
          <w:rFonts w:ascii="Times New Roman" w:hAnsi="Times New Roman"/>
          <w:sz w:val="24"/>
          <w:szCs w:val="24"/>
        </w:rPr>
        <w:t xml:space="preserve"> reste le personnage </w:t>
      </w:r>
      <w:r w:rsidR="000C2873" w:rsidRPr="00605D93">
        <w:rPr>
          <w:rStyle w:val="s1"/>
          <w:rFonts w:ascii="Times New Roman" w:hAnsi="Times New Roman"/>
          <w:sz w:val="24"/>
          <w:szCs w:val="24"/>
        </w:rPr>
        <w:t xml:space="preserve">vêtu </w:t>
      </w:r>
      <w:r w:rsidR="007971A4" w:rsidRPr="00605D93">
        <w:rPr>
          <w:rStyle w:val="s1"/>
          <w:rFonts w:ascii="Times New Roman" w:hAnsi="Times New Roman"/>
          <w:sz w:val="24"/>
          <w:szCs w:val="24"/>
        </w:rPr>
        <w:t>d’un drapé blanc, Ossian poète celtique et ici représentant du peuple onirique qui les accueillent.</w:t>
      </w:r>
      <w:r w:rsidR="000C2873" w:rsidRPr="00605D93">
        <w:rPr>
          <w:rStyle w:val="s1"/>
          <w:rFonts w:ascii="Times New Roman" w:hAnsi="Times New Roman"/>
          <w:sz w:val="24"/>
          <w:szCs w:val="24"/>
        </w:rPr>
        <w:t xml:space="preserve"> Sa main droite semble même agripper le soldat comme pour le sauver </w:t>
      </w:r>
      <w:r w:rsidR="00800AEF" w:rsidRPr="00605D93">
        <w:rPr>
          <w:rStyle w:val="s1"/>
          <w:rFonts w:ascii="Times New Roman" w:hAnsi="Times New Roman"/>
          <w:sz w:val="24"/>
          <w:szCs w:val="24"/>
        </w:rPr>
        <w:t xml:space="preserve">d’un destin funeste. Soldat d’ailleurs reconnaissable, l’artiste représente ici </w:t>
      </w:r>
      <w:proofErr w:type="spellStart"/>
      <w:r w:rsidR="00152B6A" w:rsidRPr="00605D93">
        <w:rPr>
          <w:rStyle w:val="s1"/>
          <w:rFonts w:ascii="Times New Roman" w:hAnsi="Times New Roman"/>
          <w:sz w:val="24"/>
          <w:szCs w:val="24"/>
        </w:rPr>
        <w:t>Désaix</w:t>
      </w:r>
      <w:proofErr w:type="spellEnd"/>
      <w:r w:rsidR="00152B6A" w:rsidRPr="00605D93">
        <w:rPr>
          <w:rStyle w:val="s1"/>
          <w:rFonts w:ascii="Times New Roman" w:hAnsi="Times New Roman"/>
          <w:sz w:val="24"/>
          <w:szCs w:val="24"/>
        </w:rPr>
        <w:t xml:space="preserve"> commandant mort en 1800 lors de la bataille de </w:t>
      </w:r>
      <w:proofErr w:type="spellStart"/>
      <w:r w:rsidR="00152B6A" w:rsidRPr="00605D93">
        <w:rPr>
          <w:rStyle w:val="s1"/>
          <w:rFonts w:ascii="Times New Roman" w:hAnsi="Times New Roman"/>
          <w:sz w:val="24"/>
          <w:szCs w:val="24"/>
        </w:rPr>
        <w:t>Morengo</w:t>
      </w:r>
      <w:proofErr w:type="spellEnd"/>
      <w:r w:rsidR="00152B6A" w:rsidRPr="00605D93">
        <w:rPr>
          <w:rStyle w:val="s1"/>
          <w:rFonts w:ascii="Times New Roman" w:hAnsi="Times New Roman"/>
          <w:sz w:val="24"/>
          <w:szCs w:val="24"/>
        </w:rPr>
        <w:t>.</w:t>
      </w:r>
      <w:r w:rsidR="004767AA" w:rsidRPr="00605D93">
        <w:rPr>
          <w:rStyle w:val="s1"/>
          <w:rFonts w:ascii="Times New Roman" w:hAnsi="Times New Roman"/>
          <w:sz w:val="24"/>
          <w:szCs w:val="24"/>
        </w:rPr>
        <w:t xml:space="preserve"> Effectivement Girodet connu pour la précision de ses portrait, réemploi ses capacités techniques et ne représente que des réels personnages historiques. Sont reconnus : </w:t>
      </w:r>
      <w:proofErr w:type="spellStart"/>
      <w:r w:rsidR="002B1786" w:rsidRPr="00605D93">
        <w:rPr>
          <w:rStyle w:val="s1"/>
          <w:rFonts w:ascii="Times New Roman" w:hAnsi="Times New Roman"/>
          <w:sz w:val="24"/>
          <w:szCs w:val="24"/>
        </w:rPr>
        <w:t>Kéber</w:t>
      </w:r>
      <w:proofErr w:type="spellEnd"/>
      <w:r w:rsidR="002B1786" w:rsidRPr="00605D93">
        <w:rPr>
          <w:rStyle w:val="s1"/>
          <w:rFonts w:ascii="Times New Roman" w:hAnsi="Times New Roman"/>
          <w:sz w:val="24"/>
          <w:szCs w:val="24"/>
        </w:rPr>
        <w:t xml:space="preserve">, Marceau ou encore </w:t>
      </w:r>
      <w:proofErr w:type="spellStart"/>
      <w:r w:rsidR="002B1786" w:rsidRPr="00605D93">
        <w:rPr>
          <w:rStyle w:val="s1"/>
          <w:rFonts w:ascii="Times New Roman" w:hAnsi="Times New Roman"/>
          <w:sz w:val="24"/>
          <w:szCs w:val="24"/>
        </w:rPr>
        <w:t>Caffarelli</w:t>
      </w:r>
      <w:proofErr w:type="spellEnd"/>
      <w:r w:rsidR="002B1786" w:rsidRPr="00605D93">
        <w:rPr>
          <w:rStyle w:val="s1"/>
          <w:rFonts w:ascii="Times New Roman" w:hAnsi="Times New Roman"/>
          <w:sz w:val="24"/>
          <w:szCs w:val="24"/>
        </w:rPr>
        <w:t xml:space="preserve"> du </w:t>
      </w:r>
      <w:proofErr w:type="spellStart"/>
      <w:r w:rsidR="002B1786" w:rsidRPr="00605D93">
        <w:rPr>
          <w:rStyle w:val="s1"/>
          <w:rFonts w:ascii="Times New Roman" w:hAnsi="Times New Roman"/>
          <w:sz w:val="24"/>
          <w:szCs w:val="24"/>
        </w:rPr>
        <w:t>Falga</w:t>
      </w:r>
      <w:proofErr w:type="spellEnd"/>
      <w:r w:rsidR="002B1786" w:rsidRPr="00605D93">
        <w:rPr>
          <w:rStyle w:val="s1"/>
          <w:rFonts w:ascii="Times New Roman" w:hAnsi="Times New Roman"/>
          <w:sz w:val="24"/>
          <w:szCs w:val="24"/>
        </w:rPr>
        <w:t xml:space="preserve">. Tous insérés dans </w:t>
      </w:r>
      <w:r w:rsidR="00605D93" w:rsidRPr="00605D93">
        <w:rPr>
          <w:rStyle w:val="s1"/>
          <w:rFonts w:ascii="Times New Roman" w:hAnsi="Times New Roman"/>
          <w:sz w:val="24"/>
          <w:szCs w:val="24"/>
        </w:rPr>
        <w:t>la foule</w:t>
      </w:r>
      <w:r w:rsidR="002B1786" w:rsidRPr="00605D93">
        <w:rPr>
          <w:rStyle w:val="s1"/>
          <w:rFonts w:ascii="Times New Roman" w:hAnsi="Times New Roman"/>
          <w:sz w:val="24"/>
          <w:szCs w:val="24"/>
        </w:rPr>
        <w:t xml:space="preserve"> de guerriers arrivant par la droite de la composition du tableau. Les soldats, généraux ou encore commandants peints ici appartiennent bien à l’Histoire, </w:t>
      </w:r>
      <w:r w:rsidR="00922460" w:rsidRPr="00605D93">
        <w:rPr>
          <w:rStyle w:val="s1"/>
          <w:rFonts w:ascii="Times New Roman" w:hAnsi="Times New Roman"/>
          <w:sz w:val="24"/>
          <w:szCs w:val="24"/>
        </w:rPr>
        <w:t>ils sont tous décédés lors des campagnes menées par</w:t>
      </w:r>
      <w:r w:rsidR="002B1786" w:rsidRPr="00605D93">
        <w:rPr>
          <w:rStyle w:val="s1"/>
          <w:rFonts w:ascii="Times New Roman" w:hAnsi="Times New Roman"/>
          <w:sz w:val="24"/>
          <w:szCs w:val="24"/>
        </w:rPr>
        <w:t xml:space="preserve"> </w:t>
      </w:r>
      <w:r w:rsidR="007A0381" w:rsidRPr="00605D93">
        <w:rPr>
          <w:rStyle w:val="s1"/>
          <w:rFonts w:ascii="Times New Roman" w:hAnsi="Times New Roman"/>
          <w:sz w:val="24"/>
          <w:szCs w:val="24"/>
        </w:rPr>
        <w:t xml:space="preserve">Napoléon pendant la Révolution et le Consulat. Ainsi </w:t>
      </w:r>
      <w:r w:rsidR="00455E76" w:rsidRPr="00605D93">
        <w:rPr>
          <w:rStyle w:val="s1"/>
          <w:rFonts w:ascii="Times New Roman" w:hAnsi="Times New Roman"/>
          <w:sz w:val="24"/>
          <w:szCs w:val="24"/>
        </w:rPr>
        <w:t xml:space="preserve">en représentant directement par l’art du portraits les combattants, le peintre les mets plus facilement à </w:t>
      </w:r>
      <w:r w:rsidR="00605D93" w:rsidRPr="00605D93">
        <w:rPr>
          <w:rStyle w:val="s1"/>
          <w:rFonts w:ascii="Times New Roman" w:hAnsi="Times New Roman"/>
          <w:sz w:val="24"/>
          <w:szCs w:val="24"/>
        </w:rPr>
        <w:t>l’honneur. D’ailleurs</w:t>
      </w:r>
      <w:r w:rsidR="00455E76" w:rsidRPr="00605D93">
        <w:rPr>
          <w:rStyle w:val="s1"/>
          <w:rFonts w:ascii="Times New Roman" w:hAnsi="Times New Roman"/>
          <w:sz w:val="24"/>
          <w:szCs w:val="24"/>
        </w:rPr>
        <w:t xml:space="preserve"> </w:t>
      </w:r>
      <w:r w:rsidR="001015FB">
        <w:rPr>
          <w:rStyle w:val="s1"/>
          <w:rFonts w:ascii="Times New Roman" w:hAnsi="Times New Roman"/>
          <w:sz w:val="24"/>
          <w:szCs w:val="24"/>
        </w:rPr>
        <w:t>ces combattants</w:t>
      </w:r>
      <w:r w:rsidR="00455E76" w:rsidRPr="00605D93">
        <w:rPr>
          <w:rStyle w:val="s1"/>
          <w:rFonts w:ascii="Times New Roman" w:hAnsi="Times New Roman"/>
          <w:sz w:val="24"/>
          <w:szCs w:val="24"/>
        </w:rPr>
        <w:t xml:space="preserve"> sont mentionnés comm</w:t>
      </w:r>
      <w:r w:rsidR="001015FB">
        <w:rPr>
          <w:rStyle w:val="s1"/>
          <w:rFonts w:ascii="Times New Roman" w:hAnsi="Times New Roman"/>
          <w:sz w:val="24"/>
          <w:szCs w:val="24"/>
        </w:rPr>
        <w:t xml:space="preserve">e glorifié </w:t>
      </w:r>
      <w:r w:rsidR="00455E76" w:rsidRPr="00605D93">
        <w:rPr>
          <w:rStyle w:val="s1"/>
          <w:rFonts w:ascii="Times New Roman" w:hAnsi="Times New Roman"/>
          <w:sz w:val="24"/>
          <w:szCs w:val="24"/>
        </w:rPr>
        <w:t xml:space="preserve">dès </w:t>
      </w:r>
      <w:r w:rsidR="00605D93">
        <w:rPr>
          <w:rStyle w:val="s1"/>
          <w:rFonts w:ascii="Times New Roman" w:hAnsi="Times New Roman"/>
          <w:sz w:val="24"/>
          <w:szCs w:val="24"/>
        </w:rPr>
        <w:t>le</w:t>
      </w:r>
      <w:r w:rsidR="005772EB">
        <w:rPr>
          <w:rStyle w:val="s1"/>
          <w:rFonts w:ascii="Times New Roman" w:hAnsi="Times New Roman"/>
          <w:sz w:val="24"/>
          <w:szCs w:val="24"/>
        </w:rPr>
        <w:t xml:space="preserve"> titre du tableau, </w:t>
      </w:r>
      <w:r w:rsidR="001015FB">
        <w:rPr>
          <w:rStyle w:val="s1"/>
          <w:rFonts w:ascii="Times New Roman" w:hAnsi="Times New Roman"/>
          <w:sz w:val="24"/>
          <w:szCs w:val="24"/>
        </w:rPr>
        <w:t>ils sont</w:t>
      </w:r>
      <w:r w:rsidR="005772EB">
        <w:rPr>
          <w:rStyle w:val="s1"/>
          <w:rFonts w:ascii="Times New Roman" w:hAnsi="Times New Roman"/>
          <w:sz w:val="24"/>
          <w:szCs w:val="24"/>
        </w:rPr>
        <w:t xml:space="preserve"> décrits comme morts « pour la patrie » caractère </w:t>
      </w:r>
      <w:r w:rsidR="001015FB">
        <w:rPr>
          <w:rStyle w:val="s1"/>
          <w:rFonts w:ascii="Times New Roman" w:hAnsi="Times New Roman"/>
          <w:sz w:val="24"/>
          <w:szCs w:val="24"/>
        </w:rPr>
        <w:t xml:space="preserve">plus </w:t>
      </w:r>
      <w:r w:rsidR="005772EB">
        <w:rPr>
          <w:rStyle w:val="s1"/>
          <w:rFonts w:ascii="Times New Roman" w:hAnsi="Times New Roman"/>
          <w:sz w:val="24"/>
          <w:szCs w:val="24"/>
        </w:rPr>
        <w:t>qu’honorable et « combattants pour la liberté »</w:t>
      </w:r>
      <w:r w:rsidR="0096004D">
        <w:rPr>
          <w:rStyle w:val="s1"/>
          <w:rFonts w:ascii="Times New Roman" w:hAnsi="Times New Roman"/>
          <w:sz w:val="24"/>
          <w:szCs w:val="24"/>
        </w:rPr>
        <w:t xml:space="preserve"> cause </w:t>
      </w:r>
      <w:r w:rsidR="00060AF1">
        <w:rPr>
          <w:rStyle w:val="s1"/>
          <w:rFonts w:ascii="Times New Roman" w:hAnsi="Times New Roman"/>
          <w:sz w:val="24"/>
          <w:szCs w:val="24"/>
        </w:rPr>
        <w:t>suprême</w:t>
      </w:r>
      <w:r w:rsidR="0096004D">
        <w:rPr>
          <w:rStyle w:val="s1"/>
          <w:rFonts w:ascii="Times New Roman" w:hAnsi="Times New Roman"/>
          <w:sz w:val="24"/>
          <w:szCs w:val="24"/>
        </w:rPr>
        <w:t xml:space="preserve"> </w:t>
      </w:r>
      <w:r w:rsidR="000A4F78">
        <w:rPr>
          <w:rStyle w:val="s1"/>
          <w:rFonts w:ascii="Times New Roman" w:hAnsi="Times New Roman"/>
          <w:sz w:val="24"/>
          <w:szCs w:val="24"/>
        </w:rPr>
        <w:t xml:space="preserve">et </w:t>
      </w:r>
      <w:r w:rsidR="00060AF1">
        <w:rPr>
          <w:rStyle w:val="s1"/>
          <w:rFonts w:ascii="Times New Roman" w:hAnsi="Times New Roman"/>
          <w:sz w:val="24"/>
          <w:szCs w:val="24"/>
        </w:rPr>
        <w:t>quête</w:t>
      </w:r>
      <w:r w:rsidR="000A4F78">
        <w:rPr>
          <w:rStyle w:val="s1"/>
          <w:rFonts w:ascii="Times New Roman" w:hAnsi="Times New Roman"/>
          <w:sz w:val="24"/>
          <w:szCs w:val="24"/>
        </w:rPr>
        <w:t xml:space="preserve"> prenante durant tout le XIXe siècle.</w:t>
      </w:r>
    </w:p>
    <w:p w14:paraId="77CF6806" w14:textId="77777777" w:rsidR="00F45175" w:rsidRDefault="00F45175" w:rsidP="0004794E">
      <w:pPr>
        <w:pStyle w:val="p1"/>
        <w:rPr>
          <w:rStyle w:val="s1"/>
          <w:rFonts w:ascii="Times New Roman" w:hAnsi="Times New Roman"/>
          <w:sz w:val="24"/>
          <w:szCs w:val="24"/>
        </w:rPr>
      </w:pPr>
      <w:r>
        <w:rPr>
          <w:rStyle w:val="s1"/>
          <w:rFonts w:ascii="Times New Roman" w:hAnsi="Times New Roman"/>
          <w:sz w:val="24"/>
          <w:szCs w:val="24"/>
        </w:rPr>
        <w:t xml:space="preserve"> </w:t>
      </w:r>
    </w:p>
    <w:p w14:paraId="6F367F30" w14:textId="0991CBD3" w:rsidR="000A4F78" w:rsidRDefault="000A4F78" w:rsidP="0004794E">
      <w:pPr>
        <w:pStyle w:val="p1"/>
        <w:rPr>
          <w:rStyle w:val="s1"/>
          <w:rFonts w:ascii="Times New Roman" w:hAnsi="Times New Roman"/>
          <w:sz w:val="24"/>
          <w:szCs w:val="24"/>
        </w:rPr>
      </w:pPr>
      <w:r>
        <w:rPr>
          <w:rStyle w:val="s1"/>
          <w:rFonts w:ascii="Times New Roman" w:hAnsi="Times New Roman"/>
          <w:sz w:val="24"/>
          <w:szCs w:val="24"/>
        </w:rPr>
        <w:t>Toutefois l’intérêt du titre réside dans le mot « apothéose ».</w:t>
      </w:r>
      <w:r w:rsidR="006E6906">
        <w:rPr>
          <w:rStyle w:val="s1"/>
          <w:rFonts w:ascii="Times New Roman" w:hAnsi="Times New Roman"/>
          <w:sz w:val="24"/>
          <w:szCs w:val="24"/>
        </w:rPr>
        <w:t xml:space="preserve"> Honneur extraordinaire rendus aux guerriers les plus valeureux, parfois même symbole de divinisation</w:t>
      </w:r>
      <w:r w:rsidR="006F701B">
        <w:rPr>
          <w:rStyle w:val="s1"/>
          <w:rFonts w:ascii="Times New Roman" w:hAnsi="Times New Roman"/>
          <w:sz w:val="24"/>
          <w:szCs w:val="24"/>
        </w:rPr>
        <w:t>, cet adjectif et ici symbole de ce soldat. Ce n’est pas le seul emblème utilisé dans la composition pour rendre hommage à ces soldats</w:t>
      </w:r>
      <w:r w:rsidR="0079493B">
        <w:rPr>
          <w:rStyle w:val="s1"/>
          <w:rFonts w:ascii="Times New Roman" w:hAnsi="Times New Roman"/>
          <w:sz w:val="24"/>
          <w:szCs w:val="24"/>
        </w:rPr>
        <w:t xml:space="preserve">. La composition est truffée de messages cachés et symbolique. On discerne une allégorie de la victoire volant au dessus de la lignée de combattant comme </w:t>
      </w:r>
      <w:r w:rsidR="008D4DBC">
        <w:rPr>
          <w:rStyle w:val="s1"/>
          <w:rFonts w:ascii="Times New Roman" w:hAnsi="Times New Roman"/>
          <w:sz w:val="24"/>
          <w:szCs w:val="24"/>
        </w:rPr>
        <w:t>annonciatrices</w:t>
      </w:r>
      <w:r w:rsidR="0079493B">
        <w:rPr>
          <w:rStyle w:val="s1"/>
          <w:rFonts w:ascii="Times New Roman" w:hAnsi="Times New Roman"/>
          <w:sz w:val="24"/>
          <w:szCs w:val="24"/>
        </w:rPr>
        <w:t xml:space="preserve"> de leur </w:t>
      </w:r>
      <w:r w:rsidR="00A56B96">
        <w:rPr>
          <w:rStyle w:val="s1"/>
          <w:rFonts w:ascii="Times New Roman" w:hAnsi="Times New Roman"/>
          <w:sz w:val="24"/>
          <w:szCs w:val="24"/>
        </w:rPr>
        <w:t>destinée. Elle</w:t>
      </w:r>
      <w:r w:rsidR="000841B3">
        <w:rPr>
          <w:rStyle w:val="s1"/>
          <w:rFonts w:ascii="Times New Roman" w:hAnsi="Times New Roman"/>
          <w:sz w:val="24"/>
          <w:szCs w:val="24"/>
        </w:rPr>
        <w:t xml:space="preserve"> tient un caducée et une palme, objets porteurs de message</w:t>
      </w:r>
      <w:r w:rsidR="00D77E61">
        <w:rPr>
          <w:rStyle w:val="s1"/>
          <w:rFonts w:ascii="Times New Roman" w:hAnsi="Times New Roman"/>
          <w:sz w:val="24"/>
          <w:szCs w:val="24"/>
        </w:rPr>
        <w:t xml:space="preserve"> de victoire et de destinée divines. Les soldats</w:t>
      </w:r>
      <w:r w:rsidR="0079493B">
        <w:rPr>
          <w:rStyle w:val="s1"/>
          <w:rFonts w:ascii="Times New Roman" w:hAnsi="Times New Roman"/>
          <w:sz w:val="24"/>
          <w:szCs w:val="24"/>
        </w:rPr>
        <w:t xml:space="preserve"> </w:t>
      </w:r>
      <w:r w:rsidR="00D77E61">
        <w:rPr>
          <w:rStyle w:val="s1"/>
          <w:rFonts w:ascii="Times New Roman" w:hAnsi="Times New Roman"/>
          <w:sz w:val="24"/>
          <w:szCs w:val="24"/>
        </w:rPr>
        <w:t>bien</w:t>
      </w:r>
      <w:r w:rsidR="0079493B">
        <w:rPr>
          <w:rStyle w:val="s1"/>
          <w:rFonts w:ascii="Times New Roman" w:hAnsi="Times New Roman"/>
          <w:sz w:val="24"/>
          <w:szCs w:val="24"/>
        </w:rPr>
        <w:t xml:space="preserve"> que </w:t>
      </w:r>
      <w:r w:rsidR="00D77E61">
        <w:rPr>
          <w:rStyle w:val="s1"/>
          <w:rFonts w:ascii="Times New Roman" w:hAnsi="Times New Roman"/>
          <w:sz w:val="24"/>
          <w:szCs w:val="24"/>
        </w:rPr>
        <w:t>décédés sont</w:t>
      </w:r>
      <w:r w:rsidR="0079493B">
        <w:rPr>
          <w:rStyle w:val="s1"/>
          <w:rFonts w:ascii="Times New Roman" w:hAnsi="Times New Roman"/>
          <w:sz w:val="24"/>
          <w:szCs w:val="24"/>
        </w:rPr>
        <w:t xml:space="preserve"> dépeints comme vainqueurs et sont glorifier. Également par le symbole de l’aigle qui est symbole de victoire et d’honneur depuis l’Antiquité.</w:t>
      </w:r>
      <w:r w:rsidR="00281DD3">
        <w:rPr>
          <w:rStyle w:val="s1"/>
          <w:rFonts w:ascii="Times New Roman" w:hAnsi="Times New Roman"/>
          <w:sz w:val="24"/>
          <w:szCs w:val="24"/>
        </w:rPr>
        <w:t xml:space="preserve"> D’autres éléments nous ramènent aussi </w:t>
      </w:r>
      <w:r w:rsidR="00F84C6D">
        <w:rPr>
          <w:rStyle w:val="s1"/>
          <w:rFonts w:ascii="Times New Roman" w:hAnsi="Times New Roman"/>
          <w:sz w:val="24"/>
          <w:szCs w:val="24"/>
        </w:rPr>
        <w:t>à</w:t>
      </w:r>
      <w:r w:rsidR="00281DD3">
        <w:rPr>
          <w:rStyle w:val="s1"/>
          <w:rFonts w:ascii="Times New Roman" w:hAnsi="Times New Roman"/>
          <w:sz w:val="24"/>
          <w:szCs w:val="24"/>
        </w:rPr>
        <w:t xml:space="preserve"> l’antique. </w:t>
      </w:r>
      <w:r w:rsidR="001B61C8">
        <w:rPr>
          <w:rStyle w:val="s1"/>
          <w:rFonts w:ascii="Times New Roman" w:hAnsi="Times New Roman"/>
          <w:sz w:val="24"/>
          <w:szCs w:val="24"/>
        </w:rPr>
        <w:t xml:space="preserve">Prône au dessus de la composition un coq un étendard tenu par </w:t>
      </w:r>
      <w:proofErr w:type="spellStart"/>
      <w:r w:rsidR="00C9789D">
        <w:rPr>
          <w:rStyle w:val="s1"/>
          <w:rFonts w:ascii="Times New Roman" w:hAnsi="Times New Roman"/>
          <w:sz w:val="24"/>
          <w:szCs w:val="24"/>
        </w:rPr>
        <w:t>Kéber</w:t>
      </w:r>
      <w:proofErr w:type="spellEnd"/>
      <w:r w:rsidR="00C9789D">
        <w:rPr>
          <w:rStyle w:val="s1"/>
          <w:rFonts w:ascii="Times New Roman" w:hAnsi="Times New Roman"/>
          <w:sz w:val="24"/>
          <w:szCs w:val="24"/>
        </w:rPr>
        <w:t xml:space="preserve">, étendant sur lequel on retrouve un trophée et un casque antique. Girodet associes les défunts soldats à </w:t>
      </w:r>
      <w:r w:rsidR="008D4DBC">
        <w:rPr>
          <w:rStyle w:val="s1"/>
          <w:rFonts w:ascii="Times New Roman" w:hAnsi="Times New Roman"/>
          <w:sz w:val="24"/>
          <w:szCs w:val="24"/>
        </w:rPr>
        <w:t>l’Antique afin d’augmenter leur glorification. De plu</w:t>
      </w:r>
      <w:r w:rsidR="00AB0350">
        <w:rPr>
          <w:rStyle w:val="s1"/>
          <w:rFonts w:ascii="Times New Roman" w:hAnsi="Times New Roman"/>
          <w:sz w:val="24"/>
          <w:szCs w:val="24"/>
        </w:rPr>
        <w:t xml:space="preserve">s sur cet étendard trône un coq majestueux il est mis en lumière par un halo jaune dans le ciel. </w:t>
      </w:r>
      <w:r w:rsidR="000E1AB5">
        <w:rPr>
          <w:rStyle w:val="s1"/>
          <w:rFonts w:ascii="Times New Roman" w:hAnsi="Times New Roman"/>
          <w:sz w:val="24"/>
          <w:szCs w:val="24"/>
        </w:rPr>
        <w:t>Symbole de la France il évoque une fois encore la renommé de ces soldats et leurs combats. D’ailleurs l’aigle pourrait être en conséquent interpréter différemment. Dans les aires presque en fuit il pourrait s’apparenté au symbole de l’Autriche. Ce serait donc</w:t>
      </w:r>
      <w:r w:rsidR="00E54497">
        <w:rPr>
          <w:rStyle w:val="s1"/>
          <w:rFonts w:ascii="Times New Roman" w:hAnsi="Times New Roman"/>
          <w:sz w:val="24"/>
          <w:szCs w:val="24"/>
        </w:rPr>
        <w:t xml:space="preserve"> un rappel au guerre mené par Napoléon fait par l’artiste afin de rendre hommage à la mort de ces soldats qui ne fut pas veine. </w:t>
      </w:r>
      <w:r w:rsidR="00FE5EE1">
        <w:rPr>
          <w:rStyle w:val="s1"/>
          <w:rFonts w:ascii="Times New Roman" w:hAnsi="Times New Roman"/>
          <w:sz w:val="24"/>
          <w:szCs w:val="24"/>
        </w:rPr>
        <w:t xml:space="preserve">Enfin il est important de noter </w:t>
      </w:r>
      <w:r w:rsidR="009C7307">
        <w:rPr>
          <w:rStyle w:val="s1"/>
          <w:rFonts w:ascii="Times New Roman" w:hAnsi="Times New Roman"/>
          <w:sz w:val="24"/>
          <w:szCs w:val="24"/>
        </w:rPr>
        <w:t>également</w:t>
      </w:r>
      <w:r w:rsidR="00FE5EE1">
        <w:rPr>
          <w:rStyle w:val="s1"/>
          <w:rFonts w:ascii="Times New Roman" w:hAnsi="Times New Roman"/>
          <w:sz w:val="24"/>
          <w:szCs w:val="24"/>
        </w:rPr>
        <w:t xml:space="preserve"> que l’on retrouve nombre de couronn</w:t>
      </w:r>
      <w:r w:rsidR="009C7307">
        <w:rPr>
          <w:rStyle w:val="s1"/>
          <w:rFonts w:ascii="Times New Roman" w:hAnsi="Times New Roman"/>
          <w:sz w:val="24"/>
          <w:szCs w:val="24"/>
        </w:rPr>
        <w:t xml:space="preserve">es de laurier et feuille </w:t>
      </w:r>
      <w:r w:rsidR="004501A8">
        <w:rPr>
          <w:rStyle w:val="s1"/>
          <w:rFonts w:ascii="Times New Roman" w:hAnsi="Times New Roman"/>
          <w:sz w:val="24"/>
          <w:szCs w:val="24"/>
        </w:rPr>
        <w:t xml:space="preserve">d’Olivier. Principalement </w:t>
      </w:r>
      <w:proofErr w:type="spellStart"/>
      <w:r w:rsidR="007F107D">
        <w:rPr>
          <w:rStyle w:val="s1"/>
          <w:rFonts w:ascii="Times New Roman" w:hAnsi="Times New Roman"/>
          <w:sz w:val="24"/>
          <w:szCs w:val="24"/>
        </w:rPr>
        <w:t>tenduent</w:t>
      </w:r>
      <w:proofErr w:type="spellEnd"/>
      <w:r w:rsidR="007F107D">
        <w:rPr>
          <w:rStyle w:val="s1"/>
          <w:rFonts w:ascii="Times New Roman" w:hAnsi="Times New Roman"/>
          <w:sz w:val="24"/>
          <w:szCs w:val="24"/>
        </w:rPr>
        <w:t xml:space="preserve"> et</w:t>
      </w:r>
      <w:r w:rsidR="004501A8">
        <w:rPr>
          <w:rStyle w:val="s1"/>
          <w:rFonts w:ascii="Times New Roman" w:hAnsi="Times New Roman"/>
          <w:sz w:val="24"/>
          <w:szCs w:val="24"/>
        </w:rPr>
        <w:t xml:space="preserve"> </w:t>
      </w:r>
      <w:r w:rsidR="009C7307">
        <w:rPr>
          <w:rStyle w:val="s1"/>
          <w:rFonts w:ascii="Times New Roman" w:hAnsi="Times New Roman"/>
          <w:sz w:val="24"/>
          <w:szCs w:val="24"/>
        </w:rPr>
        <w:t xml:space="preserve">vers les soldats </w:t>
      </w:r>
      <w:r w:rsidR="004501A8">
        <w:rPr>
          <w:rStyle w:val="s1"/>
          <w:rFonts w:ascii="Times New Roman" w:hAnsi="Times New Roman"/>
          <w:sz w:val="24"/>
          <w:szCs w:val="24"/>
        </w:rPr>
        <w:t xml:space="preserve">en offrandes </w:t>
      </w:r>
      <w:r w:rsidR="00A56B96">
        <w:rPr>
          <w:rStyle w:val="s1"/>
          <w:rFonts w:ascii="Times New Roman" w:hAnsi="Times New Roman"/>
          <w:sz w:val="24"/>
          <w:szCs w:val="24"/>
        </w:rPr>
        <w:t>elles sont</w:t>
      </w:r>
      <w:r w:rsidR="007F107D">
        <w:rPr>
          <w:rStyle w:val="s1"/>
          <w:rFonts w:ascii="Times New Roman" w:hAnsi="Times New Roman"/>
          <w:sz w:val="24"/>
          <w:szCs w:val="24"/>
        </w:rPr>
        <w:t xml:space="preserve"> également symbole d’un mérite et d’un prestige discerner à ces soldats. Ainsi l’artiste s’efforce </w:t>
      </w:r>
      <w:r w:rsidR="006210DF">
        <w:rPr>
          <w:rStyle w:val="s1"/>
          <w:rFonts w:ascii="Times New Roman" w:hAnsi="Times New Roman"/>
          <w:sz w:val="24"/>
          <w:szCs w:val="24"/>
        </w:rPr>
        <w:t xml:space="preserve">de rendre hommages aux soldats en les glorifiant a travers la composition du tableau mais aussi </w:t>
      </w:r>
      <w:r w:rsidR="004033D4">
        <w:rPr>
          <w:rStyle w:val="s1"/>
          <w:rFonts w:ascii="Times New Roman" w:hAnsi="Times New Roman"/>
          <w:sz w:val="24"/>
          <w:szCs w:val="24"/>
        </w:rPr>
        <w:t>les nombreux éléments symboliques</w:t>
      </w:r>
      <w:r w:rsidR="006210DF">
        <w:rPr>
          <w:rStyle w:val="s1"/>
          <w:rFonts w:ascii="Times New Roman" w:hAnsi="Times New Roman"/>
          <w:sz w:val="24"/>
          <w:szCs w:val="24"/>
        </w:rPr>
        <w:t xml:space="preserve"> qui le ponctue.</w:t>
      </w:r>
    </w:p>
    <w:p w14:paraId="15D102CD" w14:textId="77777777" w:rsidR="004033D4" w:rsidRDefault="004033D4" w:rsidP="0004794E">
      <w:pPr>
        <w:pStyle w:val="p1"/>
        <w:rPr>
          <w:rStyle w:val="s1"/>
          <w:rFonts w:ascii="Times New Roman" w:hAnsi="Times New Roman"/>
          <w:sz w:val="24"/>
          <w:szCs w:val="24"/>
        </w:rPr>
      </w:pPr>
    </w:p>
    <w:p w14:paraId="59DAE809" w14:textId="4C69B90D" w:rsidR="004033D4" w:rsidRDefault="004033D4" w:rsidP="0004794E">
      <w:pPr>
        <w:pStyle w:val="p1"/>
        <w:rPr>
          <w:rStyle w:val="s1"/>
          <w:rFonts w:ascii="Times New Roman" w:hAnsi="Times New Roman"/>
          <w:sz w:val="24"/>
          <w:szCs w:val="24"/>
        </w:rPr>
      </w:pPr>
    </w:p>
    <w:p w14:paraId="450A2418" w14:textId="77777777" w:rsidR="00F45175" w:rsidRDefault="00F45175" w:rsidP="0004794E">
      <w:pPr>
        <w:pStyle w:val="p1"/>
        <w:rPr>
          <w:rStyle w:val="s1"/>
          <w:rFonts w:ascii="Times New Roman" w:hAnsi="Times New Roman"/>
          <w:sz w:val="24"/>
          <w:szCs w:val="24"/>
        </w:rPr>
      </w:pPr>
    </w:p>
    <w:p w14:paraId="2E6B823C" w14:textId="1ED89E06" w:rsidR="006210DF" w:rsidRDefault="00F45175" w:rsidP="0004794E">
      <w:pPr>
        <w:pStyle w:val="p1"/>
        <w:rPr>
          <w:rStyle w:val="s1"/>
          <w:rFonts w:ascii="Times New Roman" w:hAnsi="Times New Roman"/>
          <w:sz w:val="24"/>
          <w:szCs w:val="24"/>
        </w:rPr>
      </w:pPr>
      <w:r>
        <w:rPr>
          <w:rStyle w:val="s1"/>
          <w:rFonts w:ascii="Times New Roman" w:hAnsi="Times New Roman"/>
          <w:sz w:val="24"/>
          <w:szCs w:val="24"/>
        </w:rPr>
        <w:t xml:space="preserve">      </w:t>
      </w:r>
      <w:r w:rsidR="005E61E0">
        <w:rPr>
          <w:rStyle w:val="s1"/>
          <w:rFonts w:ascii="Times New Roman" w:hAnsi="Times New Roman"/>
          <w:sz w:val="24"/>
          <w:szCs w:val="24"/>
        </w:rPr>
        <w:t xml:space="preserve"> </w:t>
      </w:r>
      <w:r w:rsidR="004033D4">
        <w:rPr>
          <w:rStyle w:val="s1"/>
          <w:rFonts w:ascii="Times New Roman" w:hAnsi="Times New Roman"/>
          <w:sz w:val="24"/>
          <w:szCs w:val="24"/>
        </w:rPr>
        <w:t xml:space="preserve">En outre il est </w:t>
      </w:r>
      <w:r w:rsidR="000A4358">
        <w:rPr>
          <w:rStyle w:val="s1"/>
          <w:rFonts w:ascii="Times New Roman" w:hAnsi="Times New Roman"/>
          <w:sz w:val="24"/>
          <w:szCs w:val="24"/>
        </w:rPr>
        <w:t>fondamental</w:t>
      </w:r>
      <w:r w:rsidR="004033D4">
        <w:rPr>
          <w:rStyle w:val="s1"/>
          <w:rFonts w:ascii="Times New Roman" w:hAnsi="Times New Roman"/>
          <w:sz w:val="24"/>
          <w:szCs w:val="24"/>
        </w:rPr>
        <w:t xml:space="preserve"> de</w:t>
      </w:r>
      <w:r w:rsidR="00122A77">
        <w:rPr>
          <w:rStyle w:val="s1"/>
          <w:rFonts w:ascii="Times New Roman" w:hAnsi="Times New Roman"/>
          <w:sz w:val="24"/>
          <w:szCs w:val="24"/>
        </w:rPr>
        <w:t xml:space="preserve"> mentionner la composition du tableau, très étonnante pour l’époque. Girodet abandonne les codes classiques et les tableaux épurés et ordonnés pour ici nous présenter une profusion d’éléments et de personnages. Le tableau semble presque surchargé mais la maitrise du peintre nous </w:t>
      </w:r>
      <w:r w:rsidR="000A4358">
        <w:rPr>
          <w:rStyle w:val="s1"/>
          <w:rFonts w:ascii="Times New Roman" w:hAnsi="Times New Roman"/>
          <w:sz w:val="24"/>
          <w:szCs w:val="24"/>
        </w:rPr>
        <w:t>permet</w:t>
      </w:r>
      <w:r w:rsidR="00122A77">
        <w:rPr>
          <w:rStyle w:val="s1"/>
          <w:rFonts w:ascii="Times New Roman" w:hAnsi="Times New Roman"/>
          <w:sz w:val="24"/>
          <w:szCs w:val="24"/>
        </w:rPr>
        <w:t xml:space="preserve"> de discerner et lire le </w:t>
      </w:r>
      <w:r w:rsidR="000A4358">
        <w:rPr>
          <w:rStyle w:val="s1"/>
          <w:rFonts w:ascii="Times New Roman" w:hAnsi="Times New Roman"/>
          <w:sz w:val="24"/>
          <w:szCs w:val="24"/>
        </w:rPr>
        <w:t>tableau</w:t>
      </w:r>
      <w:r w:rsidR="00122A77">
        <w:rPr>
          <w:rStyle w:val="s1"/>
          <w:rFonts w:ascii="Times New Roman" w:hAnsi="Times New Roman"/>
          <w:sz w:val="24"/>
          <w:szCs w:val="24"/>
        </w:rPr>
        <w:t xml:space="preserve"> sans difficulté. Cette abondance d’élément </w:t>
      </w:r>
      <w:r w:rsidR="000A4358">
        <w:rPr>
          <w:rStyle w:val="s1"/>
          <w:rFonts w:ascii="Times New Roman" w:hAnsi="Times New Roman"/>
          <w:sz w:val="24"/>
          <w:szCs w:val="24"/>
        </w:rPr>
        <w:t>reflète</w:t>
      </w:r>
      <w:r w:rsidR="00122A77">
        <w:rPr>
          <w:rStyle w:val="s1"/>
          <w:rFonts w:ascii="Times New Roman" w:hAnsi="Times New Roman"/>
          <w:sz w:val="24"/>
          <w:szCs w:val="24"/>
        </w:rPr>
        <w:t xml:space="preserve"> la quête d’originalité du peintre et lui permet aussi de développer son discours. Il peut ainsi bien </w:t>
      </w:r>
      <w:r w:rsidR="000A4358">
        <w:rPr>
          <w:rStyle w:val="s1"/>
          <w:rFonts w:ascii="Times New Roman" w:hAnsi="Times New Roman"/>
          <w:sz w:val="24"/>
          <w:szCs w:val="24"/>
        </w:rPr>
        <w:t xml:space="preserve">exprimer son sujet. Tout d’abord la foule de soldats, ils sont nombreux, tous reconnaissables et présentent différents uniformes et grades, sûrement pour symboliser les différent est conquêtes de Napoléon. Mais aussi la </w:t>
      </w:r>
      <w:r w:rsidR="00AB2B1E">
        <w:rPr>
          <w:rStyle w:val="s1"/>
          <w:rFonts w:ascii="Times New Roman" w:hAnsi="Times New Roman"/>
          <w:sz w:val="24"/>
          <w:szCs w:val="24"/>
        </w:rPr>
        <w:t xml:space="preserve">foule </w:t>
      </w:r>
      <w:r w:rsidR="00AB2B1E">
        <w:rPr>
          <w:rStyle w:val="s1"/>
          <w:rFonts w:ascii="Times New Roman" w:hAnsi="Times New Roman"/>
          <w:sz w:val="24"/>
          <w:szCs w:val="24"/>
        </w:rPr>
        <w:lastRenderedPageBreak/>
        <w:t xml:space="preserve">de personnages oniriques. Dans des abondances de figures on peut déceler </w:t>
      </w:r>
      <w:r w:rsidR="00B61277">
        <w:rPr>
          <w:rStyle w:val="s1"/>
          <w:rFonts w:ascii="Times New Roman" w:hAnsi="Times New Roman"/>
          <w:sz w:val="24"/>
          <w:szCs w:val="24"/>
        </w:rPr>
        <w:t>des jeunes femmes nues</w:t>
      </w:r>
      <w:r w:rsidR="00AB2B1E">
        <w:rPr>
          <w:rStyle w:val="s1"/>
          <w:rFonts w:ascii="Times New Roman" w:hAnsi="Times New Roman"/>
          <w:sz w:val="24"/>
          <w:szCs w:val="24"/>
        </w:rPr>
        <w:t xml:space="preserve"> et </w:t>
      </w:r>
      <w:r w:rsidR="00173B4E">
        <w:rPr>
          <w:rStyle w:val="s1"/>
          <w:rFonts w:ascii="Times New Roman" w:hAnsi="Times New Roman"/>
          <w:sz w:val="24"/>
          <w:szCs w:val="24"/>
        </w:rPr>
        <w:t>rousses. Mais aussi des guerriers aux éléments légendaire, des casques épiles, des épées prestigieuses</w:t>
      </w:r>
      <w:r w:rsidR="0083506F">
        <w:rPr>
          <w:rStyle w:val="s1"/>
          <w:rFonts w:ascii="Times New Roman" w:hAnsi="Times New Roman"/>
          <w:sz w:val="24"/>
          <w:szCs w:val="24"/>
        </w:rPr>
        <w:t xml:space="preserve">. Ils alimentent tout le bord gauche du tableau jusqu’à son sommet ou l’on </w:t>
      </w:r>
      <w:r w:rsidR="00CC771C">
        <w:rPr>
          <w:rStyle w:val="s1"/>
          <w:rFonts w:ascii="Times New Roman" w:hAnsi="Times New Roman"/>
          <w:sz w:val="24"/>
          <w:szCs w:val="24"/>
        </w:rPr>
        <w:t xml:space="preserve">pourrait </w:t>
      </w:r>
      <w:r w:rsidR="0083506F">
        <w:rPr>
          <w:rStyle w:val="s1"/>
          <w:rFonts w:ascii="Times New Roman" w:hAnsi="Times New Roman"/>
          <w:sz w:val="24"/>
          <w:szCs w:val="24"/>
        </w:rPr>
        <w:t>dev</w:t>
      </w:r>
      <w:r w:rsidR="00CC771C">
        <w:rPr>
          <w:rStyle w:val="s1"/>
          <w:rFonts w:ascii="Times New Roman" w:hAnsi="Times New Roman"/>
          <w:sz w:val="24"/>
          <w:szCs w:val="24"/>
        </w:rPr>
        <w:t>iner comme une</w:t>
      </w:r>
      <w:r w:rsidR="0083506F">
        <w:rPr>
          <w:rStyle w:val="s1"/>
          <w:rFonts w:ascii="Times New Roman" w:hAnsi="Times New Roman"/>
          <w:sz w:val="24"/>
          <w:szCs w:val="24"/>
        </w:rPr>
        <w:t xml:space="preserve"> divinité</w:t>
      </w:r>
      <w:r w:rsidR="00CC771C">
        <w:rPr>
          <w:rStyle w:val="s1"/>
          <w:rFonts w:ascii="Times New Roman" w:hAnsi="Times New Roman"/>
          <w:sz w:val="24"/>
          <w:szCs w:val="24"/>
        </w:rPr>
        <w:t xml:space="preserve"> barbue et couronnée. Certains personnages sont mis en lumière comme Ossian personnage central, poète celtique qui nous renvoie au mysticisme celte et anglican. Quand d’autres</w:t>
      </w:r>
      <w:r w:rsidR="008A6184">
        <w:rPr>
          <w:rStyle w:val="s1"/>
          <w:rFonts w:ascii="Times New Roman" w:hAnsi="Times New Roman"/>
          <w:sz w:val="24"/>
          <w:szCs w:val="24"/>
        </w:rPr>
        <w:t xml:space="preserve">, comme les guerriers, résident dans l’obscurité. Et </w:t>
      </w:r>
      <w:r w:rsidR="00A56B96">
        <w:rPr>
          <w:rStyle w:val="s1"/>
          <w:rFonts w:ascii="Times New Roman" w:hAnsi="Times New Roman"/>
          <w:sz w:val="24"/>
          <w:szCs w:val="24"/>
        </w:rPr>
        <w:t>toute la composition</w:t>
      </w:r>
      <w:r w:rsidR="008A6184">
        <w:rPr>
          <w:rStyle w:val="s1"/>
          <w:rFonts w:ascii="Times New Roman" w:hAnsi="Times New Roman"/>
          <w:sz w:val="24"/>
          <w:szCs w:val="24"/>
        </w:rPr>
        <w:t xml:space="preserve"> réside sur un jeu de lumière. La foule onirique est essentiellement blanche et crème, teintée d’or alors que les soldats eux sont plongés dans des teintes plus sombres</w:t>
      </w:r>
      <w:r w:rsidR="00C338C8">
        <w:rPr>
          <w:rStyle w:val="s1"/>
          <w:rFonts w:ascii="Times New Roman" w:hAnsi="Times New Roman"/>
          <w:sz w:val="24"/>
          <w:szCs w:val="24"/>
        </w:rPr>
        <w:t>. Ce</w:t>
      </w:r>
      <w:r w:rsidR="00A56B96">
        <w:rPr>
          <w:rStyle w:val="s1"/>
          <w:rFonts w:ascii="Times New Roman" w:hAnsi="Times New Roman"/>
          <w:sz w:val="24"/>
          <w:szCs w:val="24"/>
        </w:rPr>
        <w:t>s</w:t>
      </w:r>
      <w:r w:rsidR="00C338C8">
        <w:rPr>
          <w:rStyle w:val="s1"/>
          <w:rFonts w:ascii="Times New Roman" w:hAnsi="Times New Roman"/>
          <w:sz w:val="24"/>
          <w:szCs w:val="24"/>
        </w:rPr>
        <w:t xml:space="preserve"> jeux de lumière </w:t>
      </w:r>
      <w:r>
        <w:rPr>
          <w:rStyle w:val="s1"/>
          <w:rFonts w:ascii="Times New Roman" w:hAnsi="Times New Roman"/>
          <w:sz w:val="24"/>
          <w:szCs w:val="24"/>
        </w:rPr>
        <w:t>séparent</w:t>
      </w:r>
      <w:r w:rsidR="00C338C8">
        <w:rPr>
          <w:rStyle w:val="s1"/>
          <w:rFonts w:ascii="Times New Roman" w:hAnsi="Times New Roman"/>
          <w:sz w:val="24"/>
          <w:szCs w:val="24"/>
        </w:rPr>
        <w:t xml:space="preserve"> nettement la composition en deux formant une diagonale structural le tableau d’apparence </w:t>
      </w:r>
      <w:r w:rsidR="00EF71B7">
        <w:rPr>
          <w:rStyle w:val="s1"/>
          <w:rFonts w:ascii="Times New Roman" w:hAnsi="Times New Roman"/>
          <w:sz w:val="24"/>
          <w:szCs w:val="24"/>
        </w:rPr>
        <w:t xml:space="preserve">surchargé. Giroud et structure son tableau par la couleur et la lumière et non plus par les traits ou éléments architecturaux selon les codes classique, ce qui réellement novateur pour l’époque. Nous pourrions presque </w:t>
      </w:r>
      <w:r>
        <w:rPr>
          <w:rStyle w:val="s1"/>
          <w:rFonts w:ascii="Times New Roman" w:hAnsi="Times New Roman"/>
          <w:sz w:val="24"/>
          <w:szCs w:val="24"/>
        </w:rPr>
        <w:t>utiliser</w:t>
      </w:r>
      <w:r w:rsidR="00EF71B7">
        <w:rPr>
          <w:rStyle w:val="s1"/>
          <w:rFonts w:ascii="Times New Roman" w:hAnsi="Times New Roman"/>
          <w:sz w:val="24"/>
          <w:szCs w:val="24"/>
        </w:rPr>
        <w:t xml:space="preserve"> le terme de clair obscure lorsque l’on regarde cette huile sur toile surtout si nous nous basons sur le ciel</w:t>
      </w:r>
      <w:r w:rsidR="000909BD">
        <w:rPr>
          <w:rStyle w:val="s1"/>
          <w:rFonts w:ascii="Times New Roman" w:hAnsi="Times New Roman"/>
          <w:sz w:val="24"/>
          <w:szCs w:val="24"/>
        </w:rPr>
        <w:t xml:space="preserve">. Il est ténébreux et semble agité dans la partie droite de la composition alors qu’île st claire et semble présenté des rayons de lumière </w:t>
      </w:r>
      <w:r w:rsidR="00FF7BD1">
        <w:rPr>
          <w:rStyle w:val="s1"/>
          <w:rFonts w:ascii="Times New Roman" w:hAnsi="Times New Roman"/>
          <w:sz w:val="24"/>
          <w:szCs w:val="24"/>
        </w:rPr>
        <w:t>zénithaux dans la partie gauche. Aussi le peintre joue sur des touches de lumières pour mettre en avant le coq ou encore la figure d’Ossian.</w:t>
      </w:r>
      <w:r w:rsidR="002D6FD6">
        <w:rPr>
          <w:rStyle w:val="s1"/>
          <w:rFonts w:ascii="Times New Roman" w:hAnsi="Times New Roman"/>
          <w:sz w:val="24"/>
          <w:szCs w:val="24"/>
        </w:rPr>
        <w:t xml:space="preserve"> Ainsi il réinvente ses codes et fait preuve d’originalité dans la composition de son tableau afin de mieux délivrer son message</w:t>
      </w:r>
      <w:r w:rsidR="00BF164D">
        <w:rPr>
          <w:rStyle w:val="s1"/>
          <w:rFonts w:ascii="Times New Roman" w:hAnsi="Times New Roman"/>
          <w:sz w:val="24"/>
          <w:szCs w:val="24"/>
        </w:rPr>
        <w:t>.</w:t>
      </w:r>
    </w:p>
    <w:p w14:paraId="774DEA08" w14:textId="7BBCDAF1" w:rsidR="00BF164D" w:rsidRDefault="005E0509" w:rsidP="0004794E">
      <w:pPr>
        <w:pStyle w:val="p1"/>
        <w:rPr>
          <w:rStyle w:val="s1"/>
          <w:rFonts w:ascii="Times New Roman" w:hAnsi="Times New Roman"/>
          <w:sz w:val="24"/>
          <w:szCs w:val="24"/>
        </w:rPr>
      </w:pPr>
      <w:r>
        <w:rPr>
          <w:rStyle w:val="s1"/>
          <w:rFonts w:ascii="Times New Roman" w:hAnsi="Times New Roman"/>
          <w:sz w:val="24"/>
          <w:szCs w:val="24"/>
        </w:rPr>
        <w:t xml:space="preserve">L’interprétation peut même aller plus loin, on peut retrouver des cette nouveauté les prémices d’un mouvement qu’incarnera par la suite le peintre Girodet. En effet le travail sure la lumière et la couleur nous permette raire très clairement d’assimiler cette peinture au romantisme. De plus on observe un réel soin apporté au travail du ciel qui bien qu’en arrière plan est très détaillé et témoigne </w:t>
      </w:r>
      <w:r w:rsidR="00965CE2">
        <w:rPr>
          <w:rStyle w:val="s1"/>
          <w:rFonts w:ascii="Times New Roman" w:hAnsi="Times New Roman"/>
          <w:sz w:val="24"/>
          <w:szCs w:val="24"/>
        </w:rPr>
        <w:t>de la touche plus libre</w:t>
      </w:r>
      <w:r>
        <w:rPr>
          <w:rStyle w:val="s1"/>
          <w:rFonts w:ascii="Times New Roman" w:hAnsi="Times New Roman"/>
          <w:sz w:val="24"/>
          <w:szCs w:val="24"/>
        </w:rPr>
        <w:t xml:space="preserve"> de l’artiste. Au-delà de la composition très détaillé et minutieuse des personnages, le peintre laisse sa créativité opérer pour réaliser son ciel. Ce qui en fait un élément fondamental de cette peinture, une des caracté</w:t>
      </w:r>
      <w:r w:rsidR="00965CE2">
        <w:rPr>
          <w:rStyle w:val="s1"/>
          <w:rFonts w:ascii="Times New Roman" w:hAnsi="Times New Roman"/>
          <w:sz w:val="24"/>
          <w:szCs w:val="24"/>
        </w:rPr>
        <w:t>ristiques de la peinture romantique. De même que le sujet qui d’apparence rendant honneur au</w:t>
      </w:r>
      <w:r w:rsidR="003E7C53">
        <w:rPr>
          <w:rStyle w:val="s1"/>
          <w:rFonts w:ascii="Times New Roman" w:hAnsi="Times New Roman"/>
          <w:sz w:val="24"/>
          <w:szCs w:val="24"/>
        </w:rPr>
        <w:t>x combattants napoléoniens témoigne également d’un réel engouement pour des sujets nouveaux. Ici Girodet empreinte quantité de figures aux légendes et mythes anglicans et celtes associés à la figure centrale du tableau Ossian. Il est mis en lumière dans la peinture et s’impose ainsi en personnages principal.</w:t>
      </w:r>
      <w:r w:rsidR="000D41C0">
        <w:rPr>
          <w:rStyle w:val="s1"/>
          <w:rFonts w:ascii="Times New Roman" w:hAnsi="Times New Roman"/>
          <w:sz w:val="24"/>
          <w:szCs w:val="24"/>
        </w:rPr>
        <w:t xml:space="preserve"> Figure de poète antique anglais</w:t>
      </w:r>
      <w:r w:rsidR="003E7C53">
        <w:rPr>
          <w:rStyle w:val="s1"/>
          <w:rFonts w:ascii="Times New Roman" w:hAnsi="Times New Roman"/>
          <w:sz w:val="24"/>
          <w:szCs w:val="24"/>
        </w:rPr>
        <w:t>, il se présente ici comme un guide accueillant les sold</w:t>
      </w:r>
      <w:r w:rsidR="0093261C">
        <w:rPr>
          <w:rStyle w:val="s1"/>
          <w:rFonts w:ascii="Times New Roman" w:hAnsi="Times New Roman"/>
          <w:sz w:val="24"/>
          <w:szCs w:val="24"/>
        </w:rPr>
        <w:t xml:space="preserve">ats. </w:t>
      </w:r>
      <w:r w:rsidR="000D41C0">
        <w:rPr>
          <w:rStyle w:val="s1"/>
          <w:rFonts w:ascii="Times New Roman" w:hAnsi="Times New Roman"/>
          <w:sz w:val="24"/>
          <w:szCs w:val="24"/>
        </w:rPr>
        <w:t>Cette association</w:t>
      </w:r>
      <w:r w:rsidR="0093261C">
        <w:rPr>
          <w:rStyle w:val="s1"/>
          <w:rFonts w:ascii="Times New Roman" w:hAnsi="Times New Roman"/>
          <w:sz w:val="24"/>
          <w:szCs w:val="24"/>
        </w:rPr>
        <w:t xml:space="preserve"> de thèmes atypiques montrent la volonté du peintre d’un </w:t>
      </w:r>
      <w:r w:rsidR="000D41C0">
        <w:rPr>
          <w:rStyle w:val="s1"/>
          <w:rFonts w:ascii="Times New Roman" w:hAnsi="Times New Roman"/>
          <w:sz w:val="24"/>
          <w:szCs w:val="24"/>
        </w:rPr>
        <w:t>certain lyrisme</w:t>
      </w:r>
      <w:r w:rsidR="0093261C">
        <w:rPr>
          <w:rStyle w:val="s1"/>
          <w:rFonts w:ascii="Times New Roman" w:hAnsi="Times New Roman"/>
          <w:sz w:val="24"/>
          <w:szCs w:val="24"/>
        </w:rPr>
        <w:t xml:space="preserve"> de la toile, il lui donne un côté onirique </w:t>
      </w:r>
      <w:r w:rsidR="000D41C0">
        <w:rPr>
          <w:rStyle w:val="s1"/>
          <w:rFonts w:ascii="Times New Roman" w:hAnsi="Times New Roman"/>
          <w:sz w:val="24"/>
          <w:szCs w:val="24"/>
        </w:rPr>
        <w:t xml:space="preserve">et mystique, que l’on retrouve aussi dans la représentation du ciel. Enfin, le peinture utilise aussi sa technicité pour détailler les émotions du tableau. Au-delà de l’atmosphère général, il tente de présenter de réels sentiments à travers les expressions faciales des personnages, </w:t>
      </w:r>
      <w:r w:rsidR="008A1A6E">
        <w:rPr>
          <w:rStyle w:val="s1"/>
          <w:rFonts w:ascii="Times New Roman" w:hAnsi="Times New Roman"/>
          <w:sz w:val="24"/>
          <w:szCs w:val="24"/>
        </w:rPr>
        <w:t>notamment</w:t>
      </w:r>
      <w:r w:rsidR="000D41C0">
        <w:rPr>
          <w:rStyle w:val="s1"/>
          <w:rFonts w:ascii="Times New Roman" w:hAnsi="Times New Roman"/>
          <w:sz w:val="24"/>
          <w:szCs w:val="24"/>
        </w:rPr>
        <w:t xml:space="preserve"> des deux centraux. </w:t>
      </w:r>
      <w:r w:rsidR="008A1A6E">
        <w:rPr>
          <w:rStyle w:val="s1"/>
          <w:rFonts w:ascii="Times New Roman" w:hAnsi="Times New Roman"/>
          <w:sz w:val="24"/>
          <w:szCs w:val="24"/>
        </w:rPr>
        <w:t xml:space="preserve">On note par exemple que </w:t>
      </w:r>
      <w:proofErr w:type="spellStart"/>
      <w:r w:rsidR="008A1A6E">
        <w:rPr>
          <w:rStyle w:val="s1"/>
          <w:rFonts w:ascii="Times New Roman" w:hAnsi="Times New Roman"/>
          <w:sz w:val="24"/>
          <w:szCs w:val="24"/>
        </w:rPr>
        <w:t>Désaix</w:t>
      </w:r>
      <w:proofErr w:type="spellEnd"/>
      <w:r w:rsidR="008A1A6E">
        <w:rPr>
          <w:rStyle w:val="s1"/>
          <w:rFonts w:ascii="Times New Roman" w:hAnsi="Times New Roman"/>
          <w:sz w:val="24"/>
          <w:szCs w:val="24"/>
        </w:rPr>
        <w:t xml:space="preserve"> </w:t>
      </w:r>
      <w:r w:rsidR="008F332C">
        <w:rPr>
          <w:rStyle w:val="s1"/>
          <w:rFonts w:ascii="Times New Roman" w:hAnsi="Times New Roman"/>
          <w:sz w:val="24"/>
          <w:szCs w:val="24"/>
        </w:rPr>
        <w:t>et ses compagnons présente un réel soulagement et une joie d</w:t>
      </w:r>
      <w:r w:rsidR="008A1A6E">
        <w:rPr>
          <w:rStyle w:val="s1"/>
          <w:rFonts w:ascii="Times New Roman" w:hAnsi="Times New Roman"/>
          <w:sz w:val="24"/>
          <w:szCs w:val="24"/>
        </w:rPr>
        <w:t>’atteindre cette foule onirique.</w:t>
      </w:r>
      <w:r w:rsidR="006A1561">
        <w:rPr>
          <w:rStyle w:val="s1"/>
          <w:rFonts w:ascii="Times New Roman" w:hAnsi="Times New Roman"/>
          <w:sz w:val="24"/>
          <w:szCs w:val="24"/>
        </w:rPr>
        <w:t xml:space="preserve"> Si nous rattachons cette volonté d’expressions </w:t>
      </w:r>
      <w:r w:rsidR="00050DCA">
        <w:rPr>
          <w:rStyle w:val="s1"/>
          <w:rFonts w:ascii="Times New Roman" w:hAnsi="Times New Roman"/>
          <w:sz w:val="24"/>
          <w:szCs w:val="24"/>
        </w:rPr>
        <w:t xml:space="preserve">de sentiments caractéristique du romantisme à la symbolique première du tableau, nous pourrions même en déduire que le peintre s’évertue à faire ressentir une certaine compassion et un honneur pour ces soldats auxquels il </w:t>
      </w:r>
      <w:r w:rsidR="00606E6E">
        <w:rPr>
          <w:rStyle w:val="s1"/>
          <w:rFonts w:ascii="Times New Roman" w:hAnsi="Times New Roman"/>
          <w:sz w:val="24"/>
          <w:szCs w:val="24"/>
        </w:rPr>
        <w:t>rend</w:t>
      </w:r>
      <w:r w:rsidR="00050DCA">
        <w:rPr>
          <w:rStyle w:val="s1"/>
          <w:rFonts w:ascii="Times New Roman" w:hAnsi="Times New Roman"/>
          <w:sz w:val="24"/>
          <w:szCs w:val="24"/>
        </w:rPr>
        <w:t xml:space="preserve"> hommages. Nous comprenons donc que l’innovation des thématiques de Girodet lui permet de </w:t>
      </w:r>
      <w:r w:rsidR="00FF436A">
        <w:rPr>
          <w:rStyle w:val="s1"/>
          <w:rFonts w:ascii="Times New Roman" w:hAnsi="Times New Roman"/>
          <w:sz w:val="24"/>
          <w:szCs w:val="24"/>
        </w:rPr>
        <w:t>préfigurer le romantisme en exprimant des sentiments profonds dans son tableaux et aux spectateurs</w:t>
      </w:r>
      <w:r w:rsidR="00DE5FAC">
        <w:rPr>
          <w:rStyle w:val="s1"/>
          <w:rFonts w:ascii="Times New Roman" w:hAnsi="Times New Roman"/>
          <w:sz w:val="24"/>
          <w:szCs w:val="24"/>
        </w:rPr>
        <w:t>.</w:t>
      </w:r>
    </w:p>
    <w:p w14:paraId="7D4DBC07" w14:textId="77777777" w:rsidR="00DE5FAC" w:rsidRPr="005E61E0" w:rsidRDefault="00DE5FAC" w:rsidP="0004794E">
      <w:pPr>
        <w:pStyle w:val="p1"/>
        <w:rPr>
          <w:rStyle w:val="s1"/>
          <w:rFonts w:ascii="Times New Roman" w:hAnsi="Times New Roman"/>
          <w:sz w:val="24"/>
          <w:szCs w:val="24"/>
        </w:rPr>
      </w:pPr>
    </w:p>
    <w:p w14:paraId="7CF0A5E5" w14:textId="77777777" w:rsidR="005E61E0" w:rsidRDefault="005E61E0" w:rsidP="0004794E">
      <w:pPr>
        <w:pStyle w:val="p1"/>
        <w:rPr>
          <w:rStyle w:val="s1"/>
          <w:rFonts w:ascii="Times New Roman" w:hAnsi="Times New Roman"/>
          <w:sz w:val="24"/>
          <w:szCs w:val="24"/>
        </w:rPr>
      </w:pPr>
    </w:p>
    <w:p w14:paraId="5E79B56C" w14:textId="77777777" w:rsidR="005E61E0" w:rsidRDefault="005E61E0" w:rsidP="0004794E">
      <w:pPr>
        <w:pStyle w:val="p1"/>
        <w:rPr>
          <w:rStyle w:val="s1"/>
          <w:rFonts w:ascii="Times New Roman" w:hAnsi="Times New Roman"/>
          <w:sz w:val="24"/>
          <w:szCs w:val="24"/>
        </w:rPr>
      </w:pPr>
    </w:p>
    <w:p w14:paraId="0B7F2FFD" w14:textId="33126147" w:rsidR="00DE5FAC" w:rsidRPr="00FB2AD3" w:rsidRDefault="005E61E0" w:rsidP="0004794E">
      <w:pPr>
        <w:pStyle w:val="p1"/>
        <w:rPr>
          <w:rFonts w:ascii="Times New Roman" w:hAnsi="Times New Roman"/>
          <w:sz w:val="24"/>
          <w:szCs w:val="24"/>
        </w:rPr>
      </w:pPr>
      <w:r>
        <w:rPr>
          <w:rStyle w:val="s1"/>
          <w:rFonts w:ascii="Times New Roman" w:hAnsi="Times New Roman"/>
          <w:sz w:val="24"/>
          <w:szCs w:val="24"/>
        </w:rPr>
        <w:t xml:space="preserve">      </w:t>
      </w:r>
      <w:r w:rsidR="004E5CAD">
        <w:rPr>
          <w:rStyle w:val="s1"/>
          <w:rFonts w:ascii="Times New Roman" w:hAnsi="Times New Roman"/>
          <w:sz w:val="24"/>
          <w:szCs w:val="24"/>
        </w:rPr>
        <w:t xml:space="preserve">Avec tous ces éléments nous pourrions donc conclure </w:t>
      </w:r>
      <w:r w:rsidR="00705298">
        <w:rPr>
          <w:rStyle w:val="s1"/>
          <w:rFonts w:ascii="Times New Roman" w:hAnsi="Times New Roman"/>
          <w:sz w:val="24"/>
          <w:szCs w:val="24"/>
        </w:rPr>
        <w:t>qu</w:t>
      </w:r>
      <w:r w:rsidR="00705298" w:rsidRPr="000C4512">
        <w:rPr>
          <w:rStyle w:val="s1"/>
          <w:rFonts w:ascii="Times New Roman" w:hAnsi="Times New Roman"/>
          <w:i/>
          <w:iCs/>
          <w:sz w:val="24"/>
          <w:szCs w:val="24"/>
        </w:rPr>
        <w:t>’Apothéose</w:t>
      </w:r>
      <w:r w:rsidR="000B3F3A" w:rsidRPr="00605D93">
        <w:rPr>
          <w:rStyle w:val="s1"/>
          <w:rFonts w:ascii="Times New Roman" w:hAnsi="Times New Roman"/>
          <w:i/>
          <w:iCs/>
          <w:sz w:val="24"/>
          <w:szCs w:val="24"/>
        </w:rPr>
        <w:t xml:space="preserve"> des héros français morts pour la Patrie pendant la guerre de la liberté</w:t>
      </w:r>
      <w:r w:rsidR="00EC0E50">
        <w:rPr>
          <w:rStyle w:val="s1"/>
          <w:rFonts w:ascii="Times New Roman" w:hAnsi="Times New Roman"/>
          <w:i/>
          <w:iCs/>
          <w:sz w:val="24"/>
          <w:szCs w:val="24"/>
        </w:rPr>
        <w:t xml:space="preserve"> </w:t>
      </w:r>
      <w:r w:rsidR="00EC0E50" w:rsidRPr="00FB2AD3">
        <w:rPr>
          <w:rStyle w:val="s1"/>
          <w:rFonts w:ascii="Times New Roman" w:hAnsi="Times New Roman"/>
          <w:sz w:val="24"/>
          <w:szCs w:val="24"/>
        </w:rPr>
        <w:t xml:space="preserve">d’Anne Louis Girodet </w:t>
      </w:r>
      <w:r w:rsidR="00D16467">
        <w:rPr>
          <w:rStyle w:val="s1"/>
          <w:rFonts w:ascii="Times New Roman" w:hAnsi="Times New Roman"/>
          <w:sz w:val="24"/>
          <w:szCs w:val="24"/>
        </w:rPr>
        <w:t xml:space="preserve">s’efforce d’honorer les soldats napoléoniens par divers éléments picturaux comme leur identification </w:t>
      </w:r>
      <w:r w:rsidR="00705298">
        <w:rPr>
          <w:rStyle w:val="s1"/>
          <w:rFonts w:ascii="Times New Roman" w:hAnsi="Times New Roman"/>
          <w:sz w:val="24"/>
          <w:szCs w:val="24"/>
        </w:rPr>
        <w:t xml:space="preserve">par les capacités du portraitiste </w:t>
      </w:r>
      <w:r w:rsidR="008E69E9">
        <w:rPr>
          <w:rStyle w:val="s1"/>
          <w:rFonts w:ascii="Times New Roman" w:hAnsi="Times New Roman"/>
          <w:sz w:val="24"/>
          <w:szCs w:val="24"/>
        </w:rPr>
        <w:t>ainsi que l’abondance de divers symboles</w:t>
      </w:r>
      <w:r w:rsidR="00B4447F">
        <w:rPr>
          <w:rStyle w:val="s1"/>
          <w:rFonts w:ascii="Times New Roman" w:hAnsi="Times New Roman"/>
          <w:sz w:val="24"/>
          <w:szCs w:val="24"/>
        </w:rPr>
        <w:t xml:space="preserve"> </w:t>
      </w:r>
      <w:r w:rsidR="00E066EB">
        <w:rPr>
          <w:rStyle w:val="s1"/>
          <w:rFonts w:ascii="Times New Roman" w:hAnsi="Times New Roman"/>
          <w:sz w:val="24"/>
          <w:szCs w:val="24"/>
        </w:rPr>
        <w:t>de victoir</w:t>
      </w:r>
      <w:r w:rsidR="001D3C76">
        <w:rPr>
          <w:rStyle w:val="s1"/>
          <w:rFonts w:ascii="Times New Roman" w:hAnsi="Times New Roman"/>
          <w:sz w:val="24"/>
          <w:szCs w:val="24"/>
        </w:rPr>
        <w:t>e</w:t>
      </w:r>
      <w:r w:rsidR="00E066EB">
        <w:rPr>
          <w:rStyle w:val="s1"/>
          <w:rFonts w:ascii="Times New Roman" w:hAnsi="Times New Roman"/>
          <w:sz w:val="24"/>
          <w:szCs w:val="24"/>
        </w:rPr>
        <w:t xml:space="preserve"> et </w:t>
      </w:r>
      <w:r w:rsidR="00BC3C5B">
        <w:rPr>
          <w:rStyle w:val="s1"/>
          <w:rFonts w:ascii="Times New Roman" w:hAnsi="Times New Roman"/>
          <w:sz w:val="24"/>
          <w:szCs w:val="24"/>
        </w:rPr>
        <w:t xml:space="preserve">glorificateurs </w:t>
      </w:r>
      <w:r w:rsidR="00B4447F">
        <w:rPr>
          <w:rStyle w:val="s1"/>
          <w:rFonts w:ascii="Times New Roman" w:hAnsi="Times New Roman"/>
          <w:sz w:val="24"/>
          <w:szCs w:val="24"/>
        </w:rPr>
        <w:t xml:space="preserve">des combattants. </w:t>
      </w:r>
      <w:r w:rsidR="001D3C76">
        <w:rPr>
          <w:rStyle w:val="s1"/>
          <w:rFonts w:ascii="Times New Roman" w:hAnsi="Times New Roman"/>
          <w:sz w:val="24"/>
          <w:szCs w:val="24"/>
        </w:rPr>
        <w:t>Mais la composition au-delà d</w:t>
      </w:r>
      <w:r w:rsidR="007C345A">
        <w:rPr>
          <w:rStyle w:val="s1"/>
          <w:rFonts w:ascii="Times New Roman" w:hAnsi="Times New Roman"/>
          <w:sz w:val="24"/>
          <w:szCs w:val="24"/>
        </w:rPr>
        <w:t>’hono</w:t>
      </w:r>
      <w:r w:rsidR="00B645A7">
        <w:rPr>
          <w:rStyle w:val="s1"/>
          <w:rFonts w:ascii="Times New Roman" w:hAnsi="Times New Roman"/>
          <w:sz w:val="24"/>
          <w:szCs w:val="24"/>
        </w:rPr>
        <w:t>rer</w:t>
      </w:r>
      <w:r w:rsidR="001D3C76">
        <w:rPr>
          <w:rStyle w:val="s1"/>
          <w:rFonts w:ascii="Times New Roman" w:hAnsi="Times New Roman"/>
          <w:sz w:val="24"/>
          <w:szCs w:val="24"/>
        </w:rPr>
        <w:t xml:space="preserve"> </w:t>
      </w:r>
      <w:r w:rsidR="00B645A7">
        <w:rPr>
          <w:rStyle w:val="s1"/>
          <w:rFonts w:ascii="Times New Roman" w:hAnsi="Times New Roman"/>
          <w:sz w:val="24"/>
          <w:szCs w:val="24"/>
        </w:rPr>
        <w:t xml:space="preserve">les soldats se veut novatrice. L’artiste se détache des codes classiques pour </w:t>
      </w:r>
      <w:r w:rsidR="003B583E">
        <w:rPr>
          <w:rStyle w:val="s1"/>
          <w:rFonts w:ascii="Times New Roman" w:hAnsi="Times New Roman"/>
          <w:sz w:val="24"/>
          <w:szCs w:val="24"/>
        </w:rPr>
        <w:t xml:space="preserve">accorder plus d’importance </w:t>
      </w:r>
      <w:r w:rsidR="00935A17">
        <w:rPr>
          <w:rStyle w:val="s1"/>
          <w:rFonts w:ascii="Times New Roman" w:hAnsi="Times New Roman"/>
          <w:sz w:val="24"/>
          <w:szCs w:val="24"/>
        </w:rPr>
        <w:t xml:space="preserve">à la couleur </w:t>
      </w:r>
      <w:r w:rsidR="003B583E">
        <w:rPr>
          <w:rStyle w:val="s1"/>
          <w:rFonts w:ascii="Times New Roman" w:hAnsi="Times New Roman"/>
          <w:sz w:val="24"/>
          <w:szCs w:val="24"/>
        </w:rPr>
        <w:t xml:space="preserve">et </w:t>
      </w:r>
      <w:r w:rsidR="00640689">
        <w:rPr>
          <w:rStyle w:val="s1"/>
          <w:rFonts w:ascii="Times New Roman" w:hAnsi="Times New Roman"/>
          <w:sz w:val="24"/>
          <w:szCs w:val="24"/>
        </w:rPr>
        <w:t xml:space="preserve">aux jeux de </w:t>
      </w:r>
      <w:r w:rsidR="00640689">
        <w:rPr>
          <w:rStyle w:val="s1"/>
          <w:rFonts w:ascii="Times New Roman" w:hAnsi="Times New Roman"/>
          <w:sz w:val="24"/>
          <w:szCs w:val="24"/>
        </w:rPr>
        <w:lastRenderedPageBreak/>
        <w:t xml:space="preserve">lumières. Tout cela dans une </w:t>
      </w:r>
      <w:r w:rsidR="00597E44">
        <w:rPr>
          <w:rStyle w:val="s1"/>
          <w:rFonts w:ascii="Times New Roman" w:hAnsi="Times New Roman"/>
          <w:sz w:val="24"/>
          <w:szCs w:val="24"/>
        </w:rPr>
        <w:t xml:space="preserve">composition </w:t>
      </w:r>
      <w:r w:rsidR="00AA3E43">
        <w:rPr>
          <w:rStyle w:val="s1"/>
          <w:rFonts w:ascii="Times New Roman" w:hAnsi="Times New Roman"/>
          <w:sz w:val="24"/>
          <w:szCs w:val="24"/>
        </w:rPr>
        <w:t>qui mêle</w:t>
      </w:r>
      <w:r w:rsidR="00597E44">
        <w:rPr>
          <w:rStyle w:val="s1"/>
          <w:rFonts w:ascii="Times New Roman" w:hAnsi="Times New Roman"/>
          <w:sz w:val="24"/>
          <w:szCs w:val="24"/>
        </w:rPr>
        <w:t xml:space="preserve"> la </w:t>
      </w:r>
      <w:r w:rsidR="00322392">
        <w:rPr>
          <w:rStyle w:val="s1"/>
          <w:rFonts w:ascii="Times New Roman" w:hAnsi="Times New Roman"/>
          <w:sz w:val="24"/>
          <w:szCs w:val="24"/>
        </w:rPr>
        <w:t>figure du poète guide</w:t>
      </w:r>
      <w:r w:rsidR="008E243C">
        <w:rPr>
          <w:rStyle w:val="s1"/>
          <w:rFonts w:ascii="Times New Roman" w:hAnsi="Times New Roman"/>
          <w:sz w:val="24"/>
          <w:szCs w:val="24"/>
        </w:rPr>
        <w:t xml:space="preserve"> </w:t>
      </w:r>
      <w:r w:rsidR="00AA3E43">
        <w:rPr>
          <w:rStyle w:val="s1"/>
          <w:rFonts w:ascii="Times New Roman" w:hAnsi="Times New Roman"/>
          <w:sz w:val="24"/>
          <w:szCs w:val="24"/>
        </w:rPr>
        <w:t xml:space="preserve">et thèmes </w:t>
      </w:r>
      <w:r w:rsidR="00FE3011">
        <w:rPr>
          <w:rStyle w:val="s1"/>
          <w:rFonts w:ascii="Times New Roman" w:hAnsi="Times New Roman"/>
          <w:sz w:val="24"/>
          <w:szCs w:val="24"/>
        </w:rPr>
        <w:t xml:space="preserve">mystique celtes et anglicans </w:t>
      </w:r>
      <w:r w:rsidR="00322392">
        <w:rPr>
          <w:rStyle w:val="s1"/>
          <w:rFonts w:ascii="Times New Roman" w:hAnsi="Times New Roman"/>
          <w:sz w:val="24"/>
          <w:szCs w:val="24"/>
        </w:rPr>
        <w:t xml:space="preserve">aux </w:t>
      </w:r>
      <w:r w:rsidR="008E243C">
        <w:rPr>
          <w:rStyle w:val="s1"/>
          <w:rFonts w:ascii="Times New Roman" w:hAnsi="Times New Roman"/>
          <w:sz w:val="24"/>
          <w:szCs w:val="24"/>
        </w:rPr>
        <w:t>personnages historiques</w:t>
      </w:r>
      <w:r w:rsidR="00FE3011">
        <w:rPr>
          <w:rStyle w:val="s1"/>
          <w:rFonts w:ascii="Times New Roman" w:hAnsi="Times New Roman"/>
          <w:sz w:val="24"/>
          <w:szCs w:val="24"/>
        </w:rPr>
        <w:t xml:space="preserve">. L’huile sur toile </w:t>
      </w:r>
      <w:r w:rsidR="008365EC">
        <w:rPr>
          <w:rStyle w:val="s1"/>
          <w:rFonts w:ascii="Times New Roman" w:hAnsi="Times New Roman"/>
          <w:sz w:val="24"/>
          <w:szCs w:val="24"/>
        </w:rPr>
        <w:t xml:space="preserve">prenant des tournures oniriques </w:t>
      </w:r>
      <w:r w:rsidR="00B72554">
        <w:rPr>
          <w:rStyle w:val="s1"/>
          <w:rFonts w:ascii="Times New Roman" w:hAnsi="Times New Roman"/>
          <w:sz w:val="24"/>
          <w:szCs w:val="24"/>
        </w:rPr>
        <w:t>recherche à exprimer des</w:t>
      </w:r>
      <w:r w:rsidR="00B53106">
        <w:rPr>
          <w:rStyle w:val="s1"/>
          <w:rFonts w:ascii="Times New Roman" w:hAnsi="Times New Roman"/>
          <w:sz w:val="24"/>
          <w:szCs w:val="24"/>
        </w:rPr>
        <w:t xml:space="preserve"> sentiments profonds au sein d</w:t>
      </w:r>
      <w:r w:rsidR="004660E8">
        <w:rPr>
          <w:rStyle w:val="s1"/>
          <w:rFonts w:ascii="Times New Roman" w:hAnsi="Times New Roman"/>
          <w:sz w:val="24"/>
          <w:szCs w:val="24"/>
        </w:rPr>
        <w:t xml:space="preserve">u tableau mais aussi chez les spectateurs. Par conséquent le </w:t>
      </w:r>
      <w:r w:rsidR="009B3A56">
        <w:rPr>
          <w:rStyle w:val="s1"/>
          <w:rFonts w:ascii="Times New Roman" w:hAnsi="Times New Roman"/>
          <w:sz w:val="24"/>
          <w:szCs w:val="24"/>
        </w:rPr>
        <w:t xml:space="preserve">peintre répond à la consumer d’hommage à ces soldats en les honorant tout </w:t>
      </w:r>
      <w:r w:rsidR="007E34A1">
        <w:rPr>
          <w:rStyle w:val="s1"/>
          <w:rFonts w:ascii="Times New Roman" w:hAnsi="Times New Roman"/>
          <w:sz w:val="24"/>
          <w:szCs w:val="24"/>
        </w:rPr>
        <w:t xml:space="preserve">en </w:t>
      </w:r>
      <w:r w:rsidR="00B825B7">
        <w:rPr>
          <w:rStyle w:val="s1"/>
          <w:rFonts w:ascii="Times New Roman" w:hAnsi="Times New Roman"/>
          <w:sz w:val="24"/>
          <w:szCs w:val="24"/>
        </w:rPr>
        <w:t xml:space="preserve">préfigurant le romantisme à travers des prises de libertés et nouveautés plastiques et </w:t>
      </w:r>
      <w:r w:rsidR="003052C9">
        <w:rPr>
          <w:rStyle w:val="s1"/>
          <w:rFonts w:ascii="Times New Roman" w:hAnsi="Times New Roman"/>
          <w:sz w:val="24"/>
          <w:szCs w:val="24"/>
        </w:rPr>
        <w:t>thématiques.</w:t>
      </w:r>
    </w:p>
    <w:sectPr w:rsidR="00DE5FAC" w:rsidRPr="00FB2AD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Helvetica">
    <w:panose1 w:val="00000000000000000000"/>
    <w:charset w:val="00"/>
    <w:family w:val="auto"/>
    <w:pitch w:val="variable"/>
    <w:sig w:usb0="E00002FF" w:usb1="5000785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65"/>
  <w:proofState w:spelling="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3F27"/>
    <w:rsid w:val="000302A0"/>
    <w:rsid w:val="0004794E"/>
    <w:rsid w:val="00050DCA"/>
    <w:rsid w:val="00060AF1"/>
    <w:rsid w:val="000841B3"/>
    <w:rsid w:val="000909BD"/>
    <w:rsid w:val="000A4358"/>
    <w:rsid w:val="000A4F78"/>
    <w:rsid w:val="000B3F3A"/>
    <w:rsid w:val="000B62F3"/>
    <w:rsid w:val="000C2873"/>
    <w:rsid w:val="000C2A40"/>
    <w:rsid w:val="000C4512"/>
    <w:rsid w:val="000D41C0"/>
    <w:rsid w:val="000E1AB5"/>
    <w:rsid w:val="001015FB"/>
    <w:rsid w:val="00122A77"/>
    <w:rsid w:val="00152B6A"/>
    <w:rsid w:val="00157491"/>
    <w:rsid w:val="0016628B"/>
    <w:rsid w:val="00170CCE"/>
    <w:rsid w:val="00173B4E"/>
    <w:rsid w:val="001B61C8"/>
    <w:rsid w:val="001D3C76"/>
    <w:rsid w:val="00221BDC"/>
    <w:rsid w:val="002346C1"/>
    <w:rsid w:val="00263670"/>
    <w:rsid w:val="00271496"/>
    <w:rsid w:val="00280D05"/>
    <w:rsid w:val="00281DD3"/>
    <w:rsid w:val="00295C91"/>
    <w:rsid w:val="002B1786"/>
    <w:rsid w:val="002D6FD6"/>
    <w:rsid w:val="002E1654"/>
    <w:rsid w:val="002F0A5C"/>
    <w:rsid w:val="003052C9"/>
    <w:rsid w:val="00322392"/>
    <w:rsid w:val="00326E71"/>
    <w:rsid w:val="00375F53"/>
    <w:rsid w:val="003B583E"/>
    <w:rsid w:val="003E7C53"/>
    <w:rsid w:val="004033D4"/>
    <w:rsid w:val="004501A8"/>
    <w:rsid w:val="00455E76"/>
    <w:rsid w:val="004660E8"/>
    <w:rsid w:val="004767AA"/>
    <w:rsid w:val="004A52AE"/>
    <w:rsid w:val="004C6583"/>
    <w:rsid w:val="004D2292"/>
    <w:rsid w:val="004E5CAD"/>
    <w:rsid w:val="00500925"/>
    <w:rsid w:val="00573318"/>
    <w:rsid w:val="005772EB"/>
    <w:rsid w:val="00597E44"/>
    <w:rsid w:val="005E0509"/>
    <w:rsid w:val="005E61E0"/>
    <w:rsid w:val="00605D93"/>
    <w:rsid w:val="00606E6E"/>
    <w:rsid w:val="006210DF"/>
    <w:rsid w:val="00640689"/>
    <w:rsid w:val="00686E51"/>
    <w:rsid w:val="006973DA"/>
    <w:rsid w:val="006A1561"/>
    <w:rsid w:val="006C651D"/>
    <w:rsid w:val="006E6906"/>
    <w:rsid w:val="006F701B"/>
    <w:rsid w:val="0070451D"/>
    <w:rsid w:val="00705298"/>
    <w:rsid w:val="007756D9"/>
    <w:rsid w:val="00784BD3"/>
    <w:rsid w:val="0079493B"/>
    <w:rsid w:val="007971A4"/>
    <w:rsid w:val="007A0381"/>
    <w:rsid w:val="007B5795"/>
    <w:rsid w:val="007C345A"/>
    <w:rsid w:val="007E34A1"/>
    <w:rsid w:val="007F107D"/>
    <w:rsid w:val="00800AEF"/>
    <w:rsid w:val="0083506F"/>
    <w:rsid w:val="008365EC"/>
    <w:rsid w:val="00841D5C"/>
    <w:rsid w:val="00875584"/>
    <w:rsid w:val="008A1A6E"/>
    <w:rsid w:val="008A49A3"/>
    <w:rsid w:val="008A6184"/>
    <w:rsid w:val="008D4DBC"/>
    <w:rsid w:val="008E243C"/>
    <w:rsid w:val="008E69E9"/>
    <w:rsid w:val="008F332C"/>
    <w:rsid w:val="00922460"/>
    <w:rsid w:val="0093261C"/>
    <w:rsid w:val="00935A17"/>
    <w:rsid w:val="0096004D"/>
    <w:rsid w:val="00965CE2"/>
    <w:rsid w:val="00974DAF"/>
    <w:rsid w:val="009B3A56"/>
    <w:rsid w:val="009C023E"/>
    <w:rsid w:val="009C0A3D"/>
    <w:rsid w:val="009C7307"/>
    <w:rsid w:val="009D6A18"/>
    <w:rsid w:val="00A46B71"/>
    <w:rsid w:val="00A56B96"/>
    <w:rsid w:val="00AA3E43"/>
    <w:rsid w:val="00AB0350"/>
    <w:rsid w:val="00AB2B1E"/>
    <w:rsid w:val="00AD7E05"/>
    <w:rsid w:val="00AE0825"/>
    <w:rsid w:val="00B4447F"/>
    <w:rsid w:val="00B53106"/>
    <w:rsid w:val="00B61277"/>
    <w:rsid w:val="00B645A7"/>
    <w:rsid w:val="00B72554"/>
    <w:rsid w:val="00B825B7"/>
    <w:rsid w:val="00BA1BFA"/>
    <w:rsid w:val="00BB1CC9"/>
    <w:rsid w:val="00BC3C5B"/>
    <w:rsid w:val="00BF164D"/>
    <w:rsid w:val="00C338C8"/>
    <w:rsid w:val="00C9789D"/>
    <w:rsid w:val="00CC771C"/>
    <w:rsid w:val="00CD3339"/>
    <w:rsid w:val="00D16467"/>
    <w:rsid w:val="00D77E61"/>
    <w:rsid w:val="00D80AA2"/>
    <w:rsid w:val="00DA6908"/>
    <w:rsid w:val="00DC292B"/>
    <w:rsid w:val="00DE5FAC"/>
    <w:rsid w:val="00E066EB"/>
    <w:rsid w:val="00E2354F"/>
    <w:rsid w:val="00E54497"/>
    <w:rsid w:val="00EC0E50"/>
    <w:rsid w:val="00EC0FAA"/>
    <w:rsid w:val="00EC5FDD"/>
    <w:rsid w:val="00EF71B7"/>
    <w:rsid w:val="00F45175"/>
    <w:rsid w:val="00F5517D"/>
    <w:rsid w:val="00F84C6D"/>
    <w:rsid w:val="00F93F27"/>
    <w:rsid w:val="00FB2AD3"/>
    <w:rsid w:val="00FE3011"/>
    <w:rsid w:val="00FE5EE1"/>
    <w:rsid w:val="00FF436A"/>
    <w:rsid w:val="00FF7BD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4E9FAC2B"/>
  <w15:chartTrackingRefBased/>
  <w15:docId w15:val="{5AAB9484-0ED8-944D-92EF-AA795EFE2E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fr-FR" w:eastAsia="fr-FR"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93F2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93F2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93F2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93F2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93F2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93F2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93F2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93F2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93F2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93F2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93F2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93F2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93F2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93F2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93F2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93F2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93F2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93F27"/>
    <w:rPr>
      <w:rFonts w:eastAsiaTheme="majorEastAsia" w:cstheme="majorBidi"/>
      <w:color w:val="272727" w:themeColor="text1" w:themeTint="D8"/>
    </w:rPr>
  </w:style>
  <w:style w:type="paragraph" w:styleId="Title">
    <w:name w:val="Title"/>
    <w:basedOn w:val="Normal"/>
    <w:next w:val="Normal"/>
    <w:link w:val="TitleChar"/>
    <w:uiPriority w:val="10"/>
    <w:qFormat/>
    <w:rsid w:val="00F93F2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93F2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93F2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93F2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93F27"/>
    <w:pPr>
      <w:spacing w:before="160"/>
      <w:jc w:val="center"/>
    </w:pPr>
    <w:rPr>
      <w:i/>
      <w:iCs/>
      <w:color w:val="404040" w:themeColor="text1" w:themeTint="BF"/>
    </w:rPr>
  </w:style>
  <w:style w:type="character" w:customStyle="1" w:styleId="QuoteChar">
    <w:name w:val="Quote Char"/>
    <w:basedOn w:val="DefaultParagraphFont"/>
    <w:link w:val="Quote"/>
    <w:uiPriority w:val="29"/>
    <w:rsid w:val="00F93F27"/>
    <w:rPr>
      <w:i/>
      <w:iCs/>
      <w:color w:val="404040" w:themeColor="text1" w:themeTint="BF"/>
    </w:rPr>
  </w:style>
  <w:style w:type="paragraph" w:styleId="ListParagraph">
    <w:name w:val="List Paragraph"/>
    <w:basedOn w:val="Normal"/>
    <w:uiPriority w:val="34"/>
    <w:qFormat/>
    <w:rsid w:val="00F93F27"/>
    <w:pPr>
      <w:ind w:left="720"/>
      <w:contextualSpacing/>
    </w:pPr>
  </w:style>
  <w:style w:type="character" w:styleId="IntenseEmphasis">
    <w:name w:val="Intense Emphasis"/>
    <w:basedOn w:val="DefaultParagraphFont"/>
    <w:uiPriority w:val="21"/>
    <w:qFormat/>
    <w:rsid w:val="00F93F27"/>
    <w:rPr>
      <w:i/>
      <w:iCs/>
      <w:color w:val="0F4761" w:themeColor="accent1" w:themeShade="BF"/>
    </w:rPr>
  </w:style>
  <w:style w:type="paragraph" w:styleId="IntenseQuote">
    <w:name w:val="Intense Quote"/>
    <w:basedOn w:val="Normal"/>
    <w:next w:val="Normal"/>
    <w:link w:val="IntenseQuoteChar"/>
    <w:uiPriority w:val="30"/>
    <w:qFormat/>
    <w:rsid w:val="00F93F2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93F27"/>
    <w:rPr>
      <w:i/>
      <w:iCs/>
      <w:color w:val="0F4761" w:themeColor="accent1" w:themeShade="BF"/>
    </w:rPr>
  </w:style>
  <w:style w:type="character" w:styleId="IntenseReference">
    <w:name w:val="Intense Reference"/>
    <w:basedOn w:val="DefaultParagraphFont"/>
    <w:uiPriority w:val="32"/>
    <w:qFormat/>
    <w:rsid w:val="00F93F27"/>
    <w:rPr>
      <w:b/>
      <w:bCs/>
      <w:smallCaps/>
      <w:color w:val="0F4761" w:themeColor="accent1" w:themeShade="BF"/>
      <w:spacing w:val="5"/>
    </w:rPr>
  </w:style>
  <w:style w:type="paragraph" w:customStyle="1" w:styleId="p1">
    <w:name w:val="p1"/>
    <w:basedOn w:val="Normal"/>
    <w:rsid w:val="00F93F27"/>
    <w:pPr>
      <w:spacing w:after="0" w:line="240" w:lineRule="auto"/>
    </w:pPr>
    <w:rPr>
      <w:rFonts w:ascii="Helvetica" w:hAnsi="Helvetica" w:cs="Times New Roman"/>
      <w:kern w:val="0"/>
      <w:sz w:val="18"/>
      <w:szCs w:val="18"/>
      <w14:ligatures w14:val="none"/>
    </w:rPr>
  </w:style>
  <w:style w:type="character" w:customStyle="1" w:styleId="s1">
    <w:name w:val="s1"/>
    <w:basedOn w:val="DefaultParagraphFont"/>
    <w:rsid w:val="00F93F27"/>
    <w:rPr>
      <w:rFonts w:ascii="Helvetica" w:hAnsi="Helvetica" w:hint="default"/>
      <w:b w:val="0"/>
      <w:bCs w:val="0"/>
      <w:i w:val="0"/>
      <w:iCs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009011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1766</Words>
  <Characters>10070</Characters>
  <Application>Microsoft Office Word</Application>
  <DocSecurity>0</DocSecurity>
  <Lines>83</Lines>
  <Paragraphs>23</Paragraphs>
  <ScaleCrop>false</ScaleCrop>
  <Company/>
  <LinksUpToDate>false</LinksUpToDate>
  <CharactersWithSpaces>11813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Evan Touzet</dc:creator>
  <cp:keywords/>
  <dc:description/>
  <cp:lastModifiedBy>Evan Touzet</cp:lastModifiedBy>
  <cp:revision>2</cp:revision>
  <dcterms:created xsi:type="dcterms:W3CDTF">2024-11-22T12:44:00Z</dcterms:created>
  <dcterms:modified xsi:type="dcterms:W3CDTF">2024-11-22T12:44:00Z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5c20be7-c3a5-46e3-9158-fa8a02ce2395_Enabled">
    <vt:lpwstr>true</vt:lpwstr>
  </property>
  <property fmtid="{D5CDD505-2E9C-101B-9397-08002B2CF9AE}" pid="3" name="MSIP_Label_d5c20be7-c3a5-46e3-9158-fa8a02ce2395_SetDate">
    <vt:lpwstr>2024-11-22T10:04:12Z</vt:lpwstr>
  </property>
  <property fmtid="{D5CDD505-2E9C-101B-9397-08002B2CF9AE}" pid="4" name="MSIP_Label_d5c20be7-c3a5-46e3-9158-fa8a02ce2395_Method">
    <vt:lpwstr>Standard</vt:lpwstr>
  </property>
  <property fmtid="{D5CDD505-2E9C-101B-9397-08002B2CF9AE}" pid="5" name="MSIP_Label_d5c20be7-c3a5-46e3-9158-fa8a02ce2395_Name">
    <vt:lpwstr>defa4170-0d19-0005-0004-bc88714345d2</vt:lpwstr>
  </property>
  <property fmtid="{D5CDD505-2E9C-101B-9397-08002B2CF9AE}" pid="6" name="MSIP_Label_d5c20be7-c3a5-46e3-9158-fa8a02ce2395_SiteId">
    <vt:lpwstr>8c6f9078-037e-4261-a583-52a944e55f7f</vt:lpwstr>
  </property>
  <property fmtid="{D5CDD505-2E9C-101B-9397-08002B2CF9AE}" pid="7" name="MSIP_Label_d5c20be7-c3a5-46e3-9158-fa8a02ce2395_ActionId">
    <vt:lpwstr>e0e8472f-fb56-4a80-95c0-4a09d9455c64</vt:lpwstr>
  </property>
  <property fmtid="{D5CDD505-2E9C-101B-9397-08002B2CF9AE}" pid="8" name="MSIP_Label_d5c20be7-c3a5-46e3-9158-fa8a02ce2395_ContentBits">
    <vt:lpwstr>0</vt:lpwstr>
  </property>
</Properties>
</file>