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7712" w:rsidRPr="000D7712" w:rsidRDefault="000D7712" w:rsidP="000D7712">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proofErr w:type="gramStart"/>
      <w:r w:rsidRPr="000D7712">
        <w:rPr>
          <w:rFonts w:ascii="Times New Roman" w:eastAsia="Times New Roman" w:hAnsi="Times New Roman" w:cs="Times New Roman"/>
          <w:b/>
          <w:bCs/>
          <w:kern w:val="36"/>
          <w:sz w:val="48"/>
          <w:szCs w:val="48"/>
          <w:lang w:eastAsia="fr-FR"/>
        </w:rPr>
        <w:t>«La</w:t>
      </w:r>
      <w:proofErr w:type="gramEnd"/>
      <w:r w:rsidRPr="000D7712">
        <w:rPr>
          <w:rFonts w:ascii="Times New Roman" w:eastAsia="Times New Roman" w:hAnsi="Times New Roman" w:cs="Times New Roman"/>
          <w:b/>
          <w:bCs/>
          <w:kern w:val="36"/>
          <w:sz w:val="48"/>
          <w:szCs w:val="48"/>
          <w:lang w:eastAsia="fr-FR"/>
        </w:rPr>
        <w:t xml:space="preserve"> proximité historique entre les mouvances islamistes et </w:t>
      </w:r>
      <w:proofErr w:type="spellStart"/>
      <w:r w:rsidRPr="000D7712">
        <w:rPr>
          <w:rFonts w:ascii="Times New Roman" w:eastAsia="Times New Roman" w:hAnsi="Times New Roman" w:cs="Times New Roman"/>
          <w:b/>
          <w:bCs/>
          <w:kern w:val="36"/>
          <w:sz w:val="48"/>
          <w:szCs w:val="48"/>
          <w:lang w:eastAsia="fr-FR"/>
        </w:rPr>
        <w:t>décoloniales</w:t>
      </w:r>
      <w:proofErr w:type="spellEnd"/>
      <w:r w:rsidRPr="000D7712">
        <w:rPr>
          <w:rFonts w:ascii="Times New Roman" w:eastAsia="Times New Roman" w:hAnsi="Times New Roman" w:cs="Times New Roman"/>
          <w:b/>
          <w:bCs/>
          <w:kern w:val="36"/>
          <w:sz w:val="48"/>
          <w:szCs w:val="48"/>
          <w:lang w:eastAsia="fr-FR"/>
        </w:rPr>
        <w:t xml:space="preserve"> dépasse le cadre universitaire»</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Par </w:t>
      </w:r>
      <w:hyperlink r:id="rId5" w:history="1">
        <w:r w:rsidRPr="000D7712">
          <w:rPr>
            <w:rFonts w:ascii="Times New Roman" w:eastAsia="Times New Roman" w:hAnsi="Times New Roman" w:cs="Times New Roman"/>
            <w:color w:val="0000FF"/>
            <w:sz w:val="24"/>
            <w:szCs w:val="24"/>
            <w:u w:val="single"/>
            <w:lang w:eastAsia="fr-FR"/>
          </w:rPr>
          <w:t xml:space="preserve">François </w:t>
        </w:r>
        <w:proofErr w:type="spellStart"/>
        <w:r w:rsidRPr="000D7712">
          <w:rPr>
            <w:rFonts w:ascii="Times New Roman" w:eastAsia="Times New Roman" w:hAnsi="Times New Roman" w:cs="Times New Roman"/>
            <w:color w:val="0000FF"/>
            <w:sz w:val="24"/>
            <w:szCs w:val="24"/>
            <w:u w:val="single"/>
            <w:lang w:eastAsia="fr-FR"/>
          </w:rPr>
          <w:t>Rastier</w:t>
        </w:r>
        <w:proofErr w:type="spellEnd"/>
      </w:hyperlink>
      <w:r w:rsidRPr="000D7712">
        <w:rPr>
          <w:rFonts w:ascii="Times New Roman" w:eastAsia="Times New Roman" w:hAnsi="Times New Roman" w:cs="Times New Roman"/>
          <w:sz w:val="24"/>
          <w:szCs w:val="24"/>
          <w:lang w:eastAsia="fr-FR"/>
        </w:rPr>
        <w:t xml:space="preserve"> </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Publié le 19/04/2021 à </w:t>
      </w:r>
      <w:proofErr w:type="gramStart"/>
      <w:r w:rsidRPr="000D7712">
        <w:rPr>
          <w:rFonts w:ascii="Times New Roman" w:eastAsia="Times New Roman" w:hAnsi="Times New Roman" w:cs="Times New Roman"/>
          <w:sz w:val="24"/>
          <w:szCs w:val="24"/>
          <w:lang w:eastAsia="fr-FR"/>
        </w:rPr>
        <w:t>16:</w:t>
      </w:r>
      <w:proofErr w:type="gramEnd"/>
      <w:r w:rsidRPr="000D7712">
        <w:rPr>
          <w:rFonts w:ascii="Times New Roman" w:eastAsia="Times New Roman" w:hAnsi="Times New Roman" w:cs="Times New Roman"/>
          <w:sz w:val="24"/>
          <w:szCs w:val="24"/>
          <w:lang w:eastAsia="fr-FR"/>
        </w:rPr>
        <w:t xml:space="preserve">21, Mis à jour le 20/04/2021 à 10:59 </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FIGAROVOX/TRIBUNE - Pour François </w:t>
      </w:r>
      <w:proofErr w:type="spellStart"/>
      <w:r w:rsidRPr="000D7712">
        <w:rPr>
          <w:rFonts w:ascii="Times New Roman" w:eastAsia="Times New Roman" w:hAnsi="Times New Roman" w:cs="Times New Roman"/>
          <w:sz w:val="24"/>
          <w:szCs w:val="24"/>
          <w:lang w:eastAsia="fr-FR"/>
        </w:rPr>
        <w:t>Rastier</w:t>
      </w:r>
      <w:proofErr w:type="spellEnd"/>
      <w:r w:rsidRPr="000D7712">
        <w:rPr>
          <w:rFonts w:ascii="Times New Roman" w:eastAsia="Times New Roman" w:hAnsi="Times New Roman" w:cs="Times New Roman"/>
          <w:sz w:val="24"/>
          <w:szCs w:val="24"/>
          <w:lang w:eastAsia="fr-FR"/>
        </w:rPr>
        <w:t>, directeur de recherche au CNRS, ces idéologies convergent dans leurs discours victimaires visant à la culpabilisation de l’Occident, notamment à travers l’accusation</w:t>
      </w:r>
      <w:proofErr w:type="gramStart"/>
      <w:r w:rsidRPr="000D7712">
        <w:rPr>
          <w:rFonts w:ascii="Times New Roman" w:eastAsia="Times New Roman" w:hAnsi="Times New Roman" w:cs="Times New Roman"/>
          <w:sz w:val="24"/>
          <w:szCs w:val="24"/>
          <w:lang w:eastAsia="fr-FR"/>
        </w:rPr>
        <w:t xml:space="preserve"> «d’islamophobie</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i/>
          <w:iCs/>
          <w:sz w:val="24"/>
          <w:szCs w:val="24"/>
          <w:lang w:eastAsia="fr-FR"/>
        </w:rPr>
        <w:t xml:space="preserve">François </w:t>
      </w:r>
      <w:proofErr w:type="spellStart"/>
      <w:r w:rsidRPr="000D7712">
        <w:rPr>
          <w:rFonts w:ascii="Times New Roman" w:eastAsia="Times New Roman" w:hAnsi="Times New Roman" w:cs="Times New Roman"/>
          <w:i/>
          <w:iCs/>
          <w:sz w:val="24"/>
          <w:szCs w:val="24"/>
          <w:lang w:eastAsia="fr-FR"/>
        </w:rPr>
        <w:t>Rastier</w:t>
      </w:r>
      <w:proofErr w:type="spellEnd"/>
      <w:r w:rsidRPr="000D7712">
        <w:rPr>
          <w:rFonts w:ascii="Times New Roman" w:eastAsia="Times New Roman" w:hAnsi="Times New Roman" w:cs="Times New Roman"/>
          <w:i/>
          <w:iCs/>
          <w:sz w:val="24"/>
          <w:szCs w:val="24"/>
          <w:lang w:eastAsia="fr-FR"/>
        </w:rPr>
        <w:t xml:space="preserve"> est directeur de recherche (CNRS) et membre de L’observatoire du </w:t>
      </w:r>
      <w:proofErr w:type="spellStart"/>
      <w:r w:rsidRPr="000D7712">
        <w:rPr>
          <w:rFonts w:ascii="Times New Roman" w:eastAsia="Times New Roman" w:hAnsi="Times New Roman" w:cs="Times New Roman"/>
          <w:i/>
          <w:iCs/>
          <w:sz w:val="24"/>
          <w:szCs w:val="24"/>
          <w:lang w:eastAsia="fr-FR"/>
        </w:rPr>
        <w:t>décolonialisme</w:t>
      </w:r>
      <w:proofErr w:type="spellEnd"/>
      <w:r w:rsidRPr="000D7712">
        <w:rPr>
          <w:rFonts w:ascii="Times New Roman" w:eastAsia="Times New Roman" w:hAnsi="Times New Roman" w:cs="Times New Roman"/>
          <w:i/>
          <w:iCs/>
          <w:sz w:val="24"/>
          <w:szCs w:val="24"/>
          <w:lang w:eastAsia="fr-FR"/>
        </w:rPr>
        <w:t xml:space="preserve"> et des idéologies identitaires. Il a publié de nombreux ouvrages dont </w:t>
      </w:r>
      <w:r w:rsidRPr="000D7712">
        <w:rPr>
          <w:rFonts w:ascii="Times New Roman" w:eastAsia="Times New Roman" w:hAnsi="Times New Roman" w:cs="Times New Roman"/>
          <w:sz w:val="24"/>
          <w:szCs w:val="24"/>
          <w:lang w:eastAsia="fr-FR"/>
        </w:rPr>
        <w:t>Heidegger, Messie antisémite</w:t>
      </w:r>
      <w:r w:rsidRPr="000D7712">
        <w:rPr>
          <w:rFonts w:ascii="Times New Roman" w:eastAsia="Times New Roman" w:hAnsi="Times New Roman" w:cs="Times New Roman"/>
          <w:i/>
          <w:iCs/>
          <w:sz w:val="24"/>
          <w:szCs w:val="24"/>
          <w:lang w:eastAsia="fr-FR"/>
        </w:rPr>
        <w:t xml:space="preserve">, </w:t>
      </w:r>
      <w:r w:rsidRPr="000D7712">
        <w:rPr>
          <w:rFonts w:ascii="Times New Roman" w:eastAsia="Times New Roman" w:hAnsi="Times New Roman" w:cs="Times New Roman"/>
          <w:sz w:val="24"/>
          <w:szCs w:val="24"/>
          <w:lang w:eastAsia="fr-FR"/>
        </w:rPr>
        <w:t>Ce que révèlent les Cahiers Noirs</w:t>
      </w:r>
      <w:r w:rsidRPr="000D7712">
        <w:rPr>
          <w:rFonts w:ascii="Times New Roman" w:eastAsia="Times New Roman" w:hAnsi="Times New Roman" w:cs="Times New Roman"/>
          <w:i/>
          <w:iCs/>
          <w:sz w:val="24"/>
          <w:szCs w:val="24"/>
          <w:lang w:eastAsia="fr-FR"/>
        </w:rPr>
        <w:t xml:space="preserve"> (Le bord de l’eau), </w:t>
      </w:r>
      <w:r w:rsidRPr="000D7712">
        <w:rPr>
          <w:rFonts w:ascii="Times New Roman" w:eastAsia="Times New Roman" w:hAnsi="Times New Roman" w:cs="Times New Roman"/>
          <w:sz w:val="24"/>
          <w:szCs w:val="24"/>
          <w:lang w:eastAsia="fr-FR"/>
        </w:rPr>
        <w:t>Exterminations et littératures. Les témoignages inconcevables,</w:t>
      </w:r>
      <w:r w:rsidRPr="000D7712">
        <w:rPr>
          <w:rFonts w:ascii="Times New Roman" w:eastAsia="Times New Roman" w:hAnsi="Times New Roman" w:cs="Times New Roman"/>
          <w:i/>
          <w:iCs/>
          <w:sz w:val="24"/>
          <w:szCs w:val="24"/>
          <w:lang w:eastAsia="fr-FR"/>
        </w:rPr>
        <w:t xml:space="preserve"> PUF, 2019.</w:t>
      </w:r>
    </w:p>
    <w:p w:rsidR="000D7712" w:rsidRPr="000D7712" w:rsidRDefault="000D7712" w:rsidP="000D7712">
      <w:pPr>
        <w:pBdr>
          <w:top w:val="single" w:sz="6" w:space="1" w:color="auto"/>
        </w:pBdr>
        <w:spacing w:after="0" w:line="240" w:lineRule="auto"/>
        <w:jc w:val="center"/>
        <w:rPr>
          <w:rFonts w:ascii="Arial" w:eastAsia="Times New Roman" w:hAnsi="Arial" w:cs="Arial"/>
          <w:vanish/>
          <w:sz w:val="16"/>
          <w:szCs w:val="16"/>
          <w:lang w:eastAsia="fr-FR"/>
        </w:rPr>
      </w:pPr>
      <w:bookmarkStart w:id="0" w:name="_GoBack"/>
      <w:bookmarkEnd w:id="0"/>
      <w:r w:rsidRPr="000D7712">
        <w:rPr>
          <w:rFonts w:ascii="Arial" w:eastAsia="Times New Roman" w:hAnsi="Arial" w:cs="Arial"/>
          <w:vanish/>
          <w:sz w:val="16"/>
          <w:szCs w:val="16"/>
          <w:lang w:eastAsia="fr-FR"/>
        </w:rPr>
        <w:t>Bas du formulaire</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pict>
          <v:rect id="_x0000_i1026" style="width:0;height:1.5pt" o:hralign="center" o:hrstd="t" o:hr="t" fillcolor="#a0a0a0" stroked="f"/>
        </w:pic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En deux mois à peine, les polémiques sur</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l’islamo</w:t>
      </w:r>
      <w:proofErr w:type="gramEnd"/>
      <w:r w:rsidRPr="000D7712">
        <w:rPr>
          <w:rFonts w:ascii="Times New Roman" w:eastAsia="Times New Roman" w:hAnsi="Times New Roman" w:cs="Times New Roman"/>
          <w:i/>
          <w:iCs/>
          <w:sz w:val="24"/>
          <w:szCs w:val="24"/>
          <w:lang w:eastAsia="fr-FR"/>
        </w:rPr>
        <w:t>-gauchisme</w:t>
      </w:r>
      <w:r w:rsidRPr="000D7712">
        <w:rPr>
          <w:rFonts w:ascii="Times New Roman" w:eastAsia="Times New Roman" w:hAnsi="Times New Roman" w:cs="Times New Roman"/>
          <w:sz w:val="24"/>
          <w:szCs w:val="24"/>
          <w:lang w:eastAsia="fr-FR"/>
        </w:rPr>
        <w:t>» ont été remplacées par des débats sur «</w:t>
      </w:r>
      <w:r w:rsidRPr="000D7712">
        <w:rPr>
          <w:rFonts w:ascii="Times New Roman" w:eastAsia="Times New Roman" w:hAnsi="Times New Roman" w:cs="Times New Roman"/>
          <w:i/>
          <w:iCs/>
          <w:sz w:val="24"/>
          <w:szCs w:val="24"/>
          <w:lang w:eastAsia="fr-FR"/>
        </w:rPr>
        <w:t>l’islamophobie</w:t>
      </w:r>
      <w:r w:rsidRPr="000D7712">
        <w:rPr>
          <w:rFonts w:ascii="Times New Roman" w:eastAsia="Times New Roman" w:hAnsi="Times New Roman" w:cs="Times New Roman"/>
          <w:sz w:val="24"/>
          <w:szCs w:val="24"/>
          <w:lang w:eastAsia="fr-FR"/>
        </w:rPr>
        <w:t>», et la prétendue stigmatisation s’est retournée en victimisation illusoire. Une tribune du sociologue français Ali Saad, paraissait ce 25 mars sur le site d’Al Jazeera, organe officieux de l’émirat qatari.</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S’appuyant sur le communiqué de la direction du CNRS, il concluait que le terme d’islamo-gauchisme confirme «</w:t>
      </w:r>
      <w:r w:rsidRPr="000D7712">
        <w:rPr>
          <w:rFonts w:ascii="Times New Roman" w:eastAsia="Times New Roman" w:hAnsi="Times New Roman" w:cs="Times New Roman"/>
          <w:i/>
          <w:iCs/>
          <w:sz w:val="24"/>
          <w:szCs w:val="24"/>
          <w:lang w:eastAsia="fr-FR"/>
        </w:rPr>
        <w:t xml:space="preserve">la position de la communauté musulmane en France comme bouc émissaire ultime des faillites politiques et morales de l’élite dirigeante. </w:t>
      </w:r>
      <w:proofErr w:type="gramStart"/>
      <w:r w:rsidRPr="000D7712">
        <w:rPr>
          <w:rFonts w:ascii="Times New Roman" w:eastAsia="Times New Roman" w:hAnsi="Times New Roman" w:cs="Times New Roman"/>
          <w:i/>
          <w:iCs/>
          <w:sz w:val="24"/>
          <w:szCs w:val="24"/>
          <w:lang w:eastAsia="fr-FR"/>
        </w:rPr>
        <w:t>«</w:t>
      </w:r>
      <w:r w:rsidRPr="000D7712">
        <w:rPr>
          <w:rFonts w:ascii="Times New Roman" w:eastAsia="Times New Roman" w:hAnsi="Times New Roman" w:cs="Times New Roman"/>
          <w:sz w:val="24"/>
          <w:szCs w:val="24"/>
          <w:lang w:eastAsia="fr-FR"/>
        </w:rPr>
        <w:t>L’islamo</w:t>
      </w:r>
      <w:proofErr w:type="gramEnd"/>
      <w:r w:rsidRPr="000D7712">
        <w:rPr>
          <w:rFonts w:ascii="Times New Roman" w:eastAsia="Times New Roman" w:hAnsi="Times New Roman" w:cs="Times New Roman"/>
          <w:sz w:val="24"/>
          <w:szCs w:val="24"/>
          <w:lang w:eastAsia="fr-FR"/>
        </w:rPr>
        <w:t>-gauchisme</w:t>
      </w:r>
      <w:r w:rsidRPr="000D7712">
        <w:rPr>
          <w:rFonts w:ascii="Times New Roman" w:eastAsia="Times New Roman" w:hAnsi="Times New Roman" w:cs="Times New Roman"/>
          <w:i/>
          <w:iCs/>
          <w:sz w:val="24"/>
          <w:szCs w:val="24"/>
          <w:lang w:eastAsia="fr-FR"/>
        </w:rPr>
        <w:t xml:space="preserve">» est le dernier stratagème de cette guerre contre la dissidence en France. C’est un outil utile pour faire taire les adversaires politiques et les musulmans qui s’opposent à l’islamophobie et au racisme qui affligent l’administration et la société françaises. Il rapproche la France d’un pouvoir </w:t>
      </w:r>
      <w:proofErr w:type="gramStart"/>
      <w:r w:rsidRPr="000D7712">
        <w:rPr>
          <w:rFonts w:ascii="Times New Roman" w:eastAsia="Times New Roman" w:hAnsi="Times New Roman" w:cs="Times New Roman"/>
          <w:i/>
          <w:iCs/>
          <w:sz w:val="24"/>
          <w:szCs w:val="24"/>
          <w:lang w:eastAsia="fr-FR"/>
        </w:rPr>
        <w:t>autocratique</w:t>
      </w:r>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 Venant d’une féodalité acquise aux Frères Musulmans, ce souci des libertés démocratiques est particulièrement édifiant.</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Le composé islamo-gauchisme ne vient pas de l’extrême-droite française comme on le répète, mais date de la guerre du Liban, et désignait alors le soutien de </w:t>
      </w:r>
      <w:proofErr w:type="spellStart"/>
      <w:r w:rsidRPr="000D7712">
        <w:rPr>
          <w:rFonts w:ascii="Times New Roman" w:eastAsia="Times New Roman" w:hAnsi="Times New Roman" w:cs="Times New Roman"/>
          <w:sz w:val="24"/>
          <w:szCs w:val="24"/>
          <w:lang w:eastAsia="fr-FR"/>
        </w:rPr>
        <w:t>Khadafi</w:t>
      </w:r>
      <w:proofErr w:type="spellEnd"/>
      <w:r w:rsidRPr="000D7712">
        <w:rPr>
          <w:rFonts w:ascii="Times New Roman" w:eastAsia="Times New Roman" w:hAnsi="Times New Roman" w:cs="Times New Roman"/>
          <w:sz w:val="24"/>
          <w:szCs w:val="24"/>
          <w:lang w:eastAsia="fr-FR"/>
        </w:rPr>
        <w:t xml:space="preserve"> aux islamistes.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Mi-janvier, la ministre Frédérique Vidal reconnaissait, dans un entretien avec Jean-Pierre Elkabbach sur </w:t>
      </w:r>
      <w:proofErr w:type="spellStart"/>
      <w:r w:rsidRPr="000D7712">
        <w:rPr>
          <w:rFonts w:ascii="Times New Roman" w:eastAsia="Times New Roman" w:hAnsi="Times New Roman" w:cs="Times New Roman"/>
          <w:sz w:val="24"/>
          <w:szCs w:val="24"/>
          <w:lang w:eastAsia="fr-FR"/>
        </w:rPr>
        <w:t>Cnews</w:t>
      </w:r>
      <w:proofErr w:type="spellEnd"/>
      <w:r w:rsidRPr="000D7712">
        <w:rPr>
          <w:rFonts w:ascii="Times New Roman" w:eastAsia="Times New Roman" w:hAnsi="Times New Roman" w:cs="Times New Roman"/>
          <w:sz w:val="24"/>
          <w:szCs w:val="24"/>
          <w:lang w:eastAsia="fr-FR"/>
        </w:rPr>
        <w:t>, que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L’islamo</w:t>
      </w:r>
      <w:proofErr w:type="gramEnd"/>
      <w:r w:rsidRPr="000D7712">
        <w:rPr>
          <w:rFonts w:ascii="Times New Roman" w:eastAsia="Times New Roman" w:hAnsi="Times New Roman" w:cs="Times New Roman"/>
          <w:i/>
          <w:iCs/>
          <w:sz w:val="24"/>
          <w:szCs w:val="24"/>
          <w:lang w:eastAsia="fr-FR"/>
        </w:rPr>
        <w:t>-gauchisme gangrène la société dans son ensemble et l’université n’est pas imperméable et fait partie de la société</w:t>
      </w:r>
      <w:r w:rsidRPr="000D7712">
        <w:rPr>
          <w:rFonts w:ascii="Times New Roman" w:eastAsia="Times New Roman" w:hAnsi="Times New Roman" w:cs="Times New Roman"/>
          <w:sz w:val="24"/>
          <w:szCs w:val="24"/>
          <w:lang w:eastAsia="fr-FR"/>
        </w:rPr>
        <w:t xml:space="preserve">». Cette lucidité soudaine peut paraître méritoire, elle n’en est pas moins tardive, et la ministre semble rester mal informée, quand elle </w:t>
      </w:r>
      <w:proofErr w:type="gramStart"/>
      <w:r w:rsidRPr="000D7712">
        <w:rPr>
          <w:rFonts w:ascii="Times New Roman" w:eastAsia="Times New Roman" w:hAnsi="Times New Roman" w:cs="Times New Roman"/>
          <w:sz w:val="24"/>
          <w:szCs w:val="24"/>
          <w:lang w:eastAsia="fr-FR"/>
        </w:rPr>
        <w:t>déclare:</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chaque fois qu’un incident se produit, il est sanctionné, à chaque fois que quelque chose est empêché, c’est reprogrammé</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C’est hélas faux, car sur les dizaines de conférences et d’événements culturels annulés, seule une représentation de la pièce d’Eschyle empêchée par des activistes </w:t>
      </w:r>
      <w:proofErr w:type="spellStart"/>
      <w:r w:rsidRPr="000D7712">
        <w:rPr>
          <w:rFonts w:ascii="Times New Roman" w:eastAsia="Times New Roman" w:hAnsi="Times New Roman" w:cs="Times New Roman"/>
          <w:sz w:val="24"/>
          <w:szCs w:val="24"/>
          <w:lang w:eastAsia="fr-FR"/>
        </w:rPr>
        <w:t>décoloniaux</w:t>
      </w:r>
      <w:proofErr w:type="spellEnd"/>
      <w:r w:rsidRPr="000D7712">
        <w:rPr>
          <w:rFonts w:ascii="Times New Roman" w:eastAsia="Times New Roman" w:hAnsi="Times New Roman" w:cs="Times New Roman"/>
          <w:sz w:val="24"/>
          <w:szCs w:val="24"/>
          <w:lang w:eastAsia="fr-FR"/>
        </w:rPr>
        <w:t xml:space="preserve"> a été reprogrammée et s’est tenue à la Sorbonne sur invitations et sous protection policière. On n’a </w:t>
      </w:r>
      <w:r w:rsidRPr="000D7712">
        <w:rPr>
          <w:rFonts w:ascii="Times New Roman" w:eastAsia="Times New Roman" w:hAnsi="Times New Roman" w:cs="Times New Roman"/>
          <w:sz w:val="24"/>
          <w:szCs w:val="24"/>
          <w:lang w:eastAsia="fr-FR"/>
        </w:rPr>
        <w:lastRenderedPageBreak/>
        <w:t>nulle part connaissance de sanctions prises ; la plupart des annulations sont le fait des présidents d’université qui ont cédé aux pressions et menaces.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Dès le lendemain des déclarations de Frédérique Vidal, une tempête de tribunes courroucées s’abattit sur la ministre, notamment parce qu’elle avait repris le terme devenu tabou d’islamo-gauchisme qu’employait l’interviewer.</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Le composé islamo-gauchisme ne vient pas de l’extrême-droite française comme on le répète, mais date de la guerre du Liban, et désignait alors le soutien de </w:t>
      </w:r>
      <w:proofErr w:type="spellStart"/>
      <w:r w:rsidRPr="000D7712">
        <w:rPr>
          <w:rFonts w:ascii="Times New Roman" w:eastAsia="Times New Roman" w:hAnsi="Times New Roman" w:cs="Times New Roman"/>
          <w:sz w:val="24"/>
          <w:szCs w:val="24"/>
          <w:lang w:eastAsia="fr-FR"/>
        </w:rPr>
        <w:t>Khadafi</w:t>
      </w:r>
      <w:proofErr w:type="spellEnd"/>
      <w:r w:rsidRPr="000D7712">
        <w:rPr>
          <w:rFonts w:ascii="Times New Roman" w:eastAsia="Times New Roman" w:hAnsi="Times New Roman" w:cs="Times New Roman"/>
          <w:sz w:val="24"/>
          <w:szCs w:val="24"/>
          <w:lang w:eastAsia="fr-FR"/>
        </w:rPr>
        <w:t xml:space="preserve"> aux islamistes. Pour la réalité française, le mot reste mal formé, car il s’agit de l’islamisme et non de l’islam, et parce que le phénomène concerne de larges parties de la gauche, comme l’attestent maintes mobilisations contre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l’islamophobi</w:t>
      </w:r>
      <w:r w:rsidRPr="000D7712">
        <w:rPr>
          <w:rFonts w:ascii="Times New Roman" w:eastAsia="Times New Roman" w:hAnsi="Times New Roman" w:cs="Times New Roman"/>
          <w:sz w:val="24"/>
          <w:szCs w:val="24"/>
          <w:lang w:eastAsia="fr-FR"/>
        </w:rPr>
        <w:t>e</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Le tournant</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révolutionnaire</w:t>
      </w:r>
      <w:proofErr w:type="gramEnd"/>
      <w:r w:rsidRPr="000D7712">
        <w:rPr>
          <w:rFonts w:ascii="Times New Roman" w:eastAsia="Times New Roman" w:hAnsi="Times New Roman" w:cs="Times New Roman"/>
          <w:sz w:val="24"/>
          <w:szCs w:val="24"/>
          <w:lang w:eastAsia="fr-FR"/>
        </w:rPr>
        <w:t xml:space="preserve">» de l’islamisme fut diversement annoncé. Dans son livre, L’Islam révolutionnaire (2003), </w:t>
      </w:r>
      <w:proofErr w:type="spellStart"/>
      <w:r w:rsidRPr="000D7712">
        <w:rPr>
          <w:rFonts w:ascii="Times New Roman" w:eastAsia="Times New Roman" w:hAnsi="Times New Roman" w:cs="Times New Roman"/>
          <w:sz w:val="24"/>
          <w:szCs w:val="24"/>
          <w:lang w:eastAsia="fr-FR"/>
        </w:rPr>
        <w:t>Ilich</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Ramírez</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Sánchez</w:t>
      </w:r>
      <w:proofErr w:type="spellEnd"/>
      <w:r w:rsidRPr="000D7712">
        <w:rPr>
          <w:rFonts w:ascii="Times New Roman" w:eastAsia="Times New Roman" w:hAnsi="Times New Roman" w:cs="Times New Roman"/>
          <w:sz w:val="24"/>
          <w:szCs w:val="24"/>
          <w:lang w:eastAsia="fr-FR"/>
        </w:rPr>
        <w:t>, dit Carlos, invitait déjà, avec l’ardeur du nouveau converti, les</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mouvements</w:t>
      </w:r>
      <w:proofErr w:type="gramEnd"/>
      <w:r w:rsidRPr="000D7712">
        <w:rPr>
          <w:rFonts w:ascii="Times New Roman" w:eastAsia="Times New Roman" w:hAnsi="Times New Roman" w:cs="Times New Roman"/>
          <w:i/>
          <w:iCs/>
          <w:sz w:val="24"/>
          <w:szCs w:val="24"/>
          <w:lang w:eastAsia="fr-FR"/>
        </w:rPr>
        <w:t xml:space="preserve"> </w:t>
      </w:r>
      <w:proofErr w:type="spellStart"/>
      <w:r w:rsidRPr="000D7712">
        <w:rPr>
          <w:rFonts w:ascii="Times New Roman" w:eastAsia="Times New Roman" w:hAnsi="Times New Roman" w:cs="Times New Roman"/>
          <w:i/>
          <w:iCs/>
          <w:sz w:val="24"/>
          <w:szCs w:val="24"/>
          <w:lang w:eastAsia="fr-FR"/>
        </w:rPr>
        <w:t>antiglobalisation</w:t>
      </w:r>
      <w:proofErr w:type="spellEnd"/>
      <w:r w:rsidRPr="000D7712">
        <w:rPr>
          <w:rFonts w:ascii="Times New Roman" w:eastAsia="Times New Roman" w:hAnsi="Times New Roman" w:cs="Times New Roman"/>
          <w:sz w:val="24"/>
          <w:szCs w:val="24"/>
          <w:lang w:eastAsia="fr-FR"/>
        </w:rPr>
        <w:t>» à rejoindre le combat pour «</w:t>
      </w:r>
      <w:r w:rsidRPr="000D7712">
        <w:rPr>
          <w:rFonts w:ascii="Times New Roman" w:eastAsia="Times New Roman" w:hAnsi="Times New Roman" w:cs="Times New Roman"/>
          <w:i/>
          <w:iCs/>
          <w:sz w:val="24"/>
          <w:szCs w:val="24"/>
          <w:lang w:eastAsia="fr-FR"/>
        </w:rPr>
        <w:t>libérer le monde de l’exploitation impérialiste et la Palestine de l’occupation sioniste</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À lire aussi</w:t>
      </w:r>
      <w:hyperlink r:id="rId6" w:history="1">
        <w:r w:rsidRPr="000D7712">
          <w:rPr>
            <w:rFonts w:ascii="Times New Roman" w:eastAsia="Times New Roman" w:hAnsi="Times New Roman" w:cs="Times New Roman"/>
            <w:color w:val="0000FF"/>
            <w:sz w:val="24"/>
            <w:szCs w:val="24"/>
            <w:u w:val="single"/>
            <w:lang w:eastAsia="fr-FR"/>
          </w:rPr>
          <w:t xml:space="preserve"> Comment les militants </w:t>
        </w:r>
        <w:proofErr w:type="spellStart"/>
        <w:r w:rsidRPr="000D7712">
          <w:rPr>
            <w:rFonts w:ascii="Times New Roman" w:eastAsia="Times New Roman" w:hAnsi="Times New Roman" w:cs="Times New Roman"/>
            <w:color w:val="0000FF"/>
            <w:sz w:val="24"/>
            <w:szCs w:val="24"/>
            <w:u w:val="single"/>
            <w:lang w:eastAsia="fr-FR"/>
          </w:rPr>
          <w:t>décoloniaux</w:t>
        </w:r>
        <w:proofErr w:type="spellEnd"/>
        <w:r w:rsidRPr="000D7712">
          <w:rPr>
            <w:rFonts w:ascii="Times New Roman" w:eastAsia="Times New Roman" w:hAnsi="Times New Roman" w:cs="Times New Roman"/>
            <w:color w:val="0000FF"/>
            <w:sz w:val="24"/>
            <w:szCs w:val="24"/>
            <w:u w:val="single"/>
            <w:lang w:eastAsia="fr-FR"/>
          </w:rPr>
          <w:t xml:space="preserve"> prennent le pouvoir dans les universités</w:t>
        </w:r>
      </w:hyperlink>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L’islamisme serait alors de gauche et Judith Butler, référence mondiale de la théorie du genre, expliquait en 2006 qu</w:t>
      </w:r>
      <w:proofErr w:type="gramStart"/>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i/>
          <w:iCs/>
          <w:sz w:val="24"/>
          <w:szCs w:val="24"/>
          <w:lang w:eastAsia="fr-FR"/>
        </w:rPr>
        <w:t>il est extrêmement important de considérer le Hamas et le Hezbollah comme des mouvements sociaux progressistes, qui se situent à gauche et font partie d’une gauche mondiale</w:t>
      </w:r>
      <w:r w:rsidRPr="000D7712">
        <w:rPr>
          <w:rFonts w:ascii="Times New Roman" w:eastAsia="Times New Roman" w:hAnsi="Times New Roman" w:cs="Times New Roman"/>
          <w:sz w:val="24"/>
          <w:szCs w:val="24"/>
          <w:lang w:eastAsia="fr-FR"/>
        </w:rPr>
        <w:t>» (</w:t>
      </w:r>
      <w:proofErr w:type="spellStart"/>
      <w:r w:rsidRPr="000D7712">
        <w:rPr>
          <w:rFonts w:ascii="Times New Roman" w:eastAsia="Times New Roman" w:hAnsi="Times New Roman" w:cs="Times New Roman"/>
          <w:sz w:val="24"/>
          <w:szCs w:val="24"/>
          <w:lang w:eastAsia="fr-FR"/>
        </w:rPr>
        <w:t>Mondoweiss</w:t>
      </w:r>
      <w:proofErr w:type="spellEnd"/>
      <w:r w:rsidRPr="000D7712">
        <w:rPr>
          <w:rFonts w:ascii="Times New Roman" w:eastAsia="Times New Roman" w:hAnsi="Times New Roman" w:cs="Times New Roman"/>
          <w:sz w:val="24"/>
          <w:szCs w:val="24"/>
          <w:lang w:eastAsia="fr-FR"/>
        </w:rPr>
        <w:t>, en ligne, 27.08.2012).</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Ils feraient même partie de la cause révolutionnaire internationale, selon Michael Hardt et Toni </w:t>
      </w:r>
      <w:proofErr w:type="gramStart"/>
      <w:r w:rsidRPr="000D7712">
        <w:rPr>
          <w:rFonts w:ascii="Times New Roman" w:eastAsia="Times New Roman" w:hAnsi="Times New Roman" w:cs="Times New Roman"/>
          <w:sz w:val="24"/>
          <w:szCs w:val="24"/>
          <w:lang w:eastAsia="fr-FR"/>
        </w:rPr>
        <w:t>Negri:</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La postmodernité du fondamentalisme se reconnaît à son refus de la modernité comme arme de l’hégémonie </w:t>
      </w:r>
      <w:proofErr w:type="spellStart"/>
      <w:r w:rsidRPr="000D7712">
        <w:rPr>
          <w:rFonts w:ascii="Times New Roman" w:eastAsia="Times New Roman" w:hAnsi="Times New Roman" w:cs="Times New Roman"/>
          <w:i/>
          <w:iCs/>
          <w:sz w:val="24"/>
          <w:szCs w:val="24"/>
          <w:lang w:eastAsia="fr-FR"/>
        </w:rPr>
        <w:t>euroaméricaine</w:t>
      </w:r>
      <w:proofErr w:type="spellEnd"/>
      <w:r w:rsidRPr="000D7712">
        <w:rPr>
          <w:rFonts w:ascii="Times New Roman" w:eastAsia="Times New Roman" w:hAnsi="Times New Roman" w:cs="Times New Roman"/>
          <w:i/>
          <w:iCs/>
          <w:sz w:val="24"/>
          <w:szCs w:val="24"/>
          <w:lang w:eastAsia="fr-FR"/>
        </w:rPr>
        <w:t xml:space="preserve"> - à cet égard, le fondamentalisme islamique représente bien un exemple paradigmatique</w:t>
      </w:r>
      <w:r w:rsidRPr="000D7712">
        <w:rPr>
          <w:rFonts w:ascii="Times New Roman" w:eastAsia="Times New Roman" w:hAnsi="Times New Roman" w:cs="Times New Roman"/>
          <w:sz w:val="24"/>
          <w:szCs w:val="24"/>
          <w:lang w:eastAsia="fr-FR"/>
        </w:rPr>
        <w:t>». (Empire, 2000, p. 149).</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En France, il faut rappeler le meeting cordial entre </w:t>
      </w:r>
      <w:proofErr w:type="spellStart"/>
      <w:r w:rsidRPr="000D7712">
        <w:rPr>
          <w:rFonts w:ascii="Times New Roman" w:eastAsia="Times New Roman" w:hAnsi="Times New Roman" w:cs="Times New Roman"/>
          <w:sz w:val="24"/>
          <w:szCs w:val="24"/>
          <w:lang w:eastAsia="fr-FR"/>
        </w:rPr>
        <w:t>Tariq</w:t>
      </w:r>
      <w:proofErr w:type="spellEnd"/>
      <w:r w:rsidRPr="000D7712">
        <w:rPr>
          <w:rFonts w:ascii="Times New Roman" w:eastAsia="Times New Roman" w:hAnsi="Times New Roman" w:cs="Times New Roman"/>
          <w:sz w:val="24"/>
          <w:szCs w:val="24"/>
          <w:lang w:eastAsia="fr-FR"/>
        </w:rPr>
        <w:t xml:space="preserve"> Ramadan et </w:t>
      </w:r>
      <w:proofErr w:type="spellStart"/>
      <w:r w:rsidRPr="000D7712">
        <w:rPr>
          <w:rFonts w:ascii="Times New Roman" w:eastAsia="Times New Roman" w:hAnsi="Times New Roman" w:cs="Times New Roman"/>
          <w:sz w:val="24"/>
          <w:szCs w:val="24"/>
          <w:lang w:eastAsia="fr-FR"/>
        </w:rPr>
        <w:t>Edwy</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Plenel</w:t>
      </w:r>
      <w:proofErr w:type="spellEnd"/>
      <w:r w:rsidRPr="000D7712">
        <w:rPr>
          <w:rFonts w:ascii="Times New Roman" w:eastAsia="Times New Roman" w:hAnsi="Times New Roman" w:cs="Times New Roman"/>
          <w:sz w:val="24"/>
          <w:szCs w:val="24"/>
          <w:lang w:eastAsia="fr-FR"/>
        </w:rPr>
        <w:t xml:space="preserve">, deux semaines après la tuerie islamiste de Charlie Hebdo et de l’Hyper Cacher.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Enfin des courants trotskistes, notamment anglais, ont fait des islamistes des alliés stratégiques contre l’Occident - assimilé un peu rapidement au capitalisme (voir notamment Chris Harman, Le prophète et le prolétariat). À présent en plein essor, le </w:t>
      </w:r>
      <w:proofErr w:type="spellStart"/>
      <w:r w:rsidRPr="000D7712">
        <w:rPr>
          <w:rFonts w:ascii="Times New Roman" w:eastAsia="Times New Roman" w:hAnsi="Times New Roman" w:cs="Times New Roman"/>
          <w:sz w:val="24"/>
          <w:szCs w:val="24"/>
          <w:lang w:eastAsia="fr-FR"/>
        </w:rPr>
        <w:t>décolonialisme</w:t>
      </w:r>
      <w:proofErr w:type="spellEnd"/>
      <w:r w:rsidRPr="000D7712">
        <w:rPr>
          <w:rFonts w:ascii="Times New Roman" w:eastAsia="Times New Roman" w:hAnsi="Times New Roman" w:cs="Times New Roman"/>
          <w:sz w:val="24"/>
          <w:szCs w:val="24"/>
          <w:lang w:eastAsia="fr-FR"/>
        </w:rPr>
        <w:t xml:space="preserve"> affirme que l’islamisme est aujourd’hui la principale force anti-occidentale, donc révolutionnaire et véritablement </w:t>
      </w:r>
      <w:proofErr w:type="gramStart"/>
      <w:r w:rsidRPr="000D7712">
        <w:rPr>
          <w:rFonts w:ascii="Times New Roman" w:eastAsia="Times New Roman" w:hAnsi="Times New Roman" w:cs="Times New Roman"/>
          <w:sz w:val="24"/>
          <w:szCs w:val="24"/>
          <w:lang w:eastAsia="fr-FR"/>
        </w:rPr>
        <w:t>démocratique:</w:t>
      </w:r>
      <w:proofErr w:type="gram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Ramón</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Grosfoguel</w:t>
      </w:r>
      <w:proofErr w:type="spellEnd"/>
      <w:r w:rsidRPr="000D7712">
        <w:rPr>
          <w:rFonts w:ascii="Times New Roman" w:eastAsia="Times New Roman" w:hAnsi="Times New Roman" w:cs="Times New Roman"/>
          <w:sz w:val="24"/>
          <w:szCs w:val="24"/>
          <w:lang w:eastAsia="fr-FR"/>
        </w:rPr>
        <w:t xml:space="preserve">, principal théoricien du </w:t>
      </w:r>
      <w:proofErr w:type="spellStart"/>
      <w:r w:rsidRPr="000D7712">
        <w:rPr>
          <w:rFonts w:ascii="Times New Roman" w:eastAsia="Times New Roman" w:hAnsi="Times New Roman" w:cs="Times New Roman"/>
          <w:sz w:val="24"/>
          <w:szCs w:val="24"/>
          <w:lang w:eastAsia="fr-FR"/>
        </w:rPr>
        <w:t>décolonialisme</w:t>
      </w:r>
      <w:proofErr w:type="spellEnd"/>
      <w:r w:rsidRPr="000D7712">
        <w:rPr>
          <w:rFonts w:ascii="Times New Roman" w:eastAsia="Times New Roman" w:hAnsi="Times New Roman" w:cs="Times New Roman"/>
          <w:sz w:val="24"/>
          <w:szCs w:val="24"/>
          <w:lang w:eastAsia="fr-FR"/>
        </w:rPr>
        <w:t>, donne en exemple les Frères musulmans, partisans de la charia.</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En France, il faut rappeler le meeting cordial entre </w:t>
      </w:r>
      <w:proofErr w:type="spellStart"/>
      <w:r w:rsidRPr="000D7712">
        <w:rPr>
          <w:rFonts w:ascii="Times New Roman" w:eastAsia="Times New Roman" w:hAnsi="Times New Roman" w:cs="Times New Roman"/>
          <w:sz w:val="24"/>
          <w:szCs w:val="24"/>
          <w:lang w:eastAsia="fr-FR"/>
        </w:rPr>
        <w:t>Tariq</w:t>
      </w:r>
      <w:proofErr w:type="spellEnd"/>
      <w:r w:rsidRPr="000D7712">
        <w:rPr>
          <w:rFonts w:ascii="Times New Roman" w:eastAsia="Times New Roman" w:hAnsi="Times New Roman" w:cs="Times New Roman"/>
          <w:sz w:val="24"/>
          <w:szCs w:val="24"/>
          <w:lang w:eastAsia="fr-FR"/>
        </w:rPr>
        <w:t xml:space="preserve"> Ramadan et </w:t>
      </w:r>
      <w:proofErr w:type="spellStart"/>
      <w:r w:rsidRPr="000D7712">
        <w:rPr>
          <w:rFonts w:ascii="Times New Roman" w:eastAsia="Times New Roman" w:hAnsi="Times New Roman" w:cs="Times New Roman"/>
          <w:sz w:val="24"/>
          <w:szCs w:val="24"/>
          <w:lang w:eastAsia="fr-FR"/>
        </w:rPr>
        <w:t>Edwy</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Plenel</w:t>
      </w:r>
      <w:proofErr w:type="spellEnd"/>
      <w:r w:rsidRPr="000D7712">
        <w:rPr>
          <w:rFonts w:ascii="Times New Roman" w:eastAsia="Times New Roman" w:hAnsi="Times New Roman" w:cs="Times New Roman"/>
          <w:sz w:val="24"/>
          <w:szCs w:val="24"/>
          <w:lang w:eastAsia="fr-FR"/>
        </w:rPr>
        <w:t xml:space="preserve">, deux semaines après la tuerie islamiste de Charlie Hebdo et de l’Hyper Cacher. Le même </w:t>
      </w:r>
      <w:proofErr w:type="spellStart"/>
      <w:r w:rsidRPr="000D7712">
        <w:rPr>
          <w:rFonts w:ascii="Times New Roman" w:eastAsia="Times New Roman" w:hAnsi="Times New Roman" w:cs="Times New Roman"/>
          <w:sz w:val="24"/>
          <w:szCs w:val="24"/>
          <w:lang w:eastAsia="fr-FR"/>
        </w:rPr>
        <w:t>Tariq</w:t>
      </w:r>
      <w:proofErr w:type="spellEnd"/>
      <w:r w:rsidRPr="000D7712">
        <w:rPr>
          <w:rFonts w:ascii="Times New Roman" w:eastAsia="Times New Roman" w:hAnsi="Times New Roman" w:cs="Times New Roman"/>
          <w:sz w:val="24"/>
          <w:szCs w:val="24"/>
          <w:lang w:eastAsia="fr-FR"/>
        </w:rPr>
        <w:t xml:space="preserve"> Ramadan et Philippe </w:t>
      </w:r>
      <w:proofErr w:type="spellStart"/>
      <w:r w:rsidRPr="000D7712">
        <w:rPr>
          <w:rFonts w:ascii="Times New Roman" w:eastAsia="Times New Roman" w:hAnsi="Times New Roman" w:cs="Times New Roman"/>
          <w:sz w:val="24"/>
          <w:szCs w:val="24"/>
          <w:lang w:eastAsia="fr-FR"/>
        </w:rPr>
        <w:t>Poutou</w:t>
      </w:r>
      <w:proofErr w:type="spellEnd"/>
      <w:r w:rsidRPr="000D7712">
        <w:rPr>
          <w:rFonts w:ascii="Times New Roman" w:eastAsia="Times New Roman" w:hAnsi="Times New Roman" w:cs="Times New Roman"/>
          <w:sz w:val="24"/>
          <w:szCs w:val="24"/>
          <w:lang w:eastAsia="fr-FR"/>
        </w:rPr>
        <w:t>, candidat du NPA à la présidentielle lancèrent l’appel à une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conférence</w:t>
      </w:r>
      <w:proofErr w:type="gramEnd"/>
      <w:r w:rsidRPr="000D7712">
        <w:rPr>
          <w:rFonts w:ascii="Times New Roman" w:eastAsia="Times New Roman" w:hAnsi="Times New Roman" w:cs="Times New Roman"/>
          <w:i/>
          <w:iCs/>
          <w:sz w:val="24"/>
          <w:szCs w:val="24"/>
          <w:lang w:eastAsia="fr-FR"/>
        </w:rPr>
        <w:t xml:space="preserve"> internationale contre l’islamophobie et la xénophobie</w:t>
      </w:r>
      <w:r w:rsidRPr="000D7712">
        <w:rPr>
          <w:rFonts w:ascii="Times New Roman" w:eastAsia="Times New Roman" w:hAnsi="Times New Roman" w:cs="Times New Roman"/>
          <w:sz w:val="24"/>
          <w:szCs w:val="24"/>
          <w:lang w:eastAsia="fr-FR"/>
        </w:rPr>
        <w:t>» à la Bourse du travail de Saint-Denis.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La manifestation du 10 novembre 2019 contre l’islamophobie, organisée par les trotskistes du NPA et le Comité contre l’islamophobie en France, aujourd’hui dissous, fut planifiée notamment pour occulter l’anniversaire des attentats massifs de novembre 2015. Les </w:t>
      </w:r>
      <w:r w:rsidRPr="000D7712">
        <w:rPr>
          <w:rFonts w:ascii="Times New Roman" w:eastAsia="Times New Roman" w:hAnsi="Times New Roman" w:cs="Times New Roman"/>
          <w:sz w:val="24"/>
          <w:szCs w:val="24"/>
          <w:lang w:eastAsia="fr-FR"/>
        </w:rPr>
        <w:lastRenderedPageBreak/>
        <w:t xml:space="preserve">participants défilèrent au son de l’invocation </w:t>
      </w:r>
      <w:proofErr w:type="spellStart"/>
      <w:r w:rsidRPr="000D7712">
        <w:rPr>
          <w:rFonts w:ascii="Times New Roman" w:eastAsia="Times New Roman" w:hAnsi="Times New Roman" w:cs="Times New Roman"/>
          <w:sz w:val="24"/>
          <w:szCs w:val="24"/>
          <w:lang w:eastAsia="fr-FR"/>
        </w:rPr>
        <w:t>Allahou</w:t>
      </w:r>
      <w:proofErr w:type="spellEnd"/>
      <w:r w:rsidRPr="000D7712">
        <w:rPr>
          <w:rFonts w:ascii="Times New Roman" w:eastAsia="Times New Roman" w:hAnsi="Times New Roman" w:cs="Times New Roman"/>
          <w:sz w:val="24"/>
          <w:szCs w:val="24"/>
          <w:lang w:eastAsia="fr-FR"/>
        </w:rPr>
        <w:t xml:space="preserve"> Akbar, que faisait reprendre </w:t>
      </w:r>
      <w:proofErr w:type="spellStart"/>
      <w:r w:rsidRPr="000D7712">
        <w:rPr>
          <w:rFonts w:ascii="Times New Roman" w:eastAsia="Times New Roman" w:hAnsi="Times New Roman" w:cs="Times New Roman"/>
          <w:sz w:val="24"/>
          <w:szCs w:val="24"/>
          <w:lang w:eastAsia="fr-FR"/>
        </w:rPr>
        <w:t>Marwan</w:t>
      </w:r>
      <w:proofErr w:type="spellEnd"/>
      <w:r w:rsidRPr="000D7712">
        <w:rPr>
          <w:rFonts w:ascii="Times New Roman" w:eastAsia="Times New Roman" w:hAnsi="Times New Roman" w:cs="Times New Roman"/>
          <w:sz w:val="24"/>
          <w:szCs w:val="24"/>
          <w:lang w:eastAsia="fr-FR"/>
        </w:rPr>
        <w:t xml:space="preserve"> Muhammad, fondateur du CCIF aujourd’hui dissous.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Malgré des divisions politiques patentes, une union de la gauche plus large -puisqu’elle inclut cette fois-ci le PS — vient de se reformer pour s’indigner qu’une ministre se préoccupe de la pénétration de l’idéologie islamiste et </w:t>
      </w:r>
      <w:proofErr w:type="spellStart"/>
      <w:r w:rsidRPr="000D7712">
        <w:rPr>
          <w:rFonts w:ascii="Times New Roman" w:eastAsia="Times New Roman" w:hAnsi="Times New Roman" w:cs="Times New Roman"/>
          <w:sz w:val="24"/>
          <w:szCs w:val="24"/>
          <w:lang w:eastAsia="fr-FR"/>
        </w:rPr>
        <w:t>décoloniale</w:t>
      </w:r>
      <w:proofErr w:type="spellEnd"/>
      <w:r w:rsidRPr="000D7712">
        <w:rPr>
          <w:rFonts w:ascii="Times New Roman" w:eastAsia="Times New Roman" w:hAnsi="Times New Roman" w:cs="Times New Roman"/>
          <w:sz w:val="24"/>
          <w:szCs w:val="24"/>
          <w:lang w:eastAsia="fr-FR"/>
        </w:rPr>
        <w:t xml:space="preserve"> à l’Université.</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Ces rappels éclairent les réactions de déni indignées de diverses institutions de l’Université et de la Recherche. Dans un communiqué, la Conférence des présidents d’université (CPU) a d’abord fait part de «</w:t>
      </w:r>
      <w:r w:rsidRPr="000D7712">
        <w:rPr>
          <w:rFonts w:ascii="Times New Roman" w:eastAsia="Times New Roman" w:hAnsi="Times New Roman" w:cs="Times New Roman"/>
          <w:i/>
          <w:iCs/>
          <w:sz w:val="24"/>
          <w:szCs w:val="24"/>
          <w:lang w:eastAsia="fr-FR"/>
        </w:rPr>
        <w:t xml:space="preserve">sa stupeur face à une nouvelle polémique stérile sur le sujet de l’“islamo-gauchisme” à </w:t>
      </w:r>
      <w:proofErr w:type="gramStart"/>
      <w:r w:rsidRPr="000D7712">
        <w:rPr>
          <w:rFonts w:ascii="Times New Roman" w:eastAsia="Times New Roman" w:hAnsi="Times New Roman" w:cs="Times New Roman"/>
          <w:i/>
          <w:iCs/>
          <w:sz w:val="24"/>
          <w:szCs w:val="24"/>
          <w:lang w:eastAsia="fr-FR"/>
        </w:rPr>
        <w:t>l’université</w:t>
      </w:r>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Elle s’en prit ensuite au </w:t>
      </w:r>
      <w:proofErr w:type="gramStart"/>
      <w:r w:rsidRPr="000D7712">
        <w:rPr>
          <w:rFonts w:ascii="Times New Roman" w:eastAsia="Times New Roman" w:hAnsi="Times New Roman" w:cs="Times New Roman"/>
          <w:sz w:val="24"/>
          <w:szCs w:val="24"/>
          <w:lang w:eastAsia="fr-FR"/>
        </w:rPr>
        <w:t>mot:</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’’L’islamo-gauchisme’’ n’est pas un concept. C’est une pseudo-notion dont on chercherait en vain un commencement de définition scientifique, et qu’il conviendrait de laisser, sinon aux animateurs de </w:t>
      </w:r>
      <w:proofErr w:type="spellStart"/>
      <w:r w:rsidRPr="000D7712">
        <w:rPr>
          <w:rFonts w:ascii="Times New Roman" w:eastAsia="Times New Roman" w:hAnsi="Times New Roman" w:cs="Times New Roman"/>
          <w:i/>
          <w:iCs/>
          <w:sz w:val="24"/>
          <w:szCs w:val="24"/>
          <w:lang w:eastAsia="fr-FR"/>
        </w:rPr>
        <w:t>Cnews</w:t>
      </w:r>
      <w:proofErr w:type="spellEnd"/>
      <w:r w:rsidRPr="000D7712">
        <w:rPr>
          <w:rFonts w:ascii="Times New Roman" w:eastAsia="Times New Roman" w:hAnsi="Times New Roman" w:cs="Times New Roman"/>
          <w:i/>
          <w:iCs/>
          <w:sz w:val="24"/>
          <w:szCs w:val="24"/>
          <w:lang w:eastAsia="fr-FR"/>
        </w:rPr>
        <w:t xml:space="preserve">, plus largement, à l’extrême droite qui l’a </w:t>
      </w:r>
      <w:proofErr w:type="gramStart"/>
      <w:r w:rsidRPr="000D7712">
        <w:rPr>
          <w:rFonts w:ascii="Times New Roman" w:eastAsia="Times New Roman" w:hAnsi="Times New Roman" w:cs="Times New Roman"/>
          <w:i/>
          <w:iCs/>
          <w:sz w:val="24"/>
          <w:szCs w:val="24"/>
          <w:lang w:eastAsia="fr-FR"/>
        </w:rPr>
        <w:t>popularisé</w:t>
      </w:r>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Elle finit sur un ton pamphlétaire en s’indignant</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des</w:t>
      </w:r>
      <w:proofErr w:type="gramEnd"/>
      <w:r w:rsidRPr="000D7712">
        <w:rPr>
          <w:rFonts w:ascii="Times New Roman" w:eastAsia="Times New Roman" w:hAnsi="Times New Roman" w:cs="Times New Roman"/>
          <w:i/>
          <w:iCs/>
          <w:sz w:val="24"/>
          <w:szCs w:val="24"/>
          <w:lang w:eastAsia="fr-FR"/>
        </w:rPr>
        <w:t xml:space="preserve"> représentations caricaturales et des arguties de Café du Commerce</w:t>
      </w:r>
      <w:r w:rsidRPr="000D7712">
        <w:rPr>
          <w:rFonts w:ascii="Times New Roman" w:eastAsia="Times New Roman" w:hAnsi="Times New Roman" w:cs="Times New Roman"/>
          <w:sz w:val="24"/>
          <w:szCs w:val="24"/>
          <w:lang w:eastAsia="fr-FR"/>
        </w:rPr>
        <w:t xml:space="preserve">». Une routinière accusation politique était ainsi reformulée contre Vidal et avant elle </w:t>
      </w:r>
      <w:proofErr w:type="spellStart"/>
      <w:proofErr w:type="gramStart"/>
      <w:r w:rsidRPr="000D7712">
        <w:rPr>
          <w:rFonts w:ascii="Times New Roman" w:eastAsia="Times New Roman" w:hAnsi="Times New Roman" w:cs="Times New Roman"/>
          <w:sz w:val="24"/>
          <w:szCs w:val="24"/>
          <w:lang w:eastAsia="fr-FR"/>
        </w:rPr>
        <w:t>Blanquer</w:t>
      </w:r>
      <w:proofErr w:type="spellEnd"/>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 xml:space="preserve"> ils emploieraient le langage de l’extrême droite.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Il est certes plus facile de s’en prendre au Café du Commerce qu’à l’islamisme et à la terminologie plutôt qu’à la réalité. Pour la CPU, l’islamisme faisait déjà l’objet d’un silence significatif, puisque son communiqué publié après la décapitation de Samuel </w:t>
      </w:r>
      <w:proofErr w:type="spellStart"/>
      <w:r w:rsidRPr="000D7712">
        <w:rPr>
          <w:rFonts w:ascii="Times New Roman" w:eastAsia="Times New Roman" w:hAnsi="Times New Roman" w:cs="Times New Roman"/>
          <w:sz w:val="24"/>
          <w:szCs w:val="24"/>
          <w:lang w:eastAsia="fr-FR"/>
        </w:rPr>
        <w:t>Paty</w:t>
      </w:r>
      <w:proofErr w:type="spellEnd"/>
      <w:r w:rsidRPr="000D7712">
        <w:rPr>
          <w:rFonts w:ascii="Times New Roman" w:eastAsia="Times New Roman" w:hAnsi="Times New Roman" w:cs="Times New Roman"/>
          <w:sz w:val="24"/>
          <w:szCs w:val="24"/>
          <w:lang w:eastAsia="fr-FR"/>
        </w:rPr>
        <w:t xml:space="preserve"> se bornait à des condoléances et évitait soigneusement ce terme.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À lire </w:t>
      </w:r>
      <w:proofErr w:type="spellStart"/>
      <w:r w:rsidRPr="000D7712">
        <w:rPr>
          <w:rFonts w:ascii="Times New Roman" w:eastAsia="Times New Roman" w:hAnsi="Times New Roman" w:cs="Times New Roman"/>
          <w:sz w:val="24"/>
          <w:szCs w:val="24"/>
          <w:lang w:eastAsia="fr-FR"/>
        </w:rPr>
        <w:t>aussi</w:t>
      </w:r>
      <w:hyperlink r:id="rId7" w:history="1">
        <w:r w:rsidRPr="000D7712">
          <w:rPr>
            <w:rFonts w:ascii="Times New Roman" w:eastAsia="Times New Roman" w:hAnsi="Times New Roman" w:cs="Times New Roman"/>
            <w:color w:val="0000FF"/>
            <w:sz w:val="24"/>
            <w:szCs w:val="24"/>
            <w:u w:val="single"/>
            <w:lang w:eastAsia="fr-FR"/>
          </w:rPr>
          <w:t>La</w:t>
        </w:r>
        <w:proofErr w:type="spellEnd"/>
        <w:r w:rsidRPr="000D7712">
          <w:rPr>
            <w:rFonts w:ascii="Times New Roman" w:eastAsia="Times New Roman" w:hAnsi="Times New Roman" w:cs="Times New Roman"/>
            <w:color w:val="0000FF"/>
            <w:sz w:val="24"/>
            <w:szCs w:val="24"/>
            <w:u w:val="single"/>
            <w:lang w:eastAsia="fr-FR"/>
          </w:rPr>
          <w:t xml:space="preserve"> controverse sur les études </w:t>
        </w:r>
        <w:proofErr w:type="spellStart"/>
        <w:r w:rsidRPr="000D7712">
          <w:rPr>
            <w:rFonts w:ascii="Times New Roman" w:eastAsia="Times New Roman" w:hAnsi="Times New Roman" w:cs="Times New Roman"/>
            <w:color w:val="0000FF"/>
            <w:sz w:val="24"/>
            <w:szCs w:val="24"/>
            <w:u w:val="single"/>
            <w:lang w:eastAsia="fr-FR"/>
          </w:rPr>
          <w:t>décoloniales</w:t>
        </w:r>
        <w:proofErr w:type="spellEnd"/>
        <w:r w:rsidRPr="000D7712">
          <w:rPr>
            <w:rFonts w:ascii="Times New Roman" w:eastAsia="Times New Roman" w:hAnsi="Times New Roman" w:cs="Times New Roman"/>
            <w:color w:val="0000FF"/>
            <w:sz w:val="24"/>
            <w:szCs w:val="24"/>
            <w:u w:val="single"/>
            <w:lang w:eastAsia="fr-FR"/>
          </w:rPr>
          <w:t xml:space="preserve"> oppose deux visions du monde</w:t>
        </w:r>
      </w:hyperlink>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Toutefois, dans un colloque organisé en septembre 2003 par la Conférence des Présidents d’université, intitulé</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La</w:t>
      </w:r>
      <w:proofErr w:type="gramEnd"/>
      <w:r w:rsidRPr="000D7712">
        <w:rPr>
          <w:rFonts w:ascii="Times New Roman" w:eastAsia="Times New Roman" w:hAnsi="Times New Roman" w:cs="Times New Roman"/>
          <w:i/>
          <w:iCs/>
          <w:sz w:val="24"/>
          <w:szCs w:val="24"/>
          <w:lang w:eastAsia="fr-FR"/>
        </w:rPr>
        <w:t xml:space="preserve"> laïcité à l’université</w:t>
      </w:r>
      <w:r w:rsidRPr="000D7712">
        <w:rPr>
          <w:rFonts w:ascii="Times New Roman" w:eastAsia="Times New Roman" w:hAnsi="Times New Roman" w:cs="Times New Roman"/>
          <w:sz w:val="24"/>
          <w:szCs w:val="24"/>
          <w:lang w:eastAsia="fr-FR"/>
        </w:rPr>
        <w:t>», Michel Laurent, premier vice-président de cette Conférence reconnaissait que les «</w:t>
      </w:r>
      <w:r w:rsidRPr="000D7712">
        <w:rPr>
          <w:rFonts w:ascii="Times New Roman" w:eastAsia="Times New Roman" w:hAnsi="Times New Roman" w:cs="Times New Roman"/>
          <w:i/>
          <w:iCs/>
          <w:sz w:val="24"/>
          <w:szCs w:val="24"/>
          <w:lang w:eastAsia="fr-FR"/>
        </w:rPr>
        <w:t>tendances communautaristes, le plus souvent à caractère religieux […] constituent à la fois une réalité que certains d’entre nous vivent au quotidien, et, plus largement, un sujet de crispation politique et de revendication dans notre société</w:t>
      </w:r>
      <w:r w:rsidRPr="000D7712">
        <w:rPr>
          <w:rFonts w:ascii="Times New Roman" w:eastAsia="Times New Roman" w:hAnsi="Times New Roman" w:cs="Times New Roman"/>
          <w:sz w:val="24"/>
          <w:szCs w:val="24"/>
          <w:lang w:eastAsia="fr-FR"/>
        </w:rPr>
        <w:t>». Si ce n’était plus le cas, on ne pourrait que s’en féliciter...</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Le Syndicat national des chercheurs (SNCS) et le Syndicat national de l’enseignement supérieur (SNESUP), fort influent auprès de la CPU, renchérissaient le même jour dans un communiqué commun. L</w:t>
      </w:r>
      <w:proofErr w:type="gramStart"/>
      <w:r w:rsidRPr="000D7712">
        <w:rPr>
          <w:rFonts w:ascii="Times New Roman" w:eastAsia="Times New Roman" w:hAnsi="Times New Roman" w:cs="Times New Roman"/>
          <w:sz w:val="24"/>
          <w:szCs w:val="24"/>
          <w:lang w:eastAsia="fr-FR"/>
        </w:rPr>
        <w:t>’«</w:t>
      </w:r>
      <w:r w:rsidRPr="000D7712">
        <w:rPr>
          <w:rFonts w:ascii="Times New Roman" w:eastAsia="Times New Roman" w:hAnsi="Times New Roman" w:cs="Times New Roman"/>
          <w:i/>
          <w:iCs/>
          <w:sz w:val="24"/>
          <w:szCs w:val="24"/>
          <w:lang w:eastAsia="fr-FR"/>
        </w:rPr>
        <w:t>islamo</w:t>
      </w:r>
      <w:proofErr w:type="gramEnd"/>
      <w:r w:rsidRPr="000D7712">
        <w:rPr>
          <w:rFonts w:ascii="Times New Roman" w:eastAsia="Times New Roman" w:hAnsi="Times New Roman" w:cs="Times New Roman"/>
          <w:i/>
          <w:iCs/>
          <w:sz w:val="24"/>
          <w:szCs w:val="24"/>
          <w:lang w:eastAsia="fr-FR"/>
        </w:rPr>
        <w:t>-gauchisme» n’existe ni dans les universités, ni au CNRS, ni ailleurs dans le monde scientifique.(…) C’est le nom qu’une poignée de militants «</w:t>
      </w:r>
      <w:r w:rsidRPr="000D7712">
        <w:rPr>
          <w:rFonts w:ascii="Times New Roman" w:eastAsia="Times New Roman" w:hAnsi="Times New Roman" w:cs="Times New Roman"/>
          <w:sz w:val="24"/>
          <w:szCs w:val="24"/>
          <w:lang w:eastAsia="fr-FR"/>
        </w:rPr>
        <w:t>identitaires</w:t>
      </w:r>
      <w:r w:rsidRPr="000D7712">
        <w:rPr>
          <w:rFonts w:ascii="Times New Roman" w:eastAsia="Times New Roman" w:hAnsi="Times New Roman" w:cs="Times New Roman"/>
          <w:i/>
          <w:iCs/>
          <w:sz w:val="24"/>
          <w:szCs w:val="24"/>
          <w:lang w:eastAsia="fr-FR"/>
        </w:rPr>
        <w:t xml:space="preserve">» souffle à l’oreille des ministres pour disqualifier des travaux de recherche à visée émancipatrice. Sont visées entre autres les études sur le genre, les sexualités, les migrations, les formes de domination et les effets à long terme de la colonisation dans les sociétés </w:t>
      </w:r>
      <w:proofErr w:type="gramStart"/>
      <w:r w:rsidRPr="000D7712">
        <w:rPr>
          <w:rFonts w:ascii="Times New Roman" w:eastAsia="Times New Roman" w:hAnsi="Times New Roman" w:cs="Times New Roman"/>
          <w:i/>
          <w:iCs/>
          <w:sz w:val="24"/>
          <w:szCs w:val="24"/>
          <w:lang w:eastAsia="fr-FR"/>
        </w:rPr>
        <w:t>contemporaines</w:t>
      </w:r>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 xml:space="preserve"> (je souligne).</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Il reste déconcertant de voir la direction du CNRS confondre terme, concept et objet scientifique, comme c’est souvent l’usage dans les </w:t>
      </w:r>
      <w:proofErr w:type="spellStart"/>
      <w:r w:rsidRPr="000D7712">
        <w:rPr>
          <w:rFonts w:ascii="Times New Roman" w:eastAsia="Times New Roman" w:hAnsi="Times New Roman" w:cs="Times New Roman"/>
          <w:sz w:val="24"/>
          <w:szCs w:val="24"/>
          <w:lang w:eastAsia="fr-FR"/>
        </w:rPr>
        <w:t>Studies</w:t>
      </w:r>
      <w:proofErr w:type="spellEnd"/>
      <w:r w:rsidRPr="000D7712">
        <w:rPr>
          <w:rFonts w:ascii="Times New Roman" w:eastAsia="Times New Roman" w:hAnsi="Times New Roman" w:cs="Times New Roman"/>
          <w:sz w:val="24"/>
          <w:szCs w:val="24"/>
          <w:lang w:eastAsia="fr-FR"/>
        </w:rPr>
        <w:t xml:space="preserve"> qu’elle défend ici.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En parlant de travaux de recherche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à</w:t>
      </w:r>
      <w:proofErr w:type="gramEnd"/>
      <w:r w:rsidRPr="000D7712">
        <w:rPr>
          <w:rFonts w:ascii="Times New Roman" w:eastAsia="Times New Roman" w:hAnsi="Times New Roman" w:cs="Times New Roman"/>
          <w:i/>
          <w:iCs/>
          <w:sz w:val="24"/>
          <w:szCs w:val="24"/>
          <w:lang w:eastAsia="fr-FR"/>
        </w:rPr>
        <w:t xml:space="preserve"> visée émancipatrice</w:t>
      </w:r>
      <w:r w:rsidRPr="000D7712">
        <w:rPr>
          <w:rFonts w:ascii="Times New Roman" w:eastAsia="Times New Roman" w:hAnsi="Times New Roman" w:cs="Times New Roman"/>
          <w:sz w:val="24"/>
          <w:szCs w:val="24"/>
          <w:lang w:eastAsia="fr-FR"/>
        </w:rPr>
        <w:t xml:space="preserve">», ces syndicats conviennent qu’il s’agit bien de science militante, ou plus précisément de militantisme se prétendant </w:t>
      </w:r>
      <w:r w:rsidRPr="000D7712">
        <w:rPr>
          <w:rFonts w:ascii="Times New Roman" w:eastAsia="Times New Roman" w:hAnsi="Times New Roman" w:cs="Times New Roman"/>
          <w:sz w:val="24"/>
          <w:szCs w:val="24"/>
          <w:lang w:eastAsia="fr-FR"/>
        </w:rPr>
        <w:lastRenderedPageBreak/>
        <w:t>scientifique: une science n’a pas de visée autre que la connaissance, et l’émancipation est affaire de la politique. Ainsi les directions syndicales légitiment-elles le mélange des genres.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Dans leurs dénégations répétées, les syndicats étendent ici, de manière très révélatrice, la question de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w:t>
      </w:r>
      <w:proofErr w:type="spellStart"/>
      <w:r w:rsidRPr="000D7712">
        <w:rPr>
          <w:rFonts w:ascii="Times New Roman" w:eastAsia="Times New Roman" w:hAnsi="Times New Roman" w:cs="Times New Roman"/>
          <w:i/>
          <w:iCs/>
          <w:sz w:val="24"/>
          <w:szCs w:val="24"/>
          <w:lang w:eastAsia="fr-FR"/>
        </w:rPr>
        <w:t>islamogauchisme</w:t>
      </w:r>
      <w:proofErr w:type="spellEnd"/>
      <w:proofErr w:type="gramEnd"/>
      <w:r w:rsidRPr="000D7712">
        <w:rPr>
          <w:rFonts w:ascii="Times New Roman" w:eastAsia="Times New Roman" w:hAnsi="Times New Roman" w:cs="Times New Roman"/>
          <w:sz w:val="24"/>
          <w:szCs w:val="24"/>
          <w:lang w:eastAsia="fr-FR"/>
        </w:rPr>
        <w:t xml:space="preserve">» (dont ils assurent qu’il est pourtant inexistant) à un ensemble d’études (ou </w:t>
      </w:r>
      <w:proofErr w:type="spellStart"/>
      <w:r w:rsidRPr="000D7712">
        <w:rPr>
          <w:rFonts w:ascii="Times New Roman" w:eastAsia="Times New Roman" w:hAnsi="Times New Roman" w:cs="Times New Roman"/>
          <w:sz w:val="24"/>
          <w:szCs w:val="24"/>
          <w:lang w:eastAsia="fr-FR"/>
        </w:rPr>
        <w:t>studies</w:t>
      </w:r>
      <w:proofErr w:type="spellEnd"/>
      <w:r w:rsidRPr="000D7712">
        <w:rPr>
          <w:rFonts w:ascii="Times New Roman" w:eastAsia="Times New Roman" w:hAnsi="Times New Roman" w:cs="Times New Roman"/>
          <w:sz w:val="24"/>
          <w:szCs w:val="24"/>
          <w:lang w:eastAsia="fr-FR"/>
        </w:rPr>
        <w:t>) dont la ministre n’avait pas parlé, et qui en principe n’ont rien de commun. Ils les regroupent cependant, car ils reprennent à l’évidence le slogan de l’</w:t>
      </w:r>
      <w:proofErr w:type="spellStart"/>
      <w:r w:rsidRPr="000D7712">
        <w:rPr>
          <w:rFonts w:ascii="Times New Roman" w:eastAsia="Times New Roman" w:hAnsi="Times New Roman" w:cs="Times New Roman"/>
          <w:sz w:val="24"/>
          <w:szCs w:val="24"/>
          <w:lang w:eastAsia="fr-FR"/>
        </w:rPr>
        <w:t>intersectionnalité</w:t>
      </w:r>
      <w:proofErr w:type="spellEnd"/>
      <w:r w:rsidRPr="000D7712">
        <w:rPr>
          <w:rFonts w:ascii="Times New Roman" w:eastAsia="Times New Roman" w:hAnsi="Times New Roman" w:cs="Times New Roman"/>
          <w:sz w:val="24"/>
          <w:szCs w:val="24"/>
          <w:lang w:eastAsia="fr-FR"/>
        </w:rPr>
        <w:t xml:space="preserve"> qui mêle inextricablement sexe, race, domination, colonisation, migrations… pour converger vers un ennemi commun, le patriarcat blanc, naturellement dominateur, qui par un hasard insistant se limite aux démocraties occidentales.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Freud avait de longue date décelé le caractère éclairant des dénis maladroits qui mettent en évidence ce qu’ils prétendent cacher.</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Le même jour, la direction du CNRS réagissait dans les mêmes </w:t>
      </w:r>
      <w:proofErr w:type="gramStart"/>
      <w:r w:rsidRPr="000D7712">
        <w:rPr>
          <w:rFonts w:ascii="Times New Roman" w:eastAsia="Times New Roman" w:hAnsi="Times New Roman" w:cs="Times New Roman"/>
          <w:sz w:val="24"/>
          <w:szCs w:val="24"/>
          <w:lang w:eastAsia="fr-FR"/>
        </w:rPr>
        <w:t>termes:</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w:t>
      </w:r>
      <w:proofErr w:type="spellStart"/>
      <w:r w:rsidRPr="000D7712">
        <w:rPr>
          <w:rFonts w:ascii="Times New Roman" w:eastAsia="Times New Roman" w:hAnsi="Times New Roman" w:cs="Times New Roman"/>
          <w:i/>
          <w:iCs/>
          <w:sz w:val="24"/>
          <w:szCs w:val="24"/>
          <w:lang w:eastAsia="fr-FR"/>
        </w:rPr>
        <w:t>islamogauchisme</w:t>
      </w:r>
      <w:proofErr w:type="spellEnd"/>
      <w:r w:rsidRPr="000D7712">
        <w:rPr>
          <w:rFonts w:ascii="Times New Roman" w:eastAsia="Times New Roman" w:hAnsi="Times New Roman" w:cs="Times New Roman"/>
          <w:i/>
          <w:iCs/>
          <w:sz w:val="24"/>
          <w:szCs w:val="24"/>
          <w:lang w:eastAsia="fr-FR"/>
        </w:rPr>
        <w:t>», slogan politique utilisé dans le débat public, ne correspond à aucune réalité scientifique</w:t>
      </w:r>
      <w:r w:rsidRPr="000D7712">
        <w:rPr>
          <w:rFonts w:ascii="Times New Roman" w:eastAsia="Times New Roman" w:hAnsi="Times New Roman" w:cs="Times New Roman"/>
          <w:sz w:val="24"/>
          <w:szCs w:val="24"/>
          <w:lang w:eastAsia="fr-FR"/>
        </w:rPr>
        <w:t xml:space="preserve">». Ce déni enthousiasma plusieurs chercheurs sur les réseaux sociaux, d’autant plus que certains avaient naguère chaleureusement dialogué avec </w:t>
      </w:r>
      <w:proofErr w:type="spellStart"/>
      <w:r w:rsidRPr="000D7712">
        <w:rPr>
          <w:rFonts w:ascii="Times New Roman" w:eastAsia="Times New Roman" w:hAnsi="Times New Roman" w:cs="Times New Roman"/>
          <w:sz w:val="24"/>
          <w:szCs w:val="24"/>
          <w:lang w:eastAsia="fr-FR"/>
        </w:rPr>
        <w:t>Tariq</w:t>
      </w:r>
      <w:proofErr w:type="spellEnd"/>
      <w:r w:rsidRPr="000D7712">
        <w:rPr>
          <w:rFonts w:ascii="Times New Roman" w:eastAsia="Times New Roman" w:hAnsi="Times New Roman" w:cs="Times New Roman"/>
          <w:sz w:val="24"/>
          <w:szCs w:val="24"/>
          <w:lang w:eastAsia="fr-FR"/>
        </w:rPr>
        <w:t xml:space="preserve"> Ramadan à l’invitation d’associations musulmanes. La même direction </w:t>
      </w:r>
      <w:proofErr w:type="gramStart"/>
      <w:r w:rsidRPr="000D7712">
        <w:rPr>
          <w:rFonts w:ascii="Times New Roman" w:eastAsia="Times New Roman" w:hAnsi="Times New Roman" w:cs="Times New Roman"/>
          <w:sz w:val="24"/>
          <w:szCs w:val="24"/>
          <w:lang w:eastAsia="fr-FR"/>
        </w:rPr>
        <w:t>poursuivait:</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Le CNRS condamne, en particulier, les tentatives de </w:t>
      </w:r>
      <w:proofErr w:type="spellStart"/>
      <w:r w:rsidRPr="000D7712">
        <w:rPr>
          <w:rFonts w:ascii="Times New Roman" w:eastAsia="Times New Roman" w:hAnsi="Times New Roman" w:cs="Times New Roman"/>
          <w:i/>
          <w:iCs/>
          <w:sz w:val="24"/>
          <w:szCs w:val="24"/>
          <w:lang w:eastAsia="fr-FR"/>
        </w:rPr>
        <w:t>délégitimation</w:t>
      </w:r>
      <w:proofErr w:type="spellEnd"/>
      <w:r w:rsidRPr="000D7712">
        <w:rPr>
          <w:rFonts w:ascii="Times New Roman" w:eastAsia="Times New Roman" w:hAnsi="Times New Roman" w:cs="Times New Roman"/>
          <w:i/>
          <w:iCs/>
          <w:sz w:val="24"/>
          <w:szCs w:val="24"/>
          <w:lang w:eastAsia="fr-FR"/>
        </w:rPr>
        <w:t xml:space="preserve"> de différents champs de la recherche, comme les études postcoloniales, les études </w:t>
      </w:r>
      <w:proofErr w:type="spellStart"/>
      <w:r w:rsidRPr="000D7712">
        <w:rPr>
          <w:rFonts w:ascii="Times New Roman" w:eastAsia="Times New Roman" w:hAnsi="Times New Roman" w:cs="Times New Roman"/>
          <w:i/>
          <w:iCs/>
          <w:sz w:val="24"/>
          <w:szCs w:val="24"/>
          <w:lang w:eastAsia="fr-FR"/>
        </w:rPr>
        <w:t>intersectionnelles</w:t>
      </w:r>
      <w:proofErr w:type="spellEnd"/>
      <w:r w:rsidRPr="000D7712">
        <w:rPr>
          <w:rFonts w:ascii="Times New Roman" w:eastAsia="Times New Roman" w:hAnsi="Times New Roman" w:cs="Times New Roman"/>
          <w:i/>
          <w:iCs/>
          <w:sz w:val="24"/>
          <w:szCs w:val="24"/>
          <w:lang w:eastAsia="fr-FR"/>
        </w:rPr>
        <w:t xml:space="preserve"> ou les travaux sur le terme de «</w:t>
      </w:r>
      <w:r w:rsidRPr="000D7712">
        <w:rPr>
          <w:rFonts w:ascii="Times New Roman" w:eastAsia="Times New Roman" w:hAnsi="Times New Roman" w:cs="Times New Roman"/>
          <w:sz w:val="24"/>
          <w:szCs w:val="24"/>
          <w:lang w:eastAsia="fr-FR"/>
        </w:rPr>
        <w:t>race</w:t>
      </w:r>
      <w:r w:rsidRPr="000D7712">
        <w:rPr>
          <w:rFonts w:ascii="Times New Roman" w:eastAsia="Times New Roman" w:hAnsi="Times New Roman" w:cs="Times New Roman"/>
          <w:i/>
          <w:iCs/>
          <w:sz w:val="24"/>
          <w:szCs w:val="24"/>
          <w:lang w:eastAsia="fr-FR"/>
        </w:rPr>
        <w:t>», ou tout autre champ de la connaissance</w:t>
      </w:r>
      <w:r w:rsidRPr="000D7712">
        <w:rPr>
          <w:rFonts w:ascii="Times New Roman" w:eastAsia="Times New Roman" w:hAnsi="Times New Roman" w:cs="Times New Roman"/>
          <w:sz w:val="24"/>
          <w:szCs w:val="24"/>
          <w:lang w:eastAsia="fr-FR"/>
        </w:rPr>
        <w:t>» (je souligne).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À lire </w:t>
      </w:r>
      <w:proofErr w:type="spellStart"/>
      <w:r w:rsidRPr="000D7712">
        <w:rPr>
          <w:rFonts w:ascii="Times New Roman" w:eastAsia="Times New Roman" w:hAnsi="Times New Roman" w:cs="Times New Roman"/>
          <w:sz w:val="24"/>
          <w:szCs w:val="24"/>
          <w:lang w:eastAsia="fr-FR"/>
        </w:rPr>
        <w:t>aussi</w:t>
      </w:r>
      <w:hyperlink r:id="rId8" w:history="1">
        <w:r w:rsidRPr="000D7712">
          <w:rPr>
            <w:rFonts w:ascii="Times New Roman" w:eastAsia="Times New Roman" w:hAnsi="Times New Roman" w:cs="Times New Roman"/>
            <w:color w:val="0000FF"/>
            <w:sz w:val="24"/>
            <w:szCs w:val="24"/>
            <w:u w:val="single"/>
            <w:lang w:eastAsia="fr-FR"/>
          </w:rPr>
          <w:t>Taguieff</w:t>
        </w:r>
        <w:proofErr w:type="spellEnd"/>
        <w:r w:rsidRPr="000D7712">
          <w:rPr>
            <w:rFonts w:ascii="Times New Roman" w:eastAsia="Times New Roman" w:hAnsi="Times New Roman" w:cs="Times New Roman"/>
            <w:color w:val="0000FF"/>
            <w:sz w:val="24"/>
            <w:szCs w:val="24"/>
            <w:u w:val="single"/>
            <w:lang w:eastAsia="fr-FR"/>
          </w:rPr>
          <w:t xml:space="preserve">: «Le </w:t>
        </w:r>
        <w:proofErr w:type="spellStart"/>
        <w:r w:rsidRPr="000D7712">
          <w:rPr>
            <w:rFonts w:ascii="Times New Roman" w:eastAsia="Times New Roman" w:hAnsi="Times New Roman" w:cs="Times New Roman"/>
            <w:color w:val="0000FF"/>
            <w:sz w:val="24"/>
            <w:szCs w:val="24"/>
            <w:u w:val="single"/>
            <w:lang w:eastAsia="fr-FR"/>
          </w:rPr>
          <w:t>décolonia</w:t>
        </w:r>
        <w:r w:rsidRPr="000D7712">
          <w:rPr>
            <w:rFonts w:ascii="Times New Roman" w:eastAsia="Times New Roman" w:hAnsi="Times New Roman" w:cs="Times New Roman"/>
            <w:color w:val="0000FF"/>
            <w:sz w:val="24"/>
            <w:szCs w:val="24"/>
            <w:u w:val="single"/>
            <w:lang w:eastAsia="fr-FR"/>
          </w:rPr>
          <w:t>l</w:t>
        </w:r>
        <w:r w:rsidRPr="000D7712">
          <w:rPr>
            <w:rFonts w:ascii="Times New Roman" w:eastAsia="Times New Roman" w:hAnsi="Times New Roman" w:cs="Times New Roman"/>
            <w:color w:val="0000FF"/>
            <w:sz w:val="24"/>
            <w:szCs w:val="24"/>
            <w:u w:val="single"/>
            <w:lang w:eastAsia="fr-FR"/>
          </w:rPr>
          <w:t>isme</w:t>
        </w:r>
        <w:proofErr w:type="spellEnd"/>
        <w:r w:rsidRPr="000D7712">
          <w:rPr>
            <w:rFonts w:ascii="Times New Roman" w:eastAsia="Times New Roman" w:hAnsi="Times New Roman" w:cs="Times New Roman"/>
            <w:color w:val="0000FF"/>
            <w:sz w:val="24"/>
            <w:szCs w:val="24"/>
            <w:u w:val="single"/>
            <w:lang w:eastAsia="fr-FR"/>
          </w:rPr>
          <w:t xml:space="preserve"> est la maladie sénile de la gauche intellectuelle contemporaine»</w:t>
        </w:r>
      </w:hyperlink>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Retenons deux points. L’islamo-gauchisme n’existe pas (ce serait un slogan et non une réalité) ; en revanche, des termes comme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postcolonial</w:t>
      </w:r>
      <w:proofErr w:type="gramEnd"/>
      <w:r w:rsidRPr="000D7712">
        <w:rPr>
          <w:rFonts w:ascii="Times New Roman" w:eastAsia="Times New Roman" w:hAnsi="Times New Roman" w:cs="Times New Roman"/>
          <w:sz w:val="24"/>
          <w:szCs w:val="24"/>
          <w:lang w:eastAsia="fr-FR"/>
        </w:rPr>
        <w:t>» ou «</w:t>
      </w:r>
      <w:proofErr w:type="spellStart"/>
      <w:r w:rsidRPr="000D7712">
        <w:rPr>
          <w:rFonts w:ascii="Times New Roman" w:eastAsia="Times New Roman" w:hAnsi="Times New Roman" w:cs="Times New Roman"/>
          <w:i/>
          <w:iCs/>
          <w:sz w:val="24"/>
          <w:szCs w:val="24"/>
          <w:lang w:eastAsia="fr-FR"/>
        </w:rPr>
        <w:t>intersectionnel</w:t>
      </w:r>
      <w:proofErr w:type="spellEnd"/>
      <w:r w:rsidRPr="000D7712">
        <w:rPr>
          <w:rFonts w:ascii="Times New Roman" w:eastAsia="Times New Roman" w:hAnsi="Times New Roman" w:cs="Times New Roman"/>
          <w:sz w:val="24"/>
          <w:szCs w:val="24"/>
          <w:lang w:eastAsia="fr-FR"/>
        </w:rPr>
        <w:t>» correspondent bien à des réalités scientifiques et à des «</w:t>
      </w:r>
      <w:r w:rsidRPr="000D7712">
        <w:rPr>
          <w:rFonts w:ascii="Times New Roman" w:eastAsia="Times New Roman" w:hAnsi="Times New Roman" w:cs="Times New Roman"/>
          <w:i/>
          <w:iCs/>
          <w:sz w:val="24"/>
          <w:szCs w:val="24"/>
          <w:lang w:eastAsia="fr-FR"/>
        </w:rPr>
        <w:t>champs de la connaissance</w:t>
      </w:r>
      <w:r w:rsidRPr="000D7712">
        <w:rPr>
          <w:rFonts w:ascii="Times New Roman" w:eastAsia="Times New Roman" w:hAnsi="Times New Roman" w:cs="Times New Roman"/>
          <w:sz w:val="24"/>
          <w:szCs w:val="24"/>
          <w:lang w:eastAsia="fr-FR"/>
        </w:rPr>
        <w:t>» ; comme sans doute les termes de «</w:t>
      </w:r>
      <w:proofErr w:type="spellStart"/>
      <w:r w:rsidRPr="000D7712">
        <w:rPr>
          <w:rFonts w:ascii="Times New Roman" w:eastAsia="Times New Roman" w:hAnsi="Times New Roman" w:cs="Times New Roman"/>
          <w:i/>
          <w:iCs/>
          <w:sz w:val="24"/>
          <w:szCs w:val="24"/>
          <w:lang w:eastAsia="fr-FR"/>
        </w:rPr>
        <w:t>mégenrage</w:t>
      </w:r>
      <w:proofErr w:type="spellEnd"/>
      <w:r w:rsidRPr="000D7712">
        <w:rPr>
          <w:rFonts w:ascii="Times New Roman" w:eastAsia="Times New Roman" w:hAnsi="Times New Roman" w:cs="Times New Roman"/>
          <w:sz w:val="24"/>
          <w:szCs w:val="24"/>
          <w:lang w:eastAsia="fr-FR"/>
        </w:rPr>
        <w:t>» de «</w:t>
      </w:r>
      <w:proofErr w:type="spellStart"/>
      <w:r w:rsidRPr="000D7712">
        <w:rPr>
          <w:rFonts w:ascii="Times New Roman" w:eastAsia="Times New Roman" w:hAnsi="Times New Roman" w:cs="Times New Roman"/>
          <w:i/>
          <w:iCs/>
          <w:sz w:val="24"/>
          <w:szCs w:val="24"/>
          <w:lang w:eastAsia="fr-FR"/>
        </w:rPr>
        <w:t>whitisatio</w:t>
      </w:r>
      <w:r w:rsidRPr="000D7712">
        <w:rPr>
          <w:rFonts w:ascii="Times New Roman" w:eastAsia="Times New Roman" w:hAnsi="Times New Roman" w:cs="Times New Roman"/>
          <w:sz w:val="24"/>
          <w:szCs w:val="24"/>
          <w:lang w:eastAsia="fr-FR"/>
        </w:rPr>
        <w:t>n</w:t>
      </w:r>
      <w:proofErr w:type="spellEnd"/>
      <w:r w:rsidRPr="000D7712">
        <w:rPr>
          <w:rFonts w:ascii="Times New Roman" w:eastAsia="Times New Roman" w:hAnsi="Times New Roman" w:cs="Times New Roman"/>
          <w:sz w:val="24"/>
          <w:szCs w:val="24"/>
          <w:lang w:eastAsia="fr-FR"/>
        </w:rPr>
        <w:t>», de «</w:t>
      </w:r>
      <w:r w:rsidRPr="000D7712">
        <w:rPr>
          <w:rFonts w:ascii="Times New Roman" w:eastAsia="Times New Roman" w:hAnsi="Times New Roman" w:cs="Times New Roman"/>
          <w:i/>
          <w:iCs/>
          <w:sz w:val="24"/>
          <w:szCs w:val="24"/>
          <w:lang w:eastAsia="fr-FR"/>
        </w:rPr>
        <w:t>privilège blanc</w:t>
      </w:r>
      <w:r w:rsidRPr="000D7712">
        <w:rPr>
          <w:rFonts w:ascii="Times New Roman" w:eastAsia="Times New Roman" w:hAnsi="Times New Roman" w:cs="Times New Roman"/>
          <w:sz w:val="24"/>
          <w:szCs w:val="24"/>
          <w:lang w:eastAsia="fr-FR"/>
        </w:rPr>
        <w:t>», ou d’«</w:t>
      </w:r>
      <w:proofErr w:type="spellStart"/>
      <w:r w:rsidRPr="000D7712">
        <w:rPr>
          <w:rFonts w:ascii="Times New Roman" w:eastAsia="Times New Roman" w:hAnsi="Times New Roman" w:cs="Times New Roman"/>
          <w:i/>
          <w:iCs/>
          <w:sz w:val="24"/>
          <w:szCs w:val="24"/>
          <w:lang w:eastAsia="fr-FR"/>
        </w:rPr>
        <w:t>hétéropatriarcat</w:t>
      </w:r>
      <w:proofErr w:type="spellEnd"/>
      <w:r w:rsidRPr="000D7712">
        <w:rPr>
          <w:rFonts w:ascii="Times New Roman" w:eastAsia="Times New Roman" w:hAnsi="Times New Roman" w:cs="Times New Roman"/>
          <w:sz w:val="24"/>
          <w:szCs w:val="24"/>
          <w:lang w:eastAsia="fr-FR"/>
        </w:rPr>
        <w:t xml:space="preserve">» qui pullulent dans les études dites </w:t>
      </w:r>
      <w:proofErr w:type="spellStart"/>
      <w:r w:rsidRPr="000D7712">
        <w:rPr>
          <w:rFonts w:ascii="Times New Roman" w:eastAsia="Times New Roman" w:hAnsi="Times New Roman" w:cs="Times New Roman"/>
          <w:sz w:val="24"/>
          <w:szCs w:val="24"/>
          <w:lang w:eastAsia="fr-FR"/>
        </w:rPr>
        <w:t>intersectionnelles</w:t>
      </w:r>
      <w:proofErr w:type="spellEnd"/>
      <w:r w:rsidRPr="000D7712">
        <w:rPr>
          <w:rFonts w:ascii="Times New Roman" w:eastAsia="Times New Roman" w:hAnsi="Times New Roman" w:cs="Times New Roman"/>
          <w:sz w:val="24"/>
          <w:szCs w:val="24"/>
          <w:lang w:eastAsia="fr-FR"/>
        </w:rPr>
        <w:t xml:space="preserve">. Il reste déconcertant de voir la direction du CNRS confondre terme, concept et objet scientifique, comme c’est souvent l’usage dans les </w:t>
      </w:r>
      <w:proofErr w:type="spellStart"/>
      <w:r w:rsidRPr="000D7712">
        <w:rPr>
          <w:rFonts w:ascii="Times New Roman" w:eastAsia="Times New Roman" w:hAnsi="Times New Roman" w:cs="Times New Roman"/>
          <w:sz w:val="24"/>
          <w:szCs w:val="24"/>
          <w:lang w:eastAsia="fr-FR"/>
        </w:rPr>
        <w:t>Studies</w:t>
      </w:r>
      <w:proofErr w:type="spellEnd"/>
      <w:r w:rsidRPr="000D7712">
        <w:rPr>
          <w:rFonts w:ascii="Times New Roman" w:eastAsia="Times New Roman" w:hAnsi="Times New Roman" w:cs="Times New Roman"/>
          <w:sz w:val="24"/>
          <w:szCs w:val="24"/>
          <w:lang w:eastAsia="fr-FR"/>
        </w:rPr>
        <w:t xml:space="preserve"> qu’elle défend ici.</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La</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race</w:t>
      </w:r>
      <w:proofErr w:type="gramEnd"/>
      <w:r w:rsidRPr="000D7712">
        <w:rPr>
          <w:rFonts w:ascii="Times New Roman" w:eastAsia="Times New Roman" w:hAnsi="Times New Roman" w:cs="Times New Roman"/>
          <w:sz w:val="24"/>
          <w:szCs w:val="24"/>
          <w:lang w:eastAsia="fr-FR"/>
        </w:rPr>
        <w:t xml:space="preserve">», avec ou sans guillemets euphémiques, n’est pas ici qu’un terme. Elle avait disparu des sciences sociales pendant un siècle — si l’on excepte la </w:t>
      </w:r>
      <w:proofErr w:type="spellStart"/>
      <w:r w:rsidRPr="000D7712">
        <w:rPr>
          <w:rFonts w:ascii="Times New Roman" w:eastAsia="Times New Roman" w:hAnsi="Times New Roman" w:cs="Times New Roman"/>
          <w:sz w:val="24"/>
          <w:szCs w:val="24"/>
          <w:lang w:eastAsia="fr-FR"/>
        </w:rPr>
        <w:t>Rassenkunde</w:t>
      </w:r>
      <w:proofErr w:type="spellEnd"/>
      <w:r w:rsidRPr="000D7712">
        <w:rPr>
          <w:rFonts w:ascii="Times New Roman" w:eastAsia="Times New Roman" w:hAnsi="Times New Roman" w:cs="Times New Roman"/>
          <w:sz w:val="24"/>
          <w:szCs w:val="24"/>
          <w:lang w:eastAsia="fr-FR"/>
        </w:rPr>
        <w:t xml:space="preserve"> nazie. Or voici qu’Antoine Petit, Président du CNRS nommé par Madame Vidal, dans la préface qu’il rédige au livre dirigé par Pascal Blanchard et al., Sexualité, identités et corps colonisés (Éditions du CNRS, 2019), écrit que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La</w:t>
      </w:r>
      <w:proofErr w:type="gramEnd"/>
      <w:r w:rsidRPr="000D7712">
        <w:rPr>
          <w:rFonts w:ascii="Times New Roman" w:eastAsia="Times New Roman" w:hAnsi="Times New Roman" w:cs="Times New Roman"/>
          <w:i/>
          <w:iCs/>
          <w:sz w:val="24"/>
          <w:szCs w:val="24"/>
          <w:lang w:eastAsia="fr-FR"/>
        </w:rPr>
        <w:t xml:space="preserve"> «</w:t>
      </w:r>
      <w:r w:rsidRPr="000D7712">
        <w:rPr>
          <w:rFonts w:ascii="Times New Roman" w:eastAsia="Times New Roman" w:hAnsi="Times New Roman" w:cs="Times New Roman"/>
          <w:sz w:val="24"/>
          <w:szCs w:val="24"/>
          <w:lang w:eastAsia="fr-FR"/>
        </w:rPr>
        <w:t>race</w:t>
      </w:r>
      <w:r w:rsidRPr="000D7712">
        <w:rPr>
          <w:rFonts w:ascii="Times New Roman" w:eastAsia="Times New Roman" w:hAnsi="Times New Roman" w:cs="Times New Roman"/>
          <w:i/>
          <w:iCs/>
          <w:sz w:val="24"/>
          <w:szCs w:val="24"/>
          <w:lang w:eastAsia="fr-FR"/>
        </w:rPr>
        <w:t>» devient la nouvelle grille de lecture du monde sur laquelle s’intègre la grille du genre, et qui s’articule à la hiérarchie homme-femme</w:t>
      </w:r>
      <w:r w:rsidRPr="000D7712">
        <w:rPr>
          <w:rFonts w:ascii="Times New Roman" w:eastAsia="Times New Roman" w:hAnsi="Times New Roman" w:cs="Times New Roman"/>
          <w:sz w:val="24"/>
          <w:szCs w:val="24"/>
          <w:lang w:eastAsia="fr-FR"/>
        </w:rPr>
        <w:t>» (p.10). Il ajoute que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L’étude</w:t>
      </w:r>
      <w:proofErr w:type="gramEnd"/>
      <w:r w:rsidRPr="000D7712">
        <w:rPr>
          <w:rFonts w:ascii="Times New Roman" w:eastAsia="Times New Roman" w:hAnsi="Times New Roman" w:cs="Times New Roman"/>
          <w:i/>
          <w:iCs/>
          <w:sz w:val="24"/>
          <w:szCs w:val="24"/>
          <w:lang w:eastAsia="fr-FR"/>
        </w:rPr>
        <w:t xml:space="preserve"> des «</w:t>
      </w:r>
      <w:r w:rsidRPr="000D7712">
        <w:rPr>
          <w:rFonts w:ascii="Times New Roman" w:eastAsia="Times New Roman" w:hAnsi="Times New Roman" w:cs="Times New Roman"/>
          <w:sz w:val="24"/>
          <w:szCs w:val="24"/>
          <w:lang w:eastAsia="fr-FR"/>
        </w:rPr>
        <w:t>races</w:t>
      </w:r>
      <w:r w:rsidRPr="000D7712">
        <w:rPr>
          <w:rFonts w:ascii="Times New Roman" w:eastAsia="Times New Roman" w:hAnsi="Times New Roman" w:cs="Times New Roman"/>
          <w:i/>
          <w:iCs/>
          <w:sz w:val="24"/>
          <w:szCs w:val="24"/>
          <w:lang w:eastAsia="fr-FR"/>
        </w:rPr>
        <w:t>» [...] constitue le cœur de l’organisation de l’ordre sexuel colonia</w:t>
      </w:r>
      <w:r w:rsidRPr="000D7712">
        <w:rPr>
          <w:rFonts w:ascii="Times New Roman" w:eastAsia="Times New Roman" w:hAnsi="Times New Roman" w:cs="Times New Roman"/>
          <w:sz w:val="24"/>
          <w:szCs w:val="24"/>
          <w:lang w:eastAsia="fr-FR"/>
        </w:rPr>
        <w:t>l» (p. 10) et que «</w:t>
      </w:r>
      <w:r w:rsidRPr="000D7712">
        <w:rPr>
          <w:rFonts w:ascii="Times New Roman" w:eastAsia="Times New Roman" w:hAnsi="Times New Roman" w:cs="Times New Roman"/>
          <w:i/>
          <w:iCs/>
          <w:sz w:val="24"/>
          <w:szCs w:val="24"/>
          <w:lang w:eastAsia="fr-FR"/>
        </w:rPr>
        <w:t xml:space="preserve">dans le cadre de sociétés très </w:t>
      </w:r>
      <w:proofErr w:type="spellStart"/>
      <w:r w:rsidRPr="000D7712">
        <w:rPr>
          <w:rFonts w:ascii="Times New Roman" w:eastAsia="Times New Roman" w:hAnsi="Times New Roman" w:cs="Times New Roman"/>
          <w:i/>
          <w:iCs/>
          <w:sz w:val="24"/>
          <w:szCs w:val="24"/>
          <w:lang w:eastAsia="fr-FR"/>
        </w:rPr>
        <w:t>hétéronormées</w:t>
      </w:r>
      <w:proofErr w:type="spellEnd"/>
      <w:r w:rsidRPr="000D7712">
        <w:rPr>
          <w:rFonts w:ascii="Times New Roman" w:eastAsia="Times New Roman" w:hAnsi="Times New Roman" w:cs="Times New Roman"/>
          <w:i/>
          <w:iCs/>
          <w:sz w:val="24"/>
          <w:szCs w:val="24"/>
          <w:lang w:eastAsia="fr-FR"/>
        </w:rPr>
        <w:t xml:space="preserve"> et </w:t>
      </w:r>
      <w:proofErr w:type="spellStart"/>
      <w:r w:rsidRPr="000D7712">
        <w:rPr>
          <w:rFonts w:ascii="Times New Roman" w:eastAsia="Times New Roman" w:hAnsi="Times New Roman" w:cs="Times New Roman"/>
          <w:i/>
          <w:iCs/>
          <w:sz w:val="24"/>
          <w:szCs w:val="24"/>
          <w:lang w:eastAsia="fr-FR"/>
        </w:rPr>
        <w:t>androcentrées</w:t>
      </w:r>
      <w:proofErr w:type="spellEnd"/>
      <w:r w:rsidRPr="000D7712">
        <w:rPr>
          <w:rFonts w:ascii="Times New Roman" w:eastAsia="Times New Roman" w:hAnsi="Times New Roman" w:cs="Times New Roman"/>
          <w:i/>
          <w:iCs/>
          <w:sz w:val="24"/>
          <w:szCs w:val="24"/>
          <w:lang w:eastAsia="fr-FR"/>
        </w:rPr>
        <w:t>, la colonisation reste toutefois une entreprise matériellement et symboliquement masculine</w:t>
      </w:r>
      <w:r w:rsidRPr="000D7712">
        <w:rPr>
          <w:rFonts w:ascii="Times New Roman" w:eastAsia="Times New Roman" w:hAnsi="Times New Roman" w:cs="Times New Roman"/>
          <w:sz w:val="24"/>
          <w:szCs w:val="24"/>
          <w:lang w:eastAsia="fr-FR"/>
        </w:rPr>
        <w:t>» (p. 9).</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Avec le soutien moral et financier des tutelles (voir notamment le projet Global Race), voici donc la race restaurée dans la recherche et l’université par le biais des études postcoloniales et </w:t>
      </w:r>
      <w:proofErr w:type="spellStart"/>
      <w:r w:rsidRPr="000D7712">
        <w:rPr>
          <w:rFonts w:ascii="Times New Roman" w:eastAsia="Times New Roman" w:hAnsi="Times New Roman" w:cs="Times New Roman"/>
          <w:sz w:val="24"/>
          <w:szCs w:val="24"/>
          <w:lang w:eastAsia="fr-FR"/>
        </w:rPr>
        <w:t>intersectionnelle</w:t>
      </w:r>
      <w:proofErr w:type="spellEnd"/>
      <w:r w:rsidRPr="000D7712">
        <w:rPr>
          <w:rFonts w:ascii="Times New Roman" w:eastAsia="Times New Roman" w:hAnsi="Times New Roman" w:cs="Times New Roman"/>
          <w:sz w:val="24"/>
          <w:szCs w:val="24"/>
          <w:lang w:eastAsia="fr-FR"/>
        </w:rPr>
        <w:t xml:space="preserve"> ; et Éric </w:t>
      </w:r>
      <w:proofErr w:type="spellStart"/>
      <w:r w:rsidRPr="000D7712">
        <w:rPr>
          <w:rFonts w:ascii="Times New Roman" w:eastAsia="Times New Roman" w:hAnsi="Times New Roman" w:cs="Times New Roman"/>
          <w:sz w:val="24"/>
          <w:szCs w:val="24"/>
          <w:lang w:eastAsia="fr-FR"/>
        </w:rPr>
        <w:t>Fassin</w:t>
      </w:r>
      <w:proofErr w:type="spellEnd"/>
      <w:r w:rsidRPr="000D7712">
        <w:rPr>
          <w:rFonts w:ascii="Times New Roman" w:eastAsia="Times New Roman" w:hAnsi="Times New Roman" w:cs="Times New Roman"/>
          <w:sz w:val="24"/>
          <w:szCs w:val="24"/>
          <w:lang w:eastAsia="fr-FR"/>
        </w:rPr>
        <w:t>, enseignant de sociologie, publiait en 2019 un article-manifeste intitulé</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La</w:t>
      </w:r>
      <w:proofErr w:type="gramEnd"/>
      <w:r w:rsidRPr="000D7712">
        <w:rPr>
          <w:rFonts w:ascii="Times New Roman" w:eastAsia="Times New Roman" w:hAnsi="Times New Roman" w:cs="Times New Roman"/>
          <w:i/>
          <w:iCs/>
          <w:sz w:val="24"/>
          <w:szCs w:val="24"/>
          <w:lang w:eastAsia="fr-FR"/>
        </w:rPr>
        <w:t xml:space="preserve"> «</w:t>
      </w:r>
      <w:r w:rsidRPr="000D7712">
        <w:rPr>
          <w:rFonts w:ascii="Times New Roman" w:eastAsia="Times New Roman" w:hAnsi="Times New Roman" w:cs="Times New Roman"/>
          <w:sz w:val="24"/>
          <w:szCs w:val="24"/>
          <w:lang w:eastAsia="fr-FR"/>
        </w:rPr>
        <w:t>race</w:t>
      </w:r>
      <w:r w:rsidRPr="000D7712">
        <w:rPr>
          <w:rFonts w:ascii="Times New Roman" w:eastAsia="Times New Roman" w:hAnsi="Times New Roman" w:cs="Times New Roman"/>
          <w:i/>
          <w:iCs/>
          <w:sz w:val="24"/>
          <w:szCs w:val="24"/>
          <w:lang w:eastAsia="fr-FR"/>
        </w:rPr>
        <w:t xml:space="preserve">». Cela </w:t>
      </w:r>
      <w:proofErr w:type="gramStart"/>
      <w:r w:rsidRPr="000D7712">
        <w:rPr>
          <w:rFonts w:ascii="Times New Roman" w:eastAsia="Times New Roman" w:hAnsi="Times New Roman" w:cs="Times New Roman"/>
          <w:i/>
          <w:iCs/>
          <w:sz w:val="24"/>
          <w:szCs w:val="24"/>
          <w:lang w:eastAsia="fr-FR"/>
        </w:rPr>
        <w:t>existe</w:t>
      </w:r>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lastRenderedPageBreak/>
        <w:t xml:space="preserve">Au-delà du cadre national, les idéologues islamistes ont largement exploité le discours postcolonial quand ils n’ont pas contribué à le forger, comme l’anthropologue </w:t>
      </w:r>
      <w:proofErr w:type="spellStart"/>
      <w:r w:rsidRPr="000D7712">
        <w:rPr>
          <w:rFonts w:ascii="Times New Roman" w:eastAsia="Times New Roman" w:hAnsi="Times New Roman" w:cs="Times New Roman"/>
          <w:sz w:val="24"/>
          <w:szCs w:val="24"/>
          <w:lang w:eastAsia="fr-FR"/>
        </w:rPr>
        <w:t>Talal</w:t>
      </w:r>
      <w:proofErr w:type="spellEnd"/>
      <w:r w:rsidRPr="000D7712">
        <w:rPr>
          <w:rFonts w:ascii="Times New Roman" w:eastAsia="Times New Roman" w:hAnsi="Times New Roman" w:cs="Times New Roman"/>
          <w:sz w:val="24"/>
          <w:szCs w:val="24"/>
          <w:lang w:eastAsia="fr-FR"/>
        </w:rPr>
        <w:t xml:space="preserve"> Asa.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Cependant, les conceptions identitaires d’extrême gauche et d’extrême droite se rencontrent souvent dans une sorte de rivalité mimétique, et Renaud Camus, théoricien du Grand Remplacement, publiait le 17 février ces félicitations pleines de gratitude: «</w:t>
      </w:r>
      <w:r w:rsidRPr="000D7712">
        <w:rPr>
          <w:rFonts w:ascii="Times New Roman" w:eastAsia="Times New Roman" w:hAnsi="Times New Roman" w:cs="Times New Roman"/>
          <w:i/>
          <w:iCs/>
          <w:sz w:val="24"/>
          <w:szCs w:val="24"/>
          <w:lang w:eastAsia="fr-FR"/>
        </w:rPr>
        <w:t>on critique l’extrême gauche, les islamo-gauchistes, les BLM, les abolitionnistes culturels et tout ça, mais ce sont tout de même eux qui nous auront sortis de cette ridicule parenthèse antiraciste et pseudo-scientifique selon lesquelles les races n’existaient pas. Merci</w:t>
      </w:r>
      <w:proofErr w:type="gramStart"/>
      <w:r w:rsidRPr="000D7712">
        <w:rPr>
          <w:rFonts w:ascii="Times New Roman" w:eastAsia="Times New Roman" w:hAnsi="Times New Roman" w:cs="Times New Roman"/>
          <w:i/>
          <w:iCs/>
          <w:sz w:val="24"/>
          <w:szCs w:val="24"/>
          <w:lang w:eastAsia="fr-FR"/>
        </w:rPr>
        <w:t>.</w:t>
      </w:r>
      <w:r w:rsidRPr="000D7712">
        <w:rPr>
          <w:rFonts w:ascii="Times New Roman" w:eastAsia="Times New Roman" w:hAnsi="Times New Roman" w:cs="Times New Roman"/>
          <w:sz w:val="24"/>
          <w:szCs w:val="24"/>
          <w:lang w:eastAsia="fr-FR"/>
        </w:rPr>
        <w:t>»</w:t>
      </w:r>
      <w:proofErr w:type="gramEnd"/>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Bernard </w:t>
      </w:r>
      <w:proofErr w:type="spellStart"/>
      <w:r w:rsidRPr="000D7712">
        <w:rPr>
          <w:rFonts w:ascii="Times New Roman" w:eastAsia="Times New Roman" w:hAnsi="Times New Roman" w:cs="Times New Roman"/>
          <w:sz w:val="24"/>
          <w:szCs w:val="24"/>
          <w:lang w:eastAsia="fr-FR"/>
        </w:rPr>
        <w:t>Lugan</w:t>
      </w:r>
      <w:proofErr w:type="spellEnd"/>
      <w:r w:rsidRPr="000D7712">
        <w:rPr>
          <w:rFonts w:ascii="Times New Roman" w:eastAsia="Times New Roman" w:hAnsi="Times New Roman" w:cs="Times New Roman"/>
          <w:sz w:val="24"/>
          <w:szCs w:val="24"/>
          <w:lang w:eastAsia="fr-FR"/>
        </w:rPr>
        <w:t xml:space="preserve"> renchérit un mois plus </w:t>
      </w:r>
      <w:proofErr w:type="gramStart"/>
      <w:r w:rsidRPr="000D7712">
        <w:rPr>
          <w:rFonts w:ascii="Times New Roman" w:eastAsia="Times New Roman" w:hAnsi="Times New Roman" w:cs="Times New Roman"/>
          <w:sz w:val="24"/>
          <w:szCs w:val="24"/>
          <w:lang w:eastAsia="fr-FR"/>
        </w:rPr>
        <w:t>tard:</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Chaque jour, vous êtes en train de détruire ce que moi, contre-révolutionnaire, n’ai pas réussi à faire depuis deux siècles. Magnifique, continuez à détruire les droits de l’homme, continuez à détruire la laïcité, continuez à détruire l’universalisme et continuez à bafouer au pied les vertus de la République. </w:t>
      </w:r>
      <w:proofErr w:type="gramStart"/>
      <w:r w:rsidRPr="000D7712">
        <w:rPr>
          <w:rFonts w:ascii="Times New Roman" w:eastAsia="Times New Roman" w:hAnsi="Times New Roman" w:cs="Times New Roman"/>
          <w:i/>
          <w:iCs/>
          <w:sz w:val="24"/>
          <w:szCs w:val="24"/>
          <w:lang w:eastAsia="fr-FR"/>
        </w:rPr>
        <w:t>Merci!</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Par leurs dénégations maladroites, les institutions universitaires et de recherche, comme les principaux syndicats qui représentent leurs personnels, viennent d’illustrer l’emprise de l’idéologie postcoloniale et </w:t>
      </w:r>
      <w:proofErr w:type="spellStart"/>
      <w:r w:rsidRPr="000D7712">
        <w:rPr>
          <w:rFonts w:ascii="Times New Roman" w:eastAsia="Times New Roman" w:hAnsi="Times New Roman" w:cs="Times New Roman"/>
          <w:sz w:val="24"/>
          <w:szCs w:val="24"/>
          <w:lang w:eastAsia="fr-FR"/>
        </w:rPr>
        <w:t>intersectionnelle</w:t>
      </w:r>
      <w:proofErr w:type="spell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Des clarifications s’imposent d’autant plus que trois jours avant ses propos controversés sur </w:t>
      </w:r>
      <w:proofErr w:type="spellStart"/>
      <w:r w:rsidRPr="000D7712">
        <w:rPr>
          <w:rFonts w:ascii="Times New Roman" w:eastAsia="Times New Roman" w:hAnsi="Times New Roman" w:cs="Times New Roman"/>
          <w:sz w:val="24"/>
          <w:szCs w:val="24"/>
          <w:lang w:eastAsia="fr-FR"/>
        </w:rPr>
        <w:t>Cnews</w:t>
      </w:r>
      <w:proofErr w:type="spellEnd"/>
      <w:r w:rsidRPr="000D7712">
        <w:rPr>
          <w:rFonts w:ascii="Times New Roman" w:eastAsia="Times New Roman" w:hAnsi="Times New Roman" w:cs="Times New Roman"/>
          <w:sz w:val="24"/>
          <w:szCs w:val="24"/>
          <w:lang w:eastAsia="fr-FR"/>
        </w:rPr>
        <w:t xml:space="preserve">, Frédérique Vidal déclarait dans le Figaro du 12 </w:t>
      </w:r>
      <w:proofErr w:type="gramStart"/>
      <w:r w:rsidRPr="000D7712">
        <w:rPr>
          <w:rFonts w:ascii="Times New Roman" w:eastAsia="Times New Roman" w:hAnsi="Times New Roman" w:cs="Times New Roman"/>
          <w:sz w:val="24"/>
          <w:szCs w:val="24"/>
          <w:lang w:eastAsia="fr-FR"/>
        </w:rPr>
        <w:t>février:</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Les recherches sur le </w:t>
      </w:r>
      <w:proofErr w:type="spellStart"/>
      <w:r w:rsidRPr="000D7712">
        <w:rPr>
          <w:rFonts w:ascii="Times New Roman" w:eastAsia="Times New Roman" w:hAnsi="Times New Roman" w:cs="Times New Roman"/>
          <w:i/>
          <w:iCs/>
          <w:sz w:val="24"/>
          <w:szCs w:val="24"/>
          <w:lang w:eastAsia="fr-FR"/>
        </w:rPr>
        <w:t>postcolonialisme</w:t>
      </w:r>
      <w:proofErr w:type="spellEnd"/>
      <w:r w:rsidRPr="000D7712">
        <w:rPr>
          <w:rFonts w:ascii="Times New Roman" w:eastAsia="Times New Roman" w:hAnsi="Times New Roman" w:cs="Times New Roman"/>
          <w:i/>
          <w:iCs/>
          <w:sz w:val="24"/>
          <w:szCs w:val="24"/>
          <w:lang w:eastAsia="fr-FR"/>
        </w:rPr>
        <w:t xml:space="preserve"> existent et elles ont toute leur place à l’université</w:t>
      </w:r>
      <w:r w:rsidRPr="000D7712">
        <w:rPr>
          <w:rFonts w:ascii="Times New Roman" w:eastAsia="Times New Roman" w:hAnsi="Times New Roman" w:cs="Times New Roman"/>
          <w:sz w:val="24"/>
          <w:szCs w:val="24"/>
          <w:lang w:eastAsia="fr-FR"/>
        </w:rPr>
        <w:t>», avant d’évoquer une «</w:t>
      </w:r>
      <w:r w:rsidRPr="000D7712">
        <w:rPr>
          <w:rFonts w:ascii="Times New Roman" w:eastAsia="Times New Roman" w:hAnsi="Times New Roman" w:cs="Times New Roman"/>
          <w:i/>
          <w:iCs/>
          <w:sz w:val="24"/>
          <w:szCs w:val="24"/>
          <w:lang w:eastAsia="fr-FR"/>
        </w:rPr>
        <w:t>recherche par définition internationale</w:t>
      </w:r>
      <w:r w:rsidRPr="000D7712">
        <w:rPr>
          <w:rFonts w:ascii="Times New Roman" w:eastAsia="Times New Roman" w:hAnsi="Times New Roman" w:cs="Times New Roman"/>
          <w:sz w:val="24"/>
          <w:szCs w:val="24"/>
          <w:lang w:eastAsia="fr-FR"/>
        </w:rPr>
        <w:t>». Par</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recherches</w:t>
      </w:r>
      <w:proofErr w:type="gramEnd"/>
      <w:r w:rsidRPr="000D7712">
        <w:rPr>
          <w:rFonts w:ascii="Times New Roman" w:eastAsia="Times New Roman" w:hAnsi="Times New Roman" w:cs="Times New Roman"/>
          <w:i/>
          <w:iCs/>
          <w:sz w:val="24"/>
          <w:szCs w:val="24"/>
          <w:lang w:eastAsia="fr-FR"/>
        </w:rPr>
        <w:t xml:space="preserve"> sur le </w:t>
      </w:r>
      <w:proofErr w:type="spellStart"/>
      <w:r w:rsidRPr="000D7712">
        <w:rPr>
          <w:rFonts w:ascii="Times New Roman" w:eastAsia="Times New Roman" w:hAnsi="Times New Roman" w:cs="Times New Roman"/>
          <w:i/>
          <w:iCs/>
          <w:sz w:val="24"/>
          <w:szCs w:val="24"/>
          <w:lang w:eastAsia="fr-FR"/>
        </w:rPr>
        <w:t>postcolonialisme</w:t>
      </w:r>
      <w:proofErr w:type="spellEnd"/>
      <w:r w:rsidRPr="000D7712">
        <w:rPr>
          <w:rFonts w:ascii="Times New Roman" w:eastAsia="Times New Roman" w:hAnsi="Times New Roman" w:cs="Times New Roman"/>
          <w:sz w:val="24"/>
          <w:szCs w:val="24"/>
          <w:lang w:eastAsia="fr-FR"/>
        </w:rPr>
        <w:t>», elle entendait les «</w:t>
      </w:r>
      <w:r w:rsidRPr="000D7712">
        <w:rPr>
          <w:rFonts w:ascii="Times New Roman" w:eastAsia="Times New Roman" w:hAnsi="Times New Roman" w:cs="Times New Roman"/>
          <w:i/>
          <w:iCs/>
          <w:sz w:val="24"/>
          <w:szCs w:val="24"/>
          <w:lang w:eastAsia="fr-FR"/>
        </w:rPr>
        <w:t>études postcoloniales</w:t>
      </w:r>
      <w:r w:rsidRPr="000D7712">
        <w:rPr>
          <w:rFonts w:ascii="Times New Roman" w:eastAsia="Times New Roman" w:hAnsi="Times New Roman" w:cs="Times New Roman"/>
          <w:sz w:val="24"/>
          <w:szCs w:val="24"/>
          <w:lang w:eastAsia="fr-FR"/>
        </w:rPr>
        <w:t xml:space="preserve">» — calque des Postcolonial </w:t>
      </w:r>
      <w:proofErr w:type="spellStart"/>
      <w:r w:rsidRPr="000D7712">
        <w:rPr>
          <w:rFonts w:ascii="Times New Roman" w:eastAsia="Times New Roman" w:hAnsi="Times New Roman" w:cs="Times New Roman"/>
          <w:sz w:val="24"/>
          <w:szCs w:val="24"/>
          <w:lang w:eastAsia="fr-FR"/>
        </w:rPr>
        <w:t>Studies</w:t>
      </w:r>
      <w:proofErr w:type="spellEnd"/>
      <w:r w:rsidRPr="000D7712">
        <w:rPr>
          <w:rFonts w:ascii="Times New Roman" w:eastAsia="Times New Roman" w:hAnsi="Times New Roman" w:cs="Times New Roman"/>
          <w:sz w:val="24"/>
          <w:szCs w:val="24"/>
          <w:lang w:eastAsia="fr-FR"/>
        </w:rPr>
        <w:t xml:space="preserve"> nord-américaines donc «</w:t>
      </w:r>
      <w:r w:rsidRPr="000D7712">
        <w:rPr>
          <w:rFonts w:ascii="Times New Roman" w:eastAsia="Times New Roman" w:hAnsi="Times New Roman" w:cs="Times New Roman"/>
          <w:i/>
          <w:iCs/>
          <w:sz w:val="24"/>
          <w:szCs w:val="24"/>
          <w:lang w:eastAsia="fr-FR"/>
        </w:rPr>
        <w:t>internationales</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Discours militants, ces </w:t>
      </w:r>
      <w:proofErr w:type="spellStart"/>
      <w:r w:rsidRPr="000D7712">
        <w:rPr>
          <w:rFonts w:ascii="Times New Roman" w:eastAsia="Times New Roman" w:hAnsi="Times New Roman" w:cs="Times New Roman"/>
          <w:sz w:val="24"/>
          <w:szCs w:val="24"/>
          <w:lang w:eastAsia="fr-FR"/>
        </w:rPr>
        <w:t>studies</w:t>
      </w:r>
      <w:proofErr w:type="spellEnd"/>
      <w:r w:rsidRPr="000D7712">
        <w:rPr>
          <w:rFonts w:ascii="Times New Roman" w:eastAsia="Times New Roman" w:hAnsi="Times New Roman" w:cs="Times New Roman"/>
          <w:sz w:val="24"/>
          <w:szCs w:val="24"/>
          <w:lang w:eastAsia="fr-FR"/>
        </w:rPr>
        <w:t xml:space="preserve"> reposent sur le postulat que la colonisation occidentale, esclavagiste par principe, n’aurait cessé qu’en apparence. Les traites arabes et africaines ne sont pas mentionnées, puisque la colonisation ne serait qu’un aspect de la domination blanche.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Ainsi les </w:t>
      </w:r>
      <w:proofErr w:type="spellStart"/>
      <w:r w:rsidRPr="000D7712">
        <w:rPr>
          <w:rFonts w:ascii="Times New Roman" w:eastAsia="Times New Roman" w:hAnsi="Times New Roman" w:cs="Times New Roman"/>
          <w:sz w:val="24"/>
          <w:szCs w:val="24"/>
          <w:lang w:eastAsia="fr-FR"/>
        </w:rPr>
        <w:t>Whiteness</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Studies</w:t>
      </w:r>
      <w:proofErr w:type="spellEnd"/>
      <w:r w:rsidRPr="000D7712">
        <w:rPr>
          <w:rFonts w:ascii="Times New Roman" w:eastAsia="Times New Roman" w:hAnsi="Times New Roman" w:cs="Times New Roman"/>
          <w:sz w:val="24"/>
          <w:szCs w:val="24"/>
          <w:lang w:eastAsia="fr-FR"/>
        </w:rPr>
        <w:t xml:space="preserve">, littéralement études de la </w:t>
      </w:r>
      <w:proofErr w:type="spellStart"/>
      <w:r w:rsidRPr="000D7712">
        <w:rPr>
          <w:rFonts w:ascii="Times New Roman" w:eastAsia="Times New Roman" w:hAnsi="Times New Roman" w:cs="Times New Roman"/>
          <w:sz w:val="24"/>
          <w:szCs w:val="24"/>
          <w:lang w:eastAsia="fr-FR"/>
        </w:rPr>
        <w:t>blanchité</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font-elles</w:t>
      </w:r>
      <w:proofErr w:type="spellEnd"/>
      <w:r w:rsidRPr="000D7712">
        <w:rPr>
          <w:rFonts w:ascii="Times New Roman" w:eastAsia="Times New Roman" w:hAnsi="Times New Roman" w:cs="Times New Roman"/>
          <w:sz w:val="24"/>
          <w:szCs w:val="24"/>
          <w:lang w:eastAsia="fr-FR"/>
        </w:rPr>
        <w:t xml:space="preserve"> partie des études postcoloniales, comme l’atteste un colloque tenu en 2019 dans une grande université parisienne. Bien entendu, ce </w:t>
      </w:r>
      <w:proofErr w:type="spellStart"/>
      <w:r w:rsidRPr="000D7712">
        <w:rPr>
          <w:rFonts w:ascii="Times New Roman" w:eastAsia="Times New Roman" w:hAnsi="Times New Roman" w:cs="Times New Roman"/>
          <w:sz w:val="24"/>
          <w:szCs w:val="24"/>
          <w:lang w:eastAsia="fr-FR"/>
        </w:rPr>
        <w:t>racialisme</w:t>
      </w:r>
      <w:proofErr w:type="spellEnd"/>
      <w:r w:rsidRPr="000D7712">
        <w:rPr>
          <w:rFonts w:ascii="Times New Roman" w:eastAsia="Times New Roman" w:hAnsi="Times New Roman" w:cs="Times New Roman"/>
          <w:sz w:val="24"/>
          <w:szCs w:val="24"/>
          <w:lang w:eastAsia="fr-FR"/>
        </w:rPr>
        <w:t xml:space="preserve"> militant se présente comme antiraciste, tout en essentialisant les races, comme l’atteste le terme même de </w:t>
      </w:r>
      <w:proofErr w:type="spellStart"/>
      <w:r w:rsidRPr="000D7712">
        <w:rPr>
          <w:rFonts w:ascii="Times New Roman" w:eastAsia="Times New Roman" w:hAnsi="Times New Roman" w:cs="Times New Roman"/>
          <w:sz w:val="24"/>
          <w:szCs w:val="24"/>
          <w:lang w:eastAsia="fr-FR"/>
        </w:rPr>
        <w:t>blanchité</w:t>
      </w:r>
      <w:proofErr w:type="spell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Dans l’ensemble de la société, le </w:t>
      </w:r>
      <w:proofErr w:type="spellStart"/>
      <w:r w:rsidRPr="000D7712">
        <w:rPr>
          <w:rFonts w:ascii="Times New Roman" w:eastAsia="Times New Roman" w:hAnsi="Times New Roman" w:cs="Times New Roman"/>
          <w:sz w:val="24"/>
          <w:szCs w:val="24"/>
          <w:lang w:eastAsia="fr-FR"/>
        </w:rPr>
        <w:t>postcolonialisme</w:t>
      </w:r>
      <w:proofErr w:type="spellEnd"/>
      <w:r w:rsidRPr="000D7712">
        <w:rPr>
          <w:rFonts w:ascii="Times New Roman" w:eastAsia="Times New Roman" w:hAnsi="Times New Roman" w:cs="Times New Roman"/>
          <w:sz w:val="24"/>
          <w:szCs w:val="24"/>
          <w:lang w:eastAsia="fr-FR"/>
        </w:rPr>
        <w:t xml:space="preserve"> revêt des enjeux politiques à moyen terme, car le </w:t>
      </w:r>
      <w:proofErr w:type="spellStart"/>
      <w:r w:rsidRPr="000D7712">
        <w:rPr>
          <w:rFonts w:ascii="Times New Roman" w:eastAsia="Times New Roman" w:hAnsi="Times New Roman" w:cs="Times New Roman"/>
          <w:sz w:val="24"/>
          <w:szCs w:val="24"/>
          <w:lang w:eastAsia="fr-FR"/>
        </w:rPr>
        <w:t>racialisme</w:t>
      </w:r>
      <w:proofErr w:type="spellEnd"/>
      <w:r w:rsidRPr="000D7712">
        <w:rPr>
          <w:rFonts w:ascii="Times New Roman" w:eastAsia="Times New Roman" w:hAnsi="Times New Roman" w:cs="Times New Roman"/>
          <w:sz w:val="24"/>
          <w:szCs w:val="24"/>
          <w:lang w:eastAsia="fr-FR"/>
        </w:rPr>
        <w:t xml:space="preserve"> ne peut que renforcer les identitaires de tous les bords, notamment à l’extrême droite, comme on l’a vu avec les partisans de Donald </w:t>
      </w:r>
      <w:proofErr w:type="spellStart"/>
      <w:r w:rsidRPr="000D7712">
        <w:rPr>
          <w:rFonts w:ascii="Times New Roman" w:eastAsia="Times New Roman" w:hAnsi="Times New Roman" w:cs="Times New Roman"/>
          <w:sz w:val="24"/>
          <w:szCs w:val="24"/>
          <w:lang w:eastAsia="fr-FR"/>
        </w:rPr>
        <w:t>Trump</w:t>
      </w:r>
      <w:proofErr w:type="spellEnd"/>
      <w:r w:rsidRPr="000D7712">
        <w:rPr>
          <w:rFonts w:ascii="Times New Roman" w:eastAsia="Times New Roman" w:hAnsi="Times New Roman" w:cs="Times New Roman"/>
          <w:sz w:val="24"/>
          <w:szCs w:val="24"/>
          <w:lang w:eastAsia="fr-FR"/>
        </w:rPr>
        <w:t>. Et plus généralement, il contribue à</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casser</w:t>
      </w:r>
      <w:proofErr w:type="gramEnd"/>
      <w:r w:rsidRPr="000D7712">
        <w:rPr>
          <w:rFonts w:ascii="Times New Roman" w:eastAsia="Times New Roman" w:hAnsi="Times New Roman" w:cs="Times New Roman"/>
          <w:i/>
          <w:iCs/>
          <w:sz w:val="24"/>
          <w:szCs w:val="24"/>
          <w:lang w:eastAsia="fr-FR"/>
        </w:rPr>
        <w:t xml:space="preserve"> la République en deux</w:t>
      </w:r>
      <w:r w:rsidRPr="000D7712">
        <w:rPr>
          <w:rFonts w:ascii="Times New Roman" w:eastAsia="Times New Roman" w:hAnsi="Times New Roman" w:cs="Times New Roman"/>
          <w:sz w:val="24"/>
          <w:szCs w:val="24"/>
          <w:lang w:eastAsia="fr-FR"/>
        </w:rPr>
        <w:t xml:space="preserve">» comme s’en targue le militant indigéniste Norman </w:t>
      </w:r>
      <w:proofErr w:type="spellStart"/>
      <w:r w:rsidRPr="000D7712">
        <w:rPr>
          <w:rFonts w:ascii="Times New Roman" w:eastAsia="Times New Roman" w:hAnsi="Times New Roman" w:cs="Times New Roman"/>
          <w:sz w:val="24"/>
          <w:szCs w:val="24"/>
          <w:lang w:eastAsia="fr-FR"/>
        </w:rPr>
        <w:t>Ajari</w:t>
      </w:r>
      <w:proofErr w:type="spell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Au-delà du cadre national, depuis quelques années, les idéologues islamistes ont largement exploité le discours postcolonial quand ils n’ont pas contribué à le forger, comme l’anthropologue </w:t>
      </w:r>
      <w:proofErr w:type="spellStart"/>
      <w:r w:rsidRPr="000D7712">
        <w:rPr>
          <w:rFonts w:ascii="Times New Roman" w:eastAsia="Times New Roman" w:hAnsi="Times New Roman" w:cs="Times New Roman"/>
          <w:sz w:val="24"/>
          <w:szCs w:val="24"/>
          <w:lang w:eastAsia="fr-FR"/>
        </w:rPr>
        <w:t>Talal</w:t>
      </w:r>
      <w:proofErr w:type="spellEnd"/>
      <w:r w:rsidRPr="000D7712">
        <w:rPr>
          <w:rFonts w:ascii="Times New Roman" w:eastAsia="Times New Roman" w:hAnsi="Times New Roman" w:cs="Times New Roman"/>
          <w:sz w:val="24"/>
          <w:szCs w:val="24"/>
          <w:lang w:eastAsia="fr-FR"/>
        </w:rPr>
        <w:t xml:space="preserve"> Asad. La chaîne qatarie Al Jazeera +, destinée aux jeunes, reprend d’ailleurs tous les codes de ce discours, y compris l’écriture inclusive.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Les mesures de rétorsion contre les attaques islamistes sont interprétées systématiquement comme du </w:t>
      </w:r>
      <w:proofErr w:type="gramStart"/>
      <w:r w:rsidRPr="000D7712">
        <w:rPr>
          <w:rFonts w:ascii="Times New Roman" w:eastAsia="Times New Roman" w:hAnsi="Times New Roman" w:cs="Times New Roman"/>
          <w:sz w:val="24"/>
          <w:szCs w:val="24"/>
          <w:lang w:eastAsia="fr-FR"/>
        </w:rPr>
        <w:t>racisme:</w:t>
      </w:r>
      <w:proofErr w:type="gramEnd"/>
      <w:r w:rsidRPr="000D7712">
        <w:rPr>
          <w:rFonts w:ascii="Times New Roman" w:eastAsia="Times New Roman" w:hAnsi="Times New Roman" w:cs="Times New Roman"/>
          <w:sz w:val="24"/>
          <w:szCs w:val="24"/>
          <w:lang w:eastAsia="fr-FR"/>
        </w:rPr>
        <w:t xml:space="preserve"> ainsi l’imam principal d’Al </w:t>
      </w:r>
      <w:proofErr w:type="spellStart"/>
      <w:r w:rsidRPr="000D7712">
        <w:rPr>
          <w:rFonts w:ascii="Times New Roman" w:eastAsia="Times New Roman" w:hAnsi="Times New Roman" w:cs="Times New Roman"/>
          <w:sz w:val="24"/>
          <w:szCs w:val="24"/>
          <w:lang w:eastAsia="fr-FR"/>
        </w:rPr>
        <w:t>Ahzar</w:t>
      </w:r>
      <w:proofErr w:type="spellEnd"/>
      <w:r w:rsidRPr="000D7712">
        <w:rPr>
          <w:rFonts w:ascii="Times New Roman" w:eastAsia="Times New Roman" w:hAnsi="Times New Roman" w:cs="Times New Roman"/>
          <w:sz w:val="24"/>
          <w:szCs w:val="24"/>
          <w:lang w:eastAsia="fr-FR"/>
        </w:rPr>
        <w:t xml:space="preserve"> estimant que le projet de loi française contre les séparatismes est une manifestation de «</w:t>
      </w:r>
      <w:r w:rsidRPr="000D7712">
        <w:rPr>
          <w:rFonts w:ascii="Times New Roman" w:eastAsia="Times New Roman" w:hAnsi="Times New Roman" w:cs="Times New Roman"/>
          <w:i/>
          <w:iCs/>
          <w:sz w:val="24"/>
          <w:szCs w:val="24"/>
          <w:lang w:eastAsia="fr-FR"/>
        </w:rPr>
        <w:t>racisme</w:t>
      </w:r>
      <w:r w:rsidRPr="000D7712">
        <w:rPr>
          <w:rFonts w:ascii="Times New Roman" w:eastAsia="Times New Roman" w:hAnsi="Times New Roman" w:cs="Times New Roman"/>
          <w:sz w:val="24"/>
          <w:szCs w:val="24"/>
          <w:lang w:eastAsia="fr-FR"/>
        </w:rPr>
        <w:t xml:space="preserve">», comme si les islamistes </w:t>
      </w:r>
      <w:r w:rsidRPr="000D7712">
        <w:rPr>
          <w:rFonts w:ascii="Times New Roman" w:eastAsia="Times New Roman" w:hAnsi="Times New Roman" w:cs="Times New Roman"/>
          <w:sz w:val="24"/>
          <w:szCs w:val="24"/>
          <w:lang w:eastAsia="fr-FR"/>
        </w:rPr>
        <w:lastRenderedPageBreak/>
        <w:t xml:space="preserve">constituaient une race. En pleine offensive en Lybie et en Azerbaïdjan, </w:t>
      </w:r>
      <w:proofErr w:type="spellStart"/>
      <w:r w:rsidRPr="000D7712">
        <w:rPr>
          <w:rFonts w:ascii="Times New Roman" w:eastAsia="Times New Roman" w:hAnsi="Times New Roman" w:cs="Times New Roman"/>
          <w:sz w:val="24"/>
          <w:szCs w:val="24"/>
          <w:lang w:eastAsia="fr-FR"/>
        </w:rPr>
        <w:t>Erdogan</w:t>
      </w:r>
      <w:proofErr w:type="spellEnd"/>
      <w:r w:rsidRPr="000D7712">
        <w:rPr>
          <w:rFonts w:ascii="Times New Roman" w:eastAsia="Times New Roman" w:hAnsi="Times New Roman" w:cs="Times New Roman"/>
          <w:sz w:val="24"/>
          <w:szCs w:val="24"/>
          <w:lang w:eastAsia="fr-FR"/>
        </w:rPr>
        <w:t xml:space="preserve"> accusait les mêmes mesures et plus généralement la politique française de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colonialisme</w:t>
      </w:r>
      <w:proofErr w:type="gramEnd"/>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Enfin, le discours du </w:t>
      </w:r>
      <w:proofErr w:type="spellStart"/>
      <w:r w:rsidRPr="000D7712">
        <w:rPr>
          <w:rFonts w:ascii="Times New Roman" w:eastAsia="Times New Roman" w:hAnsi="Times New Roman" w:cs="Times New Roman"/>
          <w:sz w:val="24"/>
          <w:szCs w:val="24"/>
          <w:lang w:eastAsia="fr-FR"/>
        </w:rPr>
        <w:t>postcolonialisme</w:t>
      </w:r>
      <w:proofErr w:type="spellEnd"/>
      <w:r w:rsidRPr="000D7712">
        <w:rPr>
          <w:rFonts w:ascii="Times New Roman" w:eastAsia="Times New Roman" w:hAnsi="Times New Roman" w:cs="Times New Roman"/>
          <w:sz w:val="24"/>
          <w:szCs w:val="24"/>
          <w:lang w:eastAsia="fr-FR"/>
        </w:rPr>
        <w:t xml:space="preserve"> est depuis plusieurs années adroitement utilisé contre l’intervention française et internationale au Sahel, tant par les réseaux islamistes que par les réseaux pro-russes dirigés par l’oligarque Evgueni </w:t>
      </w:r>
      <w:proofErr w:type="spellStart"/>
      <w:r w:rsidRPr="000D7712">
        <w:rPr>
          <w:rFonts w:ascii="Times New Roman" w:eastAsia="Times New Roman" w:hAnsi="Times New Roman" w:cs="Times New Roman"/>
          <w:sz w:val="24"/>
          <w:szCs w:val="24"/>
          <w:lang w:eastAsia="fr-FR"/>
        </w:rPr>
        <w:t>Prigojine</w:t>
      </w:r>
      <w:proofErr w:type="spellEnd"/>
      <w:r w:rsidRPr="000D7712">
        <w:rPr>
          <w:rFonts w:ascii="Times New Roman" w:eastAsia="Times New Roman" w:hAnsi="Times New Roman" w:cs="Times New Roman"/>
          <w:sz w:val="24"/>
          <w:szCs w:val="24"/>
          <w:lang w:eastAsia="fr-FR"/>
        </w:rPr>
        <w:t>, à la tête du groupe Wagner.</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Plus généralement, ses éléments de langage se retrouvent dans les propos de divers politiciens comme </w:t>
      </w:r>
      <w:proofErr w:type="spellStart"/>
      <w:r w:rsidRPr="000D7712">
        <w:rPr>
          <w:rFonts w:ascii="Times New Roman" w:eastAsia="Times New Roman" w:hAnsi="Times New Roman" w:cs="Times New Roman"/>
          <w:sz w:val="24"/>
          <w:szCs w:val="24"/>
          <w:lang w:eastAsia="fr-FR"/>
        </w:rPr>
        <w:t>Hissène</w:t>
      </w:r>
      <w:proofErr w:type="spellEnd"/>
      <w:r w:rsidRPr="000D7712">
        <w:rPr>
          <w:rFonts w:ascii="Times New Roman" w:eastAsia="Times New Roman" w:hAnsi="Times New Roman" w:cs="Times New Roman"/>
          <w:sz w:val="24"/>
          <w:szCs w:val="24"/>
          <w:lang w:eastAsia="fr-FR"/>
        </w:rPr>
        <w:t xml:space="preserve"> Habré, condamné pour crimes contre l’humanité, ou Jacob </w:t>
      </w:r>
      <w:proofErr w:type="spellStart"/>
      <w:r w:rsidRPr="000D7712">
        <w:rPr>
          <w:rFonts w:ascii="Times New Roman" w:eastAsia="Times New Roman" w:hAnsi="Times New Roman" w:cs="Times New Roman"/>
          <w:sz w:val="24"/>
          <w:szCs w:val="24"/>
          <w:lang w:eastAsia="fr-FR"/>
        </w:rPr>
        <w:t>Zuma</w:t>
      </w:r>
      <w:proofErr w:type="spellEnd"/>
      <w:r w:rsidRPr="000D7712">
        <w:rPr>
          <w:rFonts w:ascii="Times New Roman" w:eastAsia="Times New Roman" w:hAnsi="Times New Roman" w:cs="Times New Roman"/>
          <w:sz w:val="24"/>
          <w:szCs w:val="24"/>
          <w:lang w:eastAsia="fr-FR"/>
        </w:rPr>
        <w:t xml:space="preserve">, critiqué pour avoir facilité l’implantation chinoise en Afrique, ou encore Nicolas </w:t>
      </w:r>
      <w:proofErr w:type="spellStart"/>
      <w:r w:rsidRPr="000D7712">
        <w:rPr>
          <w:rFonts w:ascii="Times New Roman" w:eastAsia="Times New Roman" w:hAnsi="Times New Roman" w:cs="Times New Roman"/>
          <w:sz w:val="24"/>
          <w:szCs w:val="24"/>
          <w:lang w:eastAsia="fr-FR"/>
        </w:rPr>
        <w:t>Maduro</w:t>
      </w:r>
      <w:proofErr w:type="spellEnd"/>
      <w:r w:rsidRPr="000D7712">
        <w:rPr>
          <w:rFonts w:ascii="Times New Roman" w:eastAsia="Times New Roman" w:hAnsi="Times New Roman" w:cs="Times New Roman"/>
          <w:sz w:val="24"/>
          <w:szCs w:val="24"/>
          <w:lang w:eastAsia="fr-FR"/>
        </w:rPr>
        <w:t xml:space="preserve"> qui vient d’officialiser un institut pour la décolonisation du Venezuela, pays certes indépendant depuis 1811, mais en délicatesse avec les défenseurs des droits humains et de la démocratie.</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Dans un clip de </w:t>
      </w:r>
      <w:proofErr w:type="spellStart"/>
      <w:r w:rsidRPr="000D7712">
        <w:rPr>
          <w:rFonts w:ascii="Times New Roman" w:eastAsia="Times New Roman" w:hAnsi="Times New Roman" w:cs="Times New Roman"/>
          <w:sz w:val="24"/>
          <w:szCs w:val="24"/>
          <w:lang w:eastAsia="fr-FR"/>
        </w:rPr>
        <w:t>slam</w:t>
      </w:r>
      <w:proofErr w:type="spellEnd"/>
      <w:r w:rsidRPr="000D7712">
        <w:rPr>
          <w:rFonts w:ascii="Times New Roman" w:eastAsia="Times New Roman" w:hAnsi="Times New Roman" w:cs="Times New Roman"/>
          <w:sz w:val="24"/>
          <w:szCs w:val="24"/>
          <w:lang w:eastAsia="fr-FR"/>
        </w:rPr>
        <w:t xml:space="preserve"> diffusé le 5 avril en guise de </w:t>
      </w:r>
      <w:proofErr w:type="spellStart"/>
      <w:r w:rsidRPr="000D7712">
        <w:rPr>
          <w:rFonts w:ascii="Times New Roman" w:eastAsia="Times New Roman" w:hAnsi="Times New Roman" w:cs="Times New Roman"/>
          <w:sz w:val="24"/>
          <w:szCs w:val="24"/>
          <w:lang w:eastAsia="fr-FR"/>
        </w:rPr>
        <w:t>trailer</w:t>
      </w:r>
      <w:proofErr w:type="spellEnd"/>
      <w:r w:rsidRPr="000D7712">
        <w:rPr>
          <w:rFonts w:ascii="Times New Roman" w:eastAsia="Times New Roman" w:hAnsi="Times New Roman" w:cs="Times New Roman"/>
          <w:sz w:val="24"/>
          <w:szCs w:val="24"/>
          <w:lang w:eastAsia="fr-FR"/>
        </w:rPr>
        <w:t xml:space="preserve"> d’un prochain album vocal, </w:t>
      </w:r>
      <w:proofErr w:type="spellStart"/>
      <w:r w:rsidRPr="000D7712">
        <w:rPr>
          <w:rFonts w:ascii="Times New Roman" w:eastAsia="Times New Roman" w:hAnsi="Times New Roman" w:cs="Times New Roman"/>
          <w:sz w:val="24"/>
          <w:szCs w:val="24"/>
          <w:lang w:eastAsia="fr-FR"/>
        </w:rPr>
        <w:t>Tariq</w:t>
      </w:r>
      <w:proofErr w:type="spellEnd"/>
      <w:r w:rsidRPr="000D7712">
        <w:rPr>
          <w:rFonts w:ascii="Times New Roman" w:eastAsia="Times New Roman" w:hAnsi="Times New Roman" w:cs="Times New Roman"/>
          <w:sz w:val="24"/>
          <w:szCs w:val="24"/>
          <w:lang w:eastAsia="fr-FR"/>
        </w:rPr>
        <w:t xml:space="preserve"> Ramadan lui-même concrétisait la fusion de l’islamisme avec la propagande </w:t>
      </w:r>
      <w:proofErr w:type="spellStart"/>
      <w:r w:rsidRPr="000D7712">
        <w:rPr>
          <w:rFonts w:ascii="Times New Roman" w:eastAsia="Times New Roman" w:hAnsi="Times New Roman" w:cs="Times New Roman"/>
          <w:sz w:val="24"/>
          <w:szCs w:val="24"/>
          <w:lang w:eastAsia="fr-FR"/>
        </w:rPr>
        <w:t>décoloniale</w:t>
      </w:r>
      <w:proofErr w:type="spellEnd"/>
      <w:r w:rsidRPr="000D7712">
        <w:rPr>
          <w:rFonts w:ascii="Times New Roman" w:eastAsia="Times New Roman" w:hAnsi="Times New Roman" w:cs="Times New Roman"/>
          <w:sz w:val="24"/>
          <w:szCs w:val="24"/>
          <w:lang w:eastAsia="fr-FR"/>
        </w:rPr>
        <w:t xml:space="preserve">.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Dans un clip de </w:t>
      </w:r>
      <w:proofErr w:type="spellStart"/>
      <w:r w:rsidRPr="000D7712">
        <w:rPr>
          <w:rFonts w:ascii="Times New Roman" w:eastAsia="Times New Roman" w:hAnsi="Times New Roman" w:cs="Times New Roman"/>
          <w:sz w:val="24"/>
          <w:szCs w:val="24"/>
          <w:lang w:eastAsia="fr-FR"/>
        </w:rPr>
        <w:t>slam</w:t>
      </w:r>
      <w:proofErr w:type="spellEnd"/>
      <w:r w:rsidRPr="000D7712">
        <w:rPr>
          <w:rFonts w:ascii="Times New Roman" w:eastAsia="Times New Roman" w:hAnsi="Times New Roman" w:cs="Times New Roman"/>
          <w:sz w:val="24"/>
          <w:szCs w:val="24"/>
          <w:lang w:eastAsia="fr-FR"/>
        </w:rPr>
        <w:t xml:space="preserve"> diffusé le 5 avril en guise de </w:t>
      </w:r>
      <w:proofErr w:type="spellStart"/>
      <w:r w:rsidRPr="000D7712">
        <w:rPr>
          <w:rFonts w:ascii="Times New Roman" w:eastAsia="Times New Roman" w:hAnsi="Times New Roman" w:cs="Times New Roman"/>
          <w:sz w:val="24"/>
          <w:szCs w:val="24"/>
          <w:lang w:eastAsia="fr-FR"/>
        </w:rPr>
        <w:t>trailer</w:t>
      </w:r>
      <w:proofErr w:type="spellEnd"/>
      <w:r w:rsidRPr="000D7712">
        <w:rPr>
          <w:rFonts w:ascii="Times New Roman" w:eastAsia="Times New Roman" w:hAnsi="Times New Roman" w:cs="Times New Roman"/>
          <w:sz w:val="24"/>
          <w:szCs w:val="24"/>
          <w:lang w:eastAsia="fr-FR"/>
        </w:rPr>
        <w:t xml:space="preserve"> d’un prochain album vocal, </w:t>
      </w:r>
      <w:proofErr w:type="spellStart"/>
      <w:r w:rsidRPr="000D7712">
        <w:rPr>
          <w:rFonts w:ascii="Times New Roman" w:eastAsia="Times New Roman" w:hAnsi="Times New Roman" w:cs="Times New Roman"/>
          <w:sz w:val="24"/>
          <w:szCs w:val="24"/>
          <w:lang w:eastAsia="fr-FR"/>
        </w:rPr>
        <w:t>Tariq</w:t>
      </w:r>
      <w:proofErr w:type="spellEnd"/>
      <w:r w:rsidRPr="000D7712">
        <w:rPr>
          <w:rFonts w:ascii="Times New Roman" w:eastAsia="Times New Roman" w:hAnsi="Times New Roman" w:cs="Times New Roman"/>
          <w:sz w:val="24"/>
          <w:szCs w:val="24"/>
          <w:lang w:eastAsia="fr-FR"/>
        </w:rPr>
        <w:t xml:space="preserve"> Ramadan lui-même concrétisait la fusion de l’islamisme avec la propagande </w:t>
      </w:r>
      <w:proofErr w:type="spellStart"/>
      <w:proofErr w:type="gramStart"/>
      <w:r w:rsidRPr="000D7712">
        <w:rPr>
          <w:rFonts w:ascii="Times New Roman" w:eastAsia="Times New Roman" w:hAnsi="Times New Roman" w:cs="Times New Roman"/>
          <w:sz w:val="24"/>
          <w:szCs w:val="24"/>
          <w:lang w:eastAsia="fr-FR"/>
        </w:rPr>
        <w:t>décoloniale</w:t>
      </w:r>
      <w:proofErr w:type="spellEnd"/>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Est-ce que vous croyez que l’on va rester là assis à vous regarder? Piller nos terres, nos richesses, nos minerais. Vous laissez tranquillement écrire l’histoire et la coloniser comme vous avez colonisé nos cultures, nos pays, nos continents, nos paysages autant que nos esprits</w:t>
      </w:r>
      <w:proofErr w:type="gramStart"/>
      <w:r w:rsidRPr="000D7712">
        <w:rPr>
          <w:rFonts w:ascii="Times New Roman" w:eastAsia="Times New Roman" w:hAnsi="Times New Roman" w:cs="Times New Roman"/>
          <w:i/>
          <w:iCs/>
          <w:sz w:val="24"/>
          <w:szCs w:val="24"/>
          <w:lang w:eastAsia="fr-FR"/>
        </w:rPr>
        <w:t>.</w:t>
      </w:r>
      <w:r w:rsidRPr="000D7712">
        <w:rPr>
          <w:rFonts w:ascii="Times New Roman" w:eastAsia="Times New Roman" w:hAnsi="Times New Roman" w:cs="Times New Roman"/>
          <w:sz w:val="24"/>
          <w:szCs w:val="24"/>
          <w:lang w:eastAsia="fr-FR"/>
        </w:rPr>
        <w:t>»</w:t>
      </w:r>
      <w:proofErr w:type="gramEnd"/>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Les échos internationaux des débats français sur l’islamo-gauchisme allaient prendre un tour révélateur avec la lettre envoyée le 8 mars par vingt-cinq organisations à la présidente de la Commission européenne pour lui demander d’agir contre les</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lois</w:t>
      </w:r>
      <w:proofErr w:type="gramEnd"/>
      <w:r w:rsidRPr="000D7712">
        <w:rPr>
          <w:rFonts w:ascii="Times New Roman" w:eastAsia="Times New Roman" w:hAnsi="Times New Roman" w:cs="Times New Roman"/>
          <w:i/>
          <w:iCs/>
          <w:sz w:val="24"/>
          <w:szCs w:val="24"/>
          <w:lang w:eastAsia="fr-FR"/>
        </w:rPr>
        <w:t xml:space="preserve"> islamophobes françaises</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En 56 points, ce texte mêle condamnations de la loi contre le séparatisme et des caricatures de Mahomet, affirmant que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les</w:t>
      </w:r>
      <w:proofErr w:type="gramEnd"/>
      <w:r w:rsidRPr="000D7712">
        <w:rPr>
          <w:rFonts w:ascii="Times New Roman" w:eastAsia="Times New Roman" w:hAnsi="Times New Roman" w:cs="Times New Roman"/>
          <w:i/>
          <w:iCs/>
          <w:sz w:val="24"/>
          <w:szCs w:val="24"/>
          <w:lang w:eastAsia="fr-FR"/>
        </w:rPr>
        <w:t xml:space="preserve"> caricatures diffamant le prophète sont en violation des lois des Nations Unies</w:t>
      </w:r>
      <w:r w:rsidRPr="000D7712">
        <w:rPr>
          <w:rFonts w:ascii="Times New Roman" w:eastAsia="Times New Roman" w:hAnsi="Times New Roman" w:cs="Times New Roman"/>
          <w:sz w:val="24"/>
          <w:szCs w:val="24"/>
          <w:lang w:eastAsia="fr-FR"/>
        </w:rPr>
        <w:t>». Il souligne que le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gouvernement</w:t>
      </w:r>
      <w:proofErr w:type="gramEnd"/>
      <w:r w:rsidRPr="000D7712">
        <w:rPr>
          <w:rFonts w:ascii="Times New Roman" w:eastAsia="Times New Roman" w:hAnsi="Times New Roman" w:cs="Times New Roman"/>
          <w:i/>
          <w:iCs/>
          <w:sz w:val="24"/>
          <w:szCs w:val="24"/>
          <w:lang w:eastAsia="fr-FR"/>
        </w:rPr>
        <w:t xml:space="preserve"> français a exploité l’assassinat de Samuel </w:t>
      </w:r>
      <w:proofErr w:type="spellStart"/>
      <w:r w:rsidRPr="000D7712">
        <w:rPr>
          <w:rFonts w:ascii="Times New Roman" w:eastAsia="Times New Roman" w:hAnsi="Times New Roman" w:cs="Times New Roman"/>
          <w:i/>
          <w:iCs/>
          <w:sz w:val="24"/>
          <w:szCs w:val="24"/>
          <w:lang w:eastAsia="fr-FR"/>
        </w:rPr>
        <w:t>Paty</w:t>
      </w:r>
      <w:proofErr w:type="spellEnd"/>
      <w:r w:rsidRPr="000D7712">
        <w:rPr>
          <w:rFonts w:ascii="Times New Roman" w:eastAsia="Times New Roman" w:hAnsi="Times New Roman" w:cs="Times New Roman"/>
          <w:i/>
          <w:iCs/>
          <w:sz w:val="24"/>
          <w:szCs w:val="24"/>
          <w:lang w:eastAsia="fr-FR"/>
        </w:rPr>
        <w:t xml:space="preserve"> pour son propre agenda raciste, discriminatoire et islamophobe</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Ces 25 organisations, réparties dans 11 pays, s’estiment représentatives des musulmans français, ce qui témoigne d’un touchant internationalisme. Parmi les 3 associations françaises, on relève le CRAN (Conseil représentatif des Associations Noires de France, qui s’était illustré par son soutien à l’action contre une pièce d’Eschyle à la Sorbonne), et </w:t>
      </w:r>
      <w:proofErr w:type="spellStart"/>
      <w:r w:rsidRPr="000D7712">
        <w:rPr>
          <w:rFonts w:ascii="Times New Roman" w:eastAsia="Times New Roman" w:hAnsi="Times New Roman" w:cs="Times New Roman"/>
          <w:sz w:val="24"/>
          <w:szCs w:val="24"/>
          <w:lang w:eastAsia="fr-FR"/>
        </w:rPr>
        <w:t>Lallab</w:t>
      </w:r>
      <w:proofErr w:type="spellEnd"/>
      <w:r w:rsidRPr="000D7712">
        <w:rPr>
          <w:rFonts w:ascii="Times New Roman" w:eastAsia="Times New Roman" w:hAnsi="Times New Roman" w:cs="Times New Roman"/>
          <w:sz w:val="24"/>
          <w:szCs w:val="24"/>
          <w:lang w:eastAsia="fr-FR"/>
        </w:rPr>
        <w:t>, une association de femmes voilées qui s’insurgent notamment contre le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féminisme</w:t>
      </w:r>
      <w:proofErr w:type="gramEnd"/>
      <w:r w:rsidRPr="000D7712">
        <w:rPr>
          <w:rFonts w:ascii="Times New Roman" w:eastAsia="Times New Roman" w:hAnsi="Times New Roman" w:cs="Times New Roman"/>
          <w:i/>
          <w:iCs/>
          <w:sz w:val="24"/>
          <w:szCs w:val="24"/>
          <w:lang w:eastAsia="fr-FR"/>
        </w:rPr>
        <w:t xml:space="preserve"> blanc</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Parmi les associations étrangères, Gilles </w:t>
      </w:r>
      <w:proofErr w:type="spellStart"/>
      <w:r w:rsidRPr="000D7712">
        <w:rPr>
          <w:rFonts w:ascii="Times New Roman" w:eastAsia="Times New Roman" w:hAnsi="Times New Roman" w:cs="Times New Roman"/>
          <w:sz w:val="24"/>
          <w:szCs w:val="24"/>
          <w:lang w:eastAsia="fr-FR"/>
        </w:rPr>
        <w:t>Clavreul</w:t>
      </w:r>
      <w:proofErr w:type="spellEnd"/>
      <w:r w:rsidRPr="000D7712">
        <w:rPr>
          <w:rFonts w:ascii="Times New Roman" w:eastAsia="Times New Roman" w:hAnsi="Times New Roman" w:cs="Times New Roman"/>
          <w:sz w:val="24"/>
          <w:szCs w:val="24"/>
          <w:lang w:eastAsia="fr-FR"/>
        </w:rPr>
        <w:t xml:space="preserve"> notait récemment dans </w:t>
      </w:r>
      <w:proofErr w:type="gramStart"/>
      <w:r w:rsidRPr="000D7712">
        <w:rPr>
          <w:rFonts w:ascii="Times New Roman" w:eastAsia="Times New Roman" w:hAnsi="Times New Roman" w:cs="Times New Roman"/>
          <w:sz w:val="24"/>
          <w:szCs w:val="24"/>
          <w:lang w:eastAsia="fr-FR"/>
        </w:rPr>
        <w:t>Marianne:</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Sous couvert de lutte contre l’islamophobie, CAGE est en lien avec la mouvance islamiste internationale, y compris avec la mouvance djihadiste (…) Gravitent autour de Cage mais aussi de MEND [autre association signataire] à la fois des figures de la mouvance </w:t>
      </w:r>
      <w:proofErr w:type="spellStart"/>
      <w:r w:rsidRPr="000D7712">
        <w:rPr>
          <w:rFonts w:ascii="Times New Roman" w:eastAsia="Times New Roman" w:hAnsi="Times New Roman" w:cs="Times New Roman"/>
          <w:i/>
          <w:iCs/>
          <w:sz w:val="24"/>
          <w:szCs w:val="24"/>
          <w:lang w:eastAsia="fr-FR"/>
        </w:rPr>
        <w:t>frériste</w:t>
      </w:r>
      <w:proofErr w:type="spellEnd"/>
      <w:r w:rsidRPr="000D7712">
        <w:rPr>
          <w:rFonts w:ascii="Times New Roman" w:eastAsia="Times New Roman" w:hAnsi="Times New Roman" w:cs="Times New Roman"/>
          <w:i/>
          <w:iCs/>
          <w:sz w:val="24"/>
          <w:szCs w:val="24"/>
          <w:lang w:eastAsia="fr-FR"/>
        </w:rPr>
        <w:t xml:space="preserve"> internationale comme </w:t>
      </w:r>
      <w:proofErr w:type="spellStart"/>
      <w:r w:rsidRPr="000D7712">
        <w:rPr>
          <w:rFonts w:ascii="Times New Roman" w:eastAsia="Times New Roman" w:hAnsi="Times New Roman" w:cs="Times New Roman"/>
          <w:i/>
          <w:iCs/>
          <w:sz w:val="24"/>
          <w:szCs w:val="24"/>
          <w:lang w:eastAsia="fr-FR"/>
        </w:rPr>
        <w:t>Tariq</w:t>
      </w:r>
      <w:proofErr w:type="spellEnd"/>
      <w:r w:rsidRPr="000D7712">
        <w:rPr>
          <w:rFonts w:ascii="Times New Roman" w:eastAsia="Times New Roman" w:hAnsi="Times New Roman" w:cs="Times New Roman"/>
          <w:i/>
          <w:iCs/>
          <w:sz w:val="24"/>
          <w:szCs w:val="24"/>
          <w:lang w:eastAsia="fr-FR"/>
        </w:rPr>
        <w:t xml:space="preserve"> Ramadan, des gens proches des organisations de gauche et de véritables radicaux</w:t>
      </w:r>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Zihni</w:t>
      </w:r>
      <w:proofErr w:type="spellEnd"/>
      <w:r w:rsidRPr="000D7712">
        <w:rPr>
          <w:rFonts w:ascii="Times New Roman" w:eastAsia="Times New Roman" w:hAnsi="Times New Roman" w:cs="Times New Roman"/>
          <w:sz w:val="24"/>
          <w:szCs w:val="24"/>
          <w:lang w:eastAsia="fr-FR"/>
        </w:rPr>
        <w:t xml:space="preserve"> </w:t>
      </w:r>
      <w:proofErr w:type="spellStart"/>
      <w:r w:rsidRPr="000D7712">
        <w:rPr>
          <w:rFonts w:ascii="Times New Roman" w:eastAsia="Times New Roman" w:hAnsi="Times New Roman" w:cs="Times New Roman"/>
          <w:sz w:val="24"/>
          <w:szCs w:val="24"/>
          <w:lang w:eastAsia="fr-FR"/>
        </w:rPr>
        <w:t>Özdil</w:t>
      </w:r>
      <w:proofErr w:type="spellEnd"/>
      <w:r w:rsidRPr="000D7712">
        <w:rPr>
          <w:rFonts w:ascii="Times New Roman" w:eastAsia="Times New Roman" w:hAnsi="Times New Roman" w:cs="Times New Roman"/>
          <w:sz w:val="24"/>
          <w:szCs w:val="24"/>
          <w:lang w:eastAsia="fr-FR"/>
        </w:rPr>
        <w:t xml:space="preserve">, historien et ancien député écologiste au Parlement néerlandais, </w:t>
      </w:r>
      <w:proofErr w:type="gramStart"/>
      <w:r w:rsidRPr="000D7712">
        <w:rPr>
          <w:rFonts w:ascii="Times New Roman" w:eastAsia="Times New Roman" w:hAnsi="Times New Roman" w:cs="Times New Roman"/>
          <w:sz w:val="24"/>
          <w:szCs w:val="24"/>
          <w:lang w:eastAsia="fr-FR"/>
        </w:rPr>
        <w:t>résume:</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Toutes ces associations signataires ont des liens avec les Frères Musulmans</w:t>
      </w:r>
      <w:r w:rsidRPr="000D7712">
        <w:rPr>
          <w:rFonts w:ascii="Times New Roman" w:eastAsia="Times New Roman" w:hAnsi="Times New Roman" w:cs="Times New Roman"/>
          <w:sz w:val="24"/>
          <w:szCs w:val="24"/>
          <w:lang w:eastAsia="fr-FR"/>
        </w:rPr>
        <w:t>».</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Cette lettre permet de mieux comprendre, rétrospectivement, plusieurs événements récents qui ont affecté le monde de l’éducation. Après les multiples menaces de mort contre une lycéenne </w:t>
      </w:r>
      <w:r w:rsidRPr="000D7712">
        <w:rPr>
          <w:rFonts w:ascii="Times New Roman" w:eastAsia="Times New Roman" w:hAnsi="Times New Roman" w:cs="Times New Roman"/>
          <w:sz w:val="24"/>
          <w:szCs w:val="24"/>
          <w:lang w:eastAsia="fr-FR"/>
        </w:rPr>
        <w:lastRenderedPageBreak/>
        <w:t xml:space="preserve">accusée d’islamophobie, ce fut la dénonciation de Samuel </w:t>
      </w:r>
      <w:proofErr w:type="spellStart"/>
      <w:r w:rsidRPr="000D7712">
        <w:rPr>
          <w:rFonts w:ascii="Times New Roman" w:eastAsia="Times New Roman" w:hAnsi="Times New Roman" w:cs="Times New Roman"/>
          <w:sz w:val="24"/>
          <w:szCs w:val="24"/>
          <w:lang w:eastAsia="fr-FR"/>
        </w:rPr>
        <w:t>Paty</w:t>
      </w:r>
      <w:proofErr w:type="spellEnd"/>
      <w:r w:rsidRPr="000D7712">
        <w:rPr>
          <w:rFonts w:ascii="Times New Roman" w:eastAsia="Times New Roman" w:hAnsi="Times New Roman" w:cs="Times New Roman"/>
          <w:sz w:val="24"/>
          <w:szCs w:val="24"/>
          <w:lang w:eastAsia="fr-FR"/>
        </w:rPr>
        <w:t xml:space="preserve"> par un cadre </w:t>
      </w:r>
      <w:proofErr w:type="spellStart"/>
      <w:r w:rsidRPr="000D7712">
        <w:rPr>
          <w:rFonts w:ascii="Times New Roman" w:eastAsia="Times New Roman" w:hAnsi="Times New Roman" w:cs="Times New Roman"/>
          <w:sz w:val="24"/>
          <w:szCs w:val="24"/>
          <w:lang w:eastAsia="fr-FR"/>
        </w:rPr>
        <w:t>frériste</w:t>
      </w:r>
      <w:proofErr w:type="spellEnd"/>
      <w:r w:rsidRPr="000D7712">
        <w:rPr>
          <w:rFonts w:ascii="Times New Roman" w:eastAsia="Times New Roman" w:hAnsi="Times New Roman" w:cs="Times New Roman"/>
          <w:sz w:val="24"/>
          <w:szCs w:val="24"/>
          <w:lang w:eastAsia="fr-FR"/>
        </w:rPr>
        <w:t>, pour ce motif d’autant plus illusoire qu’il s’appuyait sur le mensonge aujourd’hui avéré d’une élève.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La même accusation fut portée mi-janvier à Trappes contre un enseignant de philosophie, Didier Lemaire, dénoncé nommément par le maire </w:t>
      </w:r>
      <w:proofErr w:type="spellStart"/>
      <w:r w:rsidRPr="000D7712">
        <w:rPr>
          <w:rFonts w:ascii="Times New Roman" w:eastAsia="Times New Roman" w:hAnsi="Times New Roman" w:cs="Times New Roman"/>
          <w:sz w:val="24"/>
          <w:szCs w:val="24"/>
          <w:lang w:eastAsia="fr-FR"/>
        </w:rPr>
        <w:t>hamoniste</w:t>
      </w:r>
      <w:proofErr w:type="spellEnd"/>
      <w:r w:rsidRPr="000D7712">
        <w:rPr>
          <w:rFonts w:ascii="Times New Roman" w:eastAsia="Times New Roman" w:hAnsi="Times New Roman" w:cs="Times New Roman"/>
          <w:sz w:val="24"/>
          <w:szCs w:val="24"/>
          <w:lang w:eastAsia="fr-FR"/>
        </w:rPr>
        <w:t xml:space="preserve">, Ali </w:t>
      </w:r>
      <w:proofErr w:type="spellStart"/>
      <w:r w:rsidRPr="000D7712">
        <w:rPr>
          <w:rFonts w:ascii="Times New Roman" w:eastAsia="Times New Roman" w:hAnsi="Times New Roman" w:cs="Times New Roman"/>
          <w:sz w:val="24"/>
          <w:szCs w:val="24"/>
          <w:lang w:eastAsia="fr-FR"/>
        </w:rPr>
        <w:t>Rabeh</w:t>
      </w:r>
      <w:proofErr w:type="spellEnd"/>
      <w:r w:rsidRPr="000D7712">
        <w:rPr>
          <w:rFonts w:ascii="Times New Roman" w:eastAsia="Times New Roman" w:hAnsi="Times New Roman" w:cs="Times New Roman"/>
          <w:sz w:val="24"/>
          <w:szCs w:val="24"/>
          <w:lang w:eastAsia="fr-FR"/>
        </w:rPr>
        <w:t>, au demeurant invalidé en première instance, qui n’hésita pas à distribuer des tracts accusateurs jusque dans son lycée ; mis sous protection policière à la suite de menaces, le professeur n’enseigne plus.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À l’université, l’accusation d’islamophobie fut portée le même mois contre une professeure de droit à l’Institut d’études politiques d’Aix-en-Provence, elle aussi menacée et placée sous protection ; enfin, le mois suivant, à l’Institut d’études politiques de Grenoble, contre deux professeurs, quand des affiches proclamèrent à </w:t>
      </w:r>
      <w:proofErr w:type="gramStart"/>
      <w:r w:rsidRPr="000D7712">
        <w:rPr>
          <w:rFonts w:ascii="Times New Roman" w:eastAsia="Times New Roman" w:hAnsi="Times New Roman" w:cs="Times New Roman"/>
          <w:sz w:val="24"/>
          <w:szCs w:val="24"/>
          <w:lang w:eastAsia="fr-FR"/>
        </w:rPr>
        <w:t>l’entrée:</w:t>
      </w:r>
      <w:proofErr w:type="gramEnd"/>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 xml:space="preserve">Des fascistes dans nos amphis Vincent T. [...] et Klaus K. démission. L’islamophobie </w:t>
      </w:r>
      <w:proofErr w:type="gramStart"/>
      <w:r w:rsidRPr="000D7712">
        <w:rPr>
          <w:rFonts w:ascii="Times New Roman" w:eastAsia="Times New Roman" w:hAnsi="Times New Roman" w:cs="Times New Roman"/>
          <w:i/>
          <w:iCs/>
          <w:sz w:val="24"/>
          <w:szCs w:val="24"/>
          <w:lang w:eastAsia="fr-FR"/>
        </w:rPr>
        <w:t>tue</w:t>
      </w:r>
      <w:r w:rsidRPr="000D7712">
        <w:rPr>
          <w:rFonts w:ascii="Times New Roman" w:eastAsia="Times New Roman" w:hAnsi="Times New Roman" w:cs="Times New Roman"/>
          <w:sz w:val="24"/>
          <w:szCs w:val="24"/>
          <w:lang w:eastAsia="fr-FR"/>
        </w:rPr>
        <w:t>»</w:t>
      </w:r>
      <w:proofErr w:type="gramEnd"/>
      <w:r w:rsidRPr="000D7712">
        <w:rPr>
          <w:rFonts w:ascii="Times New Roman" w:eastAsia="Times New Roman" w:hAnsi="Times New Roman" w:cs="Times New Roman"/>
          <w:sz w:val="24"/>
          <w:szCs w:val="24"/>
          <w:lang w:eastAsia="fr-FR"/>
        </w:rPr>
        <w:t>. Le syndicat étudiant du lieu diffusa tout cela sur les réseaux sociaux et demanda des sanctions contre eux.</w:t>
      </w:r>
    </w:p>
    <w:p w:rsidR="000D7712" w:rsidRPr="000D7712" w:rsidRDefault="000D7712" w:rsidP="000D7712">
      <w:pPr>
        <w:spacing w:after="0"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La notion même d’islamophobie confond ainsi le plan religieux et le plan humain, conformément au principe de toute théologie politique. </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L’un d’eux en effet avait osé dire que l’antisémitisme ne pouvait être mis sur le même plan que l’islamophobie, et l’autre avait eu l’audace d’opiner. Or l’antisémitisme menace des personnes, alors que la critique de l’islam touche une religion et la critique de l’islamisme ses déviations meurtrières.</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Affirmer que la critique de l’islam est une atteinte contre les musulmans ou assimilés, c’est confondre toute critique de l’islamisme et même de l’islam (ce qui relève de la liberté d’opinion) avec une attaque contre des </w:t>
      </w:r>
      <w:proofErr w:type="gramStart"/>
      <w:r w:rsidRPr="000D7712">
        <w:rPr>
          <w:rFonts w:ascii="Times New Roman" w:eastAsia="Times New Roman" w:hAnsi="Times New Roman" w:cs="Times New Roman"/>
          <w:sz w:val="24"/>
          <w:szCs w:val="24"/>
          <w:lang w:eastAsia="fr-FR"/>
        </w:rPr>
        <w:t>croyants:</w:t>
      </w:r>
      <w:proofErr w:type="gramEnd"/>
      <w:r w:rsidRPr="000D7712">
        <w:rPr>
          <w:rFonts w:ascii="Times New Roman" w:eastAsia="Times New Roman" w:hAnsi="Times New Roman" w:cs="Times New Roman"/>
          <w:sz w:val="24"/>
          <w:szCs w:val="24"/>
          <w:lang w:eastAsia="fr-FR"/>
        </w:rPr>
        <w:t xml:space="preserve"> c’est là une négation des principes mêmes de la laïcité et de la liberté individuelle.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En effet, c’est l’interprétation islamiste de la charia qui édicte que l’islam s’impose à tous les musulmans par la naissance. La notion même d’islamophobie confond ainsi le plan religieux et le plan humain, conformément au principe de toute théologie politique.</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À la différence de</w:t>
      </w:r>
      <w:proofErr w:type="gramStart"/>
      <w:r w:rsidRPr="000D7712">
        <w:rPr>
          <w:rFonts w:ascii="Times New Roman" w:eastAsia="Times New Roman" w:hAnsi="Times New Roman" w:cs="Times New Roman"/>
          <w:sz w:val="24"/>
          <w:szCs w:val="24"/>
          <w:lang w:eastAsia="fr-FR"/>
        </w:rPr>
        <w:t xml:space="preserve"> «</w:t>
      </w:r>
      <w:r w:rsidRPr="000D7712">
        <w:rPr>
          <w:rFonts w:ascii="Times New Roman" w:eastAsia="Times New Roman" w:hAnsi="Times New Roman" w:cs="Times New Roman"/>
          <w:i/>
          <w:iCs/>
          <w:sz w:val="24"/>
          <w:szCs w:val="24"/>
          <w:lang w:eastAsia="fr-FR"/>
        </w:rPr>
        <w:t>l’islamophobie</w:t>
      </w:r>
      <w:proofErr w:type="gramEnd"/>
      <w:r w:rsidRPr="000D7712">
        <w:rPr>
          <w:rFonts w:ascii="Times New Roman" w:eastAsia="Times New Roman" w:hAnsi="Times New Roman" w:cs="Times New Roman"/>
          <w:sz w:val="24"/>
          <w:szCs w:val="24"/>
          <w:lang w:eastAsia="fr-FR"/>
        </w:rPr>
        <w:t>» qui n’a tué personne en France, l’accusation d’islamophobie tue bel et bien ; et l’antisémitisme islamiste a tué lui aussi, de l’attentat contre l’école de Toulouse à celui de l’Hyper Cacher.</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 xml:space="preserve">Madame Vidal envoya une mission d’inspection. La seule réaction claire fut celle du Ministère de l’Intérieur qui plaça sous protection policière les deux professeurs menacés. La presse désormais spécialisée, de Libération à </w:t>
      </w:r>
      <w:proofErr w:type="spellStart"/>
      <w:r w:rsidRPr="000D7712">
        <w:rPr>
          <w:rFonts w:ascii="Times New Roman" w:eastAsia="Times New Roman" w:hAnsi="Times New Roman" w:cs="Times New Roman"/>
          <w:sz w:val="24"/>
          <w:szCs w:val="24"/>
          <w:lang w:eastAsia="fr-FR"/>
        </w:rPr>
        <w:t>Mediapart</w:t>
      </w:r>
      <w:proofErr w:type="spellEnd"/>
      <w:r w:rsidRPr="000D7712">
        <w:rPr>
          <w:rFonts w:ascii="Times New Roman" w:eastAsia="Times New Roman" w:hAnsi="Times New Roman" w:cs="Times New Roman"/>
          <w:sz w:val="24"/>
          <w:szCs w:val="24"/>
          <w:lang w:eastAsia="fr-FR"/>
        </w:rPr>
        <w:t>, se mit à publier des articles à charge contre eux.</w:t>
      </w:r>
    </w:p>
    <w:p w:rsidR="000D7712" w:rsidRPr="000D7712" w:rsidRDefault="000D7712" w:rsidP="000D7712">
      <w:pPr>
        <w:spacing w:before="100" w:beforeAutospacing="1" w:after="100" w:afterAutospacing="1" w:line="240" w:lineRule="auto"/>
        <w:rPr>
          <w:rFonts w:ascii="Times New Roman" w:eastAsia="Times New Roman" w:hAnsi="Times New Roman" w:cs="Times New Roman"/>
          <w:sz w:val="24"/>
          <w:szCs w:val="24"/>
          <w:lang w:eastAsia="fr-FR"/>
        </w:rPr>
      </w:pPr>
      <w:r w:rsidRPr="000D7712">
        <w:rPr>
          <w:rFonts w:ascii="Times New Roman" w:eastAsia="Times New Roman" w:hAnsi="Times New Roman" w:cs="Times New Roman"/>
          <w:sz w:val="24"/>
          <w:szCs w:val="24"/>
          <w:lang w:eastAsia="fr-FR"/>
        </w:rPr>
        <w:t>Une nouvelle campagne nationale et internationale contre l’islamophobie, outre ses objectifs de victimisation, se développe ainsi pour mesurer l’effet des intimidations, apprécier l’étendue croissante des lâchetés et tester les institutions.</w:t>
      </w:r>
    </w:p>
    <w:p w:rsidR="00303070" w:rsidRDefault="00303070"/>
    <w:sectPr w:rsidR="003030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83236E"/>
    <w:multiLevelType w:val="multilevel"/>
    <w:tmpl w:val="BF8E2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41B1C5A"/>
    <w:multiLevelType w:val="multilevel"/>
    <w:tmpl w:val="DED8B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712"/>
    <w:rsid w:val="000D7712"/>
    <w:rsid w:val="00303070"/>
    <w:rsid w:val="006956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1D699E"/>
  <w15:chartTrackingRefBased/>
  <w15:docId w15:val="{58C6173C-108E-4FB2-B57D-9E02A9B02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0D771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3">
    <w:name w:val="heading 3"/>
    <w:basedOn w:val="Normal"/>
    <w:link w:val="Titre3Car"/>
    <w:uiPriority w:val="9"/>
    <w:qFormat/>
    <w:rsid w:val="000D7712"/>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D7712"/>
    <w:rPr>
      <w:rFonts w:ascii="Times New Roman" w:eastAsia="Times New Roman" w:hAnsi="Times New Roman" w:cs="Times New Roman"/>
      <w:b/>
      <w:bCs/>
      <w:kern w:val="36"/>
      <w:sz w:val="48"/>
      <w:szCs w:val="48"/>
      <w:lang w:eastAsia="fr-FR"/>
    </w:rPr>
  </w:style>
  <w:style w:type="character" w:customStyle="1" w:styleId="Titre3Car">
    <w:name w:val="Titre 3 Car"/>
    <w:basedOn w:val="Policepardfaut"/>
    <w:link w:val="Titre3"/>
    <w:uiPriority w:val="9"/>
    <w:rsid w:val="000D7712"/>
    <w:rPr>
      <w:rFonts w:ascii="Times New Roman" w:eastAsia="Times New Roman" w:hAnsi="Times New Roman" w:cs="Times New Roman"/>
      <w:b/>
      <w:bCs/>
      <w:sz w:val="27"/>
      <w:szCs w:val="27"/>
      <w:lang w:eastAsia="fr-FR"/>
    </w:rPr>
  </w:style>
  <w:style w:type="character" w:customStyle="1" w:styleId="fig-content-metasauthors">
    <w:name w:val="fig-content-metas__authors"/>
    <w:basedOn w:val="Policepardfaut"/>
    <w:rsid w:val="000D7712"/>
  </w:style>
  <w:style w:type="character" w:styleId="Lienhypertexte">
    <w:name w:val="Hyperlink"/>
    <w:basedOn w:val="Policepardfaut"/>
    <w:uiPriority w:val="99"/>
    <w:semiHidden/>
    <w:unhideWhenUsed/>
    <w:rsid w:val="000D7712"/>
    <w:rPr>
      <w:color w:val="0000FF"/>
      <w:u w:val="single"/>
    </w:rPr>
  </w:style>
  <w:style w:type="character" w:customStyle="1" w:styleId="fig-content-metaspub-date">
    <w:name w:val="fig-content-metas__pub-date"/>
    <w:basedOn w:val="Policepardfaut"/>
    <w:rsid w:val="000D7712"/>
  </w:style>
  <w:style w:type="character" w:customStyle="1" w:styleId="fig-content-metaspub-maj-date">
    <w:name w:val="fig-content-metas__pub-maj-date"/>
    <w:basedOn w:val="Policepardfaut"/>
    <w:rsid w:val="000D7712"/>
  </w:style>
  <w:style w:type="character" w:customStyle="1" w:styleId="fig-share-toolssvg-txt">
    <w:name w:val="fig-share-tools__svg-txt"/>
    <w:basedOn w:val="Policepardfaut"/>
    <w:rsid w:val="000D7712"/>
  </w:style>
  <w:style w:type="character" w:customStyle="1" w:styleId="fig-mediacredits">
    <w:name w:val="fig-media__credits"/>
    <w:basedOn w:val="Policepardfaut"/>
    <w:rsid w:val="000D7712"/>
  </w:style>
  <w:style w:type="paragraph" w:customStyle="1" w:styleId="fig-standfirst">
    <w:name w:val="fig-standfirst"/>
    <w:basedOn w:val="Normal"/>
    <w:rsid w:val="000D7712"/>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fig-paragraph">
    <w:name w:val="fig-paragraph"/>
    <w:basedOn w:val="Normal"/>
    <w:rsid w:val="000D771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0D7712"/>
    <w:rPr>
      <w:i/>
      <w:iCs/>
    </w:rPr>
  </w:style>
  <w:style w:type="character" w:customStyle="1" w:styleId="fignltitle-suffix">
    <w:name w:val="fignl__title-suffix"/>
    <w:basedOn w:val="Policepardfaut"/>
    <w:rsid w:val="000D7712"/>
  </w:style>
  <w:style w:type="paragraph" w:customStyle="1" w:styleId="fignlperiodicity">
    <w:name w:val="fignl__periodicity"/>
    <w:basedOn w:val="Normal"/>
    <w:rsid w:val="000D7712"/>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fignldescription">
    <w:name w:val="fignl__description"/>
    <w:basedOn w:val="Normal"/>
    <w:rsid w:val="000D7712"/>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0D7712"/>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0D7712"/>
    <w:rPr>
      <w:rFonts w:ascii="Arial" w:eastAsia="Times New Roman" w:hAnsi="Arial" w:cs="Arial"/>
      <w:vanish/>
      <w:sz w:val="16"/>
      <w:szCs w:val="16"/>
      <w:lang w:eastAsia="fr-FR"/>
    </w:rPr>
  </w:style>
  <w:style w:type="paragraph" w:styleId="z-Basduformulaire">
    <w:name w:val="HTML Bottom of Form"/>
    <w:basedOn w:val="Normal"/>
    <w:next w:val="Normal"/>
    <w:link w:val="z-BasduformulaireCar"/>
    <w:hidden/>
    <w:uiPriority w:val="99"/>
    <w:semiHidden/>
    <w:unhideWhenUsed/>
    <w:rsid w:val="000D7712"/>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0D7712"/>
    <w:rPr>
      <w:rFonts w:ascii="Arial" w:eastAsia="Times New Roman" w:hAnsi="Arial" w:cs="Arial"/>
      <w:vanish/>
      <w:sz w:val="16"/>
      <w:szCs w:val="16"/>
      <w:lang w:eastAsia="fr-FR"/>
    </w:rPr>
  </w:style>
  <w:style w:type="paragraph" w:customStyle="1" w:styleId="fig-body-link">
    <w:name w:val="fig-body-link"/>
    <w:basedOn w:val="Normal"/>
    <w:rsid w:val="000D771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fig-body-linkprefix">
    <w:name w:val="fig-body-link__prefix"/>
    <w:basedOn w:val="Policepardfaut"/>
    <w:rsid w:val="000D7712"/>
  </w:style>
  <w:style w:type="character" w:customStyle="1" w:styleId="fig-body-linklink-title">
    <w:name w:val="fig-body-link__link-title"/>
    <w:basedOn w:val="Policepardfaut"/>
    <w:rsid w:val="000D77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1618015">
      <w:bodyDiv w:val="1"/>
      <w:marLeft w:val="0"/>
      <w:marRight w:val="0"/>
      <w:marTop w:val="0"/>
      <w:marBottom w:val="0"/>
      <w:divBdr>
        <w:top w:val="none" w:sz="0" w:space="0" w:color="auto"/>
        <w:left w:val="none" w:sz="0" w:space="0" w:color="auto"/>
        <w:bottom w:val="none" w:sz="0" w:space="0" w:color="auto"/>
        <w:right w:val="none" w:sz="0" w:space="0" w:color="auto"/>
      </w:divBdr>
      <w:divsChild>
        <w:div w:id="1059939030">
          <w:marLeft w:val="0"/>
          <w:marRight w:val="0"/>
          <w:marTop w:val="0"/>
          <w:marBottom w:val="0"/>
          <w:divBdr>
            <w:top w:val="none" w:sz="0" w:space="0" w:color="auto"/>
            <w:left w:val="none" w:sz="0" w:space="0" w:color="auto"/>
            <w:bottom w:val="none" w:sz="0" w:space="0" w:color="auto"/>
            <w:right w:val="none" w:sz="0" w:space="0" w:color="auto"/>
          </w:divBdr>
          <w:divsChild>
            <w:div w:id="2128499846">
              <w:marLeft w:val="0"/>
              <w:marRight w:val="0"/>
              <w:marTop w:val="0"/>
              <w:marBottom w:val="0"/>
              <w:divBdr>
                <w:top w:val="none" w:sz="0" w:space="0" w:color="auto"/>
                <w:left w:val="none" w:sz="0" w:space="0" w:color="auto"/>
                <w:bottom w:val="none" w:sz="0" w:space="0" w:color="auto"/>
                <w:right w:val="none" w:sz="0" w:space="0" w:color="auto"/>
              </w:divBdr>
              <w:divsChild>
                <w:div w:id="569191193">
                  <w:marLeft w:val="0"/>
                  <w:marRight w:val="0"/>
                  <w:marTop w:val="0"/>
                  <w:marBottom w:val="0"/>
                  <w:divBdr>
                    <w:top w:val="none" w:sz="0" w:space="0" w:color="auto"/>
                    <w:left w:val="none" w:sz="0" w:space="0" w:color="auto"/>
                    <w:bottom w:val="none" w:sz="0" w:space="0" w:color="auto"/>
                    <w:right w:val="none" w:sz="0" w:space="0" w:color="auto"/>
                  </w:divBdr>
                </w:div>
              </w:divsChild>
            </w:div>
            <w:div w:id="2132818199">
              <w:marLeft w:val="0"/>
              <w:marRight w:val="0"/>
              <w:marTop w:val="0"/>
              <w:marBottom w:val="0"/>
              <w:divBdr>
                <w:top w:val="none" w:sz="0" w:space="0" w:color="auto"/>
                <w:left w:val="none" w:sz="0" w:space="0" w:color="auto"/>
                <w:bottom w:val="none" w:sz="0" w:space="0" w:color="auto"/>
                <w:right w:val="none" w:sz="0" w:space="0" w:color="auto"/>
              </w:divBdr>
              <w:divsChild>
                <w:div w:id="150983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25658">
          <w:marLeft w:val="0"/>
          <w:marRight w:val="0"/>
          <w:marTop w:val="0"/>
          <w:marBottom w:val="0"/>
          <w:divBdr>
            <w:top w:val="none" w:sz="0" w:space="0" w:color="auto"/>
            <w:left w:val="none" w:sz="0" w:space="0" w:color="auto"/>
            <w:bottom w:val="none" w:sz="0" w:space="0" w:color="auto"/>
            <w:right w:val="none" w:sz="0" w:space="0" w:color="auto"/>
          </w:divBdr>
          <w:divsChild>
            <w:div w:id="1427574258">
              <w:marLeft w:val="0"/>
              <w:marRight w:val="0"/>
              <w:marTop w:val="0"/>
              <w:marBottom w:val="0"/>
              <w:divBdr>
                <w:top w:val="none" w:sz="0" w:space="0" w:color="auto"/>
                <w:left w:val="none" w:sz="0" w:space="0" w:color="auto"/>
                <w:bottom w:val="none" w:sz="0" w:space="0" w:color="auto"/>
                <w:right w:val="none" w:sz="0" w:space="0" w:color="auto"/>
              </w:divBdr>
            </w:div>
          </w:divsChild>
        </w:div>
        <w:div w:id="1598294861">
          <w:marLeft w:val="0"/>
          <w:marRight w:val="0"/>
          <w:marTop w:val="0"/>
          <w:marBottom w:val="0"/>
          <w:divBdr>
            <w:top w:val="none" w:sz="0" w:space="0" w:color="auto"/>
            <w:left w:val="none" w:sz="0" w:space="0" w:color="auto"/>
            <w:bottom w:val="none" w:sz="0" w:space="0" w:color="auto"/>
            <w:right w:val="none" w:sz="0" w:space="0" w:color="auto"/>
          </w:divBdr>
        </w:div>
        <w:div w:id="353655865">
          <w:marLeft w:val="0"/>
          <w:marRight w:val="0"/>
          <w:marTop w:val="0"/>
          <w:marBottom w:val="0"/>
          <w:divBdr>
            <w:top w:val="none" w:sz="0" w:space="0" w:color="auto"/>
            <w:left w:val="none" w:sz="0" w:space="0" w:color="auto"/>
            <w:bottom w:val="none" w:sz="0" w:space="0" w:color="auto"/>
            <w:right w:val="none" w:sz="0" w:space="0" w:color="auto"/>
          </w:divBdr>
        </w:div>
        <w:div w:id="860582039">
          <w:marLeft w:val="0"/>
          <w:marRight w:val="0"/>
          <w:marTop w:val="0"/>
          <w:marBottom w:val="0"/>
          <w:divBdr>
            <w:top w:val="none" w:sz="0" w:space="0" w:color="auto"/>
            <w:left w:val="none" w:sz="0" w:space="0" w:color="auto"/>
            <w:bottom w:val="none" w:sz="0" w:space="0" w:color="auto"/>
            <w:right w:val="none" w:sz="0" w:space="0" w:color="auto"/>
          </w:divBdr>
          <w:divsChild>
            <w:div w:id="637028972">
              <w:marLeft w:val="0"/>
              <w:marRight w:val="0"/>
              <w:marTop w:val="0"/>
              <w:marBottom w:val="0"/>
              <w:divBdr>
                <w:top w:val="none" w:sz="0" w:space="0" w:color="auto"/>
                <w:left w:val="none" w:sz="0" w:space="0" w:color="auto"/>
                <w:bottom w:val="none" w:sz="0" w:space="0" w:color="auto"/>
                <w:right w:val="none" w:sz="0" w:space="0" w:color="auto"/>
              </w:divBdr>
              <w:divsChild>
                <w:div w:id="2435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0204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figaro.fr/vox/politique/taguieff-le-decolonialisme-est-la-maladie-senile-de-la-gauche-intellectuelle-contemporaine-20201110" TargetMode="External"/><Relationship Id="rId3" Type="http://schemas.openxmlformats.org/officeDocument/2006/relationships/settings" Target="settings.xml"/><Relationship Id="rId7" Type="http://schemas.openxmlformats.org/officeDocument/2006/relationships/hyperlink" Target="https://www.lefigaro.fr/vox/societe/la-controverse-sur-les-etudes-decoloniales-oppose-deux-visions-du-monde-2021040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efigaro.fr/vox/societe/comment-les-militants-decoloniaux-prennent-le-pouvoir-dans-les-universites-20210207" TargetMode="External"/><Relationship Id="rId5" Type="http://schemas.openxmlformats.org/officeDocument/2006/relationships/hyperlink" Target="https://www.lefigaro.fr/auteur/francois-rastie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3539</Words>
  <Characters>19255</Characters>
  <Application>Microsoft Office Word</Application>
  <DocSecurity>0</DocSecurity>
  <Lines>962</Lines>
  <Paragraphs>616</Paragraphs>
  <ScaleCrop>false</ScaleCrop>
  <Company/>
  <LinksUpToDate>false</LinksUpToDate>
  <CharactersWithSpaces>22178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PSimon</dc:creator>
  <cp:keywords/>
  <dc:description/>
  <cp:lastModifiedBy>PSimon</cp:lastModifiedBy>
  <cp:revision>2</cp:revision>
  <dcterms:created xsi:type="dcterms:W3CDTF">2023-10-25T13:29:00Z</dcterms:created>
  <dcterms:modified xsi:type="dcterms:W3CDTF">2023-10-25T13:33:00Z</dcterms:modified>
</cp:coreProperties>
</file>