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73B2" w:rsidRPr="002773B2" w:rsidRDefault="002773B2" w:rsidP="002773B2">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2773B2">
        <w:rPr>
          <w:rFonts w:ascii="Times New Roman" w:eastAsia="Times New Roman" w:hAnsi="Times New Roman" w:cs="Times New Roman"/>
          <w:b/>
          <w:bCs/>
          <w:kern w:val="36"/>
          <w:sz w:val="48"/>
          <w:szCs w:val="48"/>
          <w:lang w:eastAsia="fr-FR"/>
        </w:rPr>
        <w:t xml:space="preserve">Le « </w:t>
      </w:r>
      <w:proofErr w:type="spellStart"/>
      <w:r w:rsidRPr="002773B2">
        <w:rPr>
          <w:rFonts w:ascii="Times New Roman" w:eastAsia="Times New Roman" w:hAnsi="Times New Roman" w:cs="Times New Roman"/>
          <w:b/>
          <w:bCs/>
          <w:kern w:val="36"/>
          <w:sz w:val="48"/>
          <w:szCs w:val="48"/>
          <w:lang w:eastAsia="fr-FR"/>
        </w:rPr>
        <w:t>décolonialisme</w:t>
      </w:r>
      <w:proofErr w:type="spellEnd"/>
      <w:r w:rsidRPr="002773B2">
        <w:rPr>
          <w:rFonts w:ascii="Times New Roman" w:eastAsia="Times New Roman" w:hAnsi="Times New Roman" w:cs="Times New Roman"/>
          <w:b/>
          <w:bCs/>
          <w:kern w:val="36"/>
          <w:sz w:val="48"/>
          <w:szCs w:val="48"/>
          <w:lang w:eastAsia="fr-FR"/>
        </w:rPr>
        <w:t xml:space="preserve"> », une stratégie hégémonique : l’appel de 80 intellectuels… et sa critique</w:t>
      </w:r>
      <w:bookmarkStart w:id="0" w:name="_GoBack"/>
      <w:bookmarkEnd w:id="0"/>
    </w:p>
    <w:p w:rsidR="002773B2" w:rsidRPr="002773B2" w:rsidRDefault="002773B2" w:rsidP="002773B2">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r w:rsidRPr="002773B2">
        <w:rPr>
          <w:rFonts w:ascii="Times New Roman" w:eastAsia="Times New Roman" w:hAnsi="Times New Roman" w:cs="Times New Roman"/>
          <w:b/>
          <w:bCs/>
          <w:sz w:val="36"/>
          <w:szCs w:val="36"/>
          <w:lang w:eastAsia="fr-FR"/>
        </w:rPr>
        <w:t xml:space="preserve">2 avril 2019 </w:t>
      </w:r>
      <w:r>
        <w:rPr>
          <w:rFonts w:ascii="Times New Roman" w:eastAsia="Times New Roman" w:hAnsi="Times New Roman" w:cs="Times New Roman"/>
          <w:b/>
          <w:bCs/>
          <w:sz w:val="36"/>
          <w:szCs w:val="36"/>
          <w:lang w:eastAsia="fr-FR"/>
        </w:rPr>
        <w:t>(Le Point)</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 Collectif —</w:t>
      </w:r>
      <w:r w:rsidRPr="002773B2">
        <w:rPr>
          <w:rFonts w:ascii="Times New Roman" w:eastAsia="Times New Roman" w:hAnsi="Times New Roman" w:cs="Times New Roman"/>
          <w:sz w:val="24"/>
          <w:szCs w:val="24"/>
          <w:lang w:eastAsia="fr-FR"/>
        </w:rPr>
        <w:br/>
      </w:r>
      <w:r w:rsidRPr="002773B2">
        <w:rPr>
          <w:rFonts w:ascii="Times New Roman" w:eastAsia="Times New Roman" w:hAnsi="Times New Roman" w:cs="Times New Roman"/>
          <w:b/>
          <w:bCs/>
          <w:sz w:val="24"/>
          <w:szCs w:val="24"/>
          <w:lang w:eastAsia="fr-FR"/>
        </w:rPr>
        <w:t>Ils sont philosophes, historiens, professeurs… Ils dénoncent des mouvances qui, sous couvert de lutte pour l’émancipation, réactivent l’idée de « race ».</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 xml:space="preserve">C’est au rythme de plusieurs événements universitaires et culturels par mois que se multiplient les initiatives militantes portées par le mouvement « </w:t>
      </w:r>
      <w:proofErr w:type="spellStart"/>
      <w:r w:rsidRPr="002773B2">
        <w:rPr>
          <w:rFonts w:ascii="Times New Roman" w:eastAsia="Times New Roman" w:hAnsi="Times New Roman" w:cs="Times New Roman"/>
          <w:sz w:val="24"/>
          <w:szCs w:val="24"/>
          <w:lang w:eastAsia="fr-FR"/>
        </w:rPr>
        <w:t>décolonial</w:t>
      </w:r>
      <w:proofErr w:type="spellEnd"/>
      <w:r w:rsidRPr="002773B2">
        <w:rPr>
          <w:rFonts w:ascii="Times New Roman" w:eastAsia="Times New Roman" w:hAnsi="Times New Roman" w:cs="Times New Roman"/>
          <w:sz w:val="24"/>
          <w:szCs w:val="24"/>
          <w:lang w:eastAsia="fr-FR"/>
        </w:rPr>
        <w:t xml:space="preserve"> » et ses relais associatifs (1). Ces différents groupes sont accueillis dans les plus prestigieux établissements universitaires (2), salles de spectacle et musées (3). Ainsi en est-il, par exemple, du séminaire « Genre, nation et laïcité » accueilli par la Maison des sciences de l’homme début octobre, dont la présentation regorge de références </w:t>
      </w:r>
      <w:proofErr w:type="spellStart"/>
      <w:r w:rsidRPr="002773B2">
        <w:rPr>
          <w:rFonts w:ascii="Times New Roman" w:eastAsia="Times New Roman" w:hAnsi="Times New Roman" w:cs="Times New Roman"/>
          <w:sz w:val="24"/>
          <w:szCs w:val="24"/>
          <w:lang w:eastAsia="fr-FR"/>
        </w:rPr>
        <w:t>racialistes</w:t>
      </w:r>
      <w:proofErr w:type="spellEnd"/>
      <w:r w:rsidRPr="002773B2">
        <w:rPr>
          <w:rFonts w:ascii="Times New Roman" w:eastAsia="Times New Roman" w:hAnsi="Times New Roman" w:cs="Times New Roman"/>
          <w:sz w:val="24"/>
          <w:szCs w:val="24"/>
          <w:lang w:eastAsia="fr-FR"/>
        </w:rPr>
        <w:t xml:space="preserve"> : « </w:t>
      </w:r>
      <w:proofErr w:type="spellStart"/>
      <w:r w:rsidRPr="002773B2">
        <w:rPr>
          <w:rFonts w:ascii="Times New Roman" w:eastAsia="Times New Roman" w:hAnsi="Times New Roman" w:cs="Times New Roman"/>
          <w:sz w:val="24"/>
          <w:szCs w:val="24"/>
          <w:lang w:eastAsia="fr-FR"/>
        </w:rPr>
        <w:t>colonialité</w:t>
      </w:r>
      <w:proofErr w:type="spellEnd"/>
      <w:r w:rsidRPr="002773B2">
        <w:rPr>
          <w:rFonts w:ascii="Times New Roman" w:eastAsia="Times New Roman" w:hAnsi="Times New Roman" w:cs="Times New Roman"/>
          <w:sz w:val="24"/>
          <w:szCs w:val="24"/>
          <w:lang w:eastAsia="fr-FR"/>
        </w:rPr>
        <w:t xml:space="preserve"> du genre », « féminisme blanc », « racisation », « pouvoir racial </w:t>
      </w:r>
      <w:proofErr w:type="spellStart"/>
      <w:r w:rsidRPr="002773B2">
        <w:rPr>
          <w:rFonts w:ascii="Times New Roman" w:eastAsia="Times New Roman" w:hAnsi="Times New Roman" w:cs="Times New Roman"/>
          <w:sz w:val="24"/>
          <w:szCs w:val="24"/>
          <w:lang w:eastAsia="fr-FR"/>
        </w:rPr>
        <w:t>genré</w:t>
      </w:r>
      <w:proofErr w:type="spellEnd"/>
      <w:r w:rsidRPr="002773B2">
        <w:rPr>
          <w:rFonts w:ascii="Times New Roman" w:eastAsia="Times New Roman" w:hAnsi="Times New Roman" w:cs="Times New Roman"/>
          <w:sz w:val="24"/>
          <w:szCs w:val="24"/>
          <w:lang w:eastAsia="fr-FR"/>
        </w:rPr>
        <w:t xml:space="preserve"> » (comprendre : le pouvoir exercé par les « Blancs », de manière systématiquement et volontairement préjudiciable aux individus qu’ils appellent « </w:t>
      </w:r>
      <w:proofErr w:type="spellStart"/>
      <w:r w:rsidRPr="002773B2">
        <w:rPr>
          <w:rFonts w:ascii="Times New Roman" w:eastAsia="Times New Roman" w:hAnsi="Times New Roman" w:cs="Times New Roman"/>
          <w:sz w:val="24"/>
          <w:szCs w:val="24"/>
          <w:lang w:eastAsia="fr-FR"/>
        </w:rPr>
        <w:t>racisés</w:t>
      </w:r>
      <w:proofErr w:type="spellEnd"/>
      <w:r w:rsidRPr="002773B2">
        <w:rPr>
          <w:rFonts w:ascii="Times New Roman" w:eastAsia="Times New Roman" w:hAnsi="Times New Roman" w:cs="Times New Roman"/>
          <w:sz w:val="24"/>
          <w:szCs w:val="24"/>
          <w:lang w:eastAsia="fr-FR"/>
        </w:rPr>
        <w:t xml:space="preserve"> »).</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 xml:space="preserve">Or, tout en se présentant comme progressistes (antiracistes, décolonisateurs, féministes…), ces mouvances se livrent depuis plusieurs années à un détournement des combats pour l’émancipation individuelle et la liberté, au profit d’objectifs qui leur sont opposés et qui attaquent frontalement l’universalisme républicain : </w:t>
      </w:r>
      <w:proofErr w:type="spellStart"/>
      <w:r w:rsidRPr="002773B2">
        <w:rPr>
          <w:rFonts w:ascii="Times New Roman" w:eastAsia="Times New Roman" w:hAnsi="Times New Roman" w:cs="Times New Roman"/>
          <w:sz w:val="24"/>
          <w:szCs w:val="24"/>
          <w:lang w:eastAsia="fr-FR"/>
        </w:rPr>
        <w:t>racialisme</w:t>
      </w:r>
      <w:proofErr w:type="spellEnd"/>
      <w:r w:rsidRPr="002773B2">
        <w:rPr>
          <w:rFonts w:ascii="Times New Roman" w:eastAsia="Times New Roman" w:hAnsi="Times New Roman" w:cs="Times New Roman"/>
          <w:sz w:val="24"/>
          <w:szCs w:val="24"/>
          <w:lang w:eastAsia="fr-FR"/>
        </w:rPr>
        <w:t xml:space="preserve">, </w:t>
      </w:r>
      <w:proofErr w:type="spellStart"/>
      <w:r w:rsidRPr="002773B2">
        <w:rPr>
          <w:rFonts w:ascii="Times New Roman" w:eastAsia="Times New Roman" w:hAnsi="Times New Roman" w:cs="Times New Roman"/>
          <w:sz w:val="24"/>
          <w:szCs w:val="24"/>
          <w:lang w:eastAsia="fr-FR"/>
        </w:rPr>
        <w:t>différentialisme</w:t>
      </w:r>
      <w:proofErr w:type="spellEnd"/>
      <w:r w:rsidRPr="002773B2">
        <w:rPr>
          <w:rFonts w:ascii="Times New Roman" w:eastAsia="Times New Roman" w:hAnsi="Times New Roman" w:cs="Times New Roman"/>
          <w:sz w:val="24"/>
          <w:szCs w:val="24"/>
          <w:lang w:eastAsia="fr-FR"/>
        </w:rPr>
        <w:t>, ségrégationnisme (selon la couleur de la peau, le sexe, la pratique religieuse). Ils vont ainsi jusqu’à invoquer le féminisme pour légitimer le port du voile, la laïcité pour légitimer leurs revendications religieuses et l’universalisme pour légitimer le communautarisme. Enfin, ils dénoncent, contre toute évidence, le « racisme d’Etat » qui sévirait en France : un Etat auquel ils demandent en même temps – et dont d’ailleurs ils obtiennent – bienveillance et soutien financier par le biais de subventions publiques.</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 xml:space="preserve">La stratégie des militants combattants « </w:t>
      </w:r>
      <w:proofErr w:type="spellStart"/>
      <w:r w:rsidRPr="002773B2">
        <w:rPr>
          <w:rFonts w:ascii="Times New Roman" w:eastAsia="Times New Roman" w:hAnsi="Times New Roman" w:cs="Times New Roman"/>
          <w:sz w:val="24"/>
          <w:szCs w:val="24"/>
          <w:lang w:eastAsia="fr-FR"/>
        </w:rPr>
        <w:t>décoloniaux</w:t>
      </w:r>
      <w:proofErr w:type="spellEnd"/>
      <w:r w:rsidRPr="002773B2">
        <w:rPr>
          <w:rFonts w:ascii="Times New Roman" w:eastAsia="Times New Roman" w:hAnsi="Times New Roman" w:cs="Times New Roman"/>
          <w:sz w:val="24"/>
          <w:szCs w:val="24"/>
          <w:lang w:eastAsia="fr-FR"/>
        </w:rPr>
        <w:t xml:space="preserve"> » et de leurs relais complaisants consiste à faire passer leur idéologie pour vérité scientifique et à discréditer leurs opposants en les taxant de racisme et d’islamophobie. D’où leur refus fréquent de tout débat contradictoire, et même sa diabolisation. D’où, également, l’utilisation de méthodes relevant d’un terrorisme intellectuel qui rappelle ce que le stalinisme avait naguère fait subir aux intellectuels européens les plus clairvoyants.</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C’est ainsi qu’après les tentatives d’</w:t>
      </w:r>
      <w:proofErr w:type="spellStart"/>
      <w:r w:rsidRPr="002773B2">
        <w:rPr>
          <w:rFonts w:ascii="Times New Roman" w:eastAsia="Times New Roman" w:hAnsi="Times New Roman" w:cs="Times New Roman"/>
          <w:sz w:val="24"/>
          <w:szCs w:val="24"/>
          <w:lang w:eastAsia="fr-FR"/>
        </w:rPr>
        <w:t>ostracisation</w:t>
      </w:r>
      <w:proofErr w:type="spellEnd"/>
      <w:r w:rsidRPr="002773B2">
        <w:rPr>
          <w:rFonts w:ascii="Times New Roman" w:eastAsia="Times New Roman" w:hAnsi="Times New Roman" w:cs="Times New Roman"/>
          <w:sz w:val="24"/>
          <w:szCs w:val="24"/>
          <w:lang w:eastAsia="fr-FR"/>
        </w:rPr>
        <w:t xml:space="preserve"> d’historiens (Olivier Pétré-</w:t>
      </w:r>
      <w:proofErr w:type="spellStart"/>
      <w:r w:rsidRPr="002773B2">
        <w:rPr>
          <w:rFonts w:ascii="Times New Roman" w:eastAsia="Times New Roman" w:hAnsi="Times New Roman" w:cs="Times New Roman"/>
          <w:sz w:val="24"/>
          <w:szCs w:val="24"/>
          <w:lang w:eastAsia="fr-FR"/>
        </w:rPr>
        <w:t>Grenouilleau</w:t>
      </w:r>
      <w:proofErr w:type="spellEnd"/>
      <w:r w:rsidRPr="002773B2">
        <w:rPr>
          <w:rFonts w:ascii="Times New Roman" w:eastAsia="Times New Roman" w:hAnsi="Times New Roman" w:cs="Times New Roman"/>
          <w:sz w:val="24"/>
          <w:szCs w:val="24"/>
          <w:lang w:eastAsia="fr-FR"/>
        </w:rPr>
        <w:t xml:space="preserve">, Virginie </w:t>
      </w:r>
      <w:proofErr w:type="spellStart"/>
      <w:r w:rsidRPr="002773B2">
        <w:rPr>
          <w:rFonts w:ascii="Times New Roman" w:eastAsia="Times New Roman" w:hAnsi="Times New Roman" w:cs="Times New Roman"/>
          <w:sz w:val="24"/>
          <w:szCs w:val="24"/>
          <w:lang w:eastAsia="fr-FR"/>
        </w:rPr>
        <w:t>Chaillou-Atrous</w:t>
      </w:r>
      <w:proofErr w:type="spellEnd"/>
      <w:r w:rsidRPr="002773B2">
        <w:rPr>
          <w:rFonts w:ascii="Times New Roman" w:eastAsia="Times New Roman" w:hAnsi="Times New Roman" w:cs="Times New Roman"/>
          <w:sz w:val="24"/>
          <w:szCs w:val="24"/>
          <w:lang w:eastAsia="fr-FR"/>
        </w:rPr>
        <w:t xml:space="preserve">, Sylvain </w:t>
      </w:r>
      <w:proofErr w:type="spellStart"/>
      <w:r w:rsidRPr="002773B2">
        <w:rPr>
          <w:rFonts w:ascii="Times New Roman" w:eastAsia="Times New Roman" w:hAnsi="Times New Roman" w:cs="Times New Roman"/>
          <w:sz w:val="24"/>
          <w:szCs w:val="24"/>
          <w:lang w:eastAsia="fr-FR"/>
        </w:rPr>
        <w:t>Gouguenheim</w:t>
      </w:r>
      <w:proofErr w:type="spellEnd"/>
      <w:r w:rsidRPr="002773B2">
        <w:rPr>
          <w:rFonts w:ascii="Times New Roman" w:eastAsia="Times New Roman" w:hAnsi="Times New Roman" w:cs="Times New Roman"/>
          <w:sz w:val="24"/>
          <w:szCs w:val="24"/>
          <w:lang w:eastAsia="fr-FR"/>
        </w:rPr>
        <w:t xml:space="preserve">, Georges Bensoussan), de philosophes (Marcel </w:t>
      </w:r>
      <w:proofErr w:type="spellStart"/>
      <w:r w:rsidRPr="002773B2">
        <w:rPr>
          <w:rFonts w:ascii="Times New Roman" w:eastAsia="Times New Roman" w:hAnsi="Times New Roman" w:cs="Times New Roman"/>
          <w:sz w:val="24"/>
          <w:szCs w:val="24"/>
          <w:lang w:eastAsia="fr-FR"/>
        </w:rPr>
        <w:t>Gauchet</w:t>
      </w:r>
      <w:proofErr w:type="spellEnd"/>
      <w:r w:rsidRPr="002773B2">
        <w:rPr>
          <w:rFonts w:ascii="Times New Roman" w:eastAsia="Times New Roman" w:hAnsi="Times New Roman" w:cs="Times New Roman"/>
          <w:sz w:val="24"/>
          <w:szCs w:val="24"/>
          <w:lang w:eastAsia="fr-FR"/>
        </w:rPr>
        <w:t xml:space="preserve">, Pierre-André </w:t>
      </w:r>
      <w:proofErr w:type="spellStart"/>
      <w:r w:rsidRPr="002773B2">
        <w:rPr>
          <w:rFonts w:ascii="Times New Roman" w:eastAsia="Times New Roman" w:hAnsi="Times New Roman" w:cs="Times New Roman"/>
          <w:sz w:val="24"/>
          <w:szCs w:val="24"/>
          <w:lang w:eastAsia="fr-FR"/>
        </w:rPr>
        <w:t>Taguieff</w:t>
      </w:r>
      <w:proofErr w:type="spellEnd"/>
      <w:r w:rsidRPr="002773B2">
        <w:rPr>
          <w:rFonts w:ascii="Times New Roman" w:eastAsia="Times New Roman" w:hAnsi="Times New Roman" w:cs="Times New Roman"/>
          <w:sz w:val="24"/>
          <w:szCs w:val="24"/>
          <w:lang w:eastAsia="fr-FR"/>
        </w:rPr>
        <w:t xml:space="preserve">), de politistes (Laurent Bouvet, </w:t>
      </w:r>
      <w:proofErr w:type="spellStart"/>
      <w:r w:rsidRPr="002773B2">
        <w:rPr>
          <w:rFonts w:ascii="Times New Roman" w:eastAsia="Times New Roman" w:hAnsi="Times New Roman" w:cs="Times New Roman"/>
          <w:sz w:val="24"/>
          <w:szCs w:val="24"/>
          <w:lang w:eastAsia="fr-FR"/>
        </w:rPr>
        <w:t>Josepha</w:t>
      </w:r>
      <w:proofErr w:type="spellEnd"/>
      <w:r w:rsidRPr="002773B2">
        <w:rPr>
          <w:rFonts w:ascii="Times New Roman" w:eastAsia="Times New Roman" w:hAnsi="Times New Roman" w:cs="Times New Roman"/>
          <w:sz w:val="24"/>
          <w:szCs w:val="24"/>
          <w:lang w:eastAsia="fr-FR"/>
        </w:rPr>
        <w:t xml:space="preserve"> Laroche), de sociologues (Nathalie </w:t>
      </w:r>
      <w:proofErr w:type="spellStart"/>
      <w:r w:rsidRPr="002773B2">
        <w:rPr>
          <w:rFonts w:ascii="Times New Roman" w:eastAsia="Times New Roman" w:hAnsi="Times New Roman" w:cs="Times New Roman"/>
          <w:sz w:val="24"/>
          <w:szCs w:val="24"/>
          <w:lang w:eastAsia="fr-FR"/>
        </w:rPr>
        <w:t>Heinich</w:t>
      </w:r>
      <w:proofErr w:type="spellEnd"/>
      <w:r w:rsidRPr="002773B2">
        <w:rPr>
          <w:rFonts w:ascii="Times New Roman" w:eastAsia="Times New Roman" w:hAnsi="Times New Roman" w:cs="Times New Roman"/>
          <w:sz w:val="24"/>
          <w:szCs w:val="24"/>
          <w:lang w:eastAsia="fr-FR"/>
        </w:rPr>
        <w:t xml:space="preserve">, Stéphane </w:t>
      </w:r>
      <w:proofErr w:type="spellStart"/>
      <w:r w:rsidRPr="002773B2">
        <w:rPr>
          <w:rFonts w:ascii="Times New Roman" w:eastAsia="Times New Roman" w:hAnsi="Times New Roman" w:cs="Times New Roman"/>
          <w:sz w:val="24"/>
          <w:szCs w:val="24"/>
          <w:lang w:eastAsia="fr-FR"/>
        </w:rPr>
        <w:t>Dorin</w:t>
      </w:r>
      <w:proofErr w:type="spellEnd"/>
      <w:r w:rsidRPr="002773B2">
        <w:rPr>
          <w:rFonts w:ascii="Times New Roman" w:eastAsia="Times New Roman" w:hAnsi="Times New Roman" w:cs="Times New Roman"/>
          <w:sz w:val="24"/>
          <w:szCs w:val="24"/>
          <w:lang w:eastAsia="fr-FR"/>
        </w:rPr>
        <w:t xml:space="preserve">), d’économistes (Jérôme </w:t>
      </w:r>
      <w:proofErr w:type="spellStart"/>
      <w:r w:rsidRPr="002773B2">
        <w:rPr>
          <w:rFonts w:ascii="Times New Roman" w:eastAsia="Times New Roman" w:hAnsi="Times New Roman" w:cs="Times New Roman"/>
          <w:sz w:val="24"/>
          <w:szCs w:val="24"/>
          <w:lang w:eastAsia="fr-FR"/>
        </w:rPr>
        <w:t>Maucourant</w:t>
      </w:r>
      <w:proofErr w:type="spellEnd"/>
      <w:r w:rsidRPr="002773B2">
        <w:rPr>
          <w:rFonts w:ascii="Times New Roman" w:eastAsia="Times New Roman" w:hAnsi="Times New Roman" w:cs="Times New Roman"/>
          <w:sz w:val="24"/>
          <w:szCs w:val="24"/>
          <w:lang w:eastAsia="fr-FR"/>
        </w:rPr>
        <w:t xml:space="preserve">), de géographes et démographes (Michèle </w:t>
      </w:r>
      <w:proofErr w:type="spellStart"/>
      <w:r w:rsidRPr="002773B2">
        <w:rPr>
          <w:rFonts w:ascii="Times New Roman" w:eastAsia="Times New Roman" w:hAnsi="Times New Roman" w:cs="Times New Roman"/>
          <w:sz w:val="24"/>
          <w:szCs w:val="24"/>
          <w:lang w:eastAsia="fr-FR"/>
        </w:rPr>
        <w:t>Tribalat</w:t>
      </w:r>
      <w:proofErr w:type="spellEnd"/>
      <w:r w:rsidRPr="002773B2">
        <w:rPr>
          <w:rFonts w:ascii="Times New Roman" w:eastAsia="Times New Roman" w:hAnsi="Times New Roman" w:cs="Times New Roman"/>
          <w:sz w:val="24"/>
          <w:szCs w:val="24"/>
          <w:lang w:eastAsia="fr-FR"/>
        </w:rPr>
        <w:t xml:space="preserve">, Christophe </w:t>
      </w:r>
      <w:proofErr w:type="spellStart"/>
      <w:r w:rsidRPr="002773B2">
        <w:rPr>
          <w:rFonts w:ascii="Times New Roman" w:eastAsia="Times New Roman" w:hAnsi="Times New Roman" w:cs="Times New Roman"/>
          <w:sz w:val="24"/>
          <w:szCs w:val="24"/>
          <w:lang w:eastAsia="fr-FR"/>
        </w:rPr>
        <w:t>Guilluy</w:t>
      </w:r>
      <w:proofErr w:type="spellEnd"/>
      <w:r w:rsidRPr="002773B2">
        <w:rPr>
          <w:rFonts w:ascii="Times New Roman" w:eastAsia="Times New Roman" w:hAnsi="Times New Roman" w:cs="Times New Roman"/>
          <w:sz w:val="24"/>
          <w:szCs w:val="24"/>
          <w:lang w:eastAsia="fr-FR"/>
        </w:rPr>
        <w:t xml:space="preserve">), d’écrivains et essayistes (Kamel Daoud, Pascal Bruckner, Mohamed </w:t>
      </w:r>
      <w:proofErr w:type="spellStart"/>
      <w:r w:rsidRPr="002773B2">
        <w:rPr>
          <w:rFonts w:ascii="Times New Roman" w:eastAsia="Times New Roman" w:hAnsi="Times New Roman" w:cs="Times New Roman"/>
          <w:sz w:val="24"/>
          <w:szCs w:val="24"/>
          <w:lang w:eastAsia="fr-FR"/>
        </w:rPr>
        <w:t>Louizi</w:t>
      </w:r>
      <w:proofErr w:type="spellEnd"/>
      <w:r w:rsidRPr="002773B2">
        <w:rPr>
          <w:rFonts w:ascii="Times New Roman" w:eastAsia="Times New Roman" w:hAnsi="Times New Roman" w:cs="Times New Roman"/>
          <w:sz w:val="24"/>
          <w:szCs w:val="24"/>
          <w:lang w:eastAsia="fr-FR"/>
        </w:rPr>
        <w:t xml:space="preserve">), ce sont à présent les spécialistes de littérature et de théâtre Alexandre </w:t>
      </w:r>
      <w:proofErr w:type="spellStart"/>
      <w:r w:rsidRPr="002773B2">
        <w:rPr>
          <w:rFonts w:ascii="Times New Roman" w:eastAsia="Times New Roman" w:hAnsi="Times New Roman" w:cs="Times New Roman"/>
          <w:sz w:val="24"/>
          <w:szCs w:val="24"/>
          <w:lang w:eastAsia="fr-FR"/>
        </w:rPr>
        <w:t>Gefen</w:t>
      </w:r>
      <w:proofErr w:type="spellEnd"/>
      <w:r w:rsidRPr="002773B2">
        <w:rPr>
          <w:rFonts w:ascii="Times New Roman" w:eastAsia="Times New Roman" w:hAnsi="Times New Roman" w:cs="Times New Roman"/>
          <w:sz w:val="24"/>
          <w:szCs w:val="24"/>
          <w:lang w:eastAsia="fr-FR"/>
        </w:rPr>
        <w:t xml:space="preserve"> et Isabelle </w:t>
      </w:r>
      <w:proofErr w:type="spellStart"/>
      <w:r w:rsidRPr="002773B2">
        <w:rPr>
          <w:rFonts w:ascii="Times New Roman" w:eastAsia="Times New Roman" w:hAnsi="Times New Roman" w:cs="Times New Roman"/>
          <w:sz w:val="24"/>
          <w:szCs w:val="24"/>
          <w:lang w:eastAsia="fr-FR"/>
        </w:rPr>
        <w:t>Barbéris</w:t>
      </w:r>
      <w:proofErr w:type="spellEnd"/>
      <w:r w:rsidRPr="002773B2">
        <w:rPr>
          <w:rFonts w:ascii="Times New Roman" w:eastAsia="Times New Roman" w:hAnsi="Times New Roman" w:cs="Times New Roman"/>
          <w:sz w:val="24"/>
          <w:szCs w:val="24"/>
          <w:lang w:eastAsia="fr-FR"/>
        </w:rPr>
        <w:t xml:space="preserve"> qui font l’objet de cabales visant à les discréditer. Dans le domaine culturel, l’acharnement se reporte sur des artistes parmi les plus reconnus pour les punir d’avoir tenu un discours universaliste critiquant le </w:t>
      </w:r>
      <w:proofErr w:type="spellStart"/>
      <w:r w:rsidRPr="002773B2">
        <w:rPr>
          <w:rFonts w:ascii="Times New Roman" w:eastAsia="Times New Roman" w:hAnsi="Times New Roman" w:cs="Times New Roman"/>
          <w:sz w:val="24"/>
          <w:szCs w:val="24"/>
          <w:lang w:eastAsia="fr-FR"/>
        </w:rPr>
        <w:t>différentialisme</w:t>
      </w:r>
      <w:proofErr w:type="spellEnd"/>
      <w:r w:rsidRPr="002773B2">
        <w:rPr>
          <w:rFonts w:ascii="Times New Roman" w:eastAsia="Times New Roman" w:hAnsi="Times New Roman" w:cs="Times New Roman"/>
          <w:sz w:val="24"/>
          <w:szCs w:val="24"/>
          <w:lang w:eastAsia="fr-FR"/>
        </w:rPr>
        <w:t xml:space="preserve"> et le </w:t>
      </w:r>
      <w:proofErr w:type="spellStart"/>
      <w:r w:rsidRPr="002773B2">
        <w:rPr>
          <w:rFonts w:ascii="Times New Roman" w:eastAsia="Times New Roman" w:hAnsi="Times New Roman" w:cs="Times New Roman"/>
          <w:sz w:val="24"/>
          <w:szCs w:val="24"/>
          <w:lang w:eastAsia="fr-FR"/>
        </w:rPr>
        <w:t>racialisme</w:t>
      </w:r>
      <w:proofErr w:type="spellEnd"/>
      <w:r w:rsidRPr="002773B2">
        <w:rPr>
          <w:rFonts w:ascii="Times New Roman" w:eastAsia="Times New Roman" w:hAnsi="Times New Roman" w:cs="Times New Roman"/>
          <w:sz w:val="24"/>
          <w:szCs w:val="24"/>
          <w:lang w:eastAsia="fr-FR"/>
        </w:rPr>
        <w:t>.</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lastRenderedPageBreak/>
        <w:t>La méthode est éprouvée : ces intellectuels « non conformes » sont mis sous surveillance par des ennemis du débat qui guettent le moindre prétexte pour les isoler et les discréditer. Leurs idées sont noyées dans des polémiques diffamatoires, des propos sont sortis de leur contexte, des cibles infamantes (association à l’extrême droite, « phobies » en tout genre) sont collées sur leur dos par voie de pétitions, parfois relayées dans les médias pour dresser leur procès en racisme… Parallèlement au harcèlement sur les réseaux sociaux, utilisés pour diffuser la calomnie, ces « anti-Lumières » encombrent de leurs vindictes les tribunaux de la République.</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 xml:space="preserve">Nos institutions culturelles, universitaires, scientifiques (sans compter nos collèges et lycées, fortement touchés) sont désormais ciblées par des attaques qui, sous couvert de dénoncer les discriminations d’origine « coloniale », cherchent à miner les principes de liberté d’expression et d’universalité hérités des Lumières. Colloques, expositions, spectacles, films, livres « </w:t>
      </w:r>
      <w:proofErr w:type="spellStart"/>
      <w:r w:rsidRPr="002773B2">
        <w:rPr>
          <w:rFonts w:ascii="Times New Roman" w:eastAsia="Times New Roman" w:hAnsi="Times New Roman" w:cs="Times New Roman"/>
          <w:sz w:val="24"/>
          <w:szCs w:val="24"/>
          <w:lang w:eastAsia="fr-FR"/>
        </w:rPr>
        <w:t>décoloniaux</w:t>
      </w:r>
      <w:proofErr w:type="spellEnd"/>
      <w:r w:rsidRPr="002773B2">
        <w:rPr>
          <w:rFonts w:ascii="Times New Roman" w:eastAsia="Times New Roman" w:hAnsi="Times New Roman" w:cs="Times New Roman"/>
          <w:sz w:val="24"/>
          <w:szCs w:val="24"/>
          <w:lang w:eastAsia="fr-FR"/>
        </w:rPr>
        <w:t xml:space="preserve"> » réactivant l’idée de « race » ne cessent d’exploiter la culpabilité des uns et d’exacerber le ressentiment des autres, nourrissant les haines interethniques et les divisions. C’est dans cette perspective que s’inscrit la stratégie d’entrisme des militants </w:t>
      </w:r>
      <w:proofErr w:type="spellStart"/>
      <w:r w:rsidRPr="002773B2">
        <w:rPr>
          <w:rFonts w:ascii="Times New Roman" w:eastAsia="Times New Roman" w:hAnsi="Times New Roman" w:cs="Times New Roman"/>
          <w:sz w:val="24"/>
          <w:szCs w:val="24"/>
          <w:lang w:eastAsia="fr-FR"/>
        </w:rPr>
        <w:t>décolonialistes</w:t>
      </w:r>
      <w:proofErr w:type="spellEnd"/>
      <w:r w:rsidRPr="002773B2">
        <w:rPr>
          <w:rFonts w:ascii="Times New Roman" w:eastAsia="Times New Roman" w:hAnsi="Times New Roman" w:cs="Times New Roman"/>
          <w:sz w:val="24"/>
          <w:szCs w:val="24"/>
          <w:lang w:eastAsia="fr-FR"/>
        </w:rPr>
        <w:t xml:space="preserve"> dans l’enseignement supérieur (universités ; écoles supérieures du professorat et de l’éducation ; écoles nationales de journalisme) et dans la culture.</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 xml:space="preserve">La situation est alarmante. Le pluralisme intellectuel que les chantres du « </w:t>
      </w:r>
      <w:proofErr w:type="spellStart"/>
      <w:r w:rsidRPr="002773B2">
        <w:rPr>
          <w:rFonts w:ascii="Times New Roman" w:eastAsia="Times New Roman" w:hAnsi="Times New Roman" w:cs="Times New Roman"/>
          <w:sz w:val="24"/>
          <w:szCs w:val="24"/>
          <w:lang w:eastAsia="fr-FR"/>
        </w:rPr>
        <w:t>décolonialisme</w:t>
      </w:r>
      <w:proofErr w:type="spellEnd"/>
      <w:r w:rsidRPr="002773B2">
        <w:rPr>
          <w:rFonts w:ascii="Times New Roman" w:eastAsia="Times New Roman" w:hAnsi="Times New Roman" w:cs="Times New Roman"/>
          <w:sz w:val="24"/>
          <w:szCs w:val="24"/>
          <w:lang w:eastAsia="fr-FR"/>
        </w:rPr>
        <w:t xml:space="preserve"> » cherchent à neutraliser est une condition essentielle au bon fonctionnement de notre démocratie. De surcroît, l’accueil de cette idéologie à l’université s’est fait au prix d’un renoncement à l’exigence pluriséculaire de qualité qui lui valait son prestige.</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Nous appelons les autorités publiques, les responsables d’institutions culturelles, universitaires, scientifiques et de recherche, mais aussi la magistrature, au ressaisissement. Les critères élémentaires de scientificité doivent être respectés. Les débats doivent être contradictoires. Les autorités et les institutions dont ils sont responsables ne doivent plus être utilisées contre la République. Il leur appartient, à tous et à chacun, de faire en sorte que cesse définitivement le détournement indigne des valeurs de liberté, d’égalité et de fraternité qui fondent notre démocratie.</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 xml:space="preserve">1. Par exemple : Parti des Indigènes de la République, Collectif contre l’islamophobie en France, Marche des femmes pour la dignité, Marches de la dignité, Camp </w:t>
      </w:r>
      <w:proofErr w:type="spellStart"/>
      <w:r w:rsidRPr="002773B2">
        <w:rPr>
          <w:rFonts w:ascii="Times New Roman" w:eastAsia="Times New Roman" w:hAnsi="Times New Roman" w:cs="Times New Roman"/>
          <w:sz w:val="24"/>
          <w:szCs w:val="24"/>
          <w:lang w:eastAsia="fr-FR"/>
        </w:rPr>
        <w:t>décolonial</w:t>
      </w:r>
      <w:proofErr w:type="spellEnd"/>
      <w:r w:rsidRPr="002773B2">
        <w:rPr>
          <w:rFonts w:ascii="Times New Roman" w:eastAsia="Times New Roman" w:hAnsi="Times New Roman" w:cs="Times New Roman"/>
          <w:sz w:val="24"/>
          <w:szCs w:val="24"/>
          <w:lang w:eastAsia="fr-FR"/>
        </w:rPr>
        <w:t xml:space="preserve">, Conseil représentatif des associations noires, Conseil représentatif des Français d’outre-mer, Brigade </w:t>
      </w:r>
      <w:proofErr w:type="spellStart"/>
      <w:r w:rsidRPr="002773B2">
        <w:rPr>
          <w:rFonts w:ascii="Times New Roman" w:eastAsia="Times New Roman" w:hAnsi="Times New Roman" w:cs="Times New Roman"/>
          <w:sz w:val="24"/>
          <w:szCs w:val="24"/>
          <w:lang w:eastAsia="fr-FR"/>
        </w:rPr>
        <w:t>antinégrophobie</w:t>
      </w:r>
      <w:proofErr w:type="spellEnd"/>
      <w:r w:rsidRPr="002773B2">
        <w:rPr>
          <w:rFonts w:ascii="Times New Roman" w:eastAsia="Times New Roman" w:hAnsi="Times New Roman" w:cs="Times New Roman"/>
          <w:sz w:val="24"/>
          <w:szCs w:val="24"/>
          <w:lang w:eastAsia="fr-FR"/>
        </w:rPr>
        <w:t>, Décoloniser les arts, Les Indivisibles (</w:t>
      </w:r>
      <w:proofErr w:type="spellStart"/>
      <w:r w:rsidRPr="002773B2">
        <w:rPr>
          <w:rFonts w:ascii="Times New Roman" w:eastAsia="Times New Roman" w:hAnsi="Times New Roman" w:cs="Times New Roman"/>
          <w:sz w:val="24"/>
          <w:szCs w:val="24"/>
          <w:lang w:eastAsia="fr-FR"/>
        </w:rPr>
        <w:t>Rokhaya</w:t>
      </w:r>
      <w:proofErr w:type="spellEnd"/>
      <w:r w:rsidRPr="002773B2">
        <w:rPr>
          <w:rFonts w:ascii="Times New Roman" w:eastAsia="Times New Roman" w:hAnsi="Times New Roman" w:cs="Times New Roman"/>
          <w:sz w:val="24"/>
          <w:szCs w:val="24"/>
          <w:lang w:eastAsia="fr-FR"/>
        </w:rPr>
        <w:t xml:space="preserve"> Diallo), Front de mères, collectif MWASI, collectif Non </w:t>
      </w:r>
      <w:proofErr w:type="spellStart"/>
      <w:r w:rsidRPr="002773B2">
        <w:rPr>
          <w:rFonts w:ascii="Times New Roman" w:eastAsia="Times New Roman" w:hAnsi="Times New Roman" w:cs="Times New Roman"/>
          <w:sz w:val="24"/>
          <w:szCs w:val="24"/>
          <w:lang w:eastAsia="fr-FR"/>
        </w:rPr>
        <w:t>MiXte.s</w:t>
      </w:r>
      <w:proofErr w:type="spellEnd"/>
      <w:r w:rsidRPr="002773B2">
        <w:rPr>
          <w:rFonts w:ascii="Times New Roman" w:eastAsia="Times New Roman" w:hAnsi="Times New Roman" w:cs="Times New Roman"/>
          <w:sz w:val="24"/>
          <w:szCs w:val="24"/>
          <w:lang w:eastAsia="fr-FR"/>
        </w:rPr>
        <w:t xml:space="preserve"> </w:t>
      </w:r>
      <w:proofErr w:type="spellStart"/>
      <w:r w:rsidRPr="002773B2">
        <w:rPr>
          <w:rFonts w:ascii="Times New Roman" w:eastAsia="Times New Roman" w:hAnsi="Times New Roman" w:cs="Times New Roman"/>
          <w:sz w:val="24"/>
          <w:szCs w:val="24"/>
          <w:lang w:eastAsia="fr-FR"/>
        </w:rPr>
        <w:t>racisé.e.s</w:t>
      </w:r>
      <w:proofErr w:type="spellEnd"/>
      <w:r w:rsidRPr="002773B2">
        <w:rPr>
          <w:rFonts w:ascii="Times New Roman" w:eastAsia="Times New Roman" w:hAnsi="Times New Roman" w:cs="Times New Roman"/>
          <w:sz w:val="24"/>
          <w:szCs w:val="24"/>
          <w:lang w:eastAsia="fr-FR"/>
        </w:rPr>
        <w:t xml:space="preserve">, Boycott désinvestissement sanctions, Coordination contre le racisme et l’islamophobie, Mamans toutes égales, Cercle des </w:t>
      </w:r>
      <w:proofErr w:type="spellStart"/>
      <w:r w:rsidRPr="002773B2">
        <w:rPr>
          <w:rFonts w:ascii="Times New Roman" w:eastAsia="Times New Roman" w:hAnsi="Times New Roman" w:cs="Times New Roman"/>
          <w:sz w:val="24"/>
          <w:szCs w:val="24"/>
          <w:lang w:eastAsia="fr-FR"/>
        </w:rPr>
        <w:t>enseignant.e.s</w:t>
      </w:r>
      <w:proofErr w:type="spellEnd"/>
      <w:r w:rsidRPr="002773B2">
        <w:rPr>
          <w:rFonts w:ascii="Times New Roman" w:eastAsia="Times New Roman" w:hAnsi="Times New Roman" w:cs="Times New Roman"/>
          <w:sz w:val="24"/>
          <w:szCs w:val="24"/>
          <w:lang w:eastAsia="fr-FR"/>
        </w:rPr>
        <w:t xml:space="preserve"> laïques, Les Irrécupérables, Réseau classe/genre/race.</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2. Par exemple : Collège de France, Institut d’études politiques, Ecole normale supérieure, CNRS, EHESS, université Paris-VIII Vincennes-Saint-Denis, université Paris-VII Diderot, université Panthéon-Sorbonne Paris-I, université Lumière-Lyon-II, université Toulouse-Jean-Jaurès.</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3. Par exemple : Philharmonie de Paris, Musée du Louvre, Centre dramatique national de Rouen, Mémorial de l’abolition de l’esclavage, Philharmonie de Paris, musée du Louvre, musée national Eugène-Delacroix, scène nationale de l’Aquarium.</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r w:rsidRPr="002773B2">
        <w:rPr>
          <w:rFonts w:ascii="Times New Roman" w:eastAsia="Times New Roman" w:hAnsi="Times New Roman" w:cs="Times New Roman"/>
          <w:sz w:val="24"/>
          <w:szCs w:val="24"/>
          <w:lang w:eastAsia="fr-FR"/>
        </w:rPr>
        <w:t>Les signataires</w:t>
      </w:r>
    </w:p>
    <w:p w:rsidR="002773B2" w:rsidRPr="002773B2" w:rsidRDefault="002773B2" w:rsidP="002773B2">
      <w:pPr>
        <w:spacing w:before="100" w:beforeAutospacing="1" w:after="100" w:afterAutospacing="1" w:line="240" w:lineRule="auto"/>
        <w:jc w:val="both"/>
        <w:rPr>
          <w:rFonts w:ascii="Times New Roman" w:eastAsia="Times New Roman" w:hAnsi="Times New Roman" w:cs="Times New Roman"/>
          <w:sz w:val="24"/>
          <w:szCs w:val="24"/>
          <w:lang w:eastAsia="fr-FR"/>
        </w:rPr>
      </w:pPr>
      <w:proofErr w:type="spellStart"/>
      <w:r w:rsidRPr="002773B2">
        <w:rPr>
          <w:rFonts w:ascii="Times New Roman" w:eastAsia="Times New Roman" w:hAnsi="Times New Roman" w:cs="Times New Roman"/>
          <w:sz w:val="24"/>
          <w:szCs w:val="24"/>
          <w:lang w:eastAsia="fr-FR"/>
        </w:rPr>
        <w:lastRenderedPageBreak/>
        <w:t>Waleed</w:t>
      </w:r>
      <w:proofErr w:type="spellEnd"/>
      <w:r w:rsidRPr="002773B2">
        <w:rPr>
          <w:rFonts w:ascii="Times New Roman" w:eastAsia="Times New Roman" w:hAnsi="Times New Roman" w:cs="Times New Roman"/>
          <w:sz w:val="24"/>
          <w:szCs w:val="24"/>
          <w:lang w:eastAsia="fr-FR"/>
        </w:rPr>
        <w:t xml:space="preserve"> Al-Husseini, essayiste -Jean-Claude Allard, ancien directeur de recherche à l’Iris -Pierre Avril, professeur émérite de l’université Panthéon-Assas -Vida </w:t>
      </w:r>
      <w:proofErr w:type="spellStart"/>
      <w:r w:rsidRPr="002773B2">
        <w:rPr>
          <w:rFonts w:ascii="Times New Roman" w:eastAsia="Times New Roman" w:hAnsi="Times New Roman" w:cs="Times New Roman"/>
          <w:sz w:val="24"/>
          <w:szCs w:val="24"/>
          <w:lang w:eastAsia="fr-FR"/>
        </w:rPr>
        <w:t>Azimi</w:t>
      </w:r>
      <w:proofErr w:type="spellEnd"/>
      <w:r w:rsidRPr="002773B2">
        <w:rPr>
          <w:rFonts w:ascii="Times New Roman" w:eastAsia="Times New Roman" w:hAnsi="Times New Roman" w:cs="Times New Roman"/>
          <w:sz w:val="24"/>
          <w:szCs w:val="24"/>
          <w:lang w:eastAsia="fr-FR"/>
        </w:rPr>
        <w:t xml:space="preserve">, directrice de recherche au CNRS – Elisabeth Badinter, philosophe -Clément </w:t>
      </w:r>
      <w:proofErr w:type="spellStart"/>
      <w:r w:rsidRPr="002773B2">
        <w:rPr>
          <w:rFonts w:ascii="Times New Roman" w:eastAsia="Times New Roman" w:hAnsi="Times New Roman" w:cs="Times New Roman"/>
          <w:sz w:val="24"/>
          <w:szCs w:val="24"/>
          <w:lang w:eastAsia="fr-FR"/>
        </w:rPr>
        <w:t>Bénech</w:t>
      </w:r>
      <w:proofErr w:type="spellEnd"/>
      <w:r w:rsidRPr="002773B2">
        <w:rPr>
          <w:rFonts w:ascii="Times New Roman" w:eastAsia="Times New Roman" w:hAnsi="Times New Roman" w:cs="Times New Roman"/>
          <w:sz w:val="24"/>
          <w:szCs w:val="24"/>
          <w:lang w:eastAsia="fr-FR"/>
        </w:rPr>
        <w:t xml:space="preserve">, romancier -Michel </w:t>
      </w:r>
      <w:proofErr w:type="spellStart"/>
      <w:r w:rsidRPr="002773B2">
        <w:rPr>
          <w:rFonts w:ascii="Times New Roman" w:eastAsia="Times New Roman" w:hAnsi="Times New Roman" w:cs="Times New Roman"/>
          <w:sz w:val="24"/>
          <w:szCs w:val="24"/>
          <w:lang w:eastAsia="fr-FR"/>
        </w:rPr>
        <w:t>Blay</w:t>
      </w:r>
      <w:proofErr w:type="spellEnd"/>
      <w:r w:rsidRPr="002773B2">
        <w:rPr>
          <w:rFonts w:ascii="Times New Roman" w:eastAsia="Times New Roman" w:hAnsi="Times New Roman" w:cs="Times New Roman"/>
          <w:sz w:val="24"/>
          <w:szCs w:val="24"/>
          <w:lang w:eastAsia="fr-FR"/>
        </w:rPr>
        <w:t xml:space="preserve">, historien et philosophe des sciences -Françoise </w:t>
      </w:r>
      <w:proofErr w:type="spellStart"/>
      <w:r w:rsidRPr="002773B2">
        <w:rPr>
          <w:rFonts w:ascii="Times New Roman" w:eastAsia="Times New Roman" w:hAnsi="Times New Roman" w:cs="Times New Roman"/>
          <w:sz w:val="24"/>
          <w:szCs w:val="24"/>
          <w:lang w:eastAsia="fr-FR"/>
        </w:rPr>
        <w:t>Bonardel</w:t>
      </w:r>
      <w:proofErr w:type="spellEnd"/>
      <w:r w:rsidRPr="002773B2">
        <w:rPr>
          <w:rFonts w:ascii="Times New Roman" w:eastAsia="Times New Roman" w:hAnsi="Times New Roman" w:cs="Times New Roman"/>
          <w:sz w:val="24"/>
          <w:szCs w:val="24"/>
          <w:lang w:eastAsia="fr-FR"/>
        </w:rPr>
        <w:t xml:space="preserve">, philosophe -Stéphane Breton, ethnologue et cinéaste -Virgil </w:t>
      </w:r>
      <w:proofErr w:type="spellStart"/>
      <w:r w:rsidRPr="002773B2">
        <w:rPr>
          <w:rFonts w:ascii="Times New Roman" w:eastAsia="Times New Roman" w:hAnsi="Times New Roman" w:cs="Times New Roman"/>
          <w:sz w:val="24"/>
          <w:szCs w:val="24"/>
          <w:lang w:eastAsia="fr-FR"/>
        </w:rPr>
        <w:t>Brill</w:t>
      </w:r>
      <w:proofErr w:type="spellEnd"/>
      <w:r w:rsidRPr="002773B2">
        <w:rPr>
          <w:rFonts w:ascii="Times New Roman" w:eastAsia="Times New Roman" w:hAnsi="Times New Roman" w:cs="Times New Roman"/>
          <w:sz w:val="24"/>
          <w:szCs w:val="24"/>
          <w:lang w:eastAsia="fr-FR"/>
        </w:rPr>
        <w:t xml:space="preserve">, photographe -Jean-Marie </w:t>
      </w:r>
      <w:proofErr w:type="spellStart"/>
      <w:r w:rsidRPr="002773B2">
        <w:rPr>
          <w:rFonts w:ascii="Times New Roman" w:eastAsia="Times New Roman" w:hAnsi="Times New Roman" w:cs="Times New Roman"/>
          <w:sz w:val="24"/>
          <w:szCs w:val="24"/>
          <w:lang w:eastAsia="fr-FR"/>
        </w:rPr>
        <w:t>Brohm</w:t>
      </w:r>
      <w:proofErr w:type="spellEnd"/>
      <w:r w:rsidRPr="002773B2">
        <w:rPr>
          <w:rFonts w:ascii="Times New Roman" w:eastAsia="Times New Roman" w:hAnsi="Times New Roman" w:cs="Times New Roman"/>
          <w:sz w:val="24"/>
          <w:szCs w:val="24"/>
          <w:lang w:eastAsia="fr-FR"/>
        </w:rPr>
        <w:t xml:space="preserve">, sociologue – Marie-Laure Brossier, élue de Bagnolet- Sarah </w:t>
      </w:r>
      <w:proofErr w:type="spellStart"/>
      <w:r w:rsidRPr="002773B2">
        <w:rPr>
          <w:rFonts w:ascii="Times New Roman" w:eastAsia="Times New Roman" w:hAnsi="Times New Roman" w:cs="Times New Roman"/>
          <w:sz w:val="24"/>
          <w:szCs w:val="24"/>
          <w:lang w:eastAsia="fr-FR"/>
        </w:rPr>
        <w:t>Cattan</w:t>
      </w:r>
      <w:proofErr w:type="spellEnd"/>
      <w:r w:rsidRPr="002773B2">
        <w:rPr>
          <w:rFonts w:ascii="Times New Roman" w:eastAsia="Times New Roman" w:hAnsi="Times New Roman" w:cs="Times New Roman"/>
          <w:sz w:val="24"/>
          <w:szCs w:val="24"/>
          <w:lang w:eastAsia="fr-FR"/>
        </w:rPr>
        <w:t xml:space="preserve">, journaliste -Philippe de Lara, philosophe -Maxime </w:t>
      </w:r>
      <w:proofErr w:type="spellStart"/>
      <w:r w:rsidRPr="002773B2">
        <w:rPr>
          <w:rFonts w:ascii="Times New Roman" w:eastAsia="Times New Roman" w:hAnsi="Times New Roman" w:cs="Times New Roman"/>
          <w:sz w:val="24"/>
          <w:szCs w:val="24"/>
          <w:lang w:eastAsia="fr-FR"/>
        </w:rPr>
        <w:t>Decout</w:t>
      </w:r>
      <w:proofErr w:type="spellEnd"/>
      <w:r w:rsidRPr="002773B2">
        <w:rPr>
          <w:rFonts w:ascii="Times New Roman" w:eastAsia="Times New Roman" w:hAnsi="Times New Roman" w:cs="Times New Roman"/>
          <w:sz w:val="24"/>
          <w:szCs w:val="24"/>
          <w:lang w:eastAsia="fr-FR"/>
        </w:rPr>
        <w:t xml:space="preserve">, maître de conférences et essayiste -Bernard de La </w:t>
      </w:r>
      <w:proofErr w:type="spellStart"/>
      <w:r w:rsidRPr="002773B2">
        <w:rPr>
          <w:rFonts w:ascii="Times New Roman" w:eastAsia="Times New Roman" w:hAnsi="Times New Roman" w:cs="Times New Roman"/>
          <w:sz w:val="24"/>
          <w:szCs w:val="24"/>
          <w:lang w:eastAsia="fr-FR"/>
        </w:rPr>
        <w:t>Villardière</w:t>
      </w:r>
      <w:proofErr w:type="spellEnd"/>
      <w:r w:rsidRPr="002773B2">
        <w:rPr>
          <w:rFonts w:ascii="Times New Roman" w:eastAsia="Times New Roman" w:hAnsi="Times New Roman" w:cs="Times New Roman"/>
          <w:sz w:val="24"/>
          <w:szCs w:val="24"/>
          <w:lang w:eastAsia="fr-FR"/>
        </w:rPr>
        <w:t xml:space="preserve">, journaliste -Jacques de Saint-Victor, professeur des universités et critique littéraire -Aurore </w:t>
      </w:r>
      <w:proofErr w:type="spellStart"/>
      <w:r w:rsidRPr="002773B2">
        <w:rPr>
          <w:rFonts w:ascii="Times New Roman" w:eastAsia="Times New Roman" w:hAnsi="Times New Roman" w:cs="Times New Roman"/>
          <w:sz w:val="24"/>
          <w:szCs w:val="24"/>
          <w:lang w:eastAsia="fr-FR"/>
        </w:rPr>
        <w:t>Després</w:t>
      </w:r>
      <w:proofErr w:type="spellEnd"/>
      <w:r w:rsidRPr="002773B2">
        <w:rPr>
          <w:rFonts w:ascii="Times New Roman" w:eastAsia="Times New Roman" w:hAnsi="Times New Roman" w:cs="Times New Roman"/>
          <w:sz w:val="24"/>
          <w:szCs w:val="24"/>
          <w:lang w:eastAsia="fr-FR"/>
        </w:rPr>
        <w:t xml:space="preserve">, maître de conférences -Christophe de </w:t>
      </w:r>
      <w:proofErr w:type="spellStart"/>
      <w:r w:rsidRPr="002773B2">
        <w:rPr>
          <w:rFonts w:ascii="Times New Roman" w:eastAsia="Times New Roman" w:hAnsi="Times New Roman" w:cs="Times New Roman"/>
          <w:sz w:val="24"/>
          <w:szCs w:val="24"/>
          <w:lang w:eastAsia="fr-FR"/>
        </w:rPr>
        <w:t>Voogd</w:t>
      </w:r>
      <w:proofErr w:type="spellEnd"/>
      <w:r w:rsidRPr="002773B2">
        <w:rPr>
          <w:rFonts w:ascii="Times New Roman" w:eastAsia="Times New Roman" w:hAnsi="Times New Roman" w:cs="Times New Roman"/>
          <w:sz w:val="24"/>
          <w:szCs w:val="24"/>
          <w:lang w:eastAsia="fr-FR"/>
        </w:rPr>
        <w:t>, historien et essayiste -Philippe d’</w:t>
      </w:r>
      <w:proofErr w:type="spellStart"/>
      <w:r w:rsidRPr="002773B2">
        <w:rPr>
          <w:rFonts w:ascii="Times New Roman" w:eastAsia="Times New Roman" w:hAnsi="Times New Roman" w:cs="Times New Roman"/>
          <w:sz w:val="24"/>
          <w:szCs w:val="24"/>
          <w:lang w:eastAsia="fr-FR"/>
        </w:rPr>
        <w:t>Iribarne</w:t>
      </w:r>
      <w:proofErr w:type="spellEnd"/>
      <w:r w:rsidRPr="002773B2">
        <w:rPr>
          <w:rFonts w:ascii="Times New Roman" w:eastAsia="Times New Roman" w:hAnsi="Times New Roman" w:cs="Times New Roman"/>
          <w:sz w:val="24"/>
          <w:szCs w:val="24"/>
          <w:lang w:eastAsia="fr-FR"/>
        </w:rPr>
        <w:t xml:space="preserve">, directeur de recherche au CNRS -Arthur Dreyfus, écrivain, enseignant en cinéma -David Duquesne, infirmier -Zineb El </w:t>
      </w:r>
      <w:proofErr w:type="spellStart"/>
      <w:r w:rsidRPr="002773B2">
        <w:rPr>
          <w:rFonts w:ascii="Times New Roman" w:eastAsia="Times New Roman" w:hAnsi="Times New Roman" w:cs="Times New Roman"/>
          <w:sz w:val="24"/>
          <w:szCs w:val="24"/>
          <w:lang w:eastAsia="fr-FR"/>
        </w:rPr>
        <w:t>Rhazaoui</w:t>
      </w:r>
      <w:proofErr w:type="spellEnd"/>
      <w:r w:rsidRPr="002773B2">
        <w:rPr>
          <w:rFonts w:ascii="Times New Roman" w:eastAsia="Times New Roman" w:hAnsi="Times New Roman" w:cs="Times New Roman"/>
          <w:sz w:val="24"/>
          <w:szCs w:val="24"/>
          <w:lang w:eastAsia="fr-FR"/>
        </w:rPr>
        <w:t xml:space="preserve">, journaliste -Patrice </w:t>
      </w:r>
      <w:proofErr w:type="spellStart"/>
      <w:r w:rsidRPr="002773B2">
        <w:rPr>
          <w:rFonts w:ascii="Times New Roman" w:eastAsia="Times New Roman" w:hAnsi="Times New Roman" w:cs="Times New Roman"/>
          <w:sz w:val="24"/>
          <w:szCs w:val="24"/>
          <w:lang w:eastAsia="fr-FR"/>
        </w:rPr>
        <w:t>Franceschi</w:t>
      </w:r>
      <w:proofErr w:type="spellEnd"/>
      <w:r w:rsidRPr="002773B2">
        <w:rPr>
          <w:rFonts w:ascii="Times New Roman" w:eastAsia="Times New Roman" w:hAnsi="Times New Roman" w:cs="Times New Roman"/>
          <w:sz w:val="24"/>
          <w:szCs w:val="24"/>
          <w:lang w:eastAsia="fr-FR"/>
        </w:rPr>
        <w:t xml:space="preserve">, aventurier et écrivain -Jean-Louis </w:t>
      </w:r>
      <w:proofErr w:type="spellStart"/>
      <w:r w:rsidRPr="002773B2">
        <w:rPr>
          <w:rFonts w:ascii="Times New Roman" w:eastAsia="Times New Roman" w:hAnsi="Times New Roman" w:cs="Times New Roman"/>
          <w:sz w:val="24"/>
          <w:szCs w:val="24"/>
          <w:lang w:eastAsia="fr-FR"/>
        </w:rPr>
        <w:t>Fabiani</w:t>
      </w:r>
      <w:proofErr w:type="spellEnd"/>
      <w:r w:rsidRPr="002773B2">
        <w:rPr>
          <w:rFonts w:ascii="Times New Roman" w:eastAsia="Times New Roman" w:hAnsi="Times New Roman" w:cs="Times New Roman"/>
          <w:sz w:val="24"/>
          <w:szCs w:val="24"/>
          <w:lang w:eastAsia="fr-FR"/>
        </w:rPr>
        <w:t xml:space="preserve">, sociologue -Alain Finkielkraut, philosophe et académicien -Renée </w:t>
      </w:r>
      <w:proofErr w:type="spellStart"/>
      <w:r w:rsidRPr="002773B2">
        <w:rPr>
          <w:rFonts w:ascii="Times New Roman" w:eastAsia="Times New Roman" w:hAnsi="Times New Roman" w:cs="Times New Roman"/>
          <w:sz w:val="24"/>
          <w:szCs w:val="24"/>
          <w:lang w:eastAsia="fr-FR"/>
        </w:rPr>
        <w:t>Fregosi</w:t>
      </w:r>
      <w:proofErr w:type="spellEnd"/>
      <w:r w:rsidRPr="002773B2">
        <w:rPr>
          <w:rFonts w:ascii="Times New Roman" w:eastAsia="Times New Roman" w:hAnsi="Times New Roman" w:cs="Times New Roman"/>
          <w:sz w:val="24"/>
          <w:szCs w:val="24"/>
          <w:lang w:eastAsia="fr-FR"/>
        </w:rPr>
        <w:t xml:space="preserve">, philosophe et politologue -Jasmine Getz, universitaire -Jacques Gilbert, professeur des universités -Marc </w:t>
      </w:r>
      <w:proofErr w:type="spellStart"/>
      <w:r w:rsidRPr="002773B2">
        <w:rPr>
          <w:rFonts w:ascii="Times New Roman" w:eastAsia="Times New Roman" w:hAnsi="Times New Roman" w:cs="Times New Roman"/>
          <w:sz w:val="24"/>
          <w:szCs w:val="24"/>
          <w:lang w:eastAsia="fr-FR"/>
        </w:rPr>
        <w:t>Goldschmit</w:t>
      </w:r>
      <w:proofErr w:type="spellEnd"/>
      <w:r w:rsidRPr="002773B2">
        <w:rPr>
          <w:rFonts w:ascii="Times New Roman" w:eastAsia="Times New Roman" w:hAnsi="Times New Roman" w:cs="Times New Roman"/>
          <w:sz w:val="24"/>
          <w:szCs w:val="24"/>
          <w:lang w:eastAsia="fr-FR"/>
        </w:rPr>
        <w:t xml:space="preserve">, philosophe -Philippe </w:t>
      </w:r>
      <w:proofErr w:type="spellStart"/>
      <w:r w:rsidRPr="002773B2">
        <w:rPr>
          <w:rFonts w:ascii="Times New Roman" w:eastAsia="Times New Roman" w:hAnsi="Times New Roman" w:cs="Times New Roman"/>
          <w:sz w:val="24"/>
          <w:szCs w:val="24"/>
          <w:lang w:eastAsia="fr-FR"/>
        </w:rPr>
        <w:t>Gumplowicz</w:t>
      </w:r>
      <w:proofErr w:type="spellEnd"/>
      <w:r w:rsidRPr="002773B2">
        <w:rPr>
          <w:rFonts w:ascii="Times New Roman" w:eastAsia="Times New Roman" w:hAnsi="Times New Roman" w:cs="Times New Roman"/>
          <w:sz w:val="24"/>
          <w:szCs w:val="24"/>
          <w:lang w:eastAsia="fr-FR"/>
        </w:rPr>
        <w:t xml:space="preserve">, professeur des universités -Claude Habib, professeure des universités et essayiste -Noémie </w:t>
      </w:r>
      <w:proofErr w:type="spellStart"/>
      <w:r w:rsidRPr="002773B2">
        <w:rPr>
          <w:rFonts w:ascii="Times New Roman" w:eastAsia="Times New Roman" w:hAnsi="Times New Roman" w:cs="Times New Roman"/>
          <w:sz w:val="24"/>
          <w:szCs w:val="24"/>
          <w:lang w:eastAsia="fr-FR"/>
        </w:rPr>
        <w:t>Halioua</w:t>
      </w:r>
      <w:proofErr w:type="spellEnd"/>
      <w:r w:rsidRPr="002773B2">
        <w:rPr>
          <w:rFonts w:ascii="Times New Roman" w:eastAsia="Times New Roman" w:hAnsi="Times New Roman" w:cs="Times New Roman"/>
          <w:sz w:val="24"/>
          <w:szCs w:val="24"/>
          <w:lang w:eastAsia="fr-FR"/>
        </w:rPr>
        <w:t xml:space="preserve">, journaliste -Marc Hersant, professeur des universités -Marie Ibn </w:t>
      </w:r>
      <w:proofErr w:type="spellStart"/>
      <w:r w:rsidRPr="002773B2">
        <w:rPr>
          <w:rFonts w:ascii="Times New Roman" w:eastAsia="Times New Roman" w:hAnsi="Times New Roman" w:cs="Times New Roman"/>
          <w:sz w:val="24"/>
          <w:szCs w:val="24"/>
          <w:lang w:eastAsia="fr-FR"/>
        </w:rPr>
        <w:t>Arabi</w:t>
      </w:r>
      <w:proofErr w:type="spellEnd"/>
      <w:r w:rsidRPr="002773B2">
        <w:rPr>
          <w:rFonts w:ascii="Times New Roman" w:eastAsia="Times New Roman" w:hAnsi="Times New Roman" w:cs="Times New Roman"/>
          <w:sz w:val="24"/>
          <w:szCs w:val="24"/>
          <w:lang w:eastAsia="fr-FR"/>
        </w:rPr>
        <w:t xml:space="preserve">, professeure agrégée de philosophie -Pierre Jourde, écrivain -Gaston </w:t>
      </w:r>
      <w:proofErr w:type="spellStart"/>
      <w:r w:rsidRPr="002773B2">
        <w:rPr>
          <w:rFonts w:ascii="Times New Roman" w:eastAsia="Times New Roman" w:hAnsi="Times New Roman" w:cs="Times New Roman"/>
          <w:sz w:val="24"/>
          <w:szCs w:val="24"/>
          <w:lang w:eastAsia="fr-FR"/>
        </w:rPr>
        <w:t>Kelman</w:t>
      </w:r>
      <w:proofErr w:type="spellEnd"/>
      <w:r w:rsidRPr="002773B2">
        <w:rPr>
          <w:rFonts w:ascii="Times New Roman" w:eastAsia="Times New Roman" w:hAnsi="Times New Roman" w:cs="Times New Roman"/>
          <w:sz w:val="24"/>
          <w:szCs w:val="24"/>
          <w:lang w:eastAsia="fr-FR"/>
        </w:rPr>
        <w:t xml:space="preserve">, écrivain -Alexandra </w:t>
      </w:r>
      <w:proofErr w:type="spellStart"/>
      <w:r w:rsidRPr="002773B2">
        <w:rPr>
          <w:rFonts w:ascii="Times New Roman" w:eastAsia="Times New Roman" w:hAnsi="Times New Roman" w:cs="Times New Roman"/>
          <w:sz w:val="24"/>
          <w:szCs w:val="24"/>
          <w:lang w:eastAsia="fr-FR"/>
        </w:rPr>
        <w:t>Lavastine</w:t>
      </w:r>
      <w:proofErr w:type="spellEnd"/>
      <w:r w:rsidRPr="002773B2">
        <w:rPr>
          <w:rFonts w:ascii="Times New Roman" w:eastAsia="Times New Roman" w:hAnsi="Times New Roman" w:cs="Times New Roman"/>
          <w:sz w:val="24"/>
          <w:szCs w:val="24"/>
          <w:lang w:eastAsia="fr-FR"/>
        </w:rPr>
        <w:t xml:space="preserve">, philosophe -Françoise </w:t>
      </w:r>
      <w:proofErr w:type="spellStart"/>
      <w:r w:rsidRPr="002773B2">
        <w:rPr>
          <w:rFonts w:ascii="Times New Roman" w:eastAsia="Times New Roman" w:hAnsi="Times New Roman" w:cs="Times New Roman"/>
          <w:sz w:val="24"/>
          <w:szCs w:val="24"/>
          <w:lang w:eastAsia="fr-FR"/>
        </w:rPr>
        <w:t>Lavocat</w:t>
      </w:r>
      <w:proofErr w:type="spellEnd"/>
      <w:r w:rsidRPr="002773B2">
        <w:rPr>
          <w:rFonts w:ascii="Times New Roman" w:eastAsia="Times New Roman" w:hAnsi="Times New Roman" w:cs="Times New Roman"/>
          <w:sz w:val="24"/>
          <w:szCs w:val="24"/>
          <w:lang w:eastAsia="fr-FR"/>
        </w:rPr>
        <w:t xml:space="preserve">, professeure de littérature comparée -Barbara Lefebvre, enseignante et essayiste -Jean-Pierre Le Goff, sociologue -Damien Le Guay, philosophe -Noëlle Lenoir, avocate au barreau de Paris -Anne-Marie Le </w:t>
      </w:r>
      <w:proofErr w:type="spellStart"/>
      <w:r w:rsidRPr="002773B2">
        <w:rPr>
          <w:rFonts w:ascii="Times New Roman" w:eastAsia="Times New Roman" w:hAnsi="Times New Roman" w:cs="Times New Roman"/>
          <w:sz w:val="24"/>
          <w:szCs w:val="24"/>
          <w:lang w:eastAsia="fr-FR"/>
        </w:rPr>
        <w:t>Pourhiet</w:t>
      </w:r>
      <w:proofErr w:type="spellEnd"/>
      <w:r w:rsidRPr="002773B2">
        <w:rPr>
          <w:rFonts w:ascii="Times New Roman" w:eastAsia="Times New Roman" w:hAnsi="Times New Roman" w:cs="Times New Roman"/>
          <w:sz w:val="24"/>
          <w:szCs w:val="24"/>
          <w:lang w:eastAsia="fr-FR"/>
        </w:rPr>
        <w:t xml:space="preserve">, professeure de droit public -Laurent </w:t>
      </w:r>
      <w:proofErr w:type="spellStart"/>
      <w:r w:rsidRPr="002773B2">
        <w:rPr>
          <w:rFonts w:ascii="Times New Roman" w:eastAsia="Times New Roman" w:hAnsi="Times New Roman" w:cs="Times New Roman"/>
          <w:sz w:val="24"/>
          <w:szCs w:val="24"/>
          <w:lang w:eastAsia="fr-FR"/>
        </w:rPr>
        <w:t>Loty</w:t>
      </w:r>
      <w:proofErr w:type="spellEnd"/>
      <w:r w:rsidRPr="002773B2">
        <w:rPr>
          <w:rFonts w:ascii="Times New Roman" w:eastAsia="Times New Roman" w:hAnsi="Times New Roman" w:cs="Times New Roman"/>
          <w:sz w:val="24"/>
          <w:szCs w:val="24"/>
          <w:lang w:eastAsia="fr-FR"/>
        </w:rPr>
        <w:t xml:space="preserve">, chercheur au CNRS -Catherine </w:t>
      </w:r>
      <w:proofErr w:type="spellStart"/>
      <w:r w:rsidRPr="002773B2">
        <w:rPr>
          <w:rFonts w:ascii="Times New Roman" w:eastAsia="Times New Roman" w:hAnsi="Times New Roman" w:cs="Times New Roman"/>
          <w:sz w:val="24"/>
          <w:szCs w:val="24"/>
          <w:lang w:eastAsia="fr-FR"/>
        </w:rPr>
        <w:t>Louveau</w:t>
      </w:r>
      <w:proofErr w:type="spellEnd"/>
      <w:r w:rsidRPr="002773B2">
        <w:rPr>
          <w:rFonts w:ascii="Times New Roman" w:eastAsia="Times New Roman" w:hAnsi="Times New Roman" w:cs="Times New Roman"/>
          <w:sz w:val="24"/>
          <w:szCs w:val="24"/>
          <w:lang w:eastAsia="fr-FR"/>
        </w:rPr>
        <w:t xml:space="preserve">, professeure émérite -Yves Mamou, journaliste -Laurence Marchand-Taillade, présidente de forces laïques -Jean-Claude </w:t>
      </w:r>
      <w:proofErr w:type="spellStart"/>
      <w:r w:rsidRPr="002773B2">
        <w:rPr>
          <w:rFonts w:ascii="Times New Roman" w:eastAsia="Times New Roman" w:hAnsi="Times New Roman" w:cs="Times New Roman"/>
          <w:sz w:val="24"/>
          <w:szCs w:val="24"/>
          <w:lang w:eastAsia="fr-FR"/>
        </w:rPr>
        <w:t>Michéa</w:t>
      </w:r>
      <w:proofErr w:type="spellEnd"/>
      <w:r w:rsidRPr="002773B2">
        <w:rPr>
          <w:rFonts w:ascii="Times New Roman" w:eastAsia="Times New Roman" w:hAnsi="Times New Roman" w:cs="Times New Roman"/>
          <w:sz w:val="24"/>
          <w:szCs w:val="24"/>
          <w:lang w:eastAsia="fr-FR"/>
        </w:rPr>
        <w:t xml:space="preserve">, philosophe -Isabelle </w:t>
      </w:r>
      <w:proofErr w:type="spellStart"/>
      <w:r w:rsidRPr="002773B2">
        <w:rPr>
          <w:rFonts w:ascii="Times New Roman" w:eastAsia="Times New Roman" w:hAnsi="Times New Roman" w:cs="Times New Roman"/>
          <w:sz w:val="24"/>
          <w:szCs w:val="24"/>
          <w:lang w:eastAsia="fr-FR"/>
        </w:rPr>
        <w:t>Mity</w:t>
      </w:r>
      <w:proofErr w:type="spellEnd"/>
      <w:r w:rsidRPr="002773B2">
        <w:rPr>
          <w:rFonts w:ascii="Times New Roman" w:eastAsia="Times New Roman" w:hAnsi="Times New Roman" w:cs="Times New Roman"/>
          <w:sz w:val="24"/>
          <w:szCs w:val="24"/>
          <w:lang w:eastAsia="fr-FR"/>
        </w:rPr>
        <w:t xml:space="preserve">, professeure agrégée -Yves Michaud, philosophe -Franck Neveu, professeur des universités en linguistique -Pierre Nora, historien et académicien -Fabien Ollier, directeur des éditions QS ? -Mona </w:t>
      </w:r>
      <w:proofErr w:type="spellStart"/>
      <w:r w:rsidRPr="002773B2">
        <w:rPr>
          <w:rFonts w:ascii="Times New Roman" w:eastAsia="Times New Roman" w:hAnsi="Times New Roman" w:cs="Times New Roman"/>
          <w:sz w:val="24"/>
          <w:szCs w:val="24"/>
          <w:lang w:eastAsia="fr-FR"/>
        </w:rPr>
        <w:t>Ozouf</w:t>
      </w:r>
      <w:proofErr w:type="spellEnd"/>
      <w:r w:rsidRPr="002773B2">
        <w:rPr>
          <w:rFonts w:ascii="Times New Roman" w:eastAsia="Times New Roman" w:hAnsi="Times New Roman" w:cs="Times New Roman"/>
          <w:sz w:val="24"/>
          <w:szCs w:val="24"/>
          <w:lang w:eastAsia="fr-FR"/>
        </w:rPr>
        <w:t xml:space="preserve">, historienne et philosophe -Patrick </w:t>
      </w:r>
      <w:proofErr w:type="spellStart"/>
      <w:r w:rsidRPr="002773B2">
        <w:rPr>
          <w:rFonts w:ascii="Times New Roman" w:eastAsia="Times New Roman" w:hAnsi="Times New Roman" w:cs="Times New Roman"/>
          <w:sz w:val="24"/>
          <w:szCs w:val="24"/>
          <w:lang w:eastAsia="fr-FR"/>
        </w:rPr>
        <w:t>Pelloux</w:t>
      </w:r>
      <w:proofErr w:type="spellEnd"/>
      <w:r w:rsidRPr="002773B2">
        <w:rPr>
          <w:rFonts w:ascii="Times New Roman" w:eastAsia="Times New Roman" w:hAnsi="Times New Roman" w:cs="Times New Roman"/>
          <w:sz w:val="24"/>
          <w:szCs w:val="24"/>
          <w:lang w:eastAsia="fr-FR"/>
        </w:rPr>
        <w:t xml:space="preserve">, médecin – René Pommier, universitaire et essayiste -Céline Pina, essayiste -Monique Plaza, docteure en psychologie -Michaël </w:t>
      </w:r>
      <w:proofErr w:type="spellStart"/>
      <w:r w:rsidRPr="002773B2">
        <w:rPr>
          <w:rFonts w:ascii="Times New Roman" w:eastAsia="Times New Roman" w:hAnsi="Times New Roman" w:cs="Times New Roman"/>
          <w:sz w:val="24"/>
          <w:szCs w:val="24"/>
          <w:lang w:eastAsia="fr-FR"/>
        </w:rPr>
        <w:t>Prazan</w:t>
      </w:r>
      <w:proofErr w:type="spellEnd"/>
      <w:r w:rsidRPr="002773B2">
        <w:rPr>
          <w:rFonts w:ascii="Times New Roman" w:eastAsia="Times New Roman" w:hAnsi="Times New Roman" w:cs="Times New Roman"/>
          <w:sz w:val="24"/>
          <w:szCs w:val="24"/>
          <w:lang w:eastAsia="fr-FR"/>
        </w:rPr>
        <w:t xml:space="preserve">, cinéaste, écrivain -Charles </w:t>
      </w:r>
      <w:proofErr w:type="spellStart"/>
      <w:r w:rsidRPr="002773B2">
        <w:rPr>
          <w:rFonts w:ascii="Times New Roman" w:eastAsia="Times New Roman" w:hAnsi="Times New Roman" w:cs="Times New Roman"/>
          <w:sz w:val="24"/>
          <w:szCs w:val="24"/>
          <w:lang w:eastAsia="fr-FR"/>
        </w:rPr>
        <w:t>Ramond</w:t>
      </w:r>
      <w:proofErr w:type="spellEnd"/>
      <w:r w:rsidRPr="002773B2">
        <w:rPr>
          <w:rFonts w:ascii="Times New Roman" w:eastAsia="Times New Roman" w:hAnsi="Times New Roman" w:cs="Times New Roman"/>
          <w:sz w:val="24"/>
          <w:szCs w:val="24"/>
          <w:lang w:eastAsia="fr-FR"/>
        </w:rPr>
        <w:t xml:space="preserve">, professeur des universités et philosophe -Philippe Raynaud, professeur des universités et politologue – Dany Robert-Dufour, professeur des universités, philosophe -Robert </w:t>
      </w:r>
      <w:proofErr w:type="spellStart"/>
      <w:r w:rsidRPr="002773B2">
        <w:rPr>
          <w:rFonts w:ascii="Times New Roman" w:eastAsia="Times New Roman" w:hAnsi="Times New Roman" w:cs="Times New Roman"/>
          <w:sz w:val="24"/>
          <w:szCs w:val="24"/>
          <w:lang w:eastAsia="fr-FR"/>
        </w:rPr>
        <w:t>Redeker</w:t>
      </w:r>
      <w:proofErr w:type="spellEnd"/>
      <w:r w:rsidRPr="002773B2">
        <w:rPr>
          <w:rFonts w:ascii="Times New Roman" w:eastAsia="Times New Roman" w:hAnsi="Times New Roman" w:cs="Times New Roman"/>
          <w:sz w:val="24"/>
          <w:szCs w:val="24"/>
          <w:lang w:eastAsia="fr-FR"/>
        </w:rPr>
        <w:t xml:space="preserve">, philosophe -Anne </w:t>
      </w:r>
      <w:proofErr w:type="spellStart"/>
      <w:r w:rsidRPr="002773B2">
        <w:rPr>
          <w:rFonts w:ascii="Times New Roman" w:eastAsia="Times New Roman" w:hAnsi="Times New Roman" w:cs="Times New Roman"/>
          <w:sz w:val="24"/>
          <w:szCs w:val="24"/>
          <w:lang w:eastAsia="fr-FR"/>
        </w:rPr>
        <w:t>Richardot</w:t>
      </w:r>
      <w:proofErr w:type="spellEnd"/>
      <w:r w:rsidRPr="002773B2">
        <w:rPr>
          <w:rFonts w:ascii="Times New Roman" w:eastAsia="Times New Roman" w:hAnsi="Times New Roman" w:cs="Times New Roman"/>
          <w:sz w:val="24"/>
          <w:szCs w:val="24"/>
          <w:lang w:eastAsia="fr-FR"/>
        </w:rPr>
        <w:t xml:space="preserve">, maître de conférences des universités -Pierre </w:t>
      </w:r>
      <w:proofErr w:type="spellStart"/>
      <w:r w:rsidRPr="002773B2">
        <w:rPr>
          <w:rFonts w:ascii="Times New Roman" w:eastAsia="Times New Roman" w:hAnsi="Times New Roman" w:cs="Times New Roman"/>
          <w:sz w:val="24"/>
          <w:szCs w:val="24"/>
          <w:lang w:eastAsia="fr-FR"/>
        </w:rPr>
        <w:t>Rigoulot</w:t>
      </w:r>
      <w:proofErr w:type="spellEnd"/>
      <w:r w:rsidRPr="002773B2">
        <w:rPr>
          <w:rFonts w:ascii="Times New Roman" w:eastAsia="Times New Roman" w:hAnsi="Times New Roman" w:cs="Times New Roman"/>
          <w:sz w:val="24"/>
          <w:szCs w:val="24"/>
          <w:lang w:eastAsia="fr-FR"/>
        </w:rPr>
        <w:t xml:space="preserve">, essayiste – Jean-Pierre </w:t>
      </w:r>
      <w:proofErr w:type="spellStart"/>
      <w:r w:rsidRPr="002773B2">
        <w:rPr>
          <w:rFonts w:ascii="Times New Roman" w:eastAsia="Times New Roman" w:hAnsi="Times New Roman" w:cs="Times New Roman"/>
          <w:sz w:val="24"/>
          <w:szCs w:val="24"/>
          <w:lang w:eastAsia="fr-FR"/>
        </w:rPr>
        <w:t>Sakoun</w:t>
      </w:r>
      <w:proofErr w:type="spellEnd"/>
      <w:r w:rsidRPr="002773B2">
        <w:rPr>
          <w:rFonts w:ascii="Times New Roman" w:eastAsia="Times New Roman" w:hAnsi="Times New Roman" w:cs="Times New Roman"/>
          <w:sz w:val="24"/>
          <w:szCs w:val="24"/>
          <w:lang w:eastAsia="fr-FR"/>
        </w:rPr>
        <w:t>, président du Comité Laïcité République – Philippe San Marco, essayiste -</w:t>
      </w:r>
      <w:proofErr w:type="spellStart"/>
      <w:r w:rsidRPr="002773B2">
        <w:rPr>
          <w:rFonts w:ascii="Times New Roman" w:eastAsia="Times New Roman" w:hAnsi="Times New Roman" w:cs="Times New Roman"/>
          <w:sz w:val="24"/>
          <w:szCs w:val="24"/>
          <w:lang w:eastAsia="fr-FR"/>
        </w:rPr>
        <w:t>Boualem</w:t>
      </w:r>
      <w:proofErr w:type="spellEnd"/>
      <w:r w:rsidRPr="002773B2">
        <w:rPr>
          <w:rFonts w:ascii="Times New Roman" w:eastAsia="Times New Roman" w:hAnsi="Times New Roman" w:cs="Times New Roman"/>
          <w:sz w:val="24"/>
          <w:szCs w:val="24"/>
          <w:lang w:eastAsia="fr-FR"/>
        </w:rPr>
        <w:t xml:space="preserve"> </w:t>
      </w:r>
      <w:proofErr w:type="spellStart"/>
      <w:r w:rsidRPr="002773B2">
        <w:rPr>
          <w:rFonts w:ascii="Times New Roman" w:eastAsia="Times New Roman" w:hAnsi="Times New Roman" w:cs="Times New Roman"/>
          <w:sz w:val="24"/>
          <w:szCs w:val="24"/>
          <w:lang w:eastAsia="fr-FR"/>
        </w:rPr>
        <w:t>Sansal</w:t>
      </w:r>
      <w:proofErr w:type="spellEnd"/>
      <w:r w:rsidRPr="002773B2">
        <w:rPr>
          <w:rFonts w:ascii="Times New Roman" w:eastAsia="Times New Roman" w:hAnsi="Times New Roman" w:cs="Times New Roman"/>
          <w:sz w:val="24"/>
          <w:szCs w:val="24"/>
          <w:lang w:eastAsia="fr-FR"/>
        </w:rPr>
        <w:t xml:space="preserve">, écrivain -Jean-Paul </w:t>
      </w:r>
      <w:proofErr w:type="spellStart"/>
      <w:r w:rsidRPr="002773B2">
        <w:rPr>
          <w:rFonts w:ascii="Times New Roman" w:eastAsia="Times New Roman" w:hAnsi="Times New Roman" w:cs="Times New Roman"/>
          <w:sz w:val="24"/>
          <w:szCs w:val="24"/>
          <w:lang w:eastAsia="fr-FR"/>
        </w:rPr>
        <w:t>Sermain</w:t>
      </w:r>
      <w:proofErr w:type="spellEnd"/>
      <w:r w:rsidRPr="002773B2">
        <w:rPr>
          <w:rFonts w:ascii="Times New Roman" w:eastAsia="Times New Roman" w:hAnsi="Times New Roman" w:cs="Times New Roman"/>
          <w:sz w:val="24"/>
          <w:szCs w:val="24"/>
          <w:lang w:eastAsia="fr-FR"/>
        </w:rPr>
        <w:t xml:space="preserve">, professeur des universités en littérature française -Dominique </w:t>
      </w:r>
      <w:proofErr w:type="spellStart"/>
      <w:r w:rsidRPr="002773B2">
        <w:rPr>
          <w:rFonts w:ascii="Times New Roman" w:eastAsia="Times New Roman" w:hAnsi="Times New Roman" w:cs="Times New Roman"/>
          <w:sz w:val="24"/>
          <w:szCs w:val="24"/>
          <w:lang w:eastAsia="fr-FR"/>
        </w:rPr>
        <w:t>Schnapper</w:t>
      </w:r>
      <w:proofErr w:type="spellEnd"/>
      <w:r w:rsidRPr="002773B2">
        <w:rPr>
          <w:rFonts w:ascii="Times New Roman" w:eastAsia="Times New Roman" w:hAnsi="Times New Roman" w:cs="Times New Roman"/>
          <w:sz w:val="24"/>
          <w:szCs w:val="24"/>
          <w:lang w:eastAsia="fr-FR"/>
        </w:rPr>
        <w:t>, politologue -Jean-</w:t>
      </w:r>
      <w:proofErr w:type="spellStart"/>
      <w:r w:rsidRPr="002773B2">
        <w:rPr>
          <w:rFonts w:ascii="Times New Roman" w:eastAsia="Times New Roman" w:hAnsi="Times New Roman" w:cs="Times New Roman"/>
          <w:sz w:val="24"/>
          <w:szCs w:val="24"/>
          <w:lang w:eastAsia="fr-FR"/>
        </w:rPr>
        <w:t>Eric</w:t>
      </w:r>
      <w:proofErr w:type="spellEnd"/>
      <w:r w:rsidRPr="002773B2">
        <w:rPr>
          <w:rFonts w:ascii="Times New Roman" w:eastAsia="Times New Roman" w:hAnsi="Times New Roman" w:cs="Times New Roman"/>
          <w:sz w:val="24"/>
          <w:szCs w:val="24"/>
          <w:lang w:eastAsia="fr-FR"/>
        </w:rPr>
        <w:t xml:space="preserve"> </w:t>
      </w:r>
      <w:proofErr w:type="spellStart"/>
      <w:r w:rsidRPr="002773B2">
        <w:rPr>
          <w:rFonts w:ascii="Times New Roman" w:eastAsia="Times New Roman" w:hAnsi="Times New Roman" w:cs="Times New Roman"/>
          <w:sz w:val="24"/>
          <w:szCs w:val="24"/>
          <w:lang w:eastAsia="fr-FR"/>
        </w:rPr>
        <w:t>Schoettl</w:t>
      </w:r>
      <w:proofErr w:type="spellEnd"/>
      <w:r w:rsidRPr="002773B2">
        <w:rPr>
          <w:rFonts w:ascii="Times New Roman" w:eastAsia="Times New Roman" w:hAnsi="Times New Roman" w:cs="Times New Roman"/>
          <w:sz w:val="24"/>
          <w:szCs w:val="24"/>
          <w:lang w:eastAsia="fr-FR"/>
        </w:rPr>
        <w:t xml:space="preserve">, juriste -Patrick Sommier, homme de théâtre -Véronique Taquin, professeure et écrivaine -Jacques </w:t>
      </w:r>
      <w:proofErr w:type="spellStart"/>
      <w:r w:rsidRPr="002773B2">
        <w:rPr>
          <w:rFonts w:ascii="Times New Roman" w:eastAsia="Times New Roman" w:hAnsi="Times New Roman" w:cs="Times New Roman"/>
          <w:sz w:val="24"/>
          <w:szCs w:val="24"/>
          <w:lang w:eastAsia="fr-FR"/>
        </w:rPr>
        <w:t>Tarnero</w:t>
      </w:r>
      <w:proofErr w:type="spellEnd"/>
      <w:r w:rsidRPr="002773B2">
        <w:rPr>
          <w:rFonts w:ascii="Times New Roman" w:eastAsia="Times New Roman" w:hAnsi="Times New Roman" w:cs="Times New Roman"/>
          <w:sz w:val="24"/>
          <w:szCs w:val="24"/>
          <w:lang w:eastAsia="fr-FR"/>
        </w:rPr>
        <w:t xml:space="preserve">, chercheur et essayiste -Carine Trévisan, professeure des universités en littérature -Michèle </w:t>
      </w:r>
      <w:proofErr w:type="spellStart"/>
      <w:r w:rsidRPr="002773B2">
        <w:rPr>
          <w:rFonts w:ascii="Times New Roman" w:eastAsia="Times New Roman" w:hAnsi="Times New Roman" w:cs="Times New Roman"/>
          <w:sz w:val="24"/>
          <w:szCs w:val="24"/>
          <w:lang w:eastAsia="fr-FR"/>
        </w:rPr>
        <w:t>Tribalat</w:t>
      </w:r>
      <w:proofErr w:type="spellEnd"/>
      <w:r w:rsidRPr="002773B2">
        <w:rPr>
          <w:rFonts w:ascii="Times New Roman" w:eastAsia="Times New Roman" w:hAnsi="Times New Roman" w:cs="Times New Roman"/>
          <w:sz w:val="24"/>
          <w:szCs w:val="24"/>
          <w:lang w:eastAsia="fr-FR"/>
        </w:rPr>
        <w:t xml:space="preserve">, chercheuse démographe – Caroline Valentin, avocate et éditorialiste -André </w:t>
      </w:r>
      <w:proofErr w:type="spellStart"/>
      <w:r w:rsidRPr="002773B2">
        <w:rPr>
          <w:rFonts w:ascii="Times New Roman" w:eastAsia="Times New Roman" w:hAnsi="Times New Roman" w:cs="Times New Roman"/>
          <w:sz w:val="24"/>
          <w:szCs w:val="24"/>
          <w:lang w:eastAsia="fr-FR"/>
        </w:rPr>
        <w:t>Versaille</w:t>
      </w:r>
      <w:proofErr w:type="spellEnd"/>
      <w:r w:rsidRPr="002773B2">
        <w:rPr>
          <w:rFonts w:ascii="Times New Roman" w:eastAsia="Times New Roman" w:hAnsi="Times New Roman" w:cs="Times New Roman"/>
          <w:sz w:val="24"/>
          <w:szCs w:val="24"/>
          <w:lang w:eastAsia="fr-FR"/>
        </w:rPr>
        <w:t xml:space="preserve">, écrivain et éditeur -Ibn </w:t>
      </w:r>
      <w:proofErr w:type="spellStart"/>
      <w:r w:rsidRPr="002773B2">
        <w:rPr>
          <w:rFonts w:ascii="Times New Roman" w:eastAsia="Times New Roman" w:hAnsi="Times New Roman" w:cs="Times New Roman"/>
          <w:sz w:val="24"/>
          <w:szCs w:val="24"/>
          <w:lang w:eastAsia="fr-FR"/>
        </w:rPr>
        <w:t>Warraq</w:t>
      </w:r>
      <w:proofErr w:type="spellEnd"/>
      <w:r w:rsidRPr="002773B2">
        <w:rPr>
          <w:rFonts w:ascii="Times New Roman" w:eastAsia="Times New Roman" w:hAnsi="Times New Roman" w:cs="Times New Roman"/>
          <w:sz w:val="24"/>
          <w:szCs w:val="24"/>
          <w:lang w:eastAsia="fr-FR"/>
        </w:rPr>
        <w:t xml:space="preserve">, écrivain -Aude Weill Raynal, avocate -Yves Charles </w:t>
      </w:r>
      <w:proofErr w:type="spellStart"/>
      <w:r w:rsidRPr="002773B2">
        <w:rPr>
          <w:rFonts w:ascii="Times New Roman" w:eastAsia="Times New Roman" w:hAnsi="Times New Roman" w:cs="Times New Roman"/>
          <w:sz w:val="24"/>
          <w:szCs w:val="24"/>
          <w:lang w:eastAsia="fr-FR"/>
        </w:rPr>
        <w:t>Zarka</w:t>
      </w:r>
      <w:proofErr w:type="spellEnd"/>
      <w:r w:rsidRPr="002773B2">
        <w:rPr>
          <w:rFonts w:ascii="Times New Roman" w:eastAsia="Times New Roman" w:hAnsi="Times New Roman" w:cs="Times New Roman"/>
          <w:sz w:val="24"/>
          <w:szCs w:val="24"/>
          <w:lang w:eastAsia="fr-FR"/>
        </w:rPr>
        <w:t>, professeur des universités en philosophie.</w:t>
      </w:r>
    </w:p>
    <w:p w:rsidR="00303070" w:rsidRDefault="00303070"/>
    <w:sectPr w:rsidR="003030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3B2"/>
    <w:rsid w:val="002773B2"/>
    <w:rsid w:val="00303070"/>
    <w:rsid w:val="006D223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44BAC"/>
  <w15:chartTrackingRefBased/>
  <w15:docId w15:val="{3600C558-94AD-42D0-8CC2-B2C5B3BB4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uiPriority w:val="9"/>
    <w:qFormat/>
    <w:rsid w:val="002773B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2773B2"/>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773B2"/>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2773B2"/>
    <w:rPr>
      <w:rFonts w:ascii="Times New Roman" w:eastAsia="Times New Roman" w:hAnsi="Times New Roman" w:cs="Times New Roman"/>
      <w:b/>
      <w:bCs/>
      <w:sz w:val="36"/>
      <w:szCs w:val="36"/>
      <w:lang w:eastAsia="fr-FR"/>
    </w:rPr>
  </w:style>
  <w:style w:type="paragraph" w:styleId="NormalWeb">
    <w:name w:val="Normal (Web)"/>
    <w:basedOn w:val="Normal"/>
    <w:uiPriority w:val="99"/>
    <w:semiHidden/>
    <w:unhideWhenUsed/>
    <w:rsid w:val="002773B2"/>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2773B2"/>
    <w:rPr>
      <w:b/>
      <w:bCs/>
    </w:rPr>
  </w:style>
  <w:style w:type="paragraph" w:styleId="Textedebulles">
    <w:name w:val="Balloon Text"/>
    <w:basedOn w:val="Normal"/>
    <w:link w:val="TextedebullesCar"/>
    <w:uiPriority w:val="99"/>
    <w:semiHidden/>
    <w:unhideWhenUsed/>
    <w:rsid w:val="002773B2"/>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2773B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9799364">
      <w:bodyDiv w:val="1"/>
      <w:marLeft w:val="0"/>
      <w:marRight w:val="0"/>
      <w:marTop w:val="0"/>
      <w:marBottom w:val="0"/>
      <w:divBdr>
        <w:top w:val="none" w:sz="0" w:space="0" w:color="auto"/>
        <w:left w:val="none" w:sz="0" w:space="0" w:color="auto"/>
        <w:bottom w:val="none" w:sz="0" w:space="0" w:color="auto"/>
        <w:right w:val="none" w:sz="0" w:space="0" w:color="auto"/>
      </w:divBdr>
      <w:divsChild>
        <w:div w:id="9622710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1351</TotalTime>
  <Pages>3</Pages>
  <Words>1566</Words>
  <Characters>8616</Characters>
  <Application>Microsoft Office Word</Application>
  <DocSecurity>0</DocSecurity>
  <Lines>71</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PSimon</dc:creator>
  <cp:keywords/>
  <dc:description/>
  <cp:lastModifiedBy>PSimon</cp:lastModifiedBy>
  <cp:revision>1</cp:revision>
  <cp:lastPrinted>2023-11-28T10:59:00Z</cp:lastPrinted>
  <dcterms:created xsi:type="dcterms:W3CDTF">2023-11-28T10:59:00Z</dcterms:created>
  <dcterms:modified xsi:type="dcterms:W3CDTF">2023-12-01T13:45:00Z</dcterms:modified>
</cp:coreProperties>
</file>