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92B880" w14:textId="31FE1653" w:rsidR="009E377B" w:rsidRPr="00EF4DBC" w:rsidRDefault="003F1486" w:rsidP="00EF4DBC">
      <w:pPr>
        <w:jc w:val="center"/>
        <w:rPr>
          <w:b/>
          <w:sz w:val="28"/>
        </w:rPr>
      </w:pPr>
      <w:r w:rsidRPr="00EF4DBC">
        <w:rPr>
          <w:b/>
          <w:sz w:val="28"/>
        </w:rPr>
        <w:t>CORRECTION DST « autorité politique » D Diderot Encyclopédie 1751</w:t>
      </w:r>
    </w:p>
    <w:p w14:paraId="7BAB40B8" w14:textId="61EF7C3B" w:rsidR="00B43653" w:rsidRPr="00EF4DBC" w:rsidRDefault="00B43653">
      <w:pPr>
        <w:rPr>
          <w:b/>
        </w:rPr>
      </w:pPr>
      <w:r w:rsidRPr="00EF4DBC">
        <w:rPr>
          <w:b/>
        </w:rPr>
        <w:t>Attention</w:t>
      </w:r>
    </w:p>
    <w:p w14:paraId="6D3C761F" w14:textId="62A49497" w:rsidR="00B43653" w:rsidRDefault="00B43653">
      <w:r>
        <w:t xml:space="preserve">« Lumières » : pas d’idées </w:t>
      </w:r>
      <w:r w:rsidR="00DC21CA">
        <w:t xml:space="preserve">des Lumières </w:t>
      </w:r>
      <w:r>
        <w:t>en général</w:t>
      </w:r>
      <w:r w:rsidR="000274F0">
        <w:t xml:space="preserve">, sauf 1° tout mettre en débat public 2° promouvoir une libre critique de toutes les autorités et traditions </w:t>
      </w:r>
      <w:r w:rsidR="007E12B7">
        <w:t xml:space="preserve">3° défendre autonomie de l’individu </w:t>
      </w:r>
      <w:r w:rsidR="003A14C5">
        <w:t>: Diderot ne représente pas du tout les auteurs des Lumières : i</w:t>
      </w:r>
      <w:r w:rsidR="00BB54ED">
        <w:t>l</w:t>
      </w:r>
      <w:r w:rsidR="003A14C5">
        <w:t xml:space="preserve"> fait partie des radicaux (athée</w:t>
      </w:r>
      <w:r w:rsidR="00AF2E65">
        <w:t xml:space="preserve"> par ex)</w:t>
      </w:r>
      <w:r w:rsidR="00BB54ED">
        <w:t xml:space="preserve"> </w:t>
      </w:r>
    </w:p>
    <w:p w14:paraId="458A426F" w14:textId="0CB02CB4" w:rsidR="00B43653" w:rsidRDefault="00B43653">
      <w:r>
        <w:t xml:space="preserve">Ici « peuple » et pas « opinion publique » </w:t>
      </w:r>
    </w:p>
    <w:p w14:paraId="5DAFA9EA" w14:textId="096A13CE" w:rsidR="00D43A35" w:rsidRDefault="00D43A35">
      <w:r>
        <w:t xml:space="preserve">Attention à la téléologie : ne pas systématiquement lire les textes des Lumières comme préfigurant la Révolution française = ici le texte est très radical mais pas révolutionnaire au sens où il ne propose pas d’abattre le régime </w:t>
      </w:r>
    </w:p>
    <w:p w14:paraId="26412C25" w14:textId="15C0CBFF" w:rsidR="00E63A1D" w:rsidRDefault="00E63A1D">
      <w:r>
        <w:t>« </w:t>
      </w:r>
      <w:proofErr w:type="gramStart"/>
      <w:r>
        <w:t>pouvoir</w:t>
      </w:r>
      <w:proofErr w:type="gramEnd"/>
      <w:r>
        <w:t xml:space="preserve"> absolu » et pas « absolutiste » </w:t>
      </w:r>
      <w:r w:rsidR="00FF52E5">
        <w:t xml:space="preserve">(ne pas employer terme « absolutisme » qui ne correspond pas à la réalité du pouvoir absolu : exagère d’impression de maîtrise totale et de programme idéologique alors que cette </w:t>
      </w:r>
      <w:r w:rsidR="002613A1">
        <w:t>monarchie absolue s'est mise en place de manière progressive, donc pas planifiée ni théorisée vraiment + fragilité permanente de ce pouvoir même sous LXIV</w:t>
      </w:r>
      <w:r w:rsidR="00FF52E5">
        <w:t>)</w:t>
      </w:r>
    </w:p>
    <w:p w14:paraId="074452E8" w14:textId="4AFC51DB" w:rsidR="00B43653" w:rsidRDefault="00B43653">
      <w:r>
        <w:t xml:space="preserve">Qualité de l’expression écrite ! Vocabulaire mais aussi syntaxe </w:t>
      </w:r>
      <w:r w:rsidR="000B5BB0">
        <w:t xml:space="preserve">et orthographe </w:t>
      </w:r>
    </w:p>
    <w:p w14:paraId="4B062143" w14:textId="3F163248" w:rsidR="00B43653" w:rsidRDefault="00B43653">
      <w:r>
        <w:t>CONTEXTE contextualisation = au cœur du travail de l’histoire</w:t>
      </w:r>
      <w:r w:rsidR="002C65D0">
        <w:t xml:space="preserve"> : il faut expliquer à chaque fois en quoi l’auteur d’un texte fait allusion à une situation, à des événements, passés ou récents = suppose de mobiliser des connaissances tirées du CM ou du TD ou d’ailleurs (manuels </w:t>
      </w:r>
      <w:proofErr w:type="spellStart"/>
      <w:r w:rsidR="002C65D0">
        <w:t>etc</w:t>
      </w:r>
      <w:proofErr w:type="spellEnd"/>
      <w:r w:rsidR="002C65D0">
        <w:t>)</w:t>
      </w:r>
    </w:p>
    <w:p w14:paraId="48618171" w14:textId="70749141" w:rsidR="005F1323" w:rsidRDefault="005F1323">
      <w:r>
        <w:t xml:space="preserve">Les idées de grandes et sous parties doivent être des arguments ! </w:t>
      </w:r>
    </w:p>
    <w:p w14:paraId="28963B1B" w14:textId="0ADAC7CF" w:rsidR="003F1486" w:rsidRPr="003F1486" w:rsidRDefault="003F1486">
      <w:pPr>
        <w:rPr>
          <w:sz w:val="32"/>
        </w:rPr>
      </w:pPr>
      <w:r w:rsidRPr="003F1486">
        <w:rPr>
          <w:sz w:val="32"/>
        </w:rPr>
        <w:t>INTRODUCTION</w:t>
      </w:r>
    </w:p>
    <w:p w14:paraId="06300A0C" w14:textId="13259969" w:rsidR="003F1486" w:rsidRPr="003F1486" w:rsidRDefault="003F1486">
      <w:pPr>
        <w:rPr>
          <w:b/>
          <w:sz w:val="24"/>
        </w:rPr>
      </w:pPr>
      <w:r w:rsidRPr="003F1486">
        <w:rPr>
          <w:b/>
          <w:sz w:val="24"/>
        </w:rPr>
        <w:t xml:space="preserve">ACCROCHE = </w:t>
      </w:r>
    </w:p>
    <w:p w14:paraId="56B8AF6C" w14:textId="3CDE49FC" w:rsidR="003F1486" w:rsidRDefault="003F1486">
      <w:pPr>
        <w:rPr>
          <w:sz w:val="24"/>
        </w:rPr>
      </w:pPr>
      <w:r>
        <w:rPr>
          <w:sz w:val="24"/>
        </w:rPr>
        <w:t xml:space="preserve">« Tout nous regarde » A </w:t>
      </w:r>
      <w:proofErr w:type="spellStart"/>
      <w:r>
        <w:rPr>
          <w:sz w:val="24"/>
        </w:rPr>
        <w:t>Lilti</w:t>
      </w:r>
      <w:proofErr w:type="spellEnd"/>
      <w:r>
        <w:rPr>
          <w:sz w:val="24"/>
        </w:rPr>
        <w:t xml:space="preserve"> </w:t>
      </w:r>
      <w:r w:rsidRPr="003F1486">
        <w:rPr>
          <w:i/>
          <w:sz w:val="24"/>
        </w:rPr>
        <w:t>L’héritage des Lumières</w:t>
      </w:r>
      <w:r>
        <w:rPr>
          <w:sz w:val="24"/>
        </w:rPr>
        <w:t xml:space="preserve"> 2019 // « Il n’est rien qui ne fut remis en question » comte de Ségur, </w:t>
      </w:r>
      <w:r w:rsidRPr="003F1486">
        <w:rPr>
          <w:i/>
          <w:sz w:val="24"/>
        </w:rPr>
        <w:t>Mémoires</w:t>
      </w:r>
      <w:r>
        <w:rPr>
          <w:sz w:val="24"/>
        </w:rPr>
        <w:t>, 1826 ?</w:t>
      </w:r>
    </w:p>
    <w:p w14:paraId="36C91E0A" w14:textId="13A14295" w:rsidR="003F1486" w:rsidRDefault="003F1486">
      <w:pPr>
        <w:rPr>
          <w:sz w:val="24"/>
        </w:rPr>
      </w:pPr>
      <w:r>
        <w:rPr>
          <w:sz w:val="24"/>
        </w:rPr>
        <w:t xml:space="preserve">1722 Louis XV sacre roi caractère absolu du pouvoir sacré droit divin = Saint Louis </w:t>
      </w:r>
    </w:p>
    <w:p w14:paraId="2C8404C1" w14:textId="39E33FA8" w:rsidR="0027174D" w:rsidRDefault="0027174D">
      <w:pPr>
        <w:rPr>
          <w:sz w:val="24"/>
        </w:rPr>
      </w:pPr>
      <w:r>
        <w:rPr>
          <w:sz w:val="24"/>
        </w:rPr>
        <w:t xml:space="preserve">Attention la formule « L’Etat c’est moi » est apocryphe : pas établie : mais on peut l’utiliser en le précisant en disant que dans l’imaginaire, LXIV incarne par excellence l’appropriation personnelle du pouvoir par le prince </w:t>
      </w:r>
      <w:r w:rsidR="00A961DF">
        <w:rPr>
          <w:sz w:val="24"/>
        </w:rPr>
        <w:t>(et donc inverse de ce que propose Diderot = pouvoir appartient au fond à la nation/au peuple)</w:t>
      </w:r>
    </w:p>
    <w:p w14:paraId="2A3759D4" w14:textId="528275D0" w:rsidR="003F1486" w:rsidRPr="003F1486" w:rsidRDefault="003F1486">
      <w:pPr>
        <w:rPr>
          <w:b/>
          <w:sz w:val="24"/>
        </w:rPr>
      </w:pPr>
      <w:r w:rsidRPr="003F1486">
        <w:rPr>
          <w:b/>
          <w:sz w:val="24"/>
        </w:rPr>
        <w:t xml:space="preserve">AUTEUR = </w:t>
      </w:r>
    </w:p>
    <w:p w14:paraId="13B3274A" w14:textId="2FC0CF37" w:rsidR="003F1486" w:rsidRDefault="003F1486">
      <w:pPr>
        <w:rPr>
          <w:sz w:val="24"/>
        </w:rPr>
      </w:pPr>
      <w:r>
        <w:rPr>
          <w:sz w:val="24"/>
        </w:rPr>
        <w:t xml:space="preserve">D Diderot savant, homme de lettres encyclopédistes </w:t>
      </w:r>
      <w:r w:rsidR="001B75E6">
        <w:rPr>
          <w:sz w:val="24"/>
        </w:rPr>
        <w:t xml:space="preserve">radical !!!! </w:t>
      </w:r>
    </w:p>
    <w:p w14:paraId="743675CA" w14:textId="3A81ACAC" w:rsidR="003F1486" w:rsidRPr="003F1486" w:rsidRDefault="003F1486">
      <w:pPr>
        <w:rPr>
          <w:b/>
          <w:sz w:val="24"/>
        </w:rPr>
      </w:pPr>
      <w:r w:rsidRPr="003F1486">
        <w:rPr>
          <w:b/>
          <w:sz w:val="24"/>
        </w:rPr>
        <w:t>SOURCE =</w:t>
      </w:r>
    </w:p>
    <w:p w14:paraId="1BCA1F19" w14:textId="5081EF20" w:rsidR="003F1486" w:rsidRDefault="003F1486">
      <w:pPr>
        <w:rPr>
          <w:sz w:val="24"/>
        </w:rPr>
      </w:pPr>
      <w:r>
        <w:rPr>
          <w:sz w:val="24"/>
        </w:rPr>
        <w:t xml:space="preserve">Encyclopédie = rassembler les savoirs, les diffuser= volonté de publier, de rendre public des débats qui sont en théorie confinés à la sphère privée </w:t>
      </w:r>
      <w:r w:rsidR="0041478E">
        <w:rPr>
          <w:sz w:val="24"/>
        </w:rPr>
        <w:t xml:space="preserve">= c’est le cas de cet article « autorité </w:t>
      </w:r>
      <w:proofErr w:type="spellStart"/>
      <w:r w:rsidR="0041478E">
        <w:rPr>
          <w:sz w:val="24"/>
        </w:rPr>
        <w:t>pol</w:t>
      </w:r>
      <w:proofErr w:type="spellEnd"/>
      <w:r w:rsidR="0041478E">
        <w:rPr>
          <w:sz w:val="24"/>
        </w:rPr>
        <w:t xml:space="preserve"> » normalement elle ne se discute pas publiquement = article en soi, la source, est en soi, une provocation, un acte fort, politique + critique sociale, critique </w:t>
      </w:r>
      <w:proofErr w:type="spellStart"/>
      <w:r w:rsidR="0041478E">
        <w:rPr>
          <w:sz w:val="24"/>
        </w:rPr>
        <w:t>pol</w:t>
      </w:r>
      <w:proofErr w:type="spellEnd"/>
      <w:r w:rsidR="0041478E">
        <w:rPr>
          <w:sz w:val="24"/>
        </w:rPr>
        <w:t xml:space="preserve"> « art religion » Voltaire = censurée parti dévot de la reine (catho conservateur)</w:t>
      </w:r>
    </w:p>
    <w:p w14:paraId="784C6747" w14:textId="22056C35" w:rsidR="0041478E" w:rsidRDefault="0041478E">
      <w:pPr>
        <w:rPr>
          <w:sz w:val="24"/>
        </w:rPr>
      </w:pPr>
      <w:r w:rsidRPr="0041478E">
        <w:rPr>
          <w:b/>
          <w:sz w:val="24"/>
        </w:rPr>
        <w:lastRenderedPageBreak/>
        <w:t>CONTEXTE</w:t>
      </w:r>
      <w:r>
        <w:rPr>
          <w:sz w:val="24"/>
        </w:rPr>
        <w:t xml:space="preserve"> : </w:t>
      </w:r>
    </w:p>
    <w:p w14:paraId="4514F82F" w14:textId="66B92803" w:rsidR="0041478E" w:rsidRDefault="0041478E">
      <w:pPr>
        <w:rPr>
          <w:sz w:val="24"/>
        </w:rPr>
      </w:pPr>
      <w:r>
        <w:rPr>
          <w:sz w:val="24"/>
        </w:rPr>
        <w:t xml:space="preserve">POL crise du pouvoir royal Louis « mal aimé » après les guerres </w:t>
      </w:r>
      <w:proofErr w:type="spellStart"/>
      <w:r>
        <w:rPr>
          <w:sz w:val="24"/>
        </w:rPr>
        <w:t>succ</w:t>
      </w:r>
      <w:proofErr w:type="spellEnd"/>
      <w:r>
        <w:rPr>
          <w:sz w:val="24"/>
        </w:rPr>
        <w:t xml:space="preserve"> </w:t>
      </w:r>
      <w:proofErr w:type="spellStart"/>
      <w:r>
        <w:rPr>
          <w:sz w:val="24"/>
        </w:rPr>
        <w:t>pol</w:t>
      </w:r>
      <w:proofErr w:type="spellEnd"/>
      <w:r>
        <w:rPr>
          <w:sz w:val="24"/>
        </w:rPr>
        <w:t xml:space="preserve"> et Autriche 1748 = souvenir de Louis XIV guerre en fonction d’un intérêt particulier celui du roi ou de la puissance de l’Etat mais pas du peuple </w:t>
      </w:r>
    </w:p>
    <w:p w14:paraId="6840D8D3" w14:textId="19946642" w:rsidR="0041478E" w:rsidRDefault="0041478E">
      <w:pPr>
        <w:rPr>
          <w:sz w:val="24"/>
        </w:rPr>
      </w:pPr>
      <w:r>
        <w:rPr>
          <w:sz w:val="24"/>
        </w:rPr>
        <w:t>ECO endettement 1749 20</w:t>
      </w:r>
      <w:r w:rsidRPr="0041478E">
        <w:rPr>
          <w:sz w:val="24"/>
          <w:vertAlign w:val="superscript"/>
        </w:rPr>
        <w:t>e</w:t>
      </w:r>
      <w:r>
        <w:rPr>
          <w:sz w:val="24"/>
        </w:rPr>
        <w:t xml:space="preserve"> impôts non consentis </w:t>
      </w:r>
    </w:p>
    <w:p w14:paraId="6D23AAEB" w14:textId="77A4A6A2" w:rsidR="0041478E" w:rsidRDefault="0041478E">
      <w:pPr>
        <w:rPr>
          <w:sz w:val="24"/>
        </w:rPr>
      </w:pPr>
      <w:r>
        <w:rPr>
          <w:sz w:val="24"/>
        </w:rPr>
        <w:t xml:space="preserve">RELIGIEUSE affaire des billets de confession crise répression jansénistes et Parlement commence à se faire entendre </w:t>
      </w:r>
    </w:p>
    <w:p w14:paraId="02997E34" w14:textId="35E77AAD" w:rsidR="0041478E" w:rsidRDefault="0041478E">
      <w:pPr>
        <w:rPr>
          <w:b/>
          <w:sz w:val="24"/>
        </w:rPr>
      </w:pPr>
      <w:r w:rsidRPr="0041478E">
        <w:rPr>
          <w:b/>
          <w:sz w:val="24"/>
        </w:rPr>
        <w:t>RESUME</w:t>
      </w:r>
    </w:p>
    <w:p w14:paraId="0C59FFE4" w14:textId="179F2AE7" w:rsidR="0041478E" w:rsidRPr="0041478E" w:rsidRDefault="0041478E">
      <w:pPr>
        <w:rPr>
          <w:sz w:val="24"/>
        </w:rPr>
      </w:pPr>
      <w:r w:rsidRPr="0041478E">
        <w:rPr>
          <w:sz w:val="24"/>
        </w:rPr>
        <w:t xml:space="preserve">Critique de la ma et éloge de la souveraineté populaire </w:t>
      </w:r>
    </w:p>
    <w:p w14:paraId="0B78479A" w14:textId="75412C05" w:rsidR="0041478E" w:rsidRPr="0041478E" w:rsidRDefault="0041478E">
      <w:pPr>
        <w:rPr>
          <w:b/>
          <w:sz w:val="24"/>
        </w:rPr>
      </w:pPr>
      <w:r w:rsidRPr="0041478E">
        <w:rPr>
          <w:b/>
          <w:sz w:val="24"/>
        </w:rPr>
        <w:t>PROBLEMATIQUE</w:t>
      </w:r>
    </w:p>
    <w:p w14:paraId="6042A444" w14:textId="0185AA7B" w:rsidR="0041478E" w:rsidRDefault="00C30B03">
      <w:pPr>
        <w:rPr>
          <w:sz w:val="24"/>
        </w:rPr>
      </w:pPr>
      <w:r>
        <w:rPr>
          <w:sz w:val="24"/>
        </w:rPr>
        <w:t xml:space="preserve">Attention </w:t>
      </w:r>
      <w:r w:rsidR="00002958">
        <w:rPr>
          <w:sz w:val="24"/>
        </w:rPr>
        <w:t xml:space="preserve">pas de généralité </w:t>
      </w:r>
    </w:p>
    <w:p w14:paraId="7FE9E102" w14:textId="7E508584" w:rsidR="00002958" w:rsidRPr="00002958" w:rsidRDefault="00002958">
      <w:pPr>
        <w:rPr>
          <w:i/>
          <w:sz w:val="24"/>
        </w:rPr>
      </w:pPr>
      <w:r w:rsidRPr="00002958">
        <w:rPr>
          <w:i/>
          <w:sz w:val="24"/>
        </w:rPr>
        <w:t xml:space="preserve">Dans quelle mesure Diderot, dans cet article, pose-t-il les bases d’une critique publique de la monarchie absolue en France ? </w:t>
      </w:r>
    </w:p>
    <w:p w14:paraId="721F1B8D" w14:textId="17DB7F38" w:rsidR="00002958" w:rsidRPr="00002958" w:rsidRDefault="00002958">
      <w:pPr>
        <w:rPr>
          <w:b/>
          <w:sz w:val="24"/>
        </w:rPr>
      </w:pPr>
      <w:r w:rsidRPr="00002958">
        <w:rPr>
          <w:b/>
          <w:sz w:val="24"/>
        </w:rPr>
        <w:t>PLAN</w:t>
      </w:r>
    </w:p>
    <w:p w14:paraId="5AAC4695" w14:textId="66684B5F" w:rsidR="00002958" w:rsidRDefault="00002958">
      <w:pPr>
        <w:rPr>
          <w:sz w:val="24"/>
        </w:rPr>
      </w:pPr>
      <w:r>
        <w:rPr>
          <w:sz w:val="24"/>
        </w:rPr>
        <w:t>Possibilité 1° critique de la monarchie absolue 2° pour une souveraineté populaire</w:t>
      </w:r>
    </w:p>
    <w:p w14:paraId="4A205846" w14:textId="7AA7472E" w:rsidR="00002958" w:rsidRDefault="00002958">
      <w:pPr>
        <w:rPr>
          <w:sz w:val="24"/>
        </w:rPr>
      </w:pPr>
      <w:r>
        <w:rPr>
          <w:sz w:val="24"/>
        </w:rPr>
        <w:t>Mon plan 1° Du droit divin au droit naturel : renverser les fondements de l’ordre politique et social 2° critique de la monarchie absolue 3° pour une souveraineté populaire</w:t>
      </w:r>
    </w:p>
    <w:p w14:paraId="7E62995B" w14:textId="0FAEE2F8" w:rsidR="00002958" w:rsidRDefault="00002958">
      <w:pPr>
        <w:rPr>
          <w:b/>
          <w:sz w:val="32"/>
        </w:rPr>
      </w:pPr>
      <w:r w:rsidRPr="00002958">
        <w:rPr>
          <w:b/>
          <w:sz w:val="32"/>
        </w:rPr>
        <w:t>1° Du droit divin au droit naturel : renverser les fondements de l’ordre politique et social</w:t>
      </w:r>
    </w:p>
    <w:p w14:paraId="4345FCBD" w14:textId="2ED376FF" w:rsidR="00002958" w:rsidRDefault="00002958" w:rsidP="00002958">
      <w:pPr>
        <w:pStyle w:val="Paragraphedeliste"/>
        <w:numPr>
          <w:ilvl w:val="0"/>
          <w:numId w:val="1"/>
        </w:numPr>
        <w:rPr>
          <w:b/>
          <w:sz w:val="32"/>
        </w:rPr>
      </w:pPr>
      <w:r>
        <w:rPr>
          <w:b/>
          <w:sz w:val="32"/>
        </w:rPr>
        <w:t xml:space="preserve">L’égalité de nature ou la critique </w:t>
      </w:r>
      <w:r w:rsidR="009A3358">
        <w:rPr>
          <w:b/>
          <w:sz w:val="32"/>
        </w:rPr>
        <w:t>de l’ordre politique et social</w:t>
      </w:r>
    </w:p>
    <w:p w14:paraId="5390E8FC" w14:textId="690AE098" w:rsidR="00002958" w:rsidRDefault="00002958" w:rsidP="00002958">
      <w:pPr>
        <w:pStyle w:val="Paragraphedeliste"/>
        <w:rPr>
          <w:sz w:val="24"/>
        </w:rPr>
      </w:pPr>
      <w:r>
        <w:rPr>
          <w:sz w:val="24"/>
        </w:rPr>
        <w:t>l. 11-12 + premier §</w:t>
      </w:r>
    </w:p>
    <w:p w14:paraId="61570C4C" w14:textId="3229344F" w:rsidR="00002958" w:rsidRDefault="00002958" w:rsidP="00002958">
      <w:pPr>
        <w:pStyle w:val="Paragraphedeliste"/>
        <w:rPr>
          <w:sz w:val="24"/>
        </w:rPr>
      </w:pPr>
      <w:proofErr w:type="gramStart"/>
      <w:r>
        <w:rPr>
          <w:sz w:val="24"/>
        </w:rPr>
        <w:t>pas</w:t>
      </w:r>
      <w:proofErr w:type="gramEnd"/>
      <w:r>
        <w:rPr>
          <w:sz w:val="24"/>
        </w:rPr>
        <w:t xml:space="preserve"> d’inégalité de naissance mais une égalité de naissance </w:t>
      </w:r>
    </w:p>
    <w:p w14:paraId="71C8901D" w14:textId="3BEEC4EC" w:rsidR="00002958" w:rsidRDefault="00002958" w:rsidP="00002958">
      <w:pPr>
        <w:pStyle w:val="Paragraphedeliste"/>
        <w:rPr>
          <w:sz w:val="24"/>
        </w:rPr>
      </w:pPr>
      <w:proofErr w:type="gramStart"/>
      <w:r>
        <w:rPr>
          <w:sz w:val="24"/>
        </w:rPr>
        <w:t>état</w:t>
      </w:r>
      <w:proofErr w:type="gramEnd"/>
      <w:r>
        <w:rPr>
          <w:sz w:val="24"/>
        </w:rPr>
        <w:t xml:space="preserve"> de nature</w:t>
      </w:r>
    </w:p>
    <w:p w14:paraId="520561AF" w14:textId="038EC1A6" w:rsidR="00002958" w:rsidRDefault="00002958" w:rsidP="00002958">
      <w:pPr>
        <w:pStyle w:val="Paragraphedeliste"/>
        <w:numPr>
          <w:ilvl w:val="0"/>
          <w:numId w:val="2"/>
        </w:numPr>
        <w:rPr>
          <w:sz w:val="24"/>
        </w:rPr>
      </w:pPr>
      <w:r>
        <w:rPr>
          <w:sz w:val="24"/>
        </w:rPr>
        <w:t xml:space="preserve">Fait allusion à sté d’ordres, supériorité héritée dont se prévalent les nobles, de naissance, ou du clergé, parce qu’il est élu par Dieu </w:t>
      </w:r>
    </w:p>
    <w:p w14:paraId="16A7BB7F" w14:textId="5A9B2675" w:rsidR="00002958" w:rsidRDefault="00002958" w:rsidP="00002958">
      <w:pPr>
        <w:pStyle w:val="Paragraphedeliste"/>
        <w:numPr>
          <w:ilvl w:val="0"/>
          <w:numId w:val="2"/>
        </w:numPr>
        <w:rPr>
          <w:sz w:val="24"/>
        </w:rPr>
      </w:pPr>
      <w:r>
        <w:rPr>
          <w:sz w:val="24"/>
        </w:rPr>
        <w:t>Hobbes, Léviathan, 1651 + école du droit naturel XVIIe Grotius Locke 17</w:t>
      </w:r>
      <w:r w:rsidRPr="00002958">
        <w:rPr>
          <w:sz w:val="24"/>
          <w:vertAlign w:val="superscript"/>
        </w:rPr>
        <w:t>e</w:t>
      </w:r>
      <w:r>
        <w:rPr>
          <w:sz w:val="24"/>
        </w:rPr>
        <w:t xml:space="preserve"> s Rousseau Contrat social 1762</w:t>
      </w:r>
    </w:p>
    <w:p w14:paraId="0D1F4C72" w14:textId="6956C240" w:rsidR="005B377C" w:rsidRDefault="005B377C" w:rsidP="00002958">
      <w:pPr>
        <w:pStyle w:val="Paragraphedeliste"/>
        <w:numPr>
          <w:ilvl w:val="0"/>
          <w:numId w:val="2"/>
        </w:numPr>
        <w:rPr>
          <w:sz w:val="24"/>
        </w:rPr>
      </w:pPr>
      <w:r>
        <w:rPr>
          <w:sz w:val="24"/>
        </w:rPr>
        <w:t xml:space="preserve">Nuance : la société pour éviter l’anarchie peut être hiérarchisée, inégalité </w:t>
      </w:r>
      <w:proofErr w:type="gramStart"/>
      <w:r>
        <w:rPr>
          <w:sz w:val="24"/>
        </w:rPr>
        <w:t>sociale  mais</w:t>
      </w:r>
      <w:proofErr w:type="gramEnd"/>
      <w:r>
        <w:rPr>
          <w:sz w:val="24"/>
        </w:rPr>
        <w:t xml:space="preserve"> fondée sur la raison : outil des Lumières hiérarchie se justifie par la raison = </w:t>
      </w:r>
      <w:r w:rsidR="00A84BC6">
        <w:rPr>
          <w:sz w:val="24"/>
        </w:rPr>
        <w:t>promotion</w:t>
      </w:r>
      <w:r w:rsidR="00B2459C">
        <w:rPr>
          <w:sz w:val="24"/>
        </w:rPr>
        <w:t xml:space="preserve"> des</w:t>
      </w:r>
      <w:r w:rsidR="00A84BC6">
        <w:rPr>
          <w:sz w:val="24"/>
        </w:rPr>
        <w:t xml:space="preserve"> savants, des « capacités »</w:t>
      </w:r>
      <w:r w:rsidR="00593B97">
        <w:rPr>
          <w:sz w:val="24"/>
        </w:rPr>
        <w:t>, bourgeoisie, noblesse = doués de raison</w:t>
      </w:r>
      <w:r w:rsidR="00A84BC6">
        <w:rPr>
          <w:sz w:val="24"/>
        </w:rPr>
        <w:t xml:space="preserve"> = </w:t>
      </w:r>
      <w:r>
        <w:rPr>
          <w:sz w:val="24"/>
        </w:rPr>
        <w:t xml:space="preserve">utilité sociale talent ; mérite = DDHC utilité sociale </w:t>
      </w:r>
    </w:p>
    <w:p w14:paraId="729071A9" w14:textId="2A654806" w:rsidR="005B377C" w:rsidRDefault="005B377C" w:rsidP="005B377C">
      <w:pPr>
        <w:pStyle w:val="Paragraphedeliste"/>
        <w:ind w:left="1080"/>
        <w:rPr>
          <w:sz w:val="24"/>
        </w:rPr>
      </w:pPr>
    </w:p>
    <w:p w14:paraId="0A88C9C0" w14:textId="094E1538" w:rsidR="005B377C" w:rsidRPr="005B377C" w:rsidRDefault="005B377C" w:rsidP="005B377C">
      <w:pPr>
        <w:pStyle w:val="Paragraphedeliste"/>
        <w:numPr>
          <w:ilvl w:val="0"/>
          <w:numId w:val="1"/>
        </w:numPr>
        <w:rPr>
          <w:b/>
          <w:sz w:val="32"/>
        </w:rPr>
      </w:pPr>
      <w:r w:rsidRPr="005B377C">
        <w:rPr>
          <w:b/>
          <w:sz w:val="32"/>
        </w:rPr>
        <w:t xml:space="preserve">Face au Dieu de la nature, tous égaux ? </w:t>
      </w:r>
    </w:p>
    <w:p w14:paraId="4D90AFF3" w14:textId="195681EC" w:rsidR="00B1342A" w:rsidRPr="00B1342A" w:rsidRDefault="00B1342A" w:rsidP="005B377C">
      <w:pPr>
        <w:pStyle w:val="Paragraphedeliste"/>
        <w:rPr>
          <w:sz w:val="24"/>
        </w:rPr>
      </w:pPr>
      <w:r>
        <w:rPr>
          <w:sz w:val="24"/>
        </w:rPr>
        <w:t>Diderot identifie une autorité supérieure, à tous les hommes, donc aussi au roi : Dieu, face à lui, tous sont égaux, roi compris, clergé compris</w:t>
      </w:r>
    </w:p>
    <w:p w14:paraId="1390AC4F" w14:textId="22A9222C" w:rsidR="005B377C" w:rsidRPr="00B1342A" w:rsidRDefault="00B1342A" w:rsidP="005B377C">
      <w:pPr>
        <w:pStyle w:val="Paragraphedeliste"/>
        <w:rPr>
          <w:sz w:val="28"/>
        </w:rPr>
      </w:pPr>
      <w:r w:rsidRPr="00B1342A">
        <w:rPr>
          <w:sz w:val="28"/>
        </w:rPr>
        <w:t>2</w:t>
      </w:r>
      <w:r w:rsidRPr="00B1342A">
        <w:rPr>
          <w:sz w:val="28"/>
          <w:vertAlign w:val="superscript"/>
        </w:rPr>
        <w:t>e</w:t>
      </w:r>
      <w:r w:rsidRPr="00B1342A">
        <w:rPr>
          <w:sz w:val="28"/>
        </w:rPr>
        <w:t xml:space="preserve"> § et l 1-2</w:t>
      </w:r>
    </w:p>
    <w:p w14:paraId="34A114D6" w14:textId="08F059EA" w:rsidR="00B1342A" w:rsidRDefault="00B1342A" w:rsidP="005B377C">
      <w:pPr>
        <w:pStyle w:val="Paragraphedeliste"/>
        <w:rPr>
          <w:sz w:val="24"/>
        </w:rPr>
      </w:pPr>
      <w:r>
        <w:rPr>
          <w:sz w:val="24"/>
        </w:rPr>
        <w:lastRenderedPageBreak/>
        <w:t xml:space="preserve">= Critique du droit divin Charles Loyseau 1610 </w:t>
      </w:r>
      <w:r w:rsidRPr="00B1342A">
        <w:rPr>
          <w:i/>
          <w:sz w:val="24"/>
        </w:rPr>
        <w:t>Traité des offices et simples dignités</w:t>
      </w:r>
      <w:r>
        <w:rPr>
          <w:sz w:val="24"/>
        </w:rPr>
        <w:t xml:space="preserve"> = utilisée Louis XIII Louis XIV = cérémonie du sacre </w:t>
      </w:r>
      <w:proofErr w:type="spellStart"/>
      <w:r>
        <w:rPr>
          <w:sz w:val="24"/>
        </w:rPr>
        <w:t>exs</w:t>
      </w:r>
      <w:proofErr w:type="spellEnd"/>
      <w:r>
        <w:rPr>
          <w:sz w:val="24"/>
        </w:rPr>
        <w:t xml:space="preserve"> Reims ND nécropole royale saint </w:t>
      </w:r>
      <w:proofErr w:type="spellStart"/>
      <w:r>
        <w:rPr>
          <w:sz w:val="24"/>
        </w:rPr>
        <w:t>denis</w:t>
      </w:r>
      <w:proofErr w:type="spellEnd"/>
      <w:r>
        <w:rPr>
          <w:sz w:val="24"/>
        </w:rPr>
        <w:t xml:space="preserve"> écrouelles sacré </w:t>
      </w:r>
    </w:p>
    <w:p w14:paraId="07B61032" w14:textId="38F819A9" w:rsidR="00B1342A" w:rsidRDefault="00B1342A" w:rsidP="00B1342A">
      <w:pPr>
        <w:pStyle w:val="Paragraphedeliste"/>
        <w:numPr>
          <w:ilvl w:val="0"/>
          <w:numId w:val="2"/>
        </w:numPr>
        <w:rPr>
          <w:sz w:val="24"/>
        </w:rPr>
      </w:pPr>
      <w:r>
        <w:rPr>
          <w:sz w:val="24"/>
        </w:rPr>
        <w:t xml:space="preserve">Nouveau portrait de Dieu = </w:t>
      </w:r>
      <w:proofErr w:type="spellStart"/>
      <w:r>
        <w:rPr>
          <w:sz w:val="24"/>
        </w:rPr>
        <w:t>Etre</w:t>
      </w:r>
      <w:proofErr w:type="spellEnd"/>
      <w:r>
        <w:rPr>
          <w:sz w:val="24"/>
        </w:rPr>
        <w:t xml:space="preserve"> Suprême déisme = Dieu à qui tt le monde a accès de manière égale = clergé roi, pas supérieurs = tt le monde est créature de Dieu </w:t>
      </w:r>
    </w:p>
    <w:p w14:paraId="20FD43BC" w14:textId="6643B674" w:rsidR="00B1342A" w:rsidRDefault="00B1342A" w:rsidP="00B1342A">
      <w:pPr>
        <w:pStyle w:val="Paragraphedeliste"/>
        <w:numPr>
          <w:ilvl w:val="0"/>
          <w:numId w:val="2"/>
        </w:numPr>
        <w:rPr>
          <w:sz w:val="24"/>
        </w:rPr>
      </w:pPr>
      <w:r>
        <w:rPr>
          <w:sz w:val="24"/>
        </w:rPr>
        <w:t xml:space="preserve">Utilise Dieu dans le cadre du droit naturel </w:t>
      </w:r>
      <w:r w:rsidR="00B871E7">
        <w:rPr>
          <w:sz w:val="24"/>
        </w:rPr>
        <w:t xml:space="preserve">= Dieu est le garant d’une égalité de tous dans le cadre d’une religion naturelle qui ne soumet pas, mais au contraire, qui rend chaque individu libre et autonome par rapport aux superstitions de l’Eglise mais aussi du culte royal (écrouelles par ex), au fanatisme et à la subordination sans justification </w:t>
      </w:r>
      <w:r w:rsidR="00F61EE2">
        <w:rPr>
          <w:sz w:val="24"/>
        </w:rPr>
        <w:t xml:space="preserve">= le texte de Diderot est une des manifestations radicales de ce que l’historien M </w:t>
      </w:r>
      <w:proofErr w:type="spellStart"/>
      <w:r w:rsidR="00F61EE2">
        <w:rPr>
          <w:sz w:val="24"/>
        </w:rPr>
        <w:t>Vovelle</w:t>
      </w:r>
      <w:proofErr w:type="spellEnd"/>
      <w:r w:rsidR="00F61EE2">
        <w:rPr>
          <w:sz w:val="24"/>
        </w:rPr>
        <w:t xml:space="preserve"> appelle la « déchristianisation » dans le domaine de la politique </w:t>
      </w:r>
      <w:r w:rsidR="00856BCF">
        <w:rPr>
          <w:sz w:val="24"/>
        </w:rPr>
        <w:t xml:space="preserve">= prise de distance avec les usages politiques de la religion </w:t>
      </w:r>
    </w:p>
    <w:p w14:paraId="0E1708CE" w14:textId="61D6949E" w:rsidR="00B1342A" w:rsidRDefault="00B1342A" w:rsidP="00B1342A">
      <w:pPr>
        <w:rPr>
          <w:sz w:val="24"/>
        </w:rPr>
      </w:pPr>
    </w:p>
    <w:p w14:paraId="0010688A" w14:textId="31574369" w:rsidR="00B1342A" w:rsidRPr="00B1342A" w:rsidRDefault="00B1342A" w:rsidP="00B1342A">
      <w:pPr>
        <w:rPr>
          <w:b/>
          <w:sz w:val="32"/>
        </w:rPr>
      </w:pPr>
      <w:r w:rsidRPr="00B1342A">
        <w:rPr>
          <w:b/>
          <w:sz w:val="32"/>
        </w:rPr>
        <w:t xml:space="preserve">2° </w:t>
      </w:r>
      <w:r w:rsidR="00D056CC">
        <w:rPr>
          <w:b/>
          <w:sz w:val="32"/>
        </w:rPr>
        <w:t>La</w:t>
      </w:r>
      <w:r w:rsidRPr="00B1342A">
        <w:rPr>
          <w:b/>
          <w:sz w:val="32"/>
        </w:rPr>
        <w:t xml:space="preserve"> monarchie absolue</w:t>
      </w:r>
      <w:r w:rsidR="00D056CC">
        <w:rPr>
          <w:b/>
          <w:sz w:val="32"/>
        </w:rPr>
        <w:t xml:space="preserve"> : une tyrannie </w:t>
      </w:r>
    </w:p>
    <w:p w14:paraId="632E6524" w14:textId="3F80760E" w:rsidR="005B377C" w:rsidRPr="00CD6291" w:rsidRDefault="00B1342A" w:rsidP="00B1342A">
      <w:pPr>
        <w:pStyle w:val="Paragraphedeliste"/>
        <w:numPr>
          <w:ilvl w:val="0"/>
          <w:numId w:val="3"/>
        </w:numPr>
        <w:rPr>
          <w:b/>
          <w:sz w:val="24"/>
        </w:rPr>
      </w:pPr>
      <w:r w:rsidRPr="00CD6291">
        <w:rPr>
          <w:b/>
          <w:sz w:val="24"/>
        </w:rPr>
        <w:t>Roi peut être un tyran = portrait du mauvais roi</w:t>
      </w:r>
    </w:p>
    <w:p w14:paraId="3E3DCC48" w14:textId="4D7E6411" w:rsidR="00B1342A" w:rsidRDefault="00B1342A" w:rsidP="00B1342A">
      <w:pPr>
        <w:pStyle w:val="Paragraphedeliste"/>
        <w:ind w:left="1080"/>
        <w:rPr>
          <w:sz w:val="24"/>
        </w:rPr>
      </w:pPr>
      <w:r>
        <w:rPr>
          <w:sz w:val="24"/>
        </w:rPr>
        <w:t xml:space="preserve">1§ violence = usurpateur </w:t>
      </w:r>
    </w:p>
    <w:p w14:paraId="04D1CBED" w14:textId="54DE8F8B" w:rsidR="00B1342A" w:rsidRPr="00B1342A" w:rsidRDefault="00B1342A" w:rsidP="00B1342A">
      <w:pPr>
        <w:pStyle w:val="Paragraphedeliste"/>
        <w:ind w:left="1080"/>
        <w:rPr>
          <w:sz w:val="24"/>
        </w:rPr>
      </w:pPr>
      <w:r>
        <w:rPr>
          <w:sz w:val="24"/>
        </w:rPr>
        <w:t xml:space="preserve">Critique indirecte de la répression = </w:t>
      </w:r>
      <w:proofErr w:type="spellStart"/>
      <w:r w:rsidRPr="00B1342A">
        <w:rPr>
          <w:sz w:val="24"/>
        </w:rPr>
        <w:t>ref</w:t>
      </w:r>
      <w:proofErr w:type="spellEnd"/>
      <w:r w:rsidRPr="00B1342A">
        <w:rPr>
          <w:sz w:val="24"/>
        </w:rPr>
        <w:t xml:space="preserve"> à Louis XV des jansénistes ? M LIVX suppression remontrance, lits de justice, répression des révoltes (Camisards) et des parlements</w:t>
      </w:r>
    </w:p>
    <w:p w14:paraId="79359BF0" w14:textId="17CE299F" w:rsidR="00B1342A" w:rsidRDefault="00B1342A" w:rsidP="00B1342A">
      <w:pPr>
        <w:pStyle w:val="Paragraphedeliste"/>
        <w:ind w:left="1080"/>
        <w:rPr>
          <w:sz w:val="24"/>
        </w:rPr>
      </w:pPr>
      <w:r w:rsidRPr="00B1342A">
        <w:rPr>
          <w:sz w:val="24"/>
        </w:rPr>
        <w:t xml:space="preserve">Reprend les critiques déjà formulées Vauban, Fénelon, Bayle, abbé de St Pierre (critique des guerres = pourquoi des guerres </w:t>
      </w:r>
      <w:proofErr w:type="spellStart"/>
      <w:r w:rsidRPr="00B1342A">
        <w:rPr>
          <w:sz w:val="24"/>
        </w:rPr>
        <w:t>L</w:t>
      </w:r>
      <w:proofErr w:type="spellEnd"/>
      <w:r w:rsidRPr="00B1342A">
        <w:rPr>
          <w:sz w:val="24"/>
        </w:rPr>
        <w:t xml:space="preserve"> XIV/XV)</w:t>
      </w:r>
    </w:p>
    <w:p w14:paraId="5B1F887C" w14:textId="01713C99" w:rsidR="00B1342A" w:rsidRDefault="00B1342A" w:rsidP="00B1342A">
      <w:pPr>
        <w:pStyle w:val="Paragraphedeliste"/>
        <w:ind w:left="1080"/>
        <w:rPr>
          <w:sz w:val="24"/>
        </w:rPr>
      </w:pPr>
      <w:r>
        <w:rPr>
          <w:sz w:val="24"/>
        </w:rPr>
        <w:t xml:space="preserve">Arbitraire = pouvoir non </w:t>
      </w:r>
      <w:proofErr w:type="gramStart"/>
      <w:r>
        <w:rPr>
          <w:sz w:val="24"/>
        </w:rPr>
        <w:t>justifié</w:t>
      </w:r>
      <w:proofErr w:type="gramEnd"/>
      <w:r>
        <w:rPr>
          <w:sz w:val="24"/>
        </w:rPr>
        <w:t xml:space="preserve"> = impôts 1749 20</w:t>
      </w:r>
      <w:r w:rsidRPr="00B1342A">
        <w:rPr>
          <w:sz w:val="24"/>
          <w:vertAlign w:val="superscript"/>
        </w:rPr>
        <w:t>e</w:t>
      </w:r>
      <w:r>
        <w:rPr>
          <w:sz w:val="24"/>
        </w:rPr>
        <w:t xml:space="preserve"> </w:t>
      </w:r>
      <w:proofErr w:type="spellStart"/>
      <w:r>
        <w:rPr>
          <w:sz w:val="24"/>
        </w:rPr>
        <w:t>etc</w:t>
      </w:r>
      <w:proofErr w:type="spellEnd"/>
      <w:r>
        <w:rPr>
          <w:sz w:val="24"/>
        </w:rPr>
        <w:t xml:space="preserve"> </w:t>
      </w:r>
      <w:proofErr w:type="spellStart"/>
      <w:r>
        <w:rPr>
          <w:sz w:val="24"/>
        </w:rPr>
        <w:t>etc</w:t>
      </w:r>
      <w:proofErr w:type="spellEnd"/>
      <w:r>
        <w:rPr>
          <w:sz w:val="24"/>
        </w:rPr>
        <w:t xml:space="preserve"> engagement guerres </w:t>
      </w:r>
    </w:p>
    <w:p w14:paraId="702E58E6" w14:textId="722B5CD3" w:rsidR="00B1342A" w:rsidRDefault="00B1342A" w:rsidP="00B1342A">
      <w:pPr>
        <w:pStyle w:val="Paragraphedeliste"/>
        <w:numPr>
          <w:ilvl w:val="0"/>
          <w:numId w:val="2"/>
        </w:numPr>
        <w:rPr>
          <w:sz w:val="24"/>
        </w:rPr>
      </w:pPr>
      <w:r>
        <w:rPr>
          <w:sz w:val="24"/>
        </w:rPr>
        <w:t xml:space="preserve">Tradition protestantisme = tyrannicides </w:t>
      </w:r>
    </w:p>
    <w:p w14:paraId="04950E15" w14:textId="070FEB1B" w:rsidR="00843F8B" w:rsidRDefault="00843F8B" w:rsidP="00B1342A">
      <w:pPr>
        <w:pStyle w:val="Paragraphedeliste"/>
        <w:numPr>
          <w:ilvl w:val="0"/>
          <w:numId w:val="2"/>
        </w:numPr>
        <w:rPr>
          <w:sz w:val="24"/>
        </w:rPr>
      </w:pPr>
      <w:r>
        <w:rPr>
          <w:sz w:val="24"/>
        </w:rPr>
        <w:t xml:space="preserve">Tradition </w:t>
      </w:r>
      <w:proofErr w:type="spellStart"/>
      <w:r>
        <w:rPr>
          <w:sz w:val="24"/>
        </w:rPr>
        <w:t>révos</w:t>
      </w:r>
      <w:proofErr w:type="spellEnd"/>
      <w:r>
        <w:rPr>
          <w:sz w:val="24"/>
        </w:rPr>
        <w:t xml:space="preserve"> anglaises 17</w:t>
      </w:r>
      <w:r w:rsidRPr="00843F8B">
        <w:rPr>
          <w:sz w:val="24"/>
          <w:vertAlign w:val="superscript"/>
        </w:rPr>
        <w:t>e</w:t>
      </w:r>
      <w:r>
        <w:rPr>
          <w:sz w:val="24"/>
        </w:rPr>
        <w:t xml:space="preserve"> siècle 1649 Charles Ier, 1688</w:t>
      </w:r>
      <w:r w:rsidR="00CD6291">
        <w:rPr>
          <w:sz w:val="24"/>
        </w:rPr>
        <w:t xml:space="preserve"> J Ier </w:t>
      </w:r>
    </w:p>
    <w:p w14:paraId="08BB29AD" w14:textId="7F1E7B9C" w:rsidR="00CD6291" w:rsidRDefault="00CD6291" w:rsidP="00B1342A">
      <w:pPr>
        <w:pStyle w:val="Paragraphedeliste"/>
        <w:numPr>
          <w:ilvl w:val="0"/>
          <w:numId w:val="2"/>
        </w:numPr>
        <w:rPr>
          <w:sz w:val="24"/>
        </w:rPr>
      </w:pPr>
      <w:r>
        <w:rPr>
          <w:sz w:val="24"/>
        </w:rPr>
        <w:t xml:space="preserve">// Hobbes Le Léviathan 1651 = Etat mettre ordre en usant de la violence </w:t>
      </w:r>
    </w:p>
    <w:p w14:paraId="4F7913D8" w14:textId="4F07F228" w:rsidR="006D5AD7" w:rsidRDefault="006D5AD7" w:rsidP="006D5AD7">
      <w:pPr>
        <w:pStyle w:val="Paragraphedeliste"/>
        <w:ind w:left="1080"/>
        <w:rPr>
          <w:sz w:val="24"/>
        </w:rPr>
      </w:pPr>
      <w:r w:rsidRPr="00593B97">
        <w:rPr>
          <w:sz w:val="24"/>
          <w:u w:val="single"/>
        </w:rPr>
        <w:t>A comparer avec les critiques des abus du pouvoir royal</w:t>
      </w:r>
      <w:r>
        <w:rPr>
          <w:sz w:val="24"/>
        </w:rPr>
        <w:t xml:space="preserve"> mais qui viennent au XVIIIe siècle de l’ancienne noblesse (Ségur, </w:t>
      </w:r>
      <w:r w:rsidR="00FE4E37">
        <w:rPr>
          <w:sz w:val="24"/>
        </w:rPr>
        <w:t xml:space="preserve">Boulainvilliers, </w:t>
      </w:r>
      <w:r w:rsidR="00FE4E37" w:rsidRPr="00593B97">
        <w:rPr>
          <w:i/>
          <w:sz w:val="24"/>
        </w:rPr>
        <w:t>Essai sur la noblesse de France</w:t>
      </w:r>
      <w:r w:rsidR="00FE4E37">
        <w:rPr>
          <w:sz w:val="24"/>
        </w:rPr>
        <w:t xml:space="preserve"> 1732, même Saint Simon) et qui s’appuient sur la mémoire de Henri IV, modèle du « bon roi » qui a, selon eux, su écouter les nobles, et les associer à l’exercice du pouvoir avant que L XIII et L XIV ne les évincent progressivement du Conseil d’Etat au profit d’une noblesse de robe. </w:t>
      </w:r>
      <w:r w:rsidR="0050335C">
        <w:rPr>
          <w:sz w:val="24"/>
        </w:rPr>
        <w:t xml:space="preserve">Mais ces discours vont dans un sens opposé à celui de Diderot ! Il ne s’agit surtout pas pour eux de donner plus de pouvoir au peuple. </w:t>
      </w:r>
      <w:r w:rsidR="00A16A1D">
        <w:rPr>
          <w:sz w:val="24"/>
        </w:rPr>
        <w:t xml:space="preserve">Mais à l’ancienne noblesse d’épée dans un modèle féodal fantasmé. </w:t>
      </w:r>
    </w:p>
    <w:p w14:paraId="3ABA095C" w14:textId="0E05E830" w:rsidR="00CD6291" w:rsidRDefault="00CD6291" w:rsidP="00CD6291">
      <w:pPr>
        <w:pStyle w:val="Paragraphedeliste"/>
        <w:ind w:left="1080"/>
        <w:rPr>
          <w:sz w:val="24"/>
        </w:rPr>
      </w:pPr>
    </w:p>
    <w:p w14:paraId="13A94425" w14:textId="62566A4B" w:rsidR="00CD6291" w:rsidRPr="00CD6291" w:rsidRDefault="00CD6291" w:rsidP="00CD6291">
      <w:pPr>
        <w:pStyle w:val="Paragraphedeliste"/>
        <w:numPr>
          <w:ilvl w:val="0"/>
          <w:numId w:val="3"/>
        </w:numPr>
        <w:rPr>
          <w:b/>
          <w:sz w:val="24"/>
        </w:rPr>
      </w:pPr>
      <w:r w:rsidRPr="00CD6291">
        <w:rPr>
          <w:b/>
          <w:sz w:val="24"/>
        </w:rPr>
        <w:t>Le portrait du bon roi : un roi des Lumières</w:t>
      </w:r>
      <w:r w:rsidR="00593B97">
        <w:rPr>
          <w:b/>
          <w:sz w:val="24"/>
        </w:rPr>
        <w:t xml:space="preserve"> « despote éclairé »</w:t>
      </w:r>
    </w:p>
    <w:p w14:paraId="5003CE58" w14:textId="79653936" w:rsidR="00CD6291" w:rsidRDefault="00CD6291" w:rsidP="00CD6291">
      <w:pPr>
        <w:pStyle w:val="Paragraphedeliste"/>
        <w:ind w:left="1080"/>
        <w:rPr>
          <w:sz w:val="24"/>
        </w:rPr>
      </w:pPr>
      <w:r>
        <w:rPr>
          <w:sz w:val="24"/>
        </w:rPr>
        <w:t xml:space="preserve">Modèle du père de famille pas rep de Dieu = moyen de faire redescendre le roi sur terre, contester une autorité une autorité divine, tout en lui préservant l’autorité sur le reste de la « famille » = </w:t>
      </w:r>
      <w:proofErr w:type="gramStart"/>
      <w:r>
        <w:rPr>
          <w:sz w:val="24"/>
        </w:rPr>
        <w:t xml:space="preserve">nation </w:t>
      </w:r>
      <w:r w:rsidR="00881DC1">
        <w:rPr>
          <w:sz w:val="24"/>
        </w:rPr>
        <w:t xml:space="preserve"> =</w:t>
      </w:r>
      <w:proofErr w:type="gramEnd"/>
      <w:r w:rsidR="00881DC1">
        <w:rPr>
          <w:sz w:val="24"/>
        </w:rPr>
        <w:t xml:space="preserve"> nouveaux liens entre les membres/sujets du royaume </w:t>
      </w:r>
    </w:p>
    <w:p w14:paraId="1C21201F" w14:textId="234C370A" w:rsidR="00CD6291" w:rsidRDefault="00CD6291" w:rsidP="00CD6291">
      <w:pPr>
        <w:pStyle w:val="Paragraphedeliste"/>
        <w:ind w:left="1080"/>
        <w:rPr>
          <w:sz w:val="24"/>
        </w:rPr>
      </w:pPr>
      <w:r>
        <w:rPr>
          <w:sz w:val="24"/>
        </w:rPr>
        <w:t>3</w:t>
      </w:r>
      <w:r w:rsidRPr="00CD6291">
        <w:rPr>
          <w:sz w:val="24"/>
          <w:vertAlign w:val="superscript"/>
        </w:rPr>
        <w:t>e</w:t>
      </w:r>
      <w:r>
        <w:rPr>
          <w:sz w:val="24"/>
        </w:rPr>
        <w:t xml:space="preserve"> et 4§</w:t>
      </w:r>
    </w:p>
    <w:p w14:paraId="3DE8432A" w14:textId="783D4DDA" w:rsidR="00CD6291" w:rsidRDefault="00CD6291" w:rsidP="00CD6291">
      <w:pPr>
        <w:pStyle w:val="Paragraphedeliste"/>
        <w:ind w:left="1080"/>
        <w:rPr>
          <w:sz w:val="24"/>
        </w:rPr>
      </w:pPr>
      <w:r>
        <w:rPr>
          <w:sz w:val="24"/>
        </w:rPr>
        <w:lastRenderedPageBreak/>
        <w:t xml:space="preserve">= loi salique pouvoir patriarcal en France héritage par les héritiers aînés masculins </w:t>
      </w:r>
    </w:p>
    <w:p w14:paraId="62E09AE1" w14:textId="1D75D689" w:rsidR="00CD6291" w:rsidRDefault="00CD6291" w:rsidP="00CD6291">
      <w:pPr>
        <w:pStyle w:val="Paragraphedeliste"/>
        <w:ind w:left="1080"/>
        <w:rPr>
          <w:sz w:val="24"/>
        </w:rPr>
      </w:pPr>
      <w:r>
        <w:rPr>
          <w:sz w:val="24"/>
        </w:rPr>
        <w:t>= désacraliser le pouvoir royal lui donner une légitimité naturelle</w:t>
      </w:r>
    </w:p>
    <w:p w14:paraId="4CB41A70" w14:textId="095530FC" w:rsidR="00CD6291" w:rsidRDefault="00CD6291" w:rsidP="00CD6291">
      <w:pPr>
        <w:pStyle w:val="Paragraphedeliste"/>
        <w:ind w:left="1080"/>
        <w:rPr>
          <w:sz w:val="24"/>
        </w:rPr>
      </w:pPr>
      <w:r>
        <w:rPr>
          <w:sz w:val="24"/>
        </w:rPr>
        <w:t xml:space="preserve">= roi « père » </w:t>
      </w:r>
      <w:proofErr w:type="spellStart"/>
      <w:r>
        <w:rPr>
          <w:sz w:val="24"/>
        </w:rPr>
        <w:t>L</w:t>
      </w:r>
      <w:proofErr w:type="spellEnd"/>
      <w:r>
        <w:rPr>
          <w:sz w:val="24"/>
        </w:rPr>
        <w:t xml:space="preserve"> XV Louis XV</w:t>
      </w:r>
      <w:r w:rsidR="00881DC1">
        <w:rPr>
          <w:sz w:val="24"/>
        </w:rPr>
        <w:t>I</w:t>
      </w:r>
      <w:r>
        <w:rPr>
          <w:sz w:val="24"/>
        </w:rPr>
        <w:t xml:space="preserve">&gt;1774 couple royal = famille royale « moderne » </w:t>
      </w:r>
      <w:r w:rsidR="00900C21">
        <w:rPr>
          <w:sz w:val="24"/>
        </w:rPr>
        <w:t xml:space="preserve">= ROI SENSIBLE ROI DES LUMIERES </w:t>
      </w:r>
    </w:p>
    <w:p w14:paraId="0126F6AD" w14:textId="615DC18B" w:rsidR="00CD6291" w:rsidRDefault="00CD6291" w:rsidP="00CD6291">
      <w:pPr>
        <w:pStyle w:val="Paragraphedeliste"/>
        <w:ind w:left="1080"/>
        <w:rPr>
          <w:sz w:val="24"/>
        </w:rPr>
      </w:pPr>
      <w:r>
        <w:rPr>
          <w:sz w:val="24"/>
        </w:rPr>
        <w:t>Contrat = consentement du peuple 1</w:t>
      </w:r>
      <w:r w:rsidR="00ED1928">
        <w:rPr>
          <w:sz w:val="24"/>
        </w:rPr>
        <w:t>§</w:t>
      </w:r>
      <w:r>
        <w:rPr>
          <w:sz w:val="24"/>
        </w:rPr>
        <w:t xml:space="preserve"> 2</w:t>
      </w:r>
      <w:r w:rsidR="00ED1928">
        <w:rPr>
          <w:sz w:val="24"/>
        </w:rPr>
        <w:t xml:space="preserve">% </w:t>
      </w:r>
      <w:r>
        <w:rPr>
          <w:sz w:val="24"/>
        </w:rPr>
        <w:t>3</w:t>
      </w:r>
      <w:r w:rsidR="00ED1928">
        <w:rPr>
          <w:sz w:val="24"/>
        </w:rPr>
        <w:t>%</w:t>
      </w:r>
    </w:p>
    <w:p w14:paraId="173744E3" w14:textId="5728D6B6" w:rsidR="00CD6291" w:rsidRDefault="00CD6291" w:rsidP="00CD6291">
      <w:pPr>
        <w:pStyle w:val="Paragraphedeliste"/>
        <w:ind w:left="1080"/>
        <w:rPr>
          <w:sz w:val="24"/>
        </w:rPr>
      </w:pPr>
      <w:r>
        <w:rPr>
          <w:sz w:val="24"/>
        </w:rPr>
        <w:t xml:space="preserve">Explications Contrat Social JJR 1762 Locke </w:t>
      </w:r>
      <w:r w:rsidRPr="00ED1928">
        <w:rPr>
          <w:i/>
          <w:sz w:val="24"/>
        </w:rPr>
        <w:t>Traité du Gvt civil</w:t>
      </w:r>
      <w:r>
        <w:rPr>
          <w:sz w:val="24"/>
        </w:rPr>
        <w:t xml:space="preserve"> 1690 </w:t>
      </w:r>
      <w:proofErr w:type="spellStart"/>
      <w:r>
        <w:rPr>
          <w:sz w:val="24"/>
        </w:rPr>
        <w:t>révos</w:t>
      </w:r>
      <w:proofErr w:type="spellEnd"/>
      <w:r>
        <w:rPr>
          <w:sz w:val="24"/>
        </w:rPr>
        <w:t xml:space="preserve"> anglaises 17</w:t>
      </w:r>
      <w:r w:rsidRPr="00CD6291">
        <w:rPr>
          <w:sz w:val="24"/>
          <w:vertAlign w:val="superscript"/>
        </w:rPr>
        <w:t>e</w:t>
      </w:r>
      <w:r>
        <w:rPr>
          <w:sz w:val="24"/>
        </w:rPr>
        <w:t xml:space="preserve"> consentement à l’impôts Saint Simon </w:t>
      </w:r>
      <w:r w:rsidRPr="00ED1928">
        <w:rPr>
          <w:i/>
          <w:sz w:val="24"/>
        </w:rPr>
        <w:t>Mémoires</w:t>
      </w:r>
      <w:r>
        <w:rPr>
          <w:sz w:val="24"/>
        </w:rPr>
        <w:t xml:space="preserve"> = tout nouvel impôt doit être consenti par intermédiaire états provinciaux, généraux (1614) = révolution américaine question fiscale essentielle </w:t>
      </w:r>
      <w:r w:rsidR="00ED1928">
        <w:rPr>
          <w:sz w:val="24"/>
        </w:rPr>
        <w:t xml:space="preserve">par les Parlements </w:t>
      </w:r>
    </w:p>
    <w:p w14:paraId="3B78305B" w14:textId="442A405B" w:rsidR="00CD6291" w:rsidRDefault="00CD6291" w:rsidP="00CD6291">
      <w:pPr>
        <w:pStyle w:val="Paragraphedeliste"/>
        <w:ind w:left="1080"/>
        <w:rPr>
          <w:sz w:val="24"/>
        </w:rPr>
      </w:pPr>
      <w:r w:rsidRPr="00ED1928">
        <w:rPr>
          <w:sz w:val="24"/>
          <w:u w:val="single"/>
        </w:rPr>
        <w:t>Autorité limitée</w:t>
      </w:r>
      <w:r w:rsidR="004E319B">
        <w:rPr>
          <w:sz w:val="24"/>
        </w:rPr>
        <w:t xml:space="preserve"> l. 20 « bornes de la nature et de </w:t>
      </w:r>
      <w:r w:rsidR="004E319B" w:rsidRPr="00ED1928">
        <w:rPr>
          <w:sz w:val="24"/>
          <w:u w:val="single"/>
        </w:rPr>
        <w:t>l’Etat</w:t>
      </w:r>
      <w:r w:rsidR="004E319B">
        <w:rPr>
          <w:sz w:val="24"/>
        </w:rPr>
        <w:t> »</w:t>
      </w:r>
      <w:r>
        <w:rPr>
          <w:sz w:val="24"/>
        </w:rPr>
        <w:t xml:space="preserve"> = </w:t>
      </w:r>
      <w:r w:rsidR="004E319B">
        <w:rPr>
          <w:sz w:val="24"/>
        </w:rPr>
        <w:t xml:space="preserve">« constitutions du royaume de France » </w:t>
      </w:r>
      <w:r w:rsidR="00ED1928">
        <w:rPr>
          <w:sz w:val="24"/>
        </w:rPr>
        <w:t xml:space="preserve">PARLEMENTS </w:t>
      </w:r>
      <w:r w:rsidR="004E319B">
        <w:rPr>
          <w:sz w:val="24"/>
        </w:rPr>
        <w:t xml:space="preserve">= défenseurs des traditions juridiques du royaume </w:t>
      </w:r>
      <w:r>
        <w:rPr>
          <w:sz w:val="24"/>
        </w:rPr>
        <w:t xml:space="preserve">critique de la monarchie absolue = </w:t>
      </w:r>
      <w:proofErr w:type="spellStart"/>
      <w:r>
        <w:rPr>
          <w:sz w:val="24"/>
        </w:rPr>
        <w:t>ref</w:t>
      </w:r>
      <w:proofErr w:type="spellEnd"/>
      <w:r>
        <w:rPr>
          <w:sz w:val="24"/>
        </w:rPr>
        <w:t xml:space="preserve"> aux Parlements ? contre-pouvoir ? Montesquieu </w:t>
      </w:r>
      <w:r w:rsidRPr="00ED1928">
        <w:rPr>
          <w:i/>
          <w:sz w:val="24"/>
        </w:rPr>
        <w:t>Esprit des Lois</w:t>
      </w:r>
      <w:r>
        <w:rPr>
          <w:sz w:val="24"/>
        </w:rPr>
        <w:t xml:space="preserve"> 174</w:t>
      </w:r>
      <w:r w:rsidR="00AB6913">
        <w:rPr>
          <w:sz w:val="24"/>
        </w:rPr>
        <w:t xml:space="preserve">8 = contre-pouvoirs modèle anglais « Balance of Power » </w:t>
      </w:r>
    </w:p>
    <w:p w14:paraId="0D3A7E3D" w14:textId="1809AD4C" w:rsidR="00AB6913" w:rsidRDefault="00AB6913" w:rsidP="00CD6291">
      <w:pPr>
        <w:pStyle w:val="Paragraphedeliste"/>
        <w:ind w:left="1080"/>
        <w:rPr>
          <w:sz w:val="24"/>
        </w:rPr>
      </w:pPr>
    </w:p>
    <w:p w14:paraId="464A0CDC" w14:textId="3CFF3C00" w:rsidR="00AB6913" w:rsidRPr="006D5AD7" w:rsidRDefault="00AB6913" w:rsidP="006D5AD7">
      <w:pPr>
        <w:rPr>
          <w:b/>
          <w:sz w:val="32"/>
        </w:rPr>
      </w:pPr>
      <w:r w:rsidRPr="006D5AD7">
        <w:rPr>
          <w:b/>
          <w:sz w:val="32"/>
        </w:rPr>
        <w:t>3° Le peuple</w:t>
      </w:r>
      <w:r w:rsidR="006D5AD7" w:rsidRPr="006D5AD7">
        <w:rPr>
          <w:b/>
          <w:sz w:val="32"/>
        </w:rPr>
        <w:t>,</w:t>
      </w:r>
      <w:r w:rsidRPr="006D5AD7">
        <w:rPr>
          <w:b/>
          <w:sz w:val="32"/>
        </w:rPr>
        <w:t xml:space="preserve"> source et but de toute souveraineté </w:t>
      </w:r>
    </w:p>
    <w:p w14:paraId="038121D1" w14:textId="77777777" w:rsidR="00AB6913" w:rsidRDefault="00AB6913" w:rsidP="00CD6291">
      <w:pPr>
        <w:pStyle w:val="Paragraphedeliste"/>
        <w:ind w:left="1080"/>
        <w:rPr>
          <w:sz w:val="24"/>
        </w:rPr>
      </w:pPr>
    </w:p>
    <w:p w14:paraId="037B5DC0" w14:textId="287A4FC7" w:rsidR="004E319B" w:rsidRPr="004E319B" w:rsidRDefault="004E319B" w:rsidP="004E319B">
      <w:pPr>
        <w:pStyle w:val="Paragraphedeliste"/>
        <w:numPr>
          <w:ilvl w:val="0"/>
          <w:numId w:val="4"/>
        </w:numPr>
        <w:rPr>
          <w:b/>
          <w:sz w:val="24"/>
        </w:rPr>
      </w:pPr>
      <w:r w:rsidRPr="004E319B">
        <w:rPr>
          <w:b/>
          <w:sz w:val="24"/>
        </w:rPr>
        <w:t>L’autorité vient du peuple</w:t>
      </w:r>
    </w:p>
    <w:p w14:paraId="179B0BAF" w14:textId="7A2FFF3E" w:rsidR="00AB6913" w:rsidRDefault="004E319B" w:rsidP="00CD6291">
      <w:pPr>
        <w:pStyle w:val="Paragraphedeliste"/>
        <w:ind w:left="1080"/>
        <w:rPr>
          <w:sz w:val="24"/>
        </w:rPr>
      </w:pPr>
      <w:r>
        <w:rPr>
          <w:sz w:val="24"/>
        </w:rPr>
        <w:t xml:space="preserve">Source de la souveraineté = droit de nature </w:t>
      </w:r>
    </w:p>
    <w:p w14:paraId="1E5FF9DE" w14:textId="775352D7" w:rsidR="004E319B" w:rsidRDefault="004E319B" w:rsidP="00CD6291">
      <w:pPr>
        <w:pStyle w:val="Paragraphedeliste"/>
        <w:ind w:left="1080"/>
        <w:rPr>
          <w:sz w:val="24"/>
        </w:rPr>
      </w:pPr>
      <w:r>
        <w:rPr>
          <w:sz w:val="24"/>
        </w:rPr>
        <w:t>l. 19-20</w:t>
      </w:r>
    </w:p>
    <w:p w14:paraId="529E023B" w14:textId="07BB0FDC" w:rsidR="004E319B" w:rsidRDefault="00BD0AAD" w:rsidP="00CD6291">
      <w:pPr>
        <w:pStyle w:val="Paragraphedeliste"/>
        <w:ind w:left="1080"/>
        <w:rPr>
          <w:sz w:val="24"/>
        </w:rPr>
      </w:pPr>
      <w:r>
        <w:rPr>
          <w:sz w:val="24"/>
        </w:rPr>
        <w:t>C</w:t>
      </w:r>
      <w:r w:rsidR="00ED1928">
        <w:rPr>
          <w:sz w:val="24"/>
        </w:rPr>
        <w:t>ourant jansénistes = R</w:t>
      </w:r>
      <w:r w:rsidR="004E319B">
        <w:rPr>
          <w:sz w:val="24"/>
        </w:rPr>
        <w:t>ichéristes = égalité totale dans le clergé remise en cause des hi</w:t>
      </w:r>
      <w:r>
        <w:rPr>
          <w:sz w:val="24"/>
        </w:rPr>
        <w:t>é</w:t>
      </w:r>
      <w:r w:rsidR="004E319B">
        <w:rPr>
          <w:sz w:val="24"/>
        </w:rPr>
        <w:t>rarchies dans l’Eglise</w:t>
      </w:r>
    </w:p>
    <w:p w14:paraId="155BAB77" w14:textId="340A3D39" w:rsidR="004E319B" w:rsidRDefault="004E319B" w:rsidP="004E319B">
      <w:pPr>
        <w:pStyle w:val="Paragraphedeliste"/>
        <w:ind w:left="1080"/>
        <w:rPr>
          <w:sz w:val="24"/>
        </w:rPr>
      </w:pPr>
      <w:proofErr w:type="spellStart"/>
      <w:proofErr w:type="gramStart"/>
      <w:r>
        <w:rPr>
          <w:sz w:val="24"/>
        </w:rPr>
        <w:t>ref</w:t>
      </w:r>
      <w:proofErr w:type="spellEnd"/>
      <w:proofErr w:type="gramEnd"/>
      <w:r>
        <w:rPr>
          <w:sz w:val="24"/>
        </w:rPr>
        <w:t xml:space="preserve"> Locke souveraineté populaire = importance de la représentation (tradition parlementaire britannique) 1215 Grande Charte = roi doit gouverner avec la noblesse en Angleterre </w:t>
      </w:r>
    </w:p>
    <w:p w14:paraId="07DB77E5" w14:textId="7BA52E62" w:rsidR="004E319B" w:rsidRDefault="004E319B" w:rsidP="004E319B">
      <w:pPr>
        <w:pStyle w:val="Paragraphedeliste"/>
        <w:ind w:left="1080"/>
        <w:rPr>
          <w:sz w:val="24"/>
        </w:rPr>
      </w:pPr>
      <w:r>
        <w:rPr>
          <w:sz w:val="24"/>
        </w:rPr>
        <w:t>« </w:t>
      </w:r>
      <w:proofErr w:type="gramStart"/>
      <w:r w:rsidRPr="00A32F9D">
        <w:rPr>
          <w:b/>
          <w:sz w:val="24"/>
        </w:rPr>
        <w:t>peuple</w:t>
      </w:r>
      <w:proofErr w:type="gramEnd"/>
      <w:r>
        <w:rPr>
          <w:sz w:val="24"/>
        </w:rPr>
        <w:t> » « </w:t>
      </w:r>
      <w:r w:rsidRPr="00A32F9D">
        <w:rPr>
          <w:b/>
          <w:sz w:val="24"/>
        </w:rPr>
        <w:t>nation</w:t>
      </w:r>
      <w:r>
        <w:rPr>
          <w:sz w:val="24"/>
        </w:rPr>
        <w:t xml:space="preserve"> » = les habitants du royaume pas des simples « sujets » soumis par nature, qui n’ont aucun pouvoir = ce sont des « citoyens » qui détiennent l’autorité, la souveraineté, et qui forment une « nation » </w:t>
      </w:r>
    </w:p>
    <w:p w14:paraId="0AF1503A" w14:textId="233BF41D" w:rsidR="004E319B" w:rsidRDefault="004E319B" w:rsidP="004E319B">
      <w:pPr>
        <w:pStyle w:val="Paragraphedeliste"/>
        <w:ind w:left="1080"/>
        <w:rPr>
          <w:sz w:val="24"/>
        </w:rPr>
      </w:pPr>
      <w:r>
        <w:rPr>
          <w:sz w:val="24"/>
        </w:rPr>
        <w:t xml:space="preserve">Exercice du pouvoir est un contrat provisoire, délégué, sous conditions temporairement (à vie en France) </w:t>
      </w:r>
    </w:p>
    <w:p w14:paraId="4E10C5AA" w14:textId="6D1C4B2E" w:rsidR="004E319B" w:rsidRDefault="004E319B" w:rsidP="004E319B">
      <w:pPr>
        <w:pStyle w:val="Paragraphedeliste"/>
        <w:numPr>
          <w:ilvl w:val="0"/>
          <w:numId w:val="2"/>
        </w:numPr>
        <w:rPr>
          <w:sz w:val="24"/>
        </w:rPr>
      </w:pPr>
      <w:r>
        <w:rPr>
          <w:sz w:val="24"/>
        </w:rPr>
        <w:t xml:space="preserve">Critiques des abus du roi = Arlette Farge </w:t>
      </w:r>
      <w:r w:rsidRPr="00830648">
        <w:rPr>
          <w:i/>
          <w:sz w:val="24"/>
        </w:rPr>
        <w:t>Dire et mal dire</w:t>
      </w:r>
      <w:r>
        <w:rPr>
          <w:sz w:val="24"/>
        </w:rPr>
        <w:t xml:space="preserve"> 1993 rumeurs mauvais roi + 1757 Damiens tentative d’assassinat LXV</w:t>
      </w:r>
      <w:r w:rsidR="00F16B69">
        <w:rPr>
          <w:sz w:val="24"/>
        </w:rPr>
        <w:t xml:space="preserve"> + Arlette Farge et Jacques Revel, </w:t>
      </w:r>
      <w:r w:rsidR="00BC5521" w:rsidRPr="00BC5521">
        <w:rPr>
          <w:i/>
          <w:sz w:val="24"/>
        </w:rPr>
        <w:t>Logiques de la foule</w:t>
      </w:r>
      <w:r w:rsidR="00BC5521">
        <w:rPr>
          <w:sz w:val="24"/>
        </w:rPr>
        <w:t xml:space="preserve">, 1989 rumeurs Paris enlèvements d’enfants pour prendre </w:t>
      </w:r>
      <w:r w:rsidR="00D6520F">
        <w:rPr>
          <w:sz w:val="24"/>
        </w:rPr>
        <w:t>leur</w:t>
      </w:r>
      <w:bookmarkStart w:id="0" w:name="_GoBack"/>
      <w:bookmarkEnd w:id="0"/>
      <w:r w:rsidR="00BC5521">
        <w:rPr>
          <w:sz w:val="24"/>
        </w:rPr>
        <w:t xml:space="preserve"> sang et soigner un prince malade de la lèpre = faux mais signe de défiance </w:t>
      </w:r>
    </w:p>
    <w:p w14:paraId="2CBC022D" w14:textId="77777777" w:rsidR="004E319B" w:rsidRDefault="004E319B" w:rsidP="004E319B">
      <w:pPr>
        <w:pStyle w:val="Paragraphedeliste"/>
        <w:ind w:left="1080"/>
        <w:rPr>
          <w:sz w:val="24"/>
        </w:rPr>
      </w:pPr>
    </w:p>
    <w:p w14:paraId="55F6AD8F" w14:textId="60079B0E" w:rsidR="004E319B" w:rsidRPr="004E319B" w:rsidRDefault="004E319B" w:rsidP="004E319B">
      <w:pPr>
        <w:pStyle w:val="Paragraphedeliste"/>
        <w:numPr>
          <w:ilvl w:val="0"/>
          <w:numId w:val="4"/>
        </w:numPr>
        <w:rPr>
          <w:b/>
          <w:sz w:val="24"/>
        </w:rPr>
      </w:pPr>
      <w:r w:rsidRPr="004E319B">
        <w:rPr>
          <w:b/>
          <w:sz w:val="24"/>
        </w:rPr>
        <w:t>Peuple but du bon gouvernement</w:t>
      </w:r>
    </w:p>
    <w:p w14:paraId="1ED443F3" w14:textId="4BD09C7B" w:rsidR="004E319B" w:rsidRDefault="004E319B" w:rsidP="004E319B">
      <w:pPr>
        <w:pStyle w:val="Paragraphedeliste"/>
        <w:ind w:left="1440"/>
        <w:rPr>
          <w:sz w:val="24"/>
        </w:rPr>
      </w:pPr>
      <w:r>
        <w:rPr>
          <w:sz w:val="24"/>
        </w:rPr>
        <w:t>Intérêt part // bien commun</w:t>
      </w:r>
    </w:p>
    <w:p w14:paraId="640F7F16" w14:textId="150F190B" w:rsidR="004E319B" w:rsidRDefault="004E319B" w:rsidP="004E319B">
      <w:pPr>
        <w:pStyle w:val="Paragraphedeliste"/>
        <w:ind w:left="1440"/>
        <w:rPr>
          <w:sz w:val="24"/>
        </w:rPr>
      </w:pPr>
      <w:r>
        <w:rPr>
          <w:sz w:val="24"/>
        </w:rPr>
        <w:t xml:space="preserve">Bon gvt = gouverne par la raison et non par l’émotion ou pour satisfaire les appétits privés = critique des guerres récentes </w:t>
      </w:r>
    </w:p>
    <w:p w14:paraId="7F4076C9" w14:textId="1CD3914A" w:rsidR="004E319B" w:rsidRDefault="004E319B" w:rsidP="004E319B">
      <w:pPr>
        <w:pStyle w:val="Paragraphedeliste"/>
        <w:ind w:left="1440"/>
        <w:rPr>
          <w:sz w:val="24"/>
        </w:rPr>
      </w:pPr>
      <w:r>
        <w:rPr>
          <w:sz w:val="24"/>
        </w:rPr>
        <w:t xml:space="preserve">// Lumières Montesquieu//héritage de Machiavel </w:t>
      </w:r>
      <w:r w:rsidRPr="004E319B">
        <w:rPr>
          <w:i/>
          <w:sz w:val="24"/>
        </w:rPr>
        <w:t>Le Prince</w:t>
      </w:r>
      <w:r>
        <w:rPr>
          <w:sz w:val="24"/>
        </w:rPr>
        <w:t>, 1532 = le but du gvt utilité de l’Etat, bien commun, intérêt général</w:t>
      </w:r>
      <w:r w:rsidR="004E05EE">
        <w:rPr>
          <w:sz w:val="24"/>
        </w:rPr>
        <w:t xml:space="preserve"> pas « raison d’Etat » </w:t>
      </w:r>
    </w:p>
    <w:p w14:paraId="13A84AC6" w14:textId="4A990931" w:rsidR="004E319B" w:rsidRDefault="004E319B" w:rsidP="004E319B">
      <w:pPr>
        <w:pStyle w:val="Paragraphedeliste"/>
        <w:ind w:left="1440"/>
        <w:rPr>
          <w:sz w:val="24"/>
        </w:rPr>
      </w:pPr>
      <w:r>
        <w:rPr>
          <w:sz w:val="24"/>
        </w:rPr>
        <w:t xml:space="preserve">Pas seulement pour Diderot = </w:t>
      </w:r>
      <w:r w:rsidRPr="00830648">
        <w:rPr>
          <w:b/>
          <w:sz w:val="24"/>
        </w:rPr>
        <w:t>bonheur du peuple</w:t>
      </w:r>
      <w:r>
        <w:rPr>
          <w:sz w:val="24"/>
        </w:rPr>
        <w:t xml:space="preserve"> Rousseau </w:t>
      </w:r>
    </w:p>
    <w:p w14:paraId="6C026D59" w14:textId="5A363643" w:rsidR="004E319B" w:rsidRPr="004E319B" w:rsidRDefault="004E319B" w:rsidP="004E319B">
      <w:pPr>
        <w:pStyle w:val="Paragraphedeliste"/>
        <w:ind w:left="1440"/>
        <w:rPr>
          <w:sz w:val="24"/>
        </w:rPr>
      </w:pPr>
      <w:r>
        <w:rPr>
          <w:sz w:val="24"/>
        </w:rPr>
        <w:lastRenderedPageBreak/>
        <w:t xml:space="preserve">Valeur des Lumières </w:t>
      </w:r>
      <w:r w:rsidR="0024443D">
        <w:rPr>
          <w:sz w:val="24"/>
        </w:rPr>
        <w:t xml:space="preserve">amour de la patrie = liberté (critique des lettres de cachet ? censure ?) valeurs des Lumières « prince éclairé » </w:t>
      </w:r>
      <w:r w:rsidR="00EC2AA5">
        <w:rPr>
          <w:sz w:val="24"/>
        </w:rPr>
        <w:t>« </w:t>
      </w:r>
      <w:r w:rsidR="00EC2AA5" w:rsidRPr="000C136F">
        <w:rPr>
          <w:b/>
          <w:sz w:val="24"/>
        </w:rPr>
        <w:t>despote éclairé »</w:t>
      </w:r>
      <w:r w:rsidR="00EC2AA5">
        <w:rPr>
          <w:sz w:val="24"/>
        </w:rPr>
        <w:t xml:space="preserve"> </w:t>
      </w:r>
      <w:proofErr w:type="spellStart"/>
      <w:r w:rsidR="00EC2AA5">
        <w:rPr>
          <w:sz w:val="24"/>
        </w:rPr>
        <w:t>cf</w:t>
      </w:r>
      <w:proofErr w:type="spellEnd"/>
      <w:r w:rsidR="00EC2AA5">
        <w:rPr>
          <w:sz w:val="24"/>
        </w:rPr>
        <w:t xml:space="preserve"> expérience de Diderot chez Cath II Russie, Frédéric II de Prusse </w:t>
      </w:r>
    </w:p>
    <w:sectPr w:rsidR="004E319B" w:rsidRPr="004E319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38F29DF"/>
    <w:multiLevelType w:val="hybridMultilevel"/>
    <w:tmpl w:val="6BAC0E3E"/>
    <w:lvl w:ilvl="0" w:tplc="3D60D5BE">
      <w:start w:val="12"/>
      <w:numFmt w:val="bullet"/>
      <w:lvlText w:val=""/>
      <w:lvlJc w:val="left"/>
      <w:pPr>
        <w:ind w:left="1080" w:hanging="360"/>
      </w:pPr>
      <w:rPr>
        <w:rFonts w:ascii="Wingdings" w:eastAsiaTheme="minorHAnsi" w:hAnsi="Wingdings" w:cstheme="minorBid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698E2786"/>
    <w:multiLevelType w:val="hybridMultilevel"/>
    <w:tmpl w:val="18AE50F4"/>
    <w:lvl w:ilvl="0" w:tplc="24E823F0">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762F476D"/>
    <w:multiLevelType w:val="hybridMultilevel"/>
    <w:tmpl w:val="CC1CD644"/>
    <w:lvl w:ilvl="0" w:tplc="2D5EB8C4">
      <w:start w:val="1"/>
      <w:numFmt w:val="upp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 w15:restartNumberingAfterBreak="0">
    <w:nsid w:val="7D8E0D57"/>
    <w:multiLevelType w:val="hybridMultilevel"/>
    <w:tmpl w:val="7D7447C8"/>
    <w:lvl w:ilvl="0" w:tplc="951CBC18">
      <w:start w:val="1"/>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217"/>
    <w:rsid w:val="00002958"/>
    <w:rsid w:val="000274F0"/>
    <w:rsid w:val="000B5BB0"/>
    <w:rsid w:val="000C136F"/>
    <w:rsid w:val="001B75E6"/>
    <w:rsid w:val="0024443D"/>
    <w:rsid w:val="002613A1"/>
    <w:rsid w:val="0027174D"/>
    <w:rsid w:val="002C65D0"/>
    <w:rsid w:val="00364AB6"/>
    <w:rsid w:val="00393217"/>
    <w:rsid w:val="003A14C5"/>
    <w:rsid w:val="003F1486"/>
    <w:rsid w:val="0041478E"/>
    <w:rsid w:val="004E05EE"/>
    <w:rsid w:val="004E319B"/>
    <w:rsid w:val="0050335C"/>
    <w:rsid w:val="00593B97"/>
    <w:rsid w:val="005B377C"/>
    <w:rsid w:val="005F1323"/>
    <w:rsid w:val="006B12F1"/>
    <w:rsid w:val="006D5AD7"/>
    <w:rsid w:val="006E54BF"/>
    <w:rsid w:val="007E12B7"/>
    <w:rsid w:val="00830648"/>
    <w:rsid w:val="00843F8B"/>
    <w:rsid w:val="00856BCF"/>
    <w:rsid w:val="00881DC1"/>
    <w:rsid w:val="00900C21"/>
    <w:rsid w:val="009A3358"/>
    <w:rsid w:val="00A16A1D"/>
    <w:rsid w:val="00A32F9D"/>
    <w:rsid w:val="00A84BC6"/>
    <w:rsid w:val="00A961DF"/>
    <w:rsid w:val="00AB6913"/>
    <w:rsid w:val="00AF2E65"/>
    <w:rsid w:val="00B1342A"/>
    <w:rsid w:val="00B2459C"/>
    <w:rsid w:val="00B43653"/>
    <w:rsid w:val="00B871E7"/>
    <w:rsid w:val="00BB54ED"/>
    <w:rsid w:val="00BC0217"/>
    <w:rsid w:val="00BC5521"/>
    <w:rsid w:val="00BD0AAD"/>
    <w:rsid w:val="00C12AB7"/>
    <w:rsid w:val="00C30B03"/>
    <w:rsid w:val="00CD6291"/>
    <w:rsid w:val="00D056CC"/>
    <w:rsid w:val="00D43A35"/>
    <w:rsid w:val="00D6520F"/>
    <w:rsid w:val="00DC21CA"/>
    <w:rsid w:val="00E63A1D"/>
    <w:rsid w:val="00EC2AA5"/>
    <w:rsid w:val="00ED1928"/>
    <w:rsid w:val="00EF4DBC"/>
    <w:rsid w:val="00F16B69"/>
    <w:rsid w:val="00F61EE2"/>
    <w:rsid w:val="00FE4E37"/>
    <w:rsid w:val="00FF52E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32F45"/>
  <w15:chartTrackingRefBased/>
  <w15:docId w15:val="{2D105A20-12F7-445C-AB59-E765BF6FC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029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182</TotalTime>
  <Pages>5</Pages>
  <Words>1488</Words>
  <Characters>8188</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Guillaume Mazeau</dc:creator>
  <cp:keywords/>
  <dc:description/>
  <cp:lastModifiedBy>Guillaume Mazeau</cp:lastModifiedBy>
  <cp:revision>45</cp:revision>
  <dcterms:created xsi:type="dcterms:W3CDTF">2024-12-10T14:07:00Z</dcterms:created>
  <dcterms:modified xsi:type="dcterms:W3CDTF">2024-12-11T12:50:00Z</dcterms:modified>
</cp:coreProperties>
</file>