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5E8234" w14:textId="51CF0F9A" w:rsidR="00227151" w:rsidRDefault="00E6211A" w:rsidP="00D968A8">
      <w:pPr>
        <w:pStyle w:val="Titre"/>
        <w:rPr>
          <w:sz w:val="32"/>
          <w:szCs w:val="32"/>
        </w:rPr>
      </w:pPr>
      <w:r w:rsidRPr="00D968A8">
        <w:rPr>
          <w:sz w:val="32"/>
          <w:szCs w:val="32"/>
        </w:rPr>
        <w:t xml:space="preserve">Exercice séance </w:t>
      </w:r>
      <w:r w:rsidR="00EE73A4">
        <w:rPr>
          <w:sz w:val="32"/>
          <w:szCs w:val="32"/>
        </w:rPr>
        <w:t>1</w:t>
      </w:r>
      <w:r w:rsidRPr="00D968A8">
        <w:rPr>
          <w:sz w:val="32"/>
          <w:szCs w:val="32"/>
        </w:rPr>
        <w:t xml:space="preserve"> – </w:t>
      </w:r>
      <w:r w:rsidR="00C36E32">
        <w:rPr>
          <w:sz w:val="32"/>
          <w:szCs w:val="32"/>
        </w:rPr>
        <w:t>Les sources en démographie</w:t>
      </w:r>
    </w:p>
    <w:p w14:paraId="30371DCF" w14:textId="77777777" w:rsidR="00C36E32" w:rsidRPr="00C36E32" w:rsidRDefault="00C36E32" w:rsidP="00C36E32"/>
    <w:p w14:paraId="5DA2EBFE" w14:textId="1D7B850F" w:rsidR="00D968A8" w:rsidRDefault="00C36E32" w:rsidP="00C36E32">
      <w:pPr>
        <w:pStyle w:val="Paragraphedeliste"/>
        <w:numPr>
          <w:ilvl w:val="0"/>
          <w:numId w:val="6"/>
        </w:numPr>
        <w:rPr>
          <w:i/>
          <w:iCs/>
        </w:rPr>
      </w:pPr>
      <w:r w:rsidRPr="00C36E32">
        <w:rPr>
          <w:i/>
          <w:iCs/>
        </w:rPr>
        <w:t>Comparaison du recensement ancien et récent</w:t>
      </w:r>
    </w:p>
    <w:p w14:paraId="26AC589B" w14:textId="77777777" w:rsidR="00C36E32" w:rsidRPr="00C36E32" w:rsidRDefault="00C36E32" w:rsidP="00C36E32">
      <w:pPr>
        <w:pStyle w:val="Paragraphedeliste"/>
        <w:rPr>
          <w:i/>
          <w:iCs/>
        </w:rPr>
      </w:pPr>
    </w:p>
    <w:p w14:paraId="45D3C7F9" w14:textId="705DBB49" w:rsidR="007B320A" w:rsidRPr="009E40E4" w:rsidRDefault="0049360D" w:rsidP="007B320A">
      <w:pPr>
        <w:pStyle w:val="Paragraphedeliste"/>
        <w:numPr>
          <w:ilvl w:val="0"/>
          <w:numId w:val="1"/>
        </w:numPr>
        <w:rPr>
          <w:b/>
          <w:bCs/>
        </w:rPr>
      </w:pPr>
      <w:r w:rsidRPr="009D44EF">
        <w:rPr>
          <w:b/>
          <w:bCs/>
        </w:rPr>
        <w:t>Quelles sont les différences d’informations recensées entre ces deux recensements</w:t>
      </w:r>
      <w:r w:rsidR="00D83EC8" w:rsidRPr="009D44EF">
        <w:rPr>
          <w:b/>
          <w:bCs/>
        </w:rPr>
        <w:t xml:space="preserve"> ? </w:t>
      </w:r>
    </w:p>
    <w:p w14:paraId="39F460ED" w14:textId="1054711C" w:rsidR="00410C1B" w:rsidRDefault="00410C1B"/>
    <w:p w14:paraId="69880CEA" w14:textId="0D542550" w:rsidR="009D44EF" w:rsidRPr="009D44EF" w:rsidRDefault="005B2319" w:rsidP="009D44EF">
      <w:pPr>
        <w:pStyle w:val="Paragraphedeliste"/>
        <w:numPr>
          <w:ilvl w:val="0"/>
          <w:numId w:val="1"/>
        </w:numPr>
        <w:rPr>
          <w:b/>
          <w:bCs/>
        </w:rPr>
      </w:pPr>
      <w:r>
        <w:rPr>
          <w:b/>
          <w:bCs/>
        </w:rPr>
        <w:t>À</w:t>
      </w:r>
      <w:r w:rsidR="009D44EF" w:rsidRPr="009D44EF">
        <w:rPr>
          <w:b/>
          <w:bCs/>
        </w:rPr>
        <w:t xml:space="preserve"> partir des deux recensements</w:t>
      </w:r>
      <w:r w:rsidR="009D44EF">
        <w:rPr>
          <w:b/>
          <w:bCs/>
        </w:rPr>
        <w:t xml:space="preserve"> et des différences établies</w:t>
      </w:r>
      <w:r w:rsidR="009D44EF" w:rsidRPr="009D44EF">
        <w:rPr>
          <w:b/>
          <w:bCs/>
        </w:rPr>
        <w:t xml:space="preserve">, essayez de déterminer les objectifs de chacun de ses recensements. </w:t>
      </w:r>
    </w:p>
    <w:p w14:paraId="1283E8D6" w14:textId="77777777" w:rsidR="009D44EF" w:rsidRDefault="009D44EF"/>
    <w:p w14:paraId="0C146352" w14:textId="7028323F" w:rsidR="00B2278A" w:rsidRDefault="00B2278A" w:rsidP="002A4B70">
      <w:pPr>
        <w:pStyle w:val="Paragraphedeliste"/>
        <w:numPr>
          <w:ilvl w:val="0"/>
          <w:numId w:val="1"/>
        </w:numPr>
        <w:rPr>
          <w:b/>
          <w:bCs/>
        </w:rPr>
      </w:pPr>
      <w:r w:rsidRPr="002A4B70">
        <w:rPr>
          <w:b/>
          <w:bCs/>
        </w:rPr>
        <w:t>Pour le</w:t>
      </w:r>
      <w:r w:rsidR="002A4B70">
        <w:rPr>
          <w:b/>
          <w:bCs/>
        </w:rPr>
        <w:t>s deux</w:t>
      </w:r>
      <w:r w:rsidRPr="002A4B70">
        <w:rPr>
          <w:b/>
          <w:bCs/>
        </w:rPr>
        <w:t xml:space="preserve"> recensement</w:t>
      </w:r>
      <w:r w:rsidR="002A4B70">
        <w:rPr>
          <w:b/>
          <w:bCs/>
        </w:rPr>
        <w:t>s en quoi traduisent-ils les préoccupations des pouvoirs publics ? Quels types d’informations semblent prendre le plus d’importance</w:t>
      </w:r>
      <w:r w:rsidR="0002021A">
        <w:rPr>
          <w:b/>
          <w:bCs/>
        </w:rPr>
        <w:t> ?</w:t>
      </w:r>
    </w:p>
    <w:p w14:paraId="11779F6E" w14:textId="77777777" w:rsidR="00843380" w:rsidRPr="00843380" w:rsidRDefault="00843380" w:rsidP="00843380">
      <w:pPr>
        <w:pStyle w:val="Paragraphedeliste"/>
        <w:rPr>
          <w:b/>
          <w:bCs/>
        </w:rPr>
      </w:pPr>
    </w:p>
    <w:p w14:paraId="3BC71796" w14:textId="46E01C6C" w:rsidR="008F64D3" w:rsidRPr="00C36E32" w:rsidRDefault="0044675E" w:rsidP="00C36E32">
      <w:pPr>
        <w:pStyle w:val="Paragraphedeliste"/>
        <w:numPr>
          <w:ilvl w:val="0"/>
          <w:numId w:val="5"/>
        </w:numPr>
        <w:rPr>
          <w:i/>
          <w:iCs/>
        </w:rPr>
      </w:pPr>
      <w:r w:rsidRPr="00C36E32">
        <w:rPr>
          <w:i/>
          <w:iCs/>
        </w:rPr>
        <w:t>Statistiques ethniques et recensement, quelques exemples dans d’autres pays.</w:t>
      </w:r>
    </w:p>
    <w:p w14:paraId="1EAF39B9" w14:textId="77777777" w:rsidR="00C36E32" w:rsidRPr="00C36E32" w:rsidRDefault="00C36E32" w:rsidP="00C36E32">
      <w:pPr>
        <w:pStyle w:val="Paragraphedeliste"/>
        <w:rPr>
          <w:b/>
          <w:bCs/>
          <w:i/>
          <w:iCs/>
        </w:rPr>
      </w:pPr>
    </w:p>
    <w:p w14:paraId="726C128F" w14:textId="12DDA230" w:rsidR="002709A0" w:rsidRDefault="002709A0" w:rsidP="002709A0">
      <w:pPr>
        <w:pStyle w:val="Paragraphedeliste"/>
        <w:numPr>
          <w:ilvl w:val="0"/>
          <w:numId w:val="3"/>
        </w:numPr>
        <w:rPr>
          <w:b/>
          <w:bCs/>
        </w:rPr>
      </w:pPr>
      <w:r>
        <w:rPr>
          <w:b/>
          <w:bCs/>
        </w:rPr>
        <w:t>Réfléchissez aux catégories proposées</w:t>
      </w:r>
      <w:r w:rsidR="00F73309">
        <w:rPr>
          <w:b/>
          <w:bCs/>
        </w:rPr>
        <w:t xml:space="preserve"> à quoi correspondent-elles ? </w:t>
      </w:r>
    </w:p>
    <w:p w14:paraId="5BA3D265" w14:textId="77777777" w:rsidR="00BA34AA" w:rsidRDefault="00BA34AA" w:rsidP="00BA34AA">
      <w:pPr>
        <w:pStyle w:val="Paragraphedeliste"/>
        <w:rPr>
          <w:b/>
          <w:bCs/>
        </w:rPr>
      </w:pPr>
    </w:p>
    <w:p w14:paraId="74FBC2C3" w14:textId="4D6601EB" w:rsidR="00F73309" w:rsidRDefault="00F73309" w:rsidP="002709A0">
      <w:pPr>
        <w:pStyle w:val="Paragraphedeliste"/>
        <w:numPr>
          <w:ilvl w:val="0"/>
          <w:numId w:val="3"/>
        </w:numPr>
        <w:rPr>
          <w:b/>
          <w:bCs/>
        </w:rPr>
      </w:pPr>
      <w:r>
        <w:rPr>
          <w:b/>
          <w:bCs/>
        </w:rPr>
        <w:t xml:space="preserve">En quoi les </w:t>
      </w:r>
      <w:r w:rsidR="00BA34AA">
        <w:rPr>
          <w:b/>
          <w:bCs/>
        </w:rPr>
        <w:t>catégories proposées au Chili reflètent-elle</w:t>
      </w:r>
      <w:r w:rsidR="005B2319">
        <w:rPr>
          <w:b/>
          <w:bCs/>
        </w:rPr>
        <w:t>s</w:t>
      </w:r>
      <w:r w:rsidR="00BA34AA">
        <w:rPr>
          <w:b/>
          <w:bCs/>
        </w:rPr>
        <w:t xml:space="preserve"> une autre préoccupation que celle</w:t>
      </w:r>
      <w:r w:rsidR="00E5506D">
        <w:rPr>
          <w:b/>
          <w:bCs/>
        </w:rPr>
        <w:t>s</w:t>
      </w:r>
      <w:r w:rsidR="00BA34AA">
        <w:rPr>
          <w:b/>
          <w:bCs/>
        </w:rPr>
        <w:t xml:space="preserve"> des États-Unis</w:t>
      </w:r>
      <w:r w:rsidR="00E5506D">
        <w:rPr>
          <w:b/>
          <w:bCs/>
        </w:rPr>
        <w:t> ? (si besoin</w:t>
      </w:r>
      <w:r w:rsidR="005B2319">
        <w:rPr>
          <w:b/>
          <w:bCs/>
        </w:rPr>
        <w:t>,</w:t>
      </w:r>
      <w:r w:rsidR="00E5506D">
        <w:rPr>
          <w:b/>
          <w:bCs/>
        </w:rPr>
        <w:t xml:space="preserve"> cherchez les ethnies proposées sur internet).</w:t>
      </w:r>
    </w:p>
    <w:p w14:paraId="082F1CE3" w14:textId="77777777" w:rsidR="004A0EDD" w:rsidRPr="004A0EDD" w:rsidRDefault="004A0EDD" w:rsidP="004A0EDD">
      <w:pPr>
        <w:pStyle w:val="Paragraphedeliste"/>
        <w:rPr>
          <w:b/>
          <w:bCs/>
        </w:rPr>
      </w:pPr>
    </w:p>
    <w:p w14:paraId="7E202516" w14:textId="1216C491" w:rsidR="009615C9" w:rsidRDefault="009615C9" w:rsidP="009615C9">
      <w:pPr>
        <w:pStyle w:val="Lgende"/>
        <w:keepNext/>
      </w:pPr>
      <w:r>
        <w:lastRenderedPageBreak/>
        <w:t xml:space="preserve">Figure </w:t>
      </w:r>
      <w:fldSimple w:instr=" SEQ Figure \* ARABIC ">
        <w:r w:rsidR="0066499A">
          <w:rPr>
            <w:noProof/>
          </w:rPr>
          <w:t>1</w:t>
        </w:r>
      </w:fldSimple>
      <w:r>
        <w:t xml:space="preserve"> : Le recensement américain de 2020 traduit en français</w:t>
      </w:r>
    </w:p>
    <w:p w14:paraId="60627248" w14:textId="2F6A5C04" w:rsidR="008F64D3" w:rsidRDefault="008F64D3" w:rsidP="008F64D3">
      <w:pPr>
        <w:rPr>
          <w:b/>
          <w:bCs/>
        </w:rPr>
      </w:pPr>
      <w:r>
        <w:rPr>
          <w:b/>
          <w:bCs/>
          <w:noProof/>
        </w:rPr>
        <w:drawing>
          <wp:inline distT="0" distB="0" distL="0" distR="0" wp14:anchorId="7EC2962A" wp14:editId="0B208B71">
            <wp:extent cx="5029835" cy="4760535"/>
            <wp:effectExtent l="0" t="0" r="0" b="2540"/>
            <wp:docPr id="1" name="Image 1" descr="Une image contenant tex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descr="Une image contenant texte&#10;&#10;Description générée automatiquement"/>
                    <pic:cNvPicPr/>
                  </pic:nvPicPr>
                  <pic:blipFill>
                    <a:blip r:embed="rId7">
                      <a:extLst>
                        <a:ext uri="{28A0092B-C50C-407E-A947-70E740481C1C}">
                          <a14:useLocalDpi xmlns:a14="http://schemas.microsoft.com/office/drawing/2010/main" val="0"/>
                        </a:ext>
                      </a:extLst>
                    </a:blip>
                    <a:stretch>
                      <a:fillRect/>
                    </a:stretch>
                  </pic:blipFill>
                  <pic:spPr>
                    <a:xfrm>
                      <a:off x="0" y="0"/>
                      <a:ext cx="5032907" cy="4763442"/>
                    </a:xfrm>
                    <a:prstGeom prst="rect">
                      <a:avLst/>
                    </a:prstGeom>
                  </pic:spPr>
                </pic:pic>
              </a:graphicData>
            </a:graphic>
          </wp:inline>
        </w:drawing>
      </w:r>
    </w:p>
    <w:p w14:paraId="1E58C0A7" w14:textId="1D25E043" w:rsidR="008F64D3" w:rsidRDefault="008F64D3" w:rsidP="008F64D3">
      <w:pPr>
        <w:rPr>
          <w:b/>
          <w:bCs/>
        </w:rPr>
      </w:pPr>
    </w:p>
    <w:p w14:paraId="54E6035B" w14:textId="26AAAC1D" w:rsidR="008F64D3" w:rsidRPr="008F64D3" w:rsidRDefault="008F64D3" w:rsidP="008F64D3">
      <w:pPr>
        <w:pStyle w:val="Lgende"/>
        <w:keepNext/>
        <w:rPr>
          <w:sz w:val="24"/>
          <w:szCs w:val="24"/>
        </w:rPr>
      </w:pPr>
      <w:r w:rsidRPr="008F64D3">
        <w:rPr>
          <w:sz w:val="24"/>
          <w:szCs w:val="24"/>
        </w:rPr>
        <w:t xml:space="preserve">Figure </w:t>
      </w:r>
      <w:r w:rsidRPr="008F64D3">
        <w:rPr>
          <w:sz w:val="24"/>
          <w:szCs w:val="24"/>
        </w:rPr>
        <w:fldChar w:fldCharType="begin"/>
      </w:r>
      <w:r w:rsidRPr="008F64D3">
        <w:rPr>
          <w:sz w:val="24"/>
          <w:szCs w:val="24"/>
        </w:rPr>
        <w:instrText xml:space="preserve"> SEQ Figure \* ARABIC </w:instrText>
      </w:r>
      <w:r w:rsidRPr="008F64D3">
        <w:rPr>
          <w:sz w:val="24"/>
          <w:szCs w:val="24"/>
        </w:rPr>
        <w:fldChar w:fldCharType="separate"/>
      </w:r>
      <w:r w:rsidR="0066499A">
        <w:rPr>
          <w:noProof/>
          <w:sz w:val="24"/>
          <w:szCs w:val="24"/>
        </w:rPr>
        <w:t>2</w:t>
      </w:r>
      <w:r w:rsidRPr="008F64D3">
        <w:rPr>
          <w:sz w:val="24"/>
          <w:szCs w:val="24"/>
        </w:rPr>
        <w:fldChar w:fldCharType="end"/>
      </w:r>
      <w:r w:rsidRPr="008F64D3">
        <w:rPr>
          <w:sz w:val="24"/>
          <w:szCs w:val="24"/>
        </w:rPr>
        <w:t xml:space="preserve"> : Questionnaire en français du recensement chilien de 2017</w:t>
      </w:r>
    </w:p>
    <w:p w14:paraId="511922FC" w14:textId="376D07AB" w:rsidR="008F64D3" w:rsidRDefault="008F64D3" w:rsidP="008F64D3">
      <w:pPr>
        <w:rPr>
          <w:b/>
          <w:bCs/>
        </w:rPr>
      </w:pPr>
      <w:r>
        <w:rPr>
          <w:b/>
          <w:bCs/>
          <w:noProof/>
        </w:rPr>
        <w:drawing>
          <wp:inline distT="0" distB="0" distL="0" distR="0" wp14:anchorId="4DCAB6AC" wp14:editId="4BF836CE">
            <wp:extent cx="3191320" cy="3134162"/>
            <wp:effectExtent l="0" t="0" r="9525" b="9525"/>
            <wp:docPr id="2" name="Image 2" descr="Une image contenant tabl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2" descr="Une image contenant table&#10;&#10;Description générée automatiquement"/>
                    <pic:cNvPicPr/>
                  </pic:nvPicPr>
                  <pic:blipFill>
                    <a:blip r:embed="rId8">
                      <a:extLst>
                        <a:ext uri="{28A0092B-C50C-407E-A947-70E740481C1C}">
                          <a14:useLocalDpi xmlns:a14="http://schemas.microsoft.com/office/drawing/2010/main" val="0"/>
                        </a:ext>
                      </a:extLst>
                    </a:blip>
                    <a:stretch>
                      <a:fillRect/>
                    </a:stretch>
                  </pic:blipFill>
                  <pic:spPr>
                    <a:xfrm>
                      <a:off x="0" y="0"/>
                      <a:ext cx="3191320" cy="3134162"/>
                    </a:xfrm>
                    <a:prstGeom prst="rect">
                      <a:avLst/>
                    </a:prstGeom>
                  </pic:spPr>
                </pic:pic>
              </a:graphicData>
            </a:graphic>
          </wp:inline>
        </w:drawing>
      </w:r>
    </w:p>
    <w:p w14:paraId="7156F2E2" w14:textId="1A61BF44" w:rsidR="00F5071E" w:rsidRDefault="00F5071E" w:rsidP="009F4B82">
      <w:pPr>
        <w:pStyle w:val="Paragraphedeliste"/>
        <w:numPr>
          <w:ilvl w:val="0"/>
          <w:numId w:val="5"/>
        </w:numPr>
        <w:spacing w:before="100" w:beforeAutospacing="1" w:after="100" w:afterAutospacing="1" w:line="240" w:lineRule="auto"/>
        <w:rPr>
          <w:rFonts w:eastAsia="Times New Roman" w:cs="Times New Roman"/>
          <w:i/>
          <w:iCs/>
          <w:szCs w:val="24"/>
          <w:lang w:eastAsia="fr-FR"/>
        </w:rPr>
      </w:pPr>
      <w:r w:rsidRPr="009F4B82">
        <w:rPr>
          <w:rFonts w:eastAsia="Times New Roman" w:cs="Times New Roman"/>
          <w:i/>
          <w:iCs/>
          <w:szCs w:val="24"/>
          <w:lang w:eastAsia="fr-FR"/>
        </w:rPr>
        <w:lastRenderedPageBreak/>
        <w:t>Comment mesurer les discriminations</w:t>
      </w:r>
    </w:p>
    <w:p w14:paraId="32F35C9C" w14:textId="77777777" w:rsidR="00631C8F" w:rsidRDefault="00631C8F" w:rsidP="00631C8F">
      <w:pPr>
        <w:pStyle w:val="Paragraphedeliste"/>
        <w:spacing w:before="100" w:beforeAutospacing="1" w:after="100" w:afterAutospacing="1" w:line="240" w:lineRule="auto"/>
        <w:rPr>
          <w:rFonts w:eastAsia="Times New Roman" w:cs="Times New Roman"/>
          <w:i/>
          <w:iCs/>
          <w:szCs w:val="24"/>
          <w:lang w:eastAsia="fr-FR"/>
        </w:rPr>
      </w:pPr>
    </w:p>
    <w:p w14:paraId="47EBD8CD" w14:textId="698728EC" w:rsidR="00F03864" w:rsidRPr="00F03864" w:rsidRDefault="00631C8F" w:rsidP="00F03864">
      <w:pPr>
        <w:pStyle w:val="Paragraphedeliste"/>
        <w:numPr>
          <w:ilvl w:val="0"/>
          <w:numId w:val="7"/>
        </w:numPr>
        <w:spacing w:before="100" w:beforeAutospacing="1" w:after="100" w:afterAutospacing="1" w:line="240" w:lineRule="auto"/>
        <w:rPr>
          <w:rFonts w:eastAsia="Times New Roman" w:cs="Times New Roman"/>
          <w:b/>
          <w:bCs/>
          <w:szCs w:val="24"/>
          <w:lang w:eastAsia="fr-FR"/>
        </w:rPr>
      </w:pPr>
      <w:r>
        <w:rPr>
          <w:rFonts w:eastAsia="Times New Roman" w:cs="Times New Roman"/>
          <w:b/>
          <w:bCs/>
          <w:szCs w:val="24"/>
          <w:lang w:eastAsia="fr-FR"/>
        </w:rPr>
        <w:t>Quel</w:t>
      </w:r>
      <w:r w:rsidR="00D62914">
        <w:rPr>
          <w:rFonts w:eastAsia="Times New Roman" w:cs="Times New Roman"/>
          <w:b/>
          <w:bCs/>
          <w:szCs w:val="24"/>
          <w:lang w:eastAsia="fr-FR"/>
        </w:rPr>
        <w:t>le</w:t>
      </w:r>
      <w:r>
        <w:rPr>
          <w:rFonts w:eastAsia="Times New Roman" w:cs="Times New Roman"/>
          <w:b/>
          <w:bCs/>
          <w:szCs w:val="24"/>
          <w:lang w:eastAsia="fr-FR"/>
        </w:rPr>
        <w:t>s peuvent être les limites des quatre méthodes de collecte de la discrimination ?</w:t>
      </w:r>
    </w:p>
    <w:p w14:paraId="2755A447" w14:textId="4C662DCC" w:rsidR="00F5071E" w:rsidRPr="00F5071E" w:rsidRDefault="00F5071E" w:rsidP="00F5071E">
      <w:pPr>
        <w:spacing w:before="100" w:beforeAutospacing="1" w:after="100" w:afterAutospacing="1" w:line="240" w:lineRule="auto"/>
        <w:rPr>
          <w:rFonts w:eastAsia="Times New Roman" w:cs="Times New Roman"/>
          <w:b/>
          <w:bCs/>
          <w:szCs w:val="24"/>
          <w:lang w:eastAsia="fr-FR"/>
        </w:rPr>
      </w:pPr>
      <w:r>
        <w:t xml:space="preserve">BRINBAUM, Yaël ; SAFI, Mirna ; et SIMON, Patrick. </w:t>
      </w:r>
      <w:r>
        <w:rPr>
          <w:rStyle w:val="Accentuation"/>
        </w:rPr>
        <w:t>Les discriminations en France : entre perception et expérience</w:t>
      </w:r>
      <w:r>
        <w:t xml:space="preserve"> In : </w:t>
      </w:r>
      <w:r>
        <w:rPr>
          <w:rStyle w:val="Accentuation"/>
        </w:rPr>
        <w:t>Trajectoires et origines : Enquête sur la diversité des populations en France</w:t>
      </w:r>
      <w:r>
        <w:t xml:space="preserve"> [en ligne]. Paris : Ined Éditions, 2016 </w:t>
      </w:r>
    </w:p>
    <w:p w14:paraId="287C1B01" w14:textId="7D6B4C08" w:rsidR="00F5071E" w:rsidRPr="00F5071E" w:rsidRDefault="009615C9" w:rsidP="00F5071E">
      <w:pPr>
        <w:spacing w:before="100" w:beforeAutospacing="1" w:after="100" w:afterAutospacing="1" w:line="240" w:lineRule="auto"/>
        <w:rPr>
          <w:rFonts w:eastAsia="Times New Roman" w:cs="Times New Roman"/>
          <w:szCs w:val="24"/>
          <w:lang w:eastAsia="fr-FR"/>
        </w:rPr>
      </w:pPr>
      <w:r>
        <w:rPr>
          <w:rFonts w:eastAsia="Times New Roman" w:cs="Times New Roman"/>
          <w:szCs w:val="24"/>
          <w:lang w:eastAsia="fr-FR"/>
        </w:rPr>
        <w:t>« </w:t>
      </w:r>
      <w:r w:rsidR="00F5071E" w:rsidRPr="00F5071E">
        <w:rPr>
          <w:rFonts w:eastAsia="Times New Roman" w:cs="Times New Roman"/>
          <w:szCs w:val="24"/>
          <w:lang w:eastAsia="fr-FR"/>
        </w:rPr>
        <w:t xml:space="preserve">Les rares éléments empiriques qui permettent en effet d’en rendre compte suggèrent qu’il existe un certain décalage entre les représentations qui entourent les discriminations et leur expérience effective par la population. Ainsi, d’après les mêmes résultats des Eurobaromètres cités ci-dessus, 16 % des personnes en France se disent avoir été discriminées ou harcelées dans les douze derniers mois et 28 % avoir été témoins d’une personne se faisant discriminer ou harceler. Dans les deux cas, le score obtenu en France se situe à la moyenne de l’UE27. Ce décalage entre la perception abstraite des discriminations et leur traduction concrète dans l’expérience provient sans doute de la difficulté de mesure du phénomène discriminatoire au travers des déclarations des enquêtés (Wrench, 2011 ; Krieger </w:t>
      </w:r>
      <w:r w:rsidR="00F5071E" w:rsidRPr="00F5071E">
        <w:rPr>
          <w:rFonts w:eastAsia="Times New Roman" w:cs="Times New Roman"/>
          <w:i/>
          <w:iCs/>
          <w:szCs w:val="24"/>
          <w:lang w:eastAsia="fr-FR"/>
        </w:rPr>
        <w:t>et al</w:t>
      </w:r>
      <w:r w:rsidR="00F5071E" w:rsidRPr="00F5071E">
        <w:rPr>
          <w:rFonts w:eastAsia="Times New Roman" w:cs="Times New Roman"/>
          <w:szCs w:val="24"/>
          <w:lang w:eastAsia="fr-FR"/>
        </w:rPr>
        <w:t>., 2005). On peut en effet distinguer quatre types de mesures mobilisées par les chercheurs pour fournir une évaluation quantitative des discriminations :</w:t>
      </w:r>
    </w:p>
    <w:p w14:paraId="3C24C7B6" w14:textId="77777777" w:rsidR="00F5071E" w:rsidRPr="00F5071E" w:rsidRDefault="00F5071E" w:rsidP="00F5071E">
      <w:pPr>
        <w:numPr>
          <w:ilvl w:val="0"/>
          <w:numId w:val="4"/>
        </w:numPr>
        <w:spacing w:before="100" w:beforeAutospacing="1" w:after="100" w:afterAutospacing="1" w:line="240" w:lineRule="auto"/>
        <w:rPr>
          <w:rFonts w:eastAsia="Times New Roman" w:cs="Times New Roman"/>
          <w:szCs w:val="24"/>
          <w:lang w:eastAsia="fr-FR"/>
        </w:rPr>
      </w:pPr>
      <w:r w:rsidRPr="00F5071E">
        <w:rPr>
          <w:rFonts w:eastAsia="Times New Roman" w:cs="Times New Roman"/>
          <w:szCs w:val="24"/>
          <w:lang w:eastAsia="fr-FR"/>
        </w:rPr>
        <w:t xml:space="preserve">une mesure expérimentale reproduisant une situation discriminatoire. C’est le cas par exemple de la méthode du </w:t>
      </w:r>
      <w:r w:rsidRPr="00F5071E">
        <w:rPr>
          <w:rFonts w:eastAsia="Times New Roman" w:cs="Times New Roman"/>
          <w:i/>
          <w:iCs/>
          <w:szCs w:val="24"/>
          <w:lang w:eastAsia="fr-FR"/>
        </w:rPr>
        <w:t>testing</w:t>
      </w:r>
      <w:r w:rsidRPr="00F5071E">
        <w:rPr>
          <w:rFonts w:eastAsia="Times New Roman" w:cs="Times New Roman"/>
          <w:szCs w:val="24"/>
          <w:lang w:eastAsia="fr-FR"/>
        </w:rPr>
        <w:t xml:space="preserve"> qui a été sans doute la plus développée en France ces dernières années (voir Cédiey </w:t>
      </w:r>
      <w:r w:rsidRPr="00F5071E">
        <w:rPr>
          <w:rFonts w:eastAsia="Times New Roman" w:cs="Times New Roman"/>
          <w:i/>
          <w:iCs/>
          <w:szCs w:val="24"/>
          <w:lang w:eastAsia="fr-FR"/>
        </w:rPr>
        <w:t>et al</w:t>
      </w:r>
      <w:r w:rsidRPr="00F5071E">
        <w:rPr>
          <w:rFonts w:eastAsia="Times New Roman" w:cs="Times New Roman"/>
          <w:szCs w:val="24"/>
          <w:lang w:eastAsia="fr-FR"/>
        </w:rPr>
        <w:t xml:space="preserve">., 2008 ; Duguet </w:t>
      </w:r>
      <w:r w:rsidRPr="00F5071E">
        <w:rPr>
          <w:rFonts w:eastAsia="Times New Roman" w:cs="Times New Roman"/>
          <w:i/>
          <w:iCs/>
          <w:szCs w:val="24"/>
          <w:lang w:eastAsia="fr-FR"/>
        </w:rPr>
        <w:t>et al</w:t>
      </w:r>
      <w:r w:rsidRPr="00F5071E">
        <w:rPr>
          <w:rFonts w:eastAsia="Times New Roman" w:cs="Times New Roman"/>
          <w:szCs w:val="24"/>
          <w:lang w:eastAsia="fr-FR"/>
        </w:rPr>
        <w:t>., 2009 ; CAS, 2007) ;</w:t>
      </w:r>
    </w:p>
    <w:p w14:paraId="6A0E5C7E" w14:textId="77777777" w:rsidR="00F5071E" w:rsidRPr="00F5071E" w:rsidRDefault="00F5071E" w:rsidP="00F5071E">
      <w:pPr>
        <w:numPr>
          <w:ilvl w:val="0"/>
          <w:numId w:val="4"/>
        </w:numPr>
        <w:spacing w:before="100" w:beforeAutospacing="1" w:after="100" w:afterAutospacing="1" w:line="240" w:lineRule="auto"/>
        <w:rPr>
          <w:rFonts w:eastAsia="Times New Roman" w:cs="Times New Roman"/>
          <w:szCs w:val="24"/>
          <w:lang w:eastAsia="fr-FR"/>
        </w:rPr>
      </w:pPr>
      <w:r w:rsidRPr="00F5071E">
        <w:rPr>
          <w:rFonts w:eastAsia="Times New Roman" w:cs="Times New Roman"/>
          <w:szCs w:val="24"/>
          <w:lang w:eastAsia="fr-FR"/>
        </w:rPr>
        <w:t xml:space="preserve">une mesure estimant les différentiels nets entre les populations potentiellement discriminées et le reste de la population (c’est-à-dire les écarts qui ne sont pas expliqués par les caractéristiques sociodémographiques des individus tels que l’âge, le sexe, l’éducation, le lieu de résidence, etc.). On parle alors de </w:t>
      </w:r>
      <w:r w:rsidRPr="00F5071E">
        <w:rPr>
          <w:rFonts w:eastAsia="Times New Roman" w:cs="Times New Roman"/>
          <w:i/>
          <w:iCs/>
          <w:szCs w:val="24"/>
          <w:lang w:eastAsia="fr-FR"/>
        </w:rPr>
        <w:t>résidus discriminatoires</w:t>
      </w:r>
      <w:r w:rsidRPr="00F5071E">
        <w:rPr>
          <w:rFonts w:eastAsia="Times New Roman" w:cs="Times New Roman"/>
          <w:szCs w:val="24"/>
          <w:lang w:eastAsia="fr-FR"/>
        </w:rPr>
        <w:t> ;</w:t>
      </w:r>
    </w:p>
    <w:p w14:paraId="43FF43A3" w14:textId="77777777" w:rsidR="00F5071E" w:rsidRPr="00F5071E" w:rsidRDefault="00F5071E" w:rsidP="00F5071E">
      <w:pPr>
        <w:numPr>
          <w:ilvl w:val="0"/>
          <w:numId w:val="4"/>
        </w:numPr>
        <w:spacing w:before="100" w:beforeAutospacing="1" w:after="100" w:afterAutospacing="1" w:line="240" w:lineRule="auto"/>
        <w:rPr>
          <w:rFonts w:eastAsia="Times New Roman" w:cs="Times New Roman"/>
          <w:szCs w:val="24"/>
          <w:lang w:eastAsia="fr-FR"/>
        </w:rPr>
      </w:pPr>
      <w:r w:rsidRPr="00F5071E">
        <w:rPr>
          <w:rFonts w:eastAsia="Times New Roman" w:cs="Times New Roman"/>
          <w:szCs w:val="24"/>
          <w:lang w:eastAsia="fr-FR"/>
        </w:rPr>
        <w:t>une mesure fondée sur les déclarations des individus (expérience auto-reportée, perception des discriminations et témoignages de discrimination) ;</w:t>
      </w:r>
    </w:p>
    <w:p w14:paraId="32D29357" w14:textId="77777777" w:rsidR="00F5071E" w:rsidRPr="00F5071E" w:rsidRDefault="00F5071E" w:rsidP="00F5071E">
      <w:pPr>
        <w:numPr>
          <w:ilvl w:val="0"/>
          <w:numId w:val="4"/>
        </w:numPr>
        <w:spacing w:before="100" w:beforeAutospacing="1" w:after="100" w:afterAutospacing="1" w:line="240" w:lineRule="auto"/>
        <w:rPr>
          <w:rFonts w:eastAsia="Times New Roman" w:cs="Times New Roman"/>
          <w:szCs w:val="24"/>
          <w:lang w:eastAsia="fr-FR"/>
        </w:rPr>
      </w:pPr>
      <w:r w:rsidRPr="00F5071E">
        <w:rPr>
          <w:rFonts w:eastAsia="Times New Roman" w:cs="Times New Roman"/>
          <w:szCs w:val="24"/>
          <w:lang w:eastAsia="fr-FR"/>
        </w:rPr>
        <w:t>une mesure approximée par les données judiciaires ou policières.</w:t>
      </w:r>
    </w:p>
    <w:p w14:paraId="536B4340" w14:textId="18618019" w:rsidR="00F5071E" w:rsidRPr="00F5071E" w:rsidRDefault="00F5071E" w:rsidP="00F5071E">
      <w:pPr>
        <w:spacing w:before="100" w:beforeAutospacing="1" w:after="100" w:afterAutospacing="1" w:line="240" w:lineRule="auto"/>
        <w:rPr>
          <w:rFonts w:eastAsia="Times New Roman" w:cs="Times New Roman"/>
          <w:szCs w:val="24"/>
          <w:lang w:eastAsia="fr-FR"/>
        </w:rPr>
      </w:pPr>
      <w:r w:rsidRPr="00F5071E">
        <w:rPr>
          <w:rFonts w:eastAsia="Times New Roman" w:cs="Times New Roman"/>
          <w:szCs w:val="24"/>
          <w:lang w:eastAsia="fr-FR"/>
        </w:rPr>
        <w:t xml:space="preserve">Ces mesures sont par nature difficilement comparables. Il n’y a </w:t>
      </w:r>
      <w:r w:rsidRPr="00F5071E">
        <w:rPr>
          <w:rFonts w:eastAsia="Times New Roman" w:cs="Times New Roman"/>
          <w:i/>
          <w:iCs/>
          <w:szCs w:val="24"/>
          <w:lang w:eastAsia="fr-FR"/>
        </w:rPr>
        <w:t>a priori</w:t>
      </w:r>
      <w:r w:rsidRPr="00F5071E">
        <w:rPr>
          <w:rFonts w:eastAsia="Times New Roman" w:cs="Times New Roman"/>
          <w:szCs w:val="24"/>
          <w:lang w:eastAsia="fr-FR"/>
        </w:rPr>
        <w:t xml:space="preserve"> pas de raison de considérer que l’une est en soi plus réaliste que les autres. Elles doivent être considérées comme complémentaires, car décrivant des dimensions et expressions différentes des discriminations.</w:t>
      </w:r>
      <w:r w:rsidR="009615C9">
        <w:rPr>
          <w:rFonts w:eastAsia="Times New Roman" w:cs="Times New Roman"/>
          <w:szCs w:val="24"/>
          <w:lang w:eastAsia="fr-FR"/>
        </w:rPr>
        <w:t> »</w:t>
      </w:r>
    </w:p>
    <w:p w14:paraId="6CCBFD51" w14:textId="77777777" w:rsidR="007F2915" w:rsidRPr="008F64D3" w:rsidRDefault="007F2915" w:rsidP="008F64D3">
      <w:pPr>
        <w:rPr>
          <w:b/>
          <w:bCs/>
        </w:rPr>
      </w:pPr>
    </w:p>
    <w:p w14:paraId="694A3190" w14:textId="1901B788" w:rsidR="007A3B4A" w:rsidRDefault="007A3B4A"/>
    <w:p w14:paraId="59696822" w14:textId="77777777" w:rsidR="007A3B4A" w:rsidRDefault="007A3B4A"/>
    <w:sectPr w:rsidR="007A3B4A" w:rsidSect="00901455">
      <w:pgSz w:w="11906" w:h="16838" w:code="9"/>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CB86D9" w14:textId="77777777" w:rsidR="00901455" w:rsidRDefault="00901455" w:rsidP="006B2687">
      <w:pPr>
        <w:spacing w:after="0" w:line="240" w:lineRule="auto"/>
      </w:pPr>
      <w:r>
        <w:separator/>
      </w:r>
    </w:p>
  </w:endnote>
  <w:endnote w:type="continuationSeparator" w:id="0">
    <w:p w14:paraId="0977DB54" w14:textId="77777777" w:rsidR="00901455" w:rsidRDefault="00901455" w:rsidP="006B26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45B33E" w14:textId="77777777" w:rsidR="00901455" w:rsidRDefault="00901455" w:rsidP="006B2687">
      <w:pPr>
        <w:spacing w:after="0" w:line="240" w:lineRule="auto"/>
      </w:pPr>
      <w:r>
        <w:separator/>
      </w:r>
    </w:p>
  </w:footnote>
  <w:footnote w:type="continuationSeparator" w:id="0">
    <w:p w14:paraId="32A15709" w14:textId="77777777" w:rsidR="00901455" w:rsidRDefault="00901455" w:rsidP="006B268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A639DF"/>
    <w:multiLevelType w:val="hybridMultilevel"/>
    <w:tmpl w:val="39AE59DA"/>
    <w:lvl w:ilvl="0" w:tplc="7C7C4032">
      <w:start w:val="1"/>
      <w:numFmt w:val="decimal"/>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1" w15:restartNumberingAfterBreak="0">
    <w:nsid w:val="25223B8F"/>
    <w:multiLevelType w:val="hybridMultilevel"/>
    <w:tmpl w:val="8DE4DCCE"/>
    <w:lvl w:ilvl="0" w:tplc="2A9E49FA">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4E4331BA"/>
    <w:multiLevelType w:val="hybridMultilevel"/>
    <w:tmpl w:val="BC022F9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54FF10AE"/>
    <w:multiLevelType w:val="hybridMultilevel"/>
    <w:tmpl w:val="194CBA04"/>
    <w:lvl w:ilvl="0" w:tplc="040C0001">
      <w:start w:val="1"/>
      <w:numFmt w:val="bullet"/>
      <w:lvlText w:val=""/>
      <w:lvlJc w:val="left"/>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5591588F"/>
    <w:multiLevelType w:val="hybridMultilevel"/>
    <w:tmpl w:val="65D650C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65F37352"/>
    <w:multiLevelType w:val="hybridMultilevel"/>
    <w:tmpl w:val="7B62DD9A"/>
    <w:lvl w:ilvl="0" w:tplc="ED22E59E">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15:restartNumberingAfterBreak="0">
    <w:nsid w:val="6CF948CA"/>
    <w:multiLevelType w:val="multilevel"/>
    <w:tmpl w:val="53D218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143383090">
    <w:abstractNumId w:val="5"/>
  </w:num>
  <w:num w:numId="2" w16cid:durableId="1123572132">
    <w:abstractNumId w:val="2"/>
  </w:num>
  <w:num w:numId="3" w16cid:durableId="1081290562">
    <w:abstractNumId w:val="1"/>
  </w:num>
  <w:num w:numId="4" w16cid:durableId="602106263">
    <w:abstractNumId w:val="6"/>
  </w:num>
  <w:num w:numId="5" w16cid:durableId="855120869">
    <w:abstractNumId w:val="3"/>
  </w:num>
  <w:num w:numId="6" w16cid:durableId="1182548363">
    <w:abstractNumId w:val="4"/>
  </w:num>
  <w:num w:numId="7" w16cid:durableId="15097097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211A"/>
    <w:rsid w:val="0002021A"/>
    <w:rsid w:val="00026CC7"/>
    <w:rsid w:val="00050201"/>
    <w:rsid w:val="0015616D"/>
    <w:rsid w:val="00225DA6"/>
    <w:rsid w:val="00227151"/>
    <w:rsid w:val="00267339"/>
    <w:rsid w:val="002709A0"/>
    <w:rsid w:val="00291E29"/>
    <w:rsid w:val="002A4B70"/>
    <w:rsid w:val="002D5CE2"/>
    <w:rsid w:val="002E1C3D"/>
    <w:rsid w:val="00300284"/>
    <w:rsid w:val="00302FA3"/>
    <w:rsid w:val="00333273"/>
    <w:rsid w:val="00345227"/>
    <w:rsid w:val="004021F4"/>
    <w:rsid w:val="0040240D"/>
    <w:rsid w:val="00402795"/>
    <w:rsid w:val="00410C1B"/>
    <w:rsid w:val="00434E3C"/>
    <w:rsid w:val="0044675E"/>
    <w:rsid w:val="00453079"/>
    <w:rsid w:val="0049360D"/>
    <w:rsid w:val="004A0EDD"/>
    <w:rsid w:val="004B5126"/>
    <w:rsid w:val="004D5F46"/>
    <w:rsid w:val="005112D0"/>
    <w:rsid w:val="005328A4"/>
    <w:rsid w:val="00575120"/>
    <w:rsid w:val="005B2319"/>
    <w:rsid w:val="005F4F69"/>
    <w:rsid w:val="00623ADD"/>
    <w:rsid w:val="00631C8F"/>
    <w:rsid w:val="0064369F"/>
    <w:rsid w:val="0066499A"/>
    <w:rsid w:val="00671A03"/>
    <w:rsid w:val="006770DC"/>
    <w:rsid w:val="006A12E1"/>
    <w:rsid w:val="006A2787"/>
    <w:rsid w:val="006A2EA7"/>
    <w:rsid w:val="006B2687"/>
    <w:rsid w:val="006D508A"/>
    <w:rsid w:val="00732EF2"/>
    <w:rsid w:val="007524FA"/>
    <w:rsid w:val="0076097F"/>
    <w:rsid w:val="00772E8E"/>
    <w:rsid w:val="007A3B4A"/>
    <w:rsid w:val="007B21C8"/>
    <w:rsid w:val="007B320A"/>
    <w:rsid w:val="007C7770"/>
    <w:rsid w:val="007F2915"/>
    <w:rsid w:val="007F2EBE"/>
    <w:rsid w:val="00843380"/>
    <w:rsid w:val="008D635B"/>
    <w:rsid w:val="008F64D3"/>
    <w:rsid w:val="00901455"/>
    <w:rsid w:val="009414C1"/>
    <w:rsid w:val="009615C9"/>
    <w:rsid w:val="00977F92"/>
    <w:rsid w:val="00986CAA"/>
    <w:rsid w:val="009D44EF"/>
    <w:rsid w:val="009E40E4"/>
    <w:rsid w:val="009F4B82"/>
    <w:rsid w:val="00A12A69"/>
    <w:rsid w:val="00A37729"/>
    <w:rsid w:val="00A74736"/>
    <w:rsid w:val="00A8226F"/>
    <w:rsid w:val="00A95D8E"/>
    <w:rsid w:val="00AA2489"/>
    <w:rsid w:val="00AE289C"/>
    <w:rsid w:val="00AF4D14"/>
    <w:rsid w:val="00B2278A"/>
    <w:rsid w:val="00B44F04"/>
    <w:rsid w:val="00B668DD"/>
    <w:rsid w:val="00BA34AA"/>
    <w:rsid w:val="00BF1D18"/>
    <w:rsid w:val="00C12402"/>
    <w:rsid w:val="00C13154"/>
    <w:rsid w:val="00C36E32"/>
    <w:rsid w:val="00CD03B2"/>
    <w:rsid w:val="00D11BF7"/>
    <w:rsid w:val="00D62914"/>
    <w:rsid w:val="00D831C5"/>
    <w:rsid w:val="00D83EC8"/>
    <w:rsid w:val="00D85B20"/>
    <w:rsid w:val="00D968A8"/>
    <w:rsid w:val="00DC23F2"/>
    <w:rsid w:val="00DF1446"/>
    <w:rsid w:val="00E10991"/>
    <w:rsid w:val="00E5506D"/>
    <w:rsid w:val="00E6211A"/>
    <w:rsid w:val="00E67387"/>
    <w:rsid w:val="00E75650"/>
    <w:rsid w:val="00EE73A4"/>
    <w:rsid w:val="00F03864"/>
    <w:rsid w:val="00F14510"/>
    <w:rsid w:val="00F5071E"/>
    <w:rsid w:val="00F56E48"/>
    <w:rsid w:val="00F73309"/>
    <w:rsid w:val="00FD3A27"/>
    <w:rsid w:val="00FE0001"/>
    <w:rsid w:val="00FE329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D30446"/>
  <w15:chartTrackingRefBased/>
  <w15:docId w15:val="{4C7CAFCD-053E-422D-BD1D-A5339EB366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77F92"/>
    <w:pPr>
      <w:jc w:val="both"/>
    </w:pPr>
    <w:rPr>
      <w:rFonts w:ascii="Times New Roman" w:hAnsi="Times New Roman"/>
      <w:sz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39"/>
    <w:rsid w:val="00410C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9D44EF"/>
    <w:pPr>
      <w:ind w:left="720"/>
      <w:contextualSpacing/>
    </w:pPr>
  </w:style>
  <w:style w:type="character" w:styleId="Lienhypertexte">
    <w:name w:val="Hyperlink"/>
    <w:basedOn w:val="Policepardfaut"/>
    <w:uiPriority w:val="99"/>
    <w:unhideWhenUsed/>
    <w:rsid w:val="00AE289C"/>
    <w:rPr>
      <w:color w:val="0563C1" w:themeColor="hyperlink"/>
      <w:u w:val="single"/>
    </w:rPr>
  </w:style>
  <w:style w:type="character" w:styleId="Mentionnonrsolue">
    <w:name w:val="Unresolved Mention"/>
    <w:basedOn w:val="Policepardfaut"/>
    <w:uiPriority w:val="99"/>
    <w:semiHidden/>
    <w:unhideWhenUsed/>
    <w:rsid w:val="00AE289C"/>
    <w:rPr>
      <w:color w:val="605E5C"/>
      <w:shd w:val="clear" w:color="auto" w:fill="E1DFDD"/>
    </w:rPr>
  </w:style>
  <w:style w:type="paragraph" w:styleId="Titre">
    <w:name w:val="Title"/>
    <w:basedOn w:val="Normal"/>
    <w:next w:val="Normal"/>
    <w:link w:val="TitreCar"/>
    <w:uiPriority w:val="10"/>
    <w:qFormat/>
    <w:rsid w:val="00D968A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D968A8"/>
    <w:rPr>
      <w:rFonts w:asciiTheme="majorHAnsi" w:eastAsiaTheme="majorEastAsia" w:hAnsiTheme="majorHAnsi" w:cstheme="majorBidi"/>
      <w:spacing w:val="-10"/>
      <w:kern w:val="28"/>
      <w:sz w:val="56"/>
      <w:szCs w:val="56"/>
    </w:rPr>
  </w:style>
  <w:style w:type="paragraph" w:styleId="NormalWeb">
    <w:name w:val="Normal (Web)"/>
    <w:basedOn w:val="Normal"/>
    <w:uiPriority w:val="99"/>
    <w:semiHidden/>
    <w:unhideWhenUsed/>
    <w:rsid w:val="007B320A"/>
    <w:pPr>
      <w:spacing w:before="100" w:beforeAutospacing="1" w:after="100" w:afterAutospacing="1" w:line="240" w:lineRule="auto"/>
      <w:jc w:val="left"/>
    </w:pPr>
    <w:rPr>
      <w:rFonts w:eastAsia="Times New Roman" w:cs="Times New Roman"/>
      <w:szCs w:val="24"/>
      <w:lang w:eastAsia="fr-FR"/>
    </w:rPr>
  </w:style>
  <w:style w:type="paragraph" w:styleId="Lgende">
    <w:name w:val="caption"/>
    <w:basedOn w:val="Normal"/>
    <w:next w:val="Normal"/>
    <w:uiPriority w:val="35"/>
    <w:semiHidden/>
    <w:unhideWhenUsed/>
    <w:qFormat/>
    <w:rsid w:val="008F64D3"/>
    <w:pPr>
      <w:spacing w:after="200" w:line="240" w:lineRule="auto"/>
    </w:pPr>
    <w:rPr>
      <w:i/>
      <w:iCs/>
      <w:color w:val="44546A" w:themeColor="text2"/>
      <w:sz w:val="18"/>
      <w:szCs w:val="18"/>
    </w:rPr>
  </w:style>
  <w:style w:type="character" w:styleId="Accentuation">
    <w:name w:val="Emphasis"/>
    <w:basedOn w:val="Policepardfaut"/>
    <w:uiPriority w:val="20"/>
    <w:qFormat/>
    <w:rsid w:val="00F5071E"/>
    <w:rPr>
      <w:i/>
      <w:iCs/>
    </w:rPr>
  </w:style>
  <w:style w:type="paragraph" w:styleId="En-tte">
    <w:name w:val="header"/>
    <w:basedOn w:val="Normal"/>
    <w:link w:val="En-tteCar"/>
    <w:uiPriority w:val="99"/>
    <w:unhideWhenUsed/>
    <w:rsid w:val="006B2687"/>
    <w:pPr>
      <w:tabs>
        <w:tab w:val="center" w:pos="4536"/>
        <w:tab w:val="right" w:pos="9072"/>
      </w:tabs>
      <w:spacing w:after="0" w:line="240" w:lineRule="auto"/>
    </w:pPr>
  </w:style>
  <w:style w:type="character" w:customStyle="1" w:styleId="En-tteCar">
    <w:name w:val="En-tête Car"/>
    <w:basedOn w:val="Policepardfaut"/>
    <w:link w:val="En-tte"/>
    <w:uiPriority w:val="99"/>
    <w:rsid w:val="006B2687"/>
    <w:rPr>
      <w:rFonts w:ascii="Times New Roman" w:hAnsi="Times New Roman"/>
      <w:sz w:val="24"/>
    </w:rPr>
  </w:style>
  <w:style w:type="paragraph" w:styleId="Pieddepage">
    <w:name w:val="footer"/>
    <w:basedOn w:val="Normal"/>
    <w:link w:val="PieddepageCar"/>
    <w:uiPriority w:val="99"/>
    <w:unhideWhenUsed/>
    <w:rsid w:val="006B2687"/>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6B2687"/>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4678578">
      <w:bodyDiv w:val="1"/>
      <w:marLeft w:val="0"/>
      <w:marRight w:val="0"/>
      <w:marTop w:val="0"/>
      <w:marBottom w:val="0"/>
      <w:divBdr>
        <w:top w:val="none" w:sz="0" w:space="0" w:color="auto"/>
        <w:left w:val="none" w:sz="0" w:space="0" w:color="auto"/>
        <w:bottom w:val="none" w:sz="0" w:space="0" w:color="auto"/>
        <w:right w:val="none" w:sz="0" w:space="0" w:color="auto"/>
      </w:divBdr>
    </w:div>
    <w:div w:id="916019545">
      <w:bodyDiv w:val="1"/>
      <w:marLeft w:val="0"/>
      <w:marRight w:val="0"/>
      <w:marTop w:val="0"/>
      <w:marBottom w:val="0"/>
      <w:divBdr>
        <w:top w:val="none" w:sz="0" w:space="0" w:color="auto"/>
        <w:left w:val="none" w:sz="0" w:space="0" w:color="auto"/>
        <w:bottom w:val="none" w:sz="0" w:space="0" w:color="auto"/>
        <w:right w:val="none" w:sz="0" w:space="0" w:color="auto"/>
      </w:divBdr>
      <w:divsChild>
        <w:div w:id="99911943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793</TotalTime>
  <Pages>3</Pages>
  <Words>522</Words>
  <Characters>2874</Characters>
  <Application>Microsoft Office Word</Application>
  <DocSecurity>0</DocSecurity>
  <Lines>23</Lines>
  <Paragraphs>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Inès Munoz-Bertrand</dc:creator>
  <cp:keywords/>
  <dc:description/>
  <cp:lastModifiedBy>Inès Munoz-Bertrand</cp:lastModifiedBy>
  <cp:revision>13</cp:revision>
  <cp:lastPrinted>2024-01-26T13:59:00Z</cp:lastPrinted>
  <dcterms:created xsi:type="dcterms:W3CDTF">2022-01-05T14:39:00Z</dcterms:created>
  <dcterms:modified xsi:type="dcterms:W3CDTF">2024-01-31T09:11:00Z</dcterms:modified>
</cp:coreProperties>
</file>