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77397" w:rsidRPr="00792339" w:rsidRDefault="00A77397" w:rsidP="00A7739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92339">
        <w:rPr>
          <w:rFonts w:ascii="Times New Roman" w:hAnsi="Times New Roman" w:cs="Times New Roman"/>
          <w:b/>
          <w:bCs/>
          <w:sz w:val="28"/>
          <w:szCs w:val="28"/>
        </w:rPr>
        <w:t>M1 — Histoire de la philosophie moderne et contemporaine</w:t>
      </w:r>
    </w:p>
    <w:p w:rsidR="00A77397" w:rsidRPr="00792339" w:rsidRDefault="00A77397" w:rsidP="00A7739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07078" w:rsidRPr="00792339" w:rsidRDefault="00A77397" w:rsidP="00A7739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92339">
        <w:rPr>
          <w:rFonts w:ascii="Times New Roman" w:hAnsi="Times New Roman" w:cs="Times New Roman"/>
          <w:b/>
          <w:bCs/>
          <w:sz w:val="28"/>
          <w:szCs w:val="28"/>
        </w:rPr>
        <w:t xml:space="preserve">KANT : </w:t>
      </w:r>
      <w:r w:rsidRPr="00792339">
        <w:rPr>
          <w:rFonts w:ascii="Times New Roman" w:hAnsi="Times New Roman" w:cs="Times New Roman"/>
          <w:b/>
          <w:bCs/>
          <w:i/>
          <w:iCs/>
          <w:sz w:val="28"/>
          <w:szCs w:val="28"/>
        </w:rPr>
        <w:t>QU’EST-CE QUE LES LUMIÈRES ?</w:t>
      </w:r>
    </w:p>
    <w:p w:rsidR="00A77397" w:rsidRPr="00792339" w:rsidRDefault="00A77397" w:rsidP="00A7739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77397" w:rsidRPr="00792339" w:rsidRDefault="00A77397" w:rsidP="00A7739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92339">
        <w:rPr>
          <w:rFonts w:ascii="Times New Roman" w:hAnsi="Times New Roman" w:cs="Times New Roman"/>
          <w:b/>
          <w:bCs/>
          <w:sz w:val="28"/>
          <w:szCs w:val="28"/>
        </w:rPr>
        <w:t>(Semestre II — Jeudi, 15h00-17h00, Halbwachs)</w:t>
      </w:r>
    </w:p>
    <w:p w:rsidR="00A77397" w:rsidRPr="00792339" w:rsidRDefault="00A77397" w:rsidP="00A7739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A77397" w:rsidRPr="00792339" w:rsidRDefault="00A77397" w:rsidP="00A77397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A77397" w:rsidRPr="00792339" w:rsidRDefault="00A77397" w:rsidP="00A77397">
      <w:pPr>
        <w:jc w:val="both"/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 xml:space="preserve">Ce séminaire aura pour objet un commentaire détaillé du célèbre opuscule de Kant, </w:t>
      </w:r>
      <w:r w:rsidRPr="00792339">
        <w:rPr>
          <w:rFonts w:ascii="Times New Roman" w:hAnsi="Times New Roman" w:cs="Times New Roman"/>
          <w:i/>
          <w:iCs/>
        </w:rPr>
        <w:t>Réponse à la question : qu’est-ce que les Lumières ?</w:t>
      </w:r>
      <w:r w:rsidRPr="00792339">
        <w:rPr>
          <w:rFonts w:ascii="Times New Roman" w:hAnsi="Times New Roman" w:cs="Times New Roman"/>
        </w:rPr>
        <w:t xml:space="preserve"> Après avoir identifié les grands usages qui en on été faits dans la seconde moitié du siècle dernier (Habermas, Foucault), on reviendra à la lettre du texte dans le but à la fois de comprendre ce q’effectivement il dit et en vue de se demander dans quelle mesure il répond effectivement à la question dont il se présente comme la réponse. </w:t>
      </w:r>
    </w:p>
    <w:p w:rsidR="00A77397" w:rsidRPr="00792339" w:rsidRDefault="00A77397" w:rsidP="00A77397">
      <w:pPr>
        <w:rPr>
          <w:rFonts w:ascii="Times New Roman" w:hAnsi="Times New Roman" w:cs="Times New Roman"/>
        </w:rPr>
      </w:pPr>
    </w:p>
    <w:p w:rsidR="00A77397" w:rsidRPr="00792339" w:rsidRDefault="00A77397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  <w:b/>
          <w:bCs/>
        </w:rPr>
        <w:t>I/ LE TEXTE</w:t>
      </w:r>
      <w:r w:rsidRPr="00792339">
        <w:rPr>
          <w:rFonts w:ascii="Times New Roman" w:hAnsi="Times New Roman" w:cs="Times New Roman"/>
        </w:rPr>
        <w:t> :</w:t>
      </w:r>
    </w:p>
    <w:p w:rsidR="00A77397" w:rsidRPr="00792339" w:rsidRDefault="00A77397" w:rsidP="00A77397">
      <w:pPr>
        <w:rPr>
          <w:rFonts w:ascii="Times New Roman" w:hAnsi="Times New Roman" w:cs="Times New Roman"/>
        </w:rPr>
      </w:pPr>
    </w:p>
    <w:p w:rsidR="00A77397" w:rsidRPr="00792339" w:rsidRDefault="00A77397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>Il a fait l’objet de très nombreuses éditions françaises, ce qui est en soi un intéressant. Celles qui seront utilisée en cours sont signalées ci-dessous par une astérisque :</w:t>
      </w:r>
    </w:p>
    <w:p w:rsidR="004745D1" w:rsidRPr="00792339" w:rsidRDefault="004745D1" w:rsidP="00A77397">
      <w:pPr>
        <w:rPr>
          <w:rFonts w:ascii="Times New Roman" w:hAnsi="Times New Roman" w:cs="Times New Roman"/>
        </w:rPr>
      </w:pPr>
    </w:p>
    <w:p w:rsidR="00A77397" w:rsidRDefault="004745D1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 xml:space="preserve">Traduction Jules Barni, in </w:t>
      </w:r>
      <w:r w:rsidR="00606609">
        <w:rPr>
          <w:rFonts w:ascii="Times New Roman" w:hAnsi="Times New Roman" w:cs="Times New Roman"/>
        </w:rPr>
        <w:t xml:space="preserve">Kant, </w:t>
      </w:r>
      <w:r w:rsidR="00606609" w:rsidRPr="00606609">
        <w:rPr>
          <w:rFonts w:ascii="Times New Roman" w:hAnsi="Times New Roman" w:cs="Times New Roman"/>
          <w:i/>
          <w:iCs/>
        </w:rPr>
        <w:t>Éléments de la métaphysique de la doctrine du droit</w:t>
      </w:r>
      <w:r w:rsidR="00606609">
        <w:rPr>
          <w:rFonts w:ascii="Times New Roman" w:hAnsi="Times New Roman" w:cs="Times New Roman"/>
        </w:rPr>
        <w:t xml:space="preserve">, Paris, Ladrange, 1855. </w:t>
      </w:r>
    </w:p>
    <w:p w:rsidR="00606609" w:rsidRPr="00792339" w:rsidRDefault="00606609" w:rsidP="00A77397">
      <w:pPr>
        <w:rPr>
          <w:rFonts w:ascii="Times New Roman" w:hAnsi="Times New Roman" w:cs="Times New Roman"/>
        </w:rPr>
      </w:pPr>
    </w:p>
    <w:p w:rsidR="00A77397" w:rsidRPr="00792339" w:rsidRDefault="00A77397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 xml:space="preserve">Traduction Stéphane Piobetta, in Kant, </w:t>
      </w:r>
      <w:r w:rsidRPr="00792339">
        <w:rPr>
          <w:rFonts w:ascii="Times New Roman" w:hAnsi="Times New Roman" w:cs="Times New Roman"/>
          <w:i/>
          <w:iCs/>
        </w:rPr>
        <w:t>La philosophie de l’histoire</w:t>
      </w:r>
      <w:r w:rsidRPr="00792339">
        <w:rPr>
          <w:rFonts w:ascii="Times New Roman" w:hAnsi="Times New Roman" w:cs="Times New Roman"/>
        </w:rPr>
        <w:t xml:space="preserve">, Paris, Gonthier, 1947 ; reprise in  Kant/ Mendelssohn, </w:t>
      </w:r>
      <w:r w:rsidRPr="00792339">
        <w:rPr>
          <w:rFonts w:ascii="Times New Roman" w:hAnsi="Times New Roman" w:cs="Times New Roman"/>
          <w:i/>
          <w:iCs/>
        </w:rPr>
        <w:t>Qu’est-ce que les Lumières ?</w:t>
      </w:r>
      <w:r w:rsidRPr="00792339">
        <w:rPr>
          <w:rFonts w:ascii="Times New Roman" w:hAnsi="Times New Roman" w:cs="Times New Roman"/>
        </w:rPr>
        <w:t>, Paris, Mille et une nuits, 2006.</w:t>
      </w:r>
    </w:p>
    <w:p w:rsidR="00A77397" w:rsidRPr="00792339" w:rsidRDefault="00A77397" w:rsidP="00A77397">
      <w:pPr>
        <w:rPr>
          <w:rFonts w:ascii="Times New Roman" w:hAnsi="Times New Roman" w:cs="Times New Roman"/>
        </w:rPr>
      </w:pPr>
    </w:p>
    <w:p w:rsidR="00A77397" w:rsidRPr="00792339" w:rsidRDefault="00A77397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 xml:space="preserve">Traduction Claude Murat, in P. Raabe/W. Schmidt-Biggemann (dir.), </w:t>
      </w:r>
      <w:r w:rsidRPr="00792339">
        <w:rPr>
          <w:rFonts w:ascii="Times New Roman" w:hAnsi="Times New Roman" w:cs="Times New Roman"/>
          <w:i/>
          <w:iCs/>
        </w:rPr>
        <w:t>Les Lumières en Allemagne</w:t>
      </w:r>
      <w:r w:rsidRPr="00792339">
        <w:rPr>
          <w:rFonts w:ascii="Times New Roman" w:hAnsi="Times New Roman" w:cs="Times New Roman"/>
        </w:rPr>
        <w:t>, Bonn, Hohwacht, 1979.</w:t>
      </w:r>
    </w:p>
    <w:p w:rsidR="00A77397" w:rsidRPr="00792339" w:rsidRDefault="00A77397" w:rsidP="00A77397">
      <w:pPr>
        <w:rPr>
          <w:rFonts w:ascii="Times New Roman" w:hAnsi="Times New Roman" w:cs="Times New Roman"/>
        </w:rPr>
      </w:pPr>
    </w:p>
    <w:p w:rsidR="00A77397" w:rsidRPr="00792339" w:rsidRDefault="00A77397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 xml:space="preserve">*Traduction Heinz Wismann in Kant, </w:t>
      </w:r>
      <w:r w:rsidRPr="00792339">
        <w:rPr>
          <w:rFonts w:ascii="Times New Roman" w:hAnsi="Times New Roman" w:cs="Times New Roman"/>
          <w:i/>
          <w:iCs/>
        </w:rPr>
        <w:t>Œuvres philosophiques</w:t>
      </w:r>
      <w:r w:rsidRPr="00792339">
        <w:rPr>
          <w:rFonts w:ascii="Times New Roman" w:hAnsi="Times New Roman" w:cs="Times New Roman"/>
        </w:rPr>
        <w:t>, Paris, Gallimard (Pléiade), t.</w:t>
      </w:r>
      <w:r w:rsidR="003E6F34">
        <w:rPr>
          <w:rFonts w:ascii="Times New Roman" w:hAnsi="Times New Roman" w:cs="Times New Roman"/>
        </w:rPr>
        <w:t> </w:t>
      </w:r>
      <w:r w:rsidRPr="00792339">
        <w:rPr>
          <w:rFonts w:ascii="Times New Roman" w:hAnsi="Times New Roman" w:cs="Times New Roman"/>
        </w:rPr>
        <w:t xml:space="preserve">III, 1985 ; reprise dans </w:t>
      </w:r>
      <w:r w:rsidRPr="00792339">
        <w:rPr>
          <w:rFonts w:ascii="Times New Roman" w:hAnsi="Times New Roman" w:cs="Times New Roman"/>
          <w:i/>
          <w:iCs/>
        </w:rPr>
        <w:t>Critique de la faculté de juger suivie de …</w:t>
      </w:r>
      <w:r w:rsidRPr="00792339">
        <w:rPr>
          <w:rFonts w:ascii="Times New Roman" w:hAnsi="Times New Roman" w:cs="Times New Roman"/>
        </w:rPr>
        <w:t>, Gallimard (Folio), 1989.</w:t>
      </w:r>
    </w:p>
    <w:p w:rsidR="00A77397" w:rsidRPr="00792339" w:rsidRDefault="00A77397" w:rsidP="00A77397">
      <w:pPr>
        <w:rPr>
          <w:rFonts w:ascii="Times New Roman" w:hAnsi="Times New Roman" w:cs="Times New Roman"/>
        </w:rPr>
      </w:pPr>
    </w:p>
    <w:p w:rsidR="00A77397" w:rsidRPr="00290D8C" w:rsidRDefault="00A77397" w:rsidP="00A77397">
      <w:pPr>
        <w:rPr>
          <w:rFonts w:ascii="Times New Roman" w:hAnsi="Times New Roman" w:cs="Times New Roman"/>
          <w:color w:val="000000" w:themeColor="text1"/>
        </w:rPr>
      </w:pPr>
      <w:r w:rsidRPr="00290D8C">
        <w:rPr>
          <w:rFonts w:ascii="Times New Roman" w:hAnsi="Times New Roman" w:cs="Times New Roman"/>
          <w:color w:val="000000" w:themeColor="text1"/>
        </w:rPr>
        <w:t xml:space="preserve">*Trad. Jean Mondot, in Kant, </w:t>
      </w:r>
      <w:r w:rsidRPr="00290D8C">
        <w:rPr>
          <w:rFonts w:ascii="Times New Roman" w:hAnsi="Times New Roman" w:cs="Times New Roman"/>
          <w:i/>
          <w:iCs/>
          <w:color w:val="000000" w:themeColor="text1"/>
        </w:rPr>
        <w:t>Qu’est-ce que les Lumières ?</w:t>
      </w:r>
      <w:r w:rsidRPr="00290D8C">
        <w:rPr>
          <w:rFonts w:ascii="Times New Roman" w:hAnsi="Times New Roman" w:cs="Times New Roman"/>
          <w:color w:val="000000" w:themeColor="text1"/>
        </w:rPr>
        <w:t xml:space="preserve">, Saint-Étienne, Presses de l’Université de Saint-Étienne, 1991 ; rééd. Paris, Garnier, 2023. </w:t>
      </w:r>
    </w:p>
    <w:p w:rsidR="00A77397" w:rsidRPr="00792339" w:rsidRDefault="00A77397" w:rsidP="00A77397">
      <w:pPr>
        <w:rPr>
          <w:rFonts w:ascii="Times New Roman" w:hAnsi="Times New Roman" w:cs="Times New Roman"/>
        </w:rPr>
      </w:pPr>
    </w:p>
    <w:p w:rsidR="00A77397" w:rsidRPr="00792339" w:rsidRDefault="00A77397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 xml:space="preserve">Traduction Jean-François Poirier et Françoise Proust, in Kant, </w:t>
      </w:r>
      <w:r w:rsidRPr="00792339">
        <w:rPr>
          <w:rFonts w:ascii="Times New Roman" w:hAnsi="Times New Roman" w:cs="Times New Roman"/>
          <w:i/>
          <w:iCs/>
        </w:rPr>
        <w:t>Vers la paix perpétuelle. Que signifie s’orienter dans la pensée. Qu’est-ce que les Lumières ? et autres textes</w:t>
      </w:r>
      <w:r w:rsidRPr="00792339">
        <w:rPr>
          <w:rFonts w:ascii="Times New Roman" w:hAnsi="Times New Roman" w:cs="Times New Roman"/>
        </w:rPr>
        <w:t xml:space="preserve">, Paris, Flammarion, 1991. </w:t>
      </w:r>
    </w:p>
    <w:p w:rsidR="00A77397" w:rsidRPr="00792339" w:rsidRDefault="00A77397" w:rsidP="00A77397">
      <w:pPr>
        <w:rPr>
          <w:rFonts w:ascii="Times New Roman" w:hAnsi="Times New Roman" w:cs="Times New Roman"/>
        </w:rPr>
      </w:pPr>
    </w:p>
    <w:p w:rsidR="00A77397" w:rsidRPr="00792339" w:rsidRDefault="00A77397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 xml:space="preserve">Traduction Jean-Michel Muglioni, in Kant, </w:t>
      </w:r>
      <w:r w:rsidRPr="00792339">
        <w:rPr>
          <w:rFonts w:ascii="Times New Roman" w:hAnsi="Times New Roman" w:cs="Times New Roman"/>
          <w:i/>
          <w:iCs/>
        </w:rPr>
        <w:t>Réponse à la question :</w:t>
      </w:r>
      <w:r w:rsidRPr="00792339">
        <w:rPr>
          <w:rFonts w:ascii="Times New Roman" w:hAnsi="Times New Roman" w:cs="Times New Roman"/>
        </w:rPr>
        <w:t xml:space="preserve"> </w:t>
      </w:r>
      <w:r w:rsidRPr="00792339">
        <w:rPr>
          <w:rFonts w:ascii="Times New Roman" w:hAnsi="Times New Roman" w:cs="Times New Roman"/>
          <w:i/>
          <w:iCs/>
        </w:rPr>
        <w:t>qu’est-ce que les Lumières ?</w:t>
      </w:r>
      <w:r w:rsidRPr="00792339">
        <w:rPr>
          <w:rFonts w:ascii="Times New Roman" w:hAnsi="Times New Roman" w:cs="Times New Roman"/>
        </w:rPr>
        <w:t>, Paris, Hatier, 1994.</w:t>
      </w:r>
    </w:p>
    <w:p w:rsidR="00A77397" w:rsidRPr="00792339" w:rsidRDefault="00A77397" w:rsidP="00A77397">
      <w:pPr>
        <w:rPr>
          <w:rFonts w:ascii="Times New Roman" w:hAnsi="Times New Roman" w:cs="Times New Roman"/>
        </w:rPr>
      </w:pPr>
    </w:p>
    <w:p w:rsidR="00A77397" w:rsidRPr="00792339" w:rsidRDefault="00A77397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 xml:space="preserve">Traduction Jean-Christophe Goddard, in Kant, </w:t>
      </w:r>
      <w:r w:rsidRPr="00792339">
        <w:rPr>
          <w:rFonts w:ascii="Times New Roman" w:hAnsi="Times New Roman" w:cs="Times New Roman"/>
          <w:i/>
          <w:iCs/>
        </w:rPr>
        <w:t>Histoire et progrès. Idée d’une histoire universelle.</w:t>
      </w:r>
      <w:r w:rsidRPr="00792339">
        <w:rPr>
          <w:rFonts w:ascii="Times New Roman" w:hAnsi="Times New Roman" w:cs="Times New Roman"/>
        </w:rPr>
        <w:t xml:space="preserve"> </w:t>
      </w:r>
      <w:r w:rsidRPr="00792339">
        <w:rPr>
          <w:rFonts w:ascii="Times New Roman" w:hAnsi="Times New Roman" w:cs="Times New Roman"/>
          <w:i/>
          <w:iCs/>
        </w:rPr>
        <w:t xml:space="preserve">Qu’est-ce que les Lumières ? </w:t>
      </w:r>
      <w:r w:rsidRPr="00792339">
        <w:rPr>
          <w:rFonts w:ascii="Times New Roman" w:hAnsi="Times New Roman" w:cs="Times New Roman"/>
        </w:rPr>
        <w:t>, Paris, Hachette, 1997.</w:t>
      </w:r>
    </w:p>
    <w:p w:rsidR="00A77397" w:rsidRPr="00792339" w:rsidRDefault="00A77397" w:rsidP="00A77397">
      <w:pPr>
        <w:rPr>
          <w:rFonts w:ascii="Times New Roman" w:hAnsi="Times New Roman" w:cs="Times New Roman"/>
        </w:rPr>
      </w:pPr>
    </w:p>
    <w:p w:rsidR="00A77397" w:rsidRDefault="00A77397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 xml:space="preserve">Traduction Jacqueline Laffitte, in Kant, </w:t>
      </w:r>
      <w:r w:rsidRPr="00792339">
        <w:rPr>
          <w:rFonts w:ascii="Times New Roman" w:hAnsi="Times New Roman" w:cs="Times New Roman"/>
          <w:i/>
          <w:iCs/>
        </w:rPr>
        <w:t>Idée d’une histoire universelle au point de vue cosmopolitique.</w:t>
      </w:r>
      <w:r w:rsidRPr="00792339">
        <w:rPr>
          <w:rFonts w:ascii="Times New Roman" w:hAnsi="Times New Roman" w:cs="Times New Roman"/>
        </w:rPr>
        <w:t xml:space="preserve"> </w:t>
      </w:r>
      <w:r w:rsidRPr="00792339">
        <w:rPr>
          <w:rFonts w:ascii="Times New Roman" w:hAnsi="Times New Roman" w:cs="Times New Roman"/>
          <w:i/>
          <w:iCs/>
        </w:rPr>
        <w:t xml:space="preserve">Qu’est-ce que les Lumières ?, </w:t>
      </w:r>
      <w:r w:rsidRPr="00792339">
        <w:rPr>
          <w:rFonts w:ascii="Times New Roman" w:hAnsi="Times New Roman" w:cs="Times New Roman"/>
        </w:rPr>
        <w:t xml:space="preserve">Paris, Nathan, 2000. </w:t>
      </w:r>
    </w:p>
    <w:p w:rsidR="00606609" w:rsidRDefault="00606609" w:rsidP="00A77397">
      <w:pPr>
        <w:rPr>
          <w:rFonts w:ascii="Times New Roman" w:hAnsi="Times New Roman" w:cs="Times New Roman"/>
        </w:rPr>
      </w:pPr>
    </w:p>
    <w:p w:rsidR="00606609" w:rsidRDefault="00606609" w:rsidP="00A77397">
      <w:pPr>
        <w:rPr>
          <w:rFonts w:ascii="Times New Roman" w:hAnsi="Times New Roman" w:cs="Times New Roman"/>
        </w:rPr>
        <w:sectPr w:rsidR="0060660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606609" w:rsidRPr="00792339" w:rsidRDefault="00606609" w:rsidP="00A77397">
      <w:pPr>
        <w:rPr>
          <w:rFonts w:ascii="Times New Roman" w:hAnsi="Times New Roman" w:cs="Times New Roman"/>
        </w:rPr>
      </w:pPr>
    </w:p>
    <w:p w:rsidR="00A77397" w:rsidRPr="00792339" w:rsidRDefault="00A77397" w:rsidP="00A77397">
      <w:pPr>
        <w:rPr>
          <w:rFonts w:ascii="Times New Roman" w:hAnsi="Times New Roman" w:cs="Times New Roman"/>
        </w:rPr>
      </w:pPr>
    </w:p>
    <w:p w:rsidR="004745D1" w:rsidRPr="00792339" w:rsidRDefault="00A77397" w:rsidP="004745D1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  <w:b/>
          <w:bCs/>
        </w:rPr>
        <w:t>II/ QUELQUES COMMENTAIRES EN LANGUE FRANÇAISE</w:t>
      </w:r>
      <w:r w:rsidRPr="00792339">
        <w:rPr>
          <w:rFonts w:ascii="Times New Roman" w:hAnsi="Times New Roman" w:cs="Times New Roman"/>
        </w:rPr>
        <w:t xml:space="preserve"> : </w:t>
      </w:r>
    </w:p>
    <w:p w:rsidR="004745D1" w:rsidRPr="00792339" w:rsidRDefault="004745D1" w:rsidP="004745D1">
      <w:pPr>
        <w:rPr>
          <w:rFonts w:ascii="Times New Roman" w:hAnsi="Times New Roman" w:cs="Times New Roman"/>
        </w:rPr>
      </w:pPr>
    </w:p>
    <w:p w:rsidR="00FD1142" w:rsidRDefault="00FD1142" w:rsidP="004745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Y. BELAVAL : « L’</w:t>
      </w:r>
      <w:r w:rsidRPr="00FD1142">
        <w:rPr>
          <w:rFonts w:ascii="Times New Roman" w:hAnsi="Times New Roman" w:cs="Times New Roman"/>
          <w:i/>
          <w:iCs/>
        </w:rPr>
        <w:t>Aufklärung</w:t>
      </w:r>
      <w:r>
        <w:rPr>
          <w:rFonts w:ascii="Times New Roman" w:hAnsi="Times New Roman" w:cs="Times New Roman"/>
        </w:rPr>
        <w:t xml:space="preserve"> à contre-lumières », in </w:t>
      </w:r>
      <w:r w:rsidRPr="00FD1142">
        <w:rPr>
          <w:rFonts w:ascii="Times New Roman" w:hAnsi="Times New Roman" w:cs="Times New Roman"/>
          <w:i/>
          <w:iCs/>
        </w:rPr>
        <w:t>Archives de Philosophie</w:t>
      </w:r>
      <w:r>
        <w:rPr>
          <w:rFonts w:ascii="Times New Roman" w:hAnsi="Times New Roman" w:cs="Times New Roman"/>
        </w:rPr>
        <w:t xml:space="preserve">, tome XLII, juillet-décembre 1979, p. 631-634. </w:t>
      </w:r>
    </w:p>
    <w:p w:rsidR="00FD1142" w:rsidRDefault="00FD1142" w:rsidP="004745D1">
      <w:pPr>
        <w:rPr>
          <w:rFonts w:ascii="Times New Roman" w:hAnsi="Times New Roman" w:cs="Times New Roman"/>
        </w:rPr>
      </w:pPr>
    </w:p>
    <w:p w:rsidR="004745D1" w:rsidRDefault="00A77397" w:rsidP="004745D1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 xml:space="preserve">P. BÜTTGEN : </w:t>
      </w:r>
      <w:r w:rsidR="004745D1" w:rsidRPr="00792339">
        <w:rPr>
          <w:rFonts w:ascii="Times New Roman" w:hAnsi="Times New Roman" w:cs="Times New Roman"/>
          <w:smallCaps/>
        </w:rPr>
        <w:t xml:space="preserve">. (a) </w:t>
      </w:r>
      <w:r w:rsidR="004745D1" w:rsidRPr="00792339">
        <w:rPr>
          <w:rFonts w:ascii="Times New Roman" w:hAnsi="Times New Roman" w:cs="Times New Roman"/>
        </w:rPr>
        <w:t xml:space="preserve">« Kant et les pasteurs », in J. B. Brenet et L. Cesalli </w:t>
      </w:r>
      <w:r w:rsidR="004745D1" w:rsidRPr="00792339">
        <w:rPr>
          <w:rFonts w:ascii="Times New Roman" w:hAnsi="Times New Roman" w:cs="Times New Roman"/>
          <w:smallCaps/>
        </w:rPr>
        <w:t>J</w:t>
      </w:r>
      <w:r w:rsidR="004745D1" w:rsidRPr="00792339">
        <w:rPr>
          <w:rFonts w:ascii="Times New Roman" w:hAnsi="Times New Roman" w:cs="Times New Roman"/>
        </w:rPr>
        <w:t xml:space="preserve"> (dir.), </w:t>
      </w:r>
      <w:r w:rsidR="004745D1" w:rsidRPr="00792339">
        <w:rPr>
          <w:rFonts w:ascii="Times New Roman" w:hAnsi="Times New Roman" w:cs="Times New Roman"/>
          <w:i/>
          <w:iCs/>
        </w:rPr>
        <w:t>Sujet libre. Pour Alain de Libera</w:t>
      </w:r>
      <w:r w:rsidR="004745D1" w:rsidRPr="00792339">
        <w:rPr>
          <w:rFonts w:ascii="Times New Roman" w:hAnsi="Times New Roman" w:cs="Times New Roman"/>
        </w:rPr>
        <w:t xml:space="preserve">, Paris, Vrin, 2018, p. 87-94 ; (b) « Fétichisme et minorité » in P. Büttgen, A. Roggenkamp et T. Schlag (dir.), </w:t>
      </w:r>
      <w:r w:rsidR="004745D1" w:rsidRPr="00792339">
        <w:rPr>
          <w:rFonts w:ascii="Times New Roman" w:hAnsi="Times New Roman" w:cs="Times New Roman"/>
          <w:i/>
          <w:iCs/>
        </w:rPr>
        <w:t>Religion und Philosophie im schulischen Kontext</w:t>
      </w:r>
      <w:r w:rsidR="004745D1" w:rsidRPr="00792339">
        <w:rPr>
          <w:rFonts w:ascii="Times New Roman" w:hAnsi="Times New Roman" w:cs="Times New Roman"/>
        </w:rPr>
        <w:t xml:space="preserve">, Leipzig, Evangelische Verlaganstalt, 2020, p. 143-163. </w:t>
      </w:r>
    </w:p>
    <w:p w:rsidR="00961F99" w:rsidRDefault="00961F99" w:rsidP="004745D1">
      <w:pPr>
        <w:rPr>
          <w:rFonts w:ascii="Times New Roman" w:hAnsi="Times New Roman" w:cs="Times New Roman"/>
        </w:rPr>
      </w:pPr>
    </w:p>
    <w:p w:rsidR="00961F99" w:rsidRDefault="00961F99" w:rsidP="004745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J. DERRIDA : </w:t>
      </w:r>
      <w:r w:rsidRPr="00961F99">
        <w:rPr>
          <w:rFonts w:ascii="Times New Roman" w:hAnsi="Times New Roman" w:cs="Times New Roman"/>
          <w:i/>
          <w:iCs/>
        </w:rPr>
        <w:t>Du droit à la phil</w:t>
      </w:r>
      <w:r>
        <w:rPr>
          <w:rFonts w:ascii="Times New Roman" w:hAnsi="Times New Roman" w:cs="Times New Roman"/>
          <w:i/>
          <w:iCs/>
        </w:rPr>
        <w:t>o</w:t>
      </w:r>
      <w:r w:rsidRPr="00961F99">
        <w:rPr>
          <w:rFonts w:ascii="Times New Roman" w:hAnsi="Times New Roman" w:cs="Times New Roman"/>
          <w:i/>
          <w:iCs/>
        </w:rPr>
        <w:t>sophie</w:t>
      </w:r>
      <w:r>
        <w:rPr>
          <w:rFonts w:ascii="Times New Roman" w:hAnsi="Times New Roman" w:cs="Times New Roman"/>
        </w:rPr>
        <w:t xml:space="preserve">, Paris Galilée, 1990, p. 397-438. </w:t>
      </w:r>
    </w:p>
    <w:p w:rsidR="00C87767" w:rsidRDefault="00C87767" w:rsidP="004745D1">
      <w:pPr>
        <w:rPr>
          <w:rFonts w:ascii="Times New Roman" w:hAnsi="Times New Roman" w:cs="Times New Roman"/>
        </w:rPr>
      </w:pPr>
    </w:p>
    <w:p w:rsidR="00C87767" w:rsidRDefault="00C87767" w:rsidP="004745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C. FERRIÉ : « Le testament politique de Kant », postface à Kant, </w:t>
      </w:r>
      <w:r w:rsidRPr="00C87767">
        <w:rPr>
          <w:rFonts w:ascii="Times New Roman" w:hAnsi="Times New Roman" w:cs="Times New Roman"/>
          <w:i/>
          <w:iCs/>
        </w:rPr>
        <w:t>Le conflit des facultés</w:t>
      </w:r>
      <w:r>
        <w:rPr>
          <w:rFonts w:ascii="Times New Roman" w:hAnsi="Times New Roman" w:cs="Times New Roman"/>
        </w:rPr>
        <w:t xml:space="preserve">, trad. C. Ferrié, Paris, Payot, 2015, p. 325-388. </w:t>
      </w:r>
    </w:p>
    <w:p w:rsidR="004745D1" w:rsidRPr="00792339" w:rsidRDefault="004745D1" w:rsidP="00A77397">
      <w:pPr>
        <w:rPr>
          <w:rFonts w:ascii="Times New Roman" w:hAnsi="Times New Roman" w:cs="Times New Roman"/>
        </w:rPr>
      </w:pPr>
    </w:p>
    <w:p w:rsidR="004745D1" w:rsidRPr="00792339" w:rsidRDefault="004745D1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</w:rPr>
        <w:t>F. FISCHBACH: « </w:t>
      </w:r>
      <w:r w:rsidRPr="00792339">
        <w:rPr>
          <w:rFonts w:ascii="Times New Roman" w:hAnsi="Times New Roman" w:cs="Times New Roman"/>
          <w:i/>
          <w:iCs/>
        </w:rPr>
        <w:t>Aufklärung</w:t>
      </w:r>
      <w:r w:rsidRPr="00792339">
        <w:rPr>
          <w:rFonts w:ascii="Times New Roman" w:hAnsi="Times New Roman" w:cs="Times New Roman"/>
        </w:rPr>
        <w:t xml:space="preserve"> et modernité philosophique : Foucault entre Kant et Hegel », in E. Da Silva (dir.), </w:t>
      </w:r>
      <w:r w:rsidRPr="00792339">
        <w:rPr>
          <w:rFonts w:ascii="Times New Roman" w:hAnsi="Times New Roman" w:cs="Times New Roman"/>
          <w:i/>
          <w:iCs/>
        </w:rPr>
        <w:t>Lectures de Michel Foucault</w:t>
      </w:r>
      <w:r w:rsidRPr="00792339">
        <w:rPr>
          <w:rFonts w:ascii="Times New Roman" w:hAnsi="Times New Roman" w:cs="Times New Roman"/>
        </w:rPr>
        <w:t>, vol. II, Lyon, ENS éditions, 2003, p. 115-134</w:t>
      </w:r>
    </w:p>
    <w:p w:rsidR="00A77397" w:rsidRPr="00792339" w:rsidRDefault="00A77397" w:rsidP="00A77397">
      <w:pPr>
        <w:rPr>
          <w:rFonts w:ascii="Times New Roman" w:hAnsi="Times New Roman" w:cs="Times New Roman"/>
        </w:rPr>
      </w:pPr>
    </w:p>
    <w:p w:rsidR="00A77397" w:rsidRPr="00F27E2C" w:rsidRDefault="00A77397" w:rsidP="00A77397">
      <w:pPr>
        <w:rPr>
          <w:rFonts w:ascii="Times New Roman" w:hAnsi="Times New Roman" w:cs="Times New Roman"/>
        </w:rPr>
      </w:pPr>
      <w:r w:rsidRPr="00F27E2C">
        <w:rPr>
          <w:rFonts w:ascii="Times New Roman" w:hAnsi="Times New Roman" w:cs="Times New Roman"/>
        </w:rPr>
        <w:t>M. FOUCAULT :</w:t>
      </w:r>
      <w:r w:rsidR="00606609">
        <w:rPr>
          <w:rFonts w:ascii="Times New Roman" w:hAnsi="Times New Roman" w:cs="Times New Roman"/>
        </w:rPr>
        <w:t xml:space="preserve"> </w:t>
      </w:r>
      <w:r w:rsidR="00234429" w:rsidRPr="00234429">
        <w:rPr>
          <w:rFonts w:ascii="Times New Roman" w:hAnsi="Times New Roman" w:cs="Times New Roman"/>
          <w:i/>
          <w:iCs/>
        </w:rPr>
        <w:t>Qu’est-ce que la critique ?</w:t>
      </w:r>
      <w:r w:rsidR="00234429">
        <w:rPr>
          <w:rFonts w:ascii="Times New Roman" w:hAnsi="Times New Roman" w:cs="Times New Roman"/>
        </w:rPr>
        <w:t xml:space="preserve"> (1978), Paris, Vrin, 2015. Et </w:t>
      </w:r>
      <w:r w:rsidR="009C44C4">
        <w:rPr>
          <w:rFonts w:ascii="Times New Roman" w:hAnsi="Times New Roman" w:cs="Times New Roman"/>
        </w:rPr>
        <w:t>d</w:t>
      </w:r>
      <w:r w:rsidR="00606609">
        <w:rPr>
          <w:rFonts w:ascii="Times New Roman" w:hAnsi="Times New Roman" w:cs="Times New Roman"/>
        </w:rPr>
        <w:t xml:space="preserve">eux textes distincts intitulés </w:t>
      </w:r>
      <w:r w:rsidR="009C44C4">
        <w:rPr>
          <w:rFonts w:ascii="Times New Roman" w:hAnsi="Times New Roman" w:cs="Times New Roman"/>
        </w:rPr>
        <w:t xml:space="preserve">« What is Enlightenment ? » et </w:t>
      </w:r>
      <w:r w:rsidR="00606609">
        <w:rPr>
          <w:rFonts w:ascii="Times New Roman" w:hAnsi="Times New Roman" w:cs="Times New Roman"/>
        </w:rPr>
        <w:t xml:space="preserve">« Qu’est-ce que les Lumières ? » figurent dans les </w:t>
      </w:r>
      <w:r w:rsidR="00606609" w:rsidRPr="00606609">
        <w:rPr>
          <w:rFonts w:ascii="Times New Roman" w:hAnsi="Times New Roman" w:cs="Times New Roman"/>
          <w:i/>
          <w:iCs/>
        </w:rPr>
        <w:t>Dits et écrits</w:t>
      </w:r>
      <w:r w:rsidR="00606609">
        <w:rPr>
          <w:rFonts w:ascii="Times New Roman" w:hAnsi="Times New Roman" w:cs="Times New Roman"/>
        </w:rPr>
        <w:t xml:space="preserve"> à l’année 1984 (textes n° 339 et 351). Le second est extrait du cours au  Collège de France des années 1982-1983, </w:t>
      </w:r>
      <w:r w:rsidR="00606609" w:rsidRPr="00606609">
        <w:rPr>
          <w:rFonts w:ascii="Times New Roman" w:hAnsi="Times New Roman" w:cs="Times New Roman"/>
          <w:i/>
          <w:iCs/>
        </w:rPr>
        <w:t>Le gouvernement de soi et des autres</w:t>
      </w:r>
      <w:r w:rsidR="00606609">
        <w:rPr>
          <w:rFonts w:ascii="Times New Roman" w:hAnsi="Times New Roman" w:cs="Times New Roman"/>
        </w:rPr>
        <w:t xml:space="preserve">, Paris, EHESS/Gallimard/Seuil, 2008, leçon du 5 janvier 1983. </w:t>
      </w:r>
    </w:p>
    <w:p w:rsidR="00A77397" w:rsidRPr="00F27E2C" w:rsidRDefault="00A77397" w:rsidP="00A77397">
      <w:pPr>
        <w:rPr>
          <w:rFonts w:ascii="Times New Roman" w:hAnsi="Times New Roman" w:cs="Times New Roman"/>
        </w:rPr>
      </w:pPr>
    </w:p>
    <w:p w:rsidR="00792339" w:rsidRDefault="004745D1" w:rsidP="00792339">
      <w:pPr>
        <w:rPr>
          <w:rFonts w:ascii="Times New Roman" w:hAnsi="Times New Roman" w:cs="Times New Roman"/>
        </w:rPr>
      </w:pPr>
      <w:r w:rsidRPr="00F27E2C">
        <w:rPr>
          <w:rFonts w:ascii="Times New Roman" w:hAnsi="Times New Roman" w:cs="Times New Roman"/>
        </w:rPr>
        <w:t>J. HABERMAS</w:t>
      </w:r>
      <w:r w:rsidR="00792339" w:rsidRPr="00F27E2C">
        <w:rPr>
          <w:rFonts w:ascii="Times New Roman" w:hAnsi="Times New Roman" w:cs="Times New Roman"/>
        </w:rPr>
        <w:t>:</w:t>
      </w:r>
      <w:r w:rsidR="00606609">
        <w:rPr>
          <w:rFonts w:ascii="Times New Roman" w:hAnsi="Times New Roman" w:cs="Times New Roman"/>
        </w:rPr>
        <w:t xml:space="preserve"> </w:t>
      </w:r>
      <w:r w:rsidR="00606609" w:rsidRPr="00606609">
        <w:rPr>
          <w:rFonts w:ascii="Times New Roman" w:hAnsi="Times New Roman" w:cs="Times New Roman"/>
          <w:i/>
          <w:iCs/>
        </w:rPr>
        <w:t>L’espace public</w:t>
      </w:r>
      <w:r w:rsidR="00606609">
        <w:rPr>
          <w:rFonts w:ascii="Times New Roman" w:hAnsi="Times New Roman" w:cs="Times New Roman"/>
        </w:rPr>
        <w:t>, trad. M. de Launay, Paris, Payot, 1993, p. 112-126.</w:t>
      </w:r>
    </w:p>
    <w:p w:rsidR="003902FA" w:rsidRDefault="003902FA" w:rsidP="00792339">
      <w:pPr>
        <w:rPr>
          <w:rFonts w:ascii="Times New Roman" w:hAnsi="Times New Roman" w:cs="Times New Roman"/>
        </w:rPr>
      </w:pPr>
    </w:p>
    <w:p w:rsidR="003902FA" w:rsidRPr="00F27E2C" w:rsidRDefault="003902FA" w:rsidP="00792339">
      <w:pPr>
        <w:rPr>
          <w:rFonts w:ascii="Times New Roman" w:hAnsi="Times New Roman" w:cs="Times New Roman"/>
        </w:rPr>
      </w:pPr>
      <w:r w:rsidRPr="003902FA">
        <w:rPr>
          <w:rFonts w:ascii="Times New Roman" w:hAnsi="Times New Roman" w:cs="Times New Roman"/>
          <w:i/>
          <w:iCs/>
        </w:rPr>
        <w:t>La Pensée</w:t>
      </w:r>
      <w:r>
        <w:rPr>
          <w:rFonts w:ascii="Times New Roman" w:hAnsi="Times New Roman" w:cs="Times New Roman"/>
        </w:rPr>
        <w:t xml:space="preserve">, n°386, avril-juin 2016, « Kant en ses frévolutions ». </w:t>
      </w:r>
    </w:p>
    <w:p w:rsidR="00792339" w:rsidRPr="00F27E2C" w:rsidRDefault="00792339" w:rsidP="00792339">
      <w:pPr>
        <w:rPr>
          <w:rFonts w:ascii="Times New Roman" w:hAnsi="Times New Roman" w:cs="Times New Roman"/>
        </w:rPr>
      </w:pPr>
    </w:p>
    <w:p w:rsidR="00792339" w:rsidRDefault="00792339" w:rsidP="00792339">
      <w:pPr>
        <w:rPr>
          <w:rFonts w:ascii="Times New Roman" w:hAnsi="Times New Roman" w:cs="Times New Roman"/>
          <w:color w:val="000000" w:themeColor="text1"/>
        </w:rPr>
      </w:pPr>
      <w:r w:rsidRPr="00290D8C">
        <w:rPr>
          <w:rFonts w:ascii="Times New Roman" w:hAnsi="Times New Roman" w:cs="Times New Roman"/>
          <w:color w:val="000000" w:themeColor="text1"/>
        </w:rPr>
        <w:t xml:space="preserve">A. LILTI: </w:t>
      </w:r>
      <w:r w:rsidRPr="00290D8C">
        <w:rPr>
          <w:rFonts w:ascii="Times New Roman" w:hAnsi="Times New Roman" w:cs="Times New Roman"/>
          <w:i/>
          <w:iCs/>
          <w:color w:val="000000" w:themeColor="text1"/>
        </w:rPr>
        <w:t>L’héritage des Lumières</w:t>
      </w:r>
      <w:r w:rsidRPr="00290D8C">
        <w:rPr>
          <w:rFonts w:ascii="Times New Roman" w:hAnsi="Times New Roman" w:cs="Times New Roman"/>
          <w:color w:val="000000" w:themeColor="text1"/>
        </w:rPr>
        <w:t>, Paris, EHESS/Gallimard/Seuil, 2019, 286-294</w:t>
      </w:r>
      <w:r w:rsidR="009C44C4">
        <w:rPr>
          <w:rFonts w:ascii="Times New Roman" w:hAnsi="Times New Roman" w:cs="Times New Roman"/>
          <w:color w:val="000000" w:themeColor="text1"/>
        </w:rPr>
        <w:t xml:space="preserve"> et 357-382</w:t>
      </w:r>
      <w:r w:rsidRPr="00290D8C">
        <w:rPr>
          <w:rFonts w:ascii="Times New Roman" w:hAnsi="Times New Roman" w:cs="Times New Roman"/>
          <w:color w:val="000000" w:themeColor="text1"/>
        </w:rPr>
        <w:t>.</w:t>
      </w:r>
    </w:p>
    <w:p w:rsidR="003902FA" w:rsidRDefault="003902FA" w:rsidP="00792339">
      <w:pPr>
        <w:rPr>
          <w:rFonts w:ascii="Times New Roman" w:hAnsi="Times New Roman" w:cs="Times New Roman"/>
          <w:color w:val="000000" w:themeColor="text1"/>
        </w:rPr>
      </w:pPr>
    </w:p>
    <w:p w:rsidR="003902FA" w:rsidRDefault="003902FA" w:rsidP="00792339">
      <w:pPr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D. LOSURDO : </w:t>
      </w:r>
      <w:r w:rsidRPr="003902FA">
        <w:rPr>
          <w:rFonts w:ascii="Times New Roman" w:hAnsi="Times New Roman" w:cs="Times New Roman"/>
          <w:i/>
          <w:iCs/>
          <w:color w:val="000000" w:themeColor="text1"/>
        </w:rPr>
        <w:t>Autocensure et compromis dans la pensée politique de Kant</w:t>
      </w:r>
      <w:r>
        <w:rPr>
          <w:rFonts w:ascii="Times New Roman" w:hAnsi="Times New Roman" w:cs="Times New Roman"/>
          <w:color w:val="000000" w:themeColor="text1"/>
        </w:rPr>
        <w:t>, trad. J.-M. Buée, Lille, P. U. de Lille, 1993.</w:t>
      </w:r>
    </w:p>
    <w:p w:rsidR="00BA3BA2" w:rsidRDefault="00BA3BA2" w:rsidP="00792339">
      <w:pPr>
        <w:rPr>
          <w:rFonts w:ascii="Times New Roman" w:hAnsi="Times New Roman" w:cs="Times New Roman"/>
          <w:color w:val="000000" w:themeColor="text1"/>
        </w:rPr>
      </w:pPr>
    </w:p>
    <w:p w:rsidR="00BA3BA2" w:rsidRPr="00290D8C" w:rsidRDefault="00BA3BA2" w:rsidP="00792339">
      <w:pPr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P. MACHEREY : </w:t>
      </w:r>
      <w:r w:rsidRPr="00BA3BA2">
        <w:rPr>
          <w:rFonts w:ascii="Times New Roman" w:hAnsi="Times New Roman" w:cs="Times New Roman"/>
          <w:i/>
          <w:iCs/>
          <w:color w:val="000000" w:themeColor="text1"/>
        </w:rPr>
        <w:t>La parole universitaire</w:t>
      </w:r>
      <w:r>
        <w:rPr>
          <w:rFonts w:ascii="Times New Roman" w:hAnsi="Times New Roman" w:cs="Times New Roman"/>
          <w:color w:val="000000" w:themeColor="text1"/>
        </w:rPr>
        <w:t xml:space="preserve">, Paris, La Fabrique, 2011, p. 33-100. </w:t>
      </w:r>
    </w:p>
    <w:p w:rsidR="00F27E2C" w:rsidRDefault="00F27E2C" w:rsidP="00792339">
      <w:pPr>
        <w:rPr>
          <w:rFonts w:ascii="Times New Roman" w:hAnsi="Times New Roman" w:cs="Times New Roman"/>
        </w:rPr>
      </w:pPr>
    </w:p>
    <w:p w:rsidR="00F27E2C" w:rsidRDefault="00F27E2C" w:rsidP="0079233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F. NICODÈME : </w:t>
      </w:r>
      <w:r w:rsidR="003507E6">
        <w:rPr>
          <w:rFonts w:ascii="Times New Roman" w:hAnsi="Times New Roman" w:cs="Times New Roman"/>
        </w:rPr>
        <w:t xml:space="preserve">« Signe et événement : Foucault et le </w:t>
      </w:r>
      <w:r w:rsidR="003507E6" w:rsidRPr="003507E6">
        <w:rPr>
          <w:rFonts w:ascii="Times New Roman" w:hAnsi="Times New Roman" w:cs="Times New Roman"/>
          <w:i/>
          <w:iCs/>
        </w:rPr>
        <w:t>Conflit des facultés</w:t>
      </w:r>
      <w:r w:rsidR="003507E6">
        <w:rPr>
          <w:rFonts w:ascii="Times New Roman" w:hAnsi="Times New Roman" w:cs="Times New Roman"/>
        </w:rPr>
        <w:t xml:space="preserve"> », in </w:t>
      </w:r>
      <w:r w:rsidR="003507E6" w:rsidRPr="003507E6">
        <w:rPr>
          <w:rFonts w:ascii="Times New Roman" w:hAnsi="Times New Roman" w:cs="Times New Roman"/>
          <w:i/>
          <w:iCs/>
        </w:rPr>
        <w:t>Lumières</w:t>
      </w:r>
      <w:r w:rsidR="003507E6">
        <w:rPr>
          <w:rFonts w:ascii="Times New Roman" w:hAnsi="Times New Roman" w:cs="Times New Roman"/>
        </w:rPr>
        <w:t>, n°16, second semestre 2010, p. 127-146.</w:t>
      </w:r>
    </w:p>
    <w:p w:rsidR="00961F99" w:rsidRDefault="00961F99" w:rsidP="00792339">
      <w:pPr>
        <w:rPr>
          <w:rFonts w:ascii="Times New Roman" w:hAnsi="Times New Roman" w:cs="Times New Roman"/>
        </w:rPr>
      </w:pPr>
    </w:p>
    <w:p w:rsidR="00961F99" w:rsidRDefault="00961F99" w:rsidP="0079233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A. PHILONENKO : </w:t>
      </w:r>
      <w:r w:rsidRPr="00961F99">
        <w:rPr>
          <w:rFonts w:ascii="Times New Roman" w:hAnsi="Times New Roman" w:cs="Times New Roman"/>
          <w:i/>
          <w:iCs/>
        </w:rPr>
        <w:t>Théorie et praxis dans la théorie morale et politique de Kant et de Fichte en 1793</w:t>
      </w:r>
      <w:r>
        <w:rPr>
          <w:rFonts w:ascii="Times New Roman" w:hAnsi="Times New Roman" w:cs="Times New Roman"/>
        </w:rPr>
        <w:t xml:space="preserve">, Paris, Vrin, 1976. </w:t>
      </w:r>
    </w:p>
    <w:p w:rsidR="00AE01F0" w:rsidRDefault="00AE01F0" w:rsidP="00792339">
      <w:pPr>
        <w:rPr>
          <w:rFonts w:ascii="Times New Roman" w:hAnsi="Times New Roman" w:cs="Times New Roman"/>
        </w:rPr>
      </w:pPr>
    </w:p>
    <w:p w:rsidR="00AE01F0" w:rsidRPr="00792339" w:rsidRDefault="00AE01F0" w:rsidP="0079233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E. RENAULT : « Autonomie et sortie de la minorité », in Y. Cusset et S. Haber (dir.) : </w:t>
      </w:r>
      <w:r w:rsidRPr="00290D8C">
        <w:rPr>
          <w:rFonts w:ascii="Times New Roman" w:hAnsi="Times New Roman" w:cs="Times New Roman"/>
          <w:i/>
          <w:iCs/>
        </w:rPr>
        <w:t>Habermas et Foucault. Parcours croisés, confrontations critiques</w:t>
      </w:r>
      <w:r>
        <w:rPr>
          <w:rFonts w:ascii="Times New Roman" w:hAnsi="Times New Roman" w:cs="Times New Roman"/>
        </w:rPr>
        <w:t>, Paris, CNRS Éditions, 2006, chap. 9.</w:t>
      </w:r>
    </w:p>
    <w:p w:rsidR="004745D1" w:rsidRPr="00792339" w:rsidRDefault="004745D1" w:rsidP="00A77397">
      <w:pPr>
        <w:rPr>
          <w:rFonts w:ascii="Times New Roman" w:hAnsi="Times New Roman" w:cs="Times New Roman"/>
        </w:rPr>
      </w:pPr>
    </w:p>
    <w:p w:rsidR="004745D1" w:rsidRPr="00290D8C" w:rsidRDefault="004745D1" w:rsidP="00A77397">
      <w:pPr>
        <w:rPr>
          <w:rFonts w:ascii="Times New Roman" w:hAnsi="Times New Roman" w:cs="Times New Roman"/>
          <w:color w:val="000000" w:themeColor="text1"/>
        </w:rPr>
      </w:pPr>
      <w:r w:rsidRPr="00792339">
        <w:rPr>
          <w:rFonts w:ascii="Times New Roman" w:hAnsi="Times New Roman" w:cs="Times New Roman"/>
        </w:rPr>
        <w:lastRenderedPageBreak/>
        <w:t xml:space="preserve">F. SALAÜN : </w:t>
      </w:r>
      <w:r w:rsidRPr="00290D8C">
        <w:rPr>
          <w:rFonts w:ascii="Times New Roman" w:hAnsi="Times New Roman" w:cs="Times New Roman"/>
          <w:color w:val="000000" w:themeColor="text1"/>
        </w:rPr>
        <w:t xml:space="preserve">(a) </w:t>
      </w:r>
      <w:r w:rsidRPr="00290D8C">
        <w:rPr>
          <w:rFonts w:ascii="Times New Roman" w:hAnsi="Times New Roman" w:cs="Times New Roman"/>
          <w:i/>
          <w:iCs/>
          <w:color w:val="000000" w:themeColor="text1"/>
        </w:rPr>
        <w:t>L’autorité du discours</w:t>
      </w:r>
      <w:r w:rsidRPr="00290D8C">
        <w:rPr>
          <w:rFonts w:ascii="Times New Roman" w:hAnsi="Times New Roman" w:cs="Times New Roman"/>
          <w:color w:val="000000" w:themeColor="text1"/>
        </w:rPr>
        <w:t>, Paris, Champion, 2010, chap. VI, « </w:t>
      </w:r>
      <w:r w:rsidRPr="00290D8C">
        <w:rPr>
          <w:rFonts w:ascii="Times New Roman" w:hAnsi="Times New Roman" w:cs="Times New Roman"/>
          <w:i/>
          <w:iCs/>
          <w:color w:val="000000" w:themeColor="text1"/>
        </w:rPr>
        <w:t>Qu’est-ce que les Lumières ?</w:t>
      </w:r>
      <w:r w:rsidRPr="00290D8C">
        <w:rPr>
          <w:rFonts w:ascii="Times New Roman" w:hAnsi="Times New Roman" w:cs="Times New Roman"/>
          <w:color w:val="000000" w:themeColor="text1"/>
        </w:rPr>
        <w:t xml:space="preserve"> fois deux : quand Foucault réécrit Kant » ; (b) </w:t>
      </w:r>
      <w:r w:rsidRPr="00290D8C">
        <w:rPr>
          <w:rFonts w:ascii="Times New Roman" w:hAnsi="Times New Roman" w:cs="Times New Roman"/>
          <w:i/>
          <w:iCs/>
          <w:color w:val="000000" w:themeColor="text1"/>
        </w:rPr>
        <w:t>L’affreuse doctrine. Matérialisme et crise des mœurs au temps de Diderot</w:t>
      </w:r>
      <w:r w:rsidRPr="00290D8C">
        <w:rPr>
          <w:rFonts w:ascii="Times New Roman" w:hAnsi="Times New Roman" w:cs="Times New Roman"/>
          <w:color w:val="000000" w:themeColor="text1"/>
        </w:rPr>
        <w:t xml:space="preserve">, Paris, Kimé, 2014, chap. II. </w:t>
      </w:r>
    </w:p>
    <w:p w:rsidR="005A3E00" w:rsidRPr="00290D8C" w:rsidRDefault="005A3E00" w:rsidP="00A77397">
      <w:pPr>
        <w:rPr>
          <w:rFonts w:ascii="Times New Roman" w:hAnsi="Times New Roman" w:cs="Times New Roman"/>
          <w:color w:val="000000" w:themeColor="text1"/>
        </w:rPr>
      </w:pPr>
    </w:p>
    <w:p w:rsidR="005A3E00" w:rsidRDefault="005A3E00" w:rsidP="00A7739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J.-F. SURRATEAU : « Foucault lecteur de </w:t>
      </w:r>
      <w:r w:rsidRPr="005A3E00">
        <w:rPr>
          <w:rFonts w:ascii="Times New Roman" w:hAnsi="Times New Roman" w:cs="Times New Roman"/>
          <w:i/>
          <w:iCs/>
        </w:rPr>
        <w:t>Was ist Aufklärung ?</w:t>
      </w:r>
      <w:r>
        <w:rPr>
          <w:rFonts w:ascii="Times New Roman" w:hAnsi="Times New Roman" w:cs="Times New Roman"/>
        </w:rPr>
        <w:t xml:space="preserve"> », in </w:t>
      </w:r>
      <w:r w:rsidRPr="005A3E00">
        <w:rPr>
          <w:rFonts w:ascii="Times New Roman" w:hAnsi="Times New Roman" w:cs="Times New Roman"/>
          <w:i/>
          <w:iCs/>
        </w:rPr>
        <w:t>Cahiers philosophiques</w:t>
      </w:r>
      <w:r>
        <w:rPr>
          <w:rFonts w:ascii="Times New Roman" w:hAnsi="Times New Roman" w:cs="Times New Roman"/>
        </w:rPr>
        <w:t xml:space="preserve">, n° 175, 2023/4, p. 93-115. </w:t>
      </w:r>
    </w:p>
    <w:p w:rsidR="003631E1" w:rsidRDefault="003631E1" w:rsidP="00A77397">
      <w:pPr>
        <w:rPr>
          <w:rFonts w:ascii="Times New Roman" w:hAnsi="Times New Roman" w:cs="Times New Roman"/>
        </w:rPr>
      </w:pPr>
    </w:p>
    <w:p w:rsidR="003631E1" w:rsidRPr="00792339" w:rsidRDefault="003631E1" w:rsidP="00A7739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M. XIFARAS : « Philosophie, droit et émancipation : une lecture du </w:t>
      </w:r>
      <w:r w:rsidRPr="003631E1">
        <w:rPr>
          <w:rFonts w:ascii="Times New Roman" w:hAnsi="Times New Roman" w:cs="Times New Roman"/>
          <w:i/>
          <w:iCs/>
        </w:rPr>
        <w:t>Conflit des facultés</w:t>
      </w:r>
      <w:r>
        <w:rPr>
          <w:rFonts w:ascii="Times New Roman" w:hAnsi="Times New Roman" w:cs="Times New Roman"/>
        </w:rPr>
        <w:t xml:space="preserve"> d’Emmanuel Kant », in </w:t>
      </w:r>
      <w:r w:rsidRPr="003631E1">
        <w:rPr>
          <w:rFonts w:ascii="Times New Roman" w:hAnsi="Times New Roman" w:cs="Times New Roman"/>
          <w:i/>
          <w:iCs/>
        </w:rPr>
        <w:t>Droit et philosophie : annuaire de l’Institut Michel Villey</w:t>
      </w:r>
      <w:r>
        <w:rPr>
          <w:rFonts w:ascii="Times New Roman" w:hAnsi="Times New Roman" w:cs="Times New Roman"/>
        </w:rPr>
        <w:t xml:space="preserve"> , 2022, 14, p. 71-97</w:t>
      </w:r>
    </w:p>
    <w:p w:rsidR="004745D1" w:rsidRPr="00792339" w:rsidRDefault="004745D1" w:rsidP="00A77397">
      <w:pPr>
        <w:rPr>
          <w:rFonts w:ascii="Times New Roman" w:hAnsi="Times New Roman" w:cs="Times New Roman"/>
        </w:rPr>
      </w:pPr>
    </w:p>
    <w:p w:rsidR="003902FA" w:rsidRDefault="003902FA" w:rsidP="00A77397">
      <w:pPr>
        <w:rPr>
          <w:rFonts w:ascii="Times New Roman" w:hAnsi="Times New Roman" w:cs="Times New Roman"/>
          <w:b/>
          <w:bCs/>
        </w:rPr>
      </w:pPr>
    </w:p>
    <w:p w:rsidR="004745D1" w:rsidRPr="00792339" w:rsidRDefault="004745D1" w:rsidP="00A77397">
      <w:pPr>
        <w:rPr>
          <w:rFonts w:ascii="Times New Roman" w:hAnsi="Times New Roman" w:cs="Times New Roman"/>
        </w:rPr>
      </w:pPr>
      <w:r w:rsidRPr="00792339">
        <w:rPr>
          <w:rFonts w:ascii="Times New Roman" w:hAnsi="Times New Roman" w:cs="Times New Roman"/>
          <w:b/>
          <w:bCs/>
        </w:rPr>
        <w:t>III/ LE CONTEXTE</w:t>
      </w:r>
      <w:r w:rsidRPr="00792339">
        <w:rPr>
          <w:rFonts w:ascii="Times New Roman" w:hAnsi="Times New Roman" w:cs="Times New Roman"/>
        </w:rPr>
        <w:t xml:space="preserve"> : </w:t>
      </w:r>
    </w:p>
    <w:p w:rsidR="004745D1" w:rsidRPr="00792339" w:rsidRDefault="004745D1" w:rsidP="00A77397">
      <w:pPr>
        <w:rPr>
          <w:rFonts w:ascii="Times New Roman" w:hAnsi="Times New Roman" w:cs="Times New Roman"/>
        </w:rPr>
      </w:pPr>
    </w:p>
    <w:p w:rsidR="00F27E2C" w:rsidRDefault="00F27E2C" w:rsidP="00A7739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Y. BELAVAL : </w:t>
      </w:r>
      <w:r w:rsidR="003507E6">
        <w:rPr>
          <w:rFonts w:ascii="Times New Roman" w:hAnsi="Times New Roman" w:cs="Times New Roman"/>
        </w:rPr>
        <w:t xml:space="preserve">« L’Aufklärung à contre-Lumières », in </w:t>
      </w:r>
      <w:r w:rsidR="003507E6" w:rsidRPr="003507E6">
        <w:rPr>
          <w:rFonts w:ascii="Times New Roman" w:hAnsi="Times New Roman" w:cs="Times New Roman"/>
          <w:i/>
          <w:iCs/>
        </w:rPr>
        <w:t>Archives de philosophie</w:t>
      </w:r>
      <w:r w:rsidR="003507E6">
        <w:rPr>
          <w:rFonts w:ascii="Times New Roman" w:hAnsi="Times New Roman" w:cs="Times New Roman"/>
        </w:rPr>
        <w:t xml:space="preserve">, tome XLII, juillet-décembre 1979, p. 631-634. </w:t>
      </w:r>
    </w:p>
    <w:p w:rsidR="00F27E2C" w:rsidRDefault="00F27E2C" w:rsidP="00A77397">
      <w:pPr>
        <w:rPr>
          <w:rFonts w:ascii="Times New Roman" w:hAnsi="Times New Roman" w:cs="Times New Roman"/>
        </w:rPr>
      </w:pPr>
    </w:p>
    <w:p w:rsidR="00792339" w:rsidRPr="003507E6" w:rsidRDefault="00792339" w:rsidP="00A77397">
      <w:pPr>
        <w:rPr>
          <w:rFonts w:ascii="Times New Roman" w:hAnsi="Times New Roman" w:cs="Times New Roman"/>
        </w:rPr>
      </w:pPr>
      <w:r w:rsidRPr="003507E6">
        <w:rPr>
          <w:rFonts w:ascii="Times New Roman" w:hAnsi="Times New Roman" w:cs="Times New Roman"/>
        </w:rPr>
        <w:t xml:space="preserve">B. BINOCHE : </w:t>
      </w:r>
      <w:r w:rsidR="003507E6" w:rsidRPr="003507E6">
        <w:rPr>
          <w:rFonts w:ascii="Times New Roman" w:hAnsi="Times New Roman" w:cs="Times New Roman"/>
          <w:i/>
          <w:iCs/>
        </w:rPr>
        <w:t>“Écrasez l’infâme!”. Philosopher à l’âge des Lumières</w:t>
      </w:r>
      <w:r w:rsidR="003507E6">
        <w:rPr>
          <w:rFonts w:ascii="Times New Roman" w:hAnsi="Times New Roman" w:cs="Times New Roman"/>
        </w:rPr>
        <w:t xml:space="preserve">, Paris, La Fabrique, 2018. </w:t>
      </w:r>
    </w:p>
    <w:p w:rsidR="00792339" w:rsidRPr="003507E6" w:rsidRDefault="00792339" w:rsidP="00A77397">
      <w:pPr>
        <w:rPr>
          <w:rFonts w:ascii="Times New Roman" w:hAnsi="Times New Roman" w:cs="Times New Roman"/>
        </w:rPr>
      </w:pPr>
    </w:p>
    <w:p w:rsidR="00792339" w:rsidRPr="00290D8C" w:rsidRDefault="00792339" w:rsidP="00A77397">
      <w:pPr>
        <w:rPr>
          <w:rFonts w:ascii="Times New Roman" w:hAnsi="Times New Roman" w:cs="Times New Roman"/>
          <w:color w:val="000000" w:themeColor="text1"/>
        </w:rPr>
      </w:pPr>
      <w:r w:rsidRPr="00290D8C">
        <w:rPr>
          <w:rFonts w:ascii="Times New Roman" w:hAnsi="Times New Roman" w:cs="Times New Roman"/>
          <w:color w:val="000000" w:themeColor="text1"/>
        </w:rPr>
        <w:t xml:space="preserve">M. DELON </w:t>
      </w:r>
      <w:r w:rsidR="003507E6" w:rsidRPr="00290D8C">
        <w:rPr>
          <w:rFonts w:ascii="Times New Roman" w:hAnsi="Times New Roman" w:cs="Times New Roman"/>
          <w:color w:val="000000" w:themeColor="text1"/>
        </w:rPr>
        <w:t xml:space="preserve">(dir.) </w:t>
      </w:r>
      <w:r w:rsidRPr="00290D8C">
        <w:rPr>
          <w:rFonts w:ascii="Times New Roman" w:hAnsi="Times New Roman" w:cs="Times New Roman"/>
          <w:color w:val="000000" w:themeColor="text1"/>
        </w:rPr>
        <w:t>:</w:t>
      </w:r>
      <w:r w:rsidR="003507E6" w:rsidRPr="00290D8C">
        <w:rPr>
          <w:rFonts w:ascii="Times New Roman" w:hAnsi="Times New Roman" w:cs="Times New Roman"/>
          <w:color w:val="000000" w:themeColor="text1"/>
        </w:rPr>
        <w:t xml:space="preserve"> </w:t>
      </w:r>
      <w:r w:rsidR="003507E6" w:rsidRPr="00290D8C">
        <w:rPr>
          <w:rFonts w:ascii="Times New Roman" w:hAnsi="Times New Roman" w:cs="Times New Roman"/>
          <w:i/>
          <w:iCs/>
          <w:color w:val="000000" w:themeColor="text1"/>
        </w:rPr>
        <w:t>Dictionnaire européen des Lumières</w:t>
      </w:r>
      <w:r w:rsidR="003507E6" w:rsidRPr="00290D8C">
        <w:rPr>
          <w:rFonts w:ascii="Times New Roman" w:hAnsi="Times New Roman" w:cs="Times New Roman"/>
          <w:color w:val="000000" w:themeColor="text1"/>
        </w:rPr>
        <w:t xml:space="preserve">, Paris, PUF, 1997. </w:t>
      </w:r>
    </w:p>
    <w:p w:rsidR="00792339" w:rsidRPr="003507E6" w:rsidRDefault="00792339" w:rsidP="00A77397">
      <w:pPr>
        <w:rPr>
          <w:rFonts w:ascii="Times New Roman" w:hAnsi="Times New Roman" w:cs="Times New Roman"/>
        </w:rPr>
      </w:pPr>
    </w:p>
    <w:p w:rsidR="00792339" w:rsidRPr="005A3E00" w:rsidRDefault="00792339" w:rsidP="00A77397">
      <w:pPr>
        <w:rPr>
          <w:rFonts w:ascii="Times New Roman" w:hAnsi="Times New Roman" w:cs="Times New Roman"/>
          <w:lang w:val="en-US"/>
        </w:rPr>
      </w:pPr>
      <w:r w:rsidRPr="005A3E00">
        <w:rPr>
          <w:rFonts w:ascii="Times New Roman" w:hAnsi="Times New Roman" w:cs="Times New Roman"/>
          <w:lang w:val="en-US"/>
        </w:rPr>
        <w:t xml:space="preserve">F. BLANNING : </w:t>
      </w:r>
      <w:r w:rsidR="003507E6" w:rsidRPr="00A24B7F">
        <w:rPr>
          <w:rFonts w:ascii="Times New Roman" w:hAnsi="Times New Roman" w:cs="Times New Roman"/>
          <w:i/>
          <w:iCs/>
          <w:lang w:val="en-US"/>
        </w:rPr>
        <w:t>Frederick the</w:t>
      </w:r>
      <w:r w:rsidR="003507E6" w:rsidRPr="009F2979">
        <w:rPr>
          <w:rFonts w:ascii="Times New Roman" w:hAnsi="Times New Roman" w:cs="Times New Roman"/>
          <w:i/>
          <w:iCs/>
          <w:lang w:val="en-US"/>
        </w:rPr>
        <w:t xml:space="preserve"> Great, King of Prussia</w:t>
      </w:r>
      <w:r w:rsidR="003507E6" w:rsidRPr="009F2979">
        <w:rPr>
          <w:rFonts w:ascii="Times New Roman" w:hAnsi="Times New Roman" w:cs="Times New Roman"/>
          <w:lang w:val="en-US"/>
        </w:rPr>
        <w:t>, Londres, Penguin Books, 2016</w:t>
      </w:r>
      <w:r w:rsidR="003507E6">
        <w:rPr>
          <w:rFonts w:ascii="Times New Roman" w:hAnsi="Times New Roman" w:cs="Times New Roman"/>
          <w:lang w:val="en-US"/>
        </w:rPr>
        <w:t>.</w:t>
      </w:r>
    </w:p>
    <w:p w:rsidR="00792339" w:rsidRPr="005A3E00" w:rsidRDefault="00792339" w:rsidP="00A77397">
      <w:pPr>
        <w:rPr>
          <w:rFonts w:ascii="Times New Roman" w:hAnsi="Times New Roman" w:cs="Times New Roman"/>
          <w:lang w:val="en-US"/>
        </w:rPr>
      </w:pPr>
    </w:p>
    <w:p w:rsidR="004745D1" w:rsidRPr="003507E6" w:rsidRDefault="004745D1" w:rsidP="00A77397">
      <w:pPr>
        <w:rPr>
          <w:rFonts w:ascii="Times New Roman" w:hAnsi="Times New Roman" w:cs="Times New Roman"/>
        </w:rPr>
      </w:pPr>
      <w:r w:rsidRPr="003507E6">
        <w:rPr>
          <w:rFonts w:ascii="Times New Roman" w:hAnsi="Times New Roman" w:cs="Times New Roman"/>
        </w:rPr>
        <w:t>H. BRUNSCHWIG</w:t>
      </w:r>
      <w:r w:rsidR="00792339" w:rsidRPr="003507E6">
        <w:rPr>
          <w:rFonts w:ascii="Times New Roman" w:hAnsi="Times New Roman" w:cs="Times New Roman"/>
        </w:rPr>
        <w:t> :</w:t>
      </w:r>
      <w:r w:rsidR="003507E6" w:rsidRPr="003507E6">
        <w:rPr>
          <w:rFonts w:ascii="Times New Roman" w:hAnsi="Times New Roman" w:cs="Times New Roman"/>
        </w:rPr>
        <w:t xml:space="preserve"> </w:t>
      </w:r>
      <w:r w:rsidR="003507E6" w:rsidRPr="00430A82">
        <w:rPr>
          <w:rFonts w:ascii="Times New Roman" w:hAnsi="Times New Roman" w:cs="Times New Roman"/>
          <w:i/>
          <w:iCs/>
        </w:rPr>
        <w:t>Société et romantisme en Prusse an XVIIIe siècle</w:t>
      </w:r>
      <w:r w:rsidR="003507E6" w:rsidRPr="00430A82">
        <w:rPr>
          <w:rFonts w:ascii="Times New Roman" w:hAnsi="Times New Roman" w:cs="Times New Roman"/>
        </w:rPr>
        <w:t>, Paris, Flammarion, 1973</w:t>
      </w:r>
      <w:r w:rsidR="003507E6">
        <w:rPr>
          <w:rFonts w:ascii="Times New Roman" w:hAnsi="Times New Roman" w:cs="Times New Roman"/>
        </w:rPr>
        <w:t>.</w:t>
      </w:r>
    </w:p>
    <w:p w:rsidR="00792339" w:rsidRPr="003507E6" w:rsidRDefault="00792339" w:rsidP="00A77397">
      <w:pPr>
        <w:rPr>
          <w:rFonts w:ascii="Times New Roman" w:hAnsi="Times New Roman" w:cs="Times New Roman"/>
        </w:rPr>
      </w:pPr>
    </w:p>
    <w:p w:rsidR="00792339" w:rsidRPr="003507E6" w:rsidRDefault="00792339" w:rsidP="00A77397">
      <w:pPr>
        <w:rPr>
          <w:rFonts w:ascii="Times New Roman" w:hAnsi="Times New Roman" w:cs="Times New Roman"/>
        </w:rPr>
      </w:pPr>
      <w:r w:rsidRPr="003507E6">
        <w:rPr>
          <w:rFonts w:ascii="Times New Roman" w:hAnsi="Times New Roman" w:cs="Times New Roman"/>
        </w:rPr>
        <w:t xml:space="preserve">E. CASSIRER : </w:t>
      </w:r>
      <w:r w:rsidR="003507E6" w:rsidRPr="003507E6">
        <w:rPr>
          <w:rFonts w:ascii="Times New Roman" w:hAnsi="Times New Roman" w:cs="Times New Roman"/>
          <w:i/>
          <w:iCs/>
        </w:rPr>
        <w:t>La philosophie des Lumières</w:t>
      </w:r>
      <w:r w:rsidR="003507E6">
        <w:rPr>
          <w:rFonts w:ascii="Times New Roman" w:hAnsi="Times New Roman" w:cs="Times New Roman"/>
        </w:rPr>
        <w:t>, trad. P. Quillet, Paris, Fayard, 1966.</w:t>
      </w:r>
    </w:p>
    <w:p w:rsidR="00792339" w:rsidRPr="003507E6" w:rsidRDefault="00792339" w:rsidP="00A77397">
      <w:pPr>
        <w:rPr>
          <w:rFonts w:ascii="Times New Roman" w:hAnsi="Times New Roman" w:cs="Times New Roman"/>
        </w:rPr>
      </w:pPr>
    </w:p>
    <w:p w:rsidR="00792339" w:rsidRPr="00290D8C" w:rsidRDefault="00792339" w:rsidP="00A77397">
      <w:pPr>
        <w:rPr>
          <w:rFonts w:ascii="Times New Roman" w:hAnsi="Times New Roman" w:cs="Times New Roman"/>
          <w:color w:val="000000" w:themeColor="text1"/>
        </w:rPr>
      </w:pPr>
      <w:r w:rsidRPr="00290D8C">
        <w:rPr>
          <w:rFonts w:ascii="Times New Roman" w:hAnsi="Times New Roman" w:cs="Times New Roman"/>
          <w:color w:val="000000" w:themeColor="text1"/>
        </w:rPr>
        <w:t>V. FERRONE/D. ROCHE</w:t>
      </w:r>
      <w:r w:rsidR="003507E6" w:rsidRPr="00290D8C">
        <w:rPr>
          <w:rFonts w:ascii="Times New Roman" w:hAnsi="Times New Roman" w:cs="Times New Roman"/>
          <w:color w:val="000000" w:themeColor="text1"/>
        </w:rPr>
        <w:t xml:space="preserve"> (dir.) : </w:t>
      </w:r>
      <w:r w:rsidR="003507E6" w:rsidRPr="00290D8C">
        <w:rPr>
          <w:rFonts w:ascii="Times New Roman" w:hAnsi="Times New Roman" w:cs="Times New Roman"/>
          <w:i/>
          <w:iCs/>
          <w:color w:val="000000" w:themeColor="text1"/>
        </w:rPr>
        <w:t xml:space="preserve">Le </w:t>
      </w:r>
      <w:r w:rsidRPr="00290D8C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r w:rsidR="003507E6" w:rsidRPr="00290D8C">
        <w:rPr>
          <w:rFonts w:ascii="Times New Roman" w:hAnsi="Times New Roman" w:cs="Times New Roman"/>
          <w:i/>
          <w:iCs/>
          <w:color w:val="000000" w:themeColor="text1"/>
        </w:rPr>
        <w:t>Monde des Lumières</w:t>
      </w:r>
      <w:r w:rsidR="003507E6" w:rsidRPr="00290D8C">
        <w:rPr>
          <w:rFonts w:ascii="Times New Roman" w:hAnsi="Times New Roman" w:cs="Times New Roman"/>
          <w:color w:val="000000" w:themeColor="text1"/>
        </w:rPr>
        <w:t xml:space="preserve">, Paris, Fayard, 1999. </w:t>
      </w:r>
    </w:p>
    <w:p w:rsidR="00792339" w:rsidRPr="003507E6" w:rsidRDefault="00792339" w:rsidP="00A77397">
      <w:pPr>
        <w:rPr>
          <w:rFonts w:ascii="Times New Roman" w:hAnsi="Times New Roman" w:cs="Times New Roman"/>
        </w:rPr>
      </w:pPr>
    </w:p>
    <w:p w:rsidR="00792339" w:rsidRDefault="00792339" w:rsidP="00A77397">
      <w:pPr>
        <w:rPr>
          <w:rFonts w:ascii="Times New Roman" w:hAnsi="Times New Roman" w:cs="Times New Roman"/>
          <w:color w:val="000000" w:themeColor="text1"/>
        </w:rPr>
      </w:pPr>
      <w:r w:rsidRPr="003507E6">
        <w:rPr>
          <w:rFonts w:ascii="Times New Roman" w:hAnsi="Times New Roman" w:cs="Times New Roman"/>
        </w:rPr>
        <w:t>L. GERSHOY</w:t>
      </w:r>
      <w:r w:rsidR="003507E6">
        <w:rPr>
          <w:rFonts w:ascii="Times New Roman" w:hAnsi="Times New Roman" w:cs="Times New Roman"/>
        </w:rPr>
        <w:t xml:space="preserve"> </w:t>
      </w:r>
      <w:r w:rsidR="00F27E2C" w:rsidRPr="003507E6">
        <w:rPr>
          <w:rFonts w:ascii="Times New Roman" w:hAnsi="Times New Roman" w:cs="Times New Roman"/>
        </w:rPr>
        <w:t>:</w:t>
      </w:r>
      <w:r w:rsidR="003507E6" w:rsidRPr="003507E6">
        <w:rPr>
          <w:rFonts w:ascii="Times New Roman" w:hAnsi="Times New Roman" w:cs="Times New Roman"/>
        </w:rPr>
        <w:t xml:space="preserve"> </w:t>
      </w:r>
      <w:r w:rsidR="003507E6" w:rsidRPr="003507E6">
        <w:rPr>
          <w:rFonts w:ascii="Times New Roman" w:hAnsi="Times New Roman" w:cs="Times New Roman"/>
          <w:i/>
          <w:iCs/>
          <w:color w:val="000000" w:themeColor="text1"/>
        </w:rPr>
        <w:t>L’Europe des princes éclairés 1763-1789</w:t>
      </w:r>
      <w:r w:rsidR="003507E6" w:rsidRPr="003507E6">
        <w:rPr>
          <w:rFonts w:ascii="Times New Roman" w:hAnsi="Times New Roman" w:cs="Times New Roman"/>
          <w:color w:val="000000" w:themeColor="text1"/>
        </w:rPr>
        <w:t xml:space="preserve">, </w:t>
      </w:r>
      <w:r w:rsidR="00B14861">
        <w:rPr>
          <w:rFonts w:ascii="Times New Roman" w:hAnsi="Times New Roman" w:cs="Times New Roman"/>
          <w:color w:val="000000" w:themeColor="text1"/>
        </w:rPr>
        <w:t xml:space="preserve">trad. J. Fleury, </w:t>
      </w:r>
      <w:r w:rsidR="003507E6">
        <w:rPr>
          <w:rFonts w:ascii="Times New Roman" w:hAnsi="Times New Roman" w:cs="Times New Roman"/>
          <w:color w:val="000000" w:themeColor="text1"/>
        </w:rPr>
        <w:t xml:space="preserve">Paris, </w:t>
      </w:r>
      <w:r w:rsidR="003507E6" w:rsidRPr="003507E6">
        <w:rPr>
          <w:rFonts w:ascii="Times New Roman" w:hAnsi="Times New Roman" w:cs="Times New Roman"/>
          <w:color w:val="000000" w:themeColor="text1"/>
        </w:rPr>
        <w:t>Fayard, 1966</w:t>
      </w:r>
      <w:r w:rsidR="003507E6">
        <w:rPr>
          <w:rFonts w:ascii="Times New Roman" w:hAnsi="Times New Roman" w:cs="Times New Roman"/>
          <w:color w:val="000000" w:themeColor="text1"/>
        </w:rPr>
        <w:t>.</w:t>
      </w:r>
    </w:p>
    <w:p w:rsidR="00B14861" w:rsidRDefault="00B14861" w:rsidP="00A77397">
      <w:pPr>
        <w:rPr>
          <w:rFonts w:ascii="Times New Roman" w:hAnsi="Times New Roman" w:cs="Times New Roman"/>
          <w:color w:val="000000" w:themeColor="text1"/>
        </w:rPr>
      </w:pPr>
    </w:p>
    <w:p w:rsidR="00B14861" w:rsidRPr="00B14861" w:rsidRDefault="00B14861" w:rsidP="00A7739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 w:themeColor="text1"/>
        </w:rPr>
        <w:t xml:space="preserve">U. IM HOF : </w:t>
      </w:r>
      <w:r w:rsidRPr="00B14861">
        <w:rPr>
          <w:rFonts w:ascii="Times New Roman" w:hAnsi="Times New Roman" w:cs="Times New Roman"/>
          <w:i/>
          <w:iCs/>
          <w:color w:val="000000" w:themeColor="text1"/>
        </w:rPr>
        <w:t>Les Lumières en Europe</w:t>
      </w:r>
      <w:r>
        <w:rPr>
          <w:rFonts w:ascii="Times New Roman" w:hAnsi="Times New Roman" w:cs="Times New Roman"/>
          <w:color w:val="000000" w:themeColor="text1"/>
        </w:rPr>
        <w:t xml:space="preserve">, trad. </w:t>
      </w:r>
      <w:r w:rsidRPr="00B14861">
        <w:rPr>
          <w:rFonts w:ascii="Times New Roman" w:hAnsi="Times New Roman" w:cs="Times New Roman"/>
          <w:color w:val="000000" w:themeColor="text1"/>
        </w:rPr>
        <w:t>J. Étoré/B. Lortholary, Paris, Se</w:t>
      </w:r>
      <w:r>
        <w:rPr>
          <w:rFonts w:ascii="Times New Roman" w:hAnsi="Times New Roman" w:cs="Times New Roman"/>
          <w:color w:val="000000" w:themeColor="text1"/>
        </w:rPr>
        <w:t>uil, 1993.</w:t>
      </w:r>
    </w:p>
    <w:p w:rsidR="00F27E2C" w:rsidRPr="00B14861" w:rsidRDefault="00F27E2C" w:rsidP="00A77397">
      <w:pPr>
        <w:rPr>
          <w:rFonts w:ascii="Times New Roman" w:hAnsi="Times New Roman" w:cs="Times New Roman"/>
        </w:rPr>
      </w:pPr>
    </w:p>
    <w:p w:rsidR="00F27E2C" w:rsidRPr="00B14861" w:rsidRDefault="00F27E2C" w:rsidP="00A77397">
      <w:pPr>
        <w:rPr>
          <w:rFonts w:ascii="Times New Roman" w:hAnsi="Times New Roman" w:cs="Times New Roman"/>
        </w:rPr>
      </w:pPr>
      <w:r w:rsidRPr="00B14861">
        <w:rPr>
          <w:rFonts w:ascii="Times New Roman" w:hAnsi="Times New Roman" w:cs="Times New Roman"/>
        </w:rPr>
        <w:t>J. MONDOT</w:t>
      </w:r>
      <w:r w:rsidR="003507E6" w:rsidRPr="00B14861">
        <w:rPr>
          <w:rFonts w:ascii="Times New Roman" w:hAnsi="Times New Roman" w:cs="Times New Roman"/>
        </w:rPr>
        <w:t xml:space="preserve"> </w:t>
      </w:r>
      <w:r w:rsidRPr="00B14861">
        <w:rPr>
          <w:rFonts w:ascii="Times New Roman" w:hAnsi="Times New Roman" w:cs="Times New Roman"/>
        </w:rPr>
        <w:t>:</w:t>
      </w:r>
      <w:r w:rsidR="00B14861" w:rsidRPr="00B14861">
        <w:rPr>
          <w:rFonts w:ascii="Times New Roman" w:hAnsi="Times New Roman" w:cs="Times New Roman"/>
        </w:rPr>
        <w:t xml:space="preserve"> </w:t>
      </w:r>
      <w:r w:rsidR="00B14861">
        <w:rPr>
          <w:rFonts w:ascii="Times New Roman" w:hAnsi="Times New Roman" w:cs="Times New Roman"/>
        </w:rPr>
        <w:t>« L</w:t>
      </w:r>
      <w:r w:rsidR="00B14861" w:rsidRPr="00B14861">
        <w:rPr>
          <w:rFonts w:ascii="Times New Roman" w:hAnsi="Times New Roman" w:cs="Times New Roman"/>
        </w:rPr>
        <w:t xml:space="preserve">’esprit des </w:t>
      </w:r>
      <w:r w:rsidR="00B14861">
        <w:rPr>
          <w:rFonts w:ascii="Times New Roman" w:hAnsi="Times New Roman" w:cs="Times New Roman"/>
        </w:rPr>
        <w:t xml:space="preserve">années 80 dans l’espace germanophone », in </w:t>
      </w:r>
      <w:r w:rsidR="00B14861" w:rsidRPr="00B14861">
        <w:rPr>
          <w:rFonts w:ascii="Times New Roman" w:hAnsi="Times New Roman" w:cs="Times New Roman"/>
          <w:i/>
          <w:iCs/>
        </w:rPr>
        <w:t>Lumières</w:t>
      </w:r>
      <w:r w:rsidR="00B14861">
        <w:rPr>
          <w:rFonts w:ascii="Times New Roman" w:hAnsi="Times New Roman" w:cs="Times New Roman"/>
        </w:rPr>
        <w:t xml:space="preserve">, n° 17-18, 2011, p. 61-76. </w:t>
      </w:r>
    </w:p>
    <w:p w:rsidR="00F27E2C" w:rsidRPr="00B14861" w:rsidRDefault="00F27E2C" w:rsidP="00A77397">
      <w:pPr>
        <w:rPr>
          <w:rFonts w:ascii="Times New Roman" w:hAnsi="Times New Roman" w:cs="Times New Roman"/>
        </w:rPr>
      </w:pPr>
    </w:p>
    <w:p w:rsidR="00F27E2C" w:rsidRPr="00290D8C" w:rsidRDefault="00F27E2C" w:rsidP="00A77397">
      <w:pPr>
        <w:rPr>
          <w:rFonts w:ascii="Times New Roman" w:hAnsi="Times New Roman" w:cs="Times New Roman"/>
          <w:color w:val="000000" w:themeColor="text1"/>
        </w:rPr>
      </w:pPr>
      <w:r w:rsidRPr="00290D8C">
        <w:rPr>
          <w:rFonts w:ascii="Times New Roman" w:hAnsi="Times New Roman" w:cs="Times New Roman"/>
          <w:color w:val="000000" w:themeColor="text1"/>
        </w:rPr>
        <w:t>G. RAULET</w:t>
      </w:r>
      <w:r w:rsidR="003507E6" w:rsidRPr="00290D8C">
        <w:rPr>
          <w:rFonts w:ascii="Times New Roman" w:hAnsi="Times New Roman" w:cs="Times New Roman"/>
          <w:color w:val="000000" w:themeColor="text1"/>
        </w:rPr>
        <w:t xml:space="preserve"> </w:t>
      </w:r>
      <w:r w:rsidRPr="00290D8C">
        <w:rPr>
          <w:rFonts w:ascii="Times New Roman" w:hAnsi="Times New Roman" w:cs="Times New Roman"/>
          <w:color w:val="000000" w:themeColor="text1"/>
        </w:rPr>
        <w:t xml:space="preserve">: Aufklärung. </w:t>
      </w:r>
      <w:r w:rsidRPr="00290D8C">
        <w:rPr>
          <w:rFonts w:ascii="Times New Roman" w:hAnsi="Times New Roman" w:cs="Times New Roman"/>
          <w:i/>
          <w:iCs/>
          <w:color w:val="000000" w:themeColor="text1"/>
        </w:rPr>
        <w:t>Les Lumières allemandes</w:t>
      </w:r>
      <w:r w:rsidRPr="00290D8C">
        <w:rPr>
          <w:rFonts w:ascii="Times New Roman" w:hAnsi="Times New Roman" w:cs="Times New Roman"/>
          <w:color w:val="000000" w:themeColor="text1"/>
        </w:rPr>
        <w:t xml:space="preserve">, Paris, GF, 1999. </w:t>
      </w:r>
    </w:p>
    <w:p w:rsidR="00B14861" w:rsidRDefault="00B14861" w:rsidP="00A77397">
      <w:pPr>
        <w:rPr>
          <w:rFonts w:ascii="Times New Roman" w:hAnsi="Times New Roman" w:cs="Times New Roman"/>
        </w:rPr>
      </w:pPr>
    </w:p>
    <w:p w:rsidR="00B14861" w:rsidRPr="00F27E2C" w:rsidRDefault="00B14861" w:rsidP="00A7739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G. TONELLI : « La philosophie allemande de Leibniz à Kant », in Y. Belaval (dir.), </w:t>
      </w:r>
      <w:r w:rsidRPr="00B14861">
        <w:rPr>
          <w:rFonts w:ascii="Times New Roman" w:hAnsi="Times New Roman" w:cs="Times New Roman"/>
          <w:i/>
          <w:iCs/>
        </w:rPr>
        <w:t>Histoire de la philosophie</w:t>
      </w:r>
      <w:r>
        <w:rPr>
          <w:rFonts w:ascii="Times New Roman" w:hAnsi="Times New Roman" w:cs="Times New Roman"/>
        </w:rPr>
        <w:t xml:space="preserve">, t.II, Paris, Gallimard (Pléiade), 1973, p. 728-785. </w:t>
      </w:r>
    </w:p>
    <w:p w:rsidR="00792339" w:rsidRPr="00F27E2C" w:rsidRDefault="00792339" w:rsidP="00A77397">
      <w:pPr>
        <w:rPr>
          <w:rFonts w:ascii="Times New Roman" w:hAnsi="Times New Roman" w:cs="Times New Roman"/>
        </w:rPr>
      </w:pPr>
    </w:p>
    <w:p w:rsidR="00792339" w:rsidRPr="00F27E2C" w:rsidRDefault="00792339" w:rsidP="00A77397">
      <w:pPr>
        <w:rPr>
          <w:rFonts w:ascii="Times New Roman" w:hAnsi="Times New Roman" w:cs="Times New Roman"/>
        </w:rPr>
      </w:pPr>
    </w:p>
    <w:p w:rsidR="004745D1" w:rsidRPr="00F27E2C" w:rsidRDefault="004745D1" w:rsidP="00A77397">
      <w:pPr>
        <w:rPr>
          <w:rFonts w:ascii="Times New Roman" w:hAnsi="Times New Roman" w:cs="Times New Roman"/>
        </w:rPr>
      </w:pPr>
    </w:p>
    <w:p w:rsidR="004745D1" w:rsidRPr="00F27E2C" w:rsidRDefault="004745D1" w:rsidP="00A77397">
      <w:pPr>
        <w:rPr>
          <w:rFonts w:ascii="Times New Roman" w:hAnsi="Times New Roman" w:cs="Times New Roman"/>
        </w:rPr>
      </w:pPr>
    </w:p>
    <w:p w:rsidR="00A77397" w:rsidRPr="00F27E2C" w:rsidRDefault="00A77397" w:rsidP="00A77397">
      <w:pPr>
        <w:rPr>
          <w:rFonts w:ascii="Times New Roman" w:hAnsi="Times New Roman" w:cs="Times New Roman"/>
        </w:rPr>
      </w:pPr>
    </w:p>
    <w:p w:rsidR="00A77397" w:rsidRPr="00F27E2C" w:rsidRDefault="00A77397" w:rsidP="00A77397">
      <w:pPr>
        <w:rPr>
          <w:rFonts w:ascii="Times New Roman" w:hAnsi="Times New Roman" w:cs="Times New Roman"/>
        </w:rPr>
      </w:pPr>
    </w:p>
    <w:p w:rsidR="00A77397" w:rsidRPr="00F27E2C" w:rsidRDefault="00A77397" w:rsidP="00A77397">
      <w:pPr>
        <w:rPr>
          <w:rFonts w:ascii="Times New Roman" w:hAnsi="Times New Roman" w:cs="Times New Roman"/>
        </w:rPr>
      </w:pPr>
    </w:p>
    <w:p w:rsidR="00A77397" w:rsidRPr="00F27E2C" w:rsidRDefault="00A77397" w:rsidP="00A77397">
      <w:pPr>
        <w:rPr>
          <w:rFonts w:ascii="Times New Roman" w:hAnsi="Times New Roman" w:cs="Times New Roman"/>
        </w:rPr>
      </w:pPr>
    </w:p>
    <w:sectPr w:rsidR="00A77397" w:rsidRPr="00F27E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5A62FB"/>
    <w:multiLevelType w:val="hybridMultilevel"/>
    <w:tmpl w:val="27924F34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7D7A39"/>
    <w:multiLevelType w:val="hybridMultilevel"/>
    <w:tmpl w:val="85127DC4"/>
    <w:lvl w:ilvl="0" w:tplc="040C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85061CF"/>
    <w:multiLevelType w:val="hybridMultilevel"/>
    <w:tmpl w:val="E842B36E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2637152">
    <w:abstractNumId w:val="2"/>
  </w:num>
  <w:num w:numId="2" w16cid:durableId="1271350554">
    <w:abstractNumId w:val="1"/>
  </w:num>
  <w:num w:numId="3" w16cid:durableId="15473714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5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889"/>
    <w:rsid w:val="00234429"/>
    <w:rsid w:val="00290D8C"/>
    <w:rsid w:val="003428D2"/>
    <w:rsid w:val="003507E6"/>
    <w:rsid w:val="003631E1"/>
    <w:rsid w:val="003902FA"/>
    <w:rsid w:val="003E6F34"/>
    <w:rsid w:val="004546B0"/>
    <w:rsid w:val="004745D1"/>
    <w:rsid w:val="005431F0"/>
    <w:rsid w:val="005A3E00"/>
    <w:rsid w:val="00606609"/>
    <w:rsid w:val="00717889"/>
    <w:rsid w:val="00792339"/>
    <w:rsid w:val="00961F99"/>
    <w:rsid w:val="009C44C4"/>
    <w:rsid w:val="00A77397"/>
    <w:rsid w:val="00AE01F0"/>
    <w:rsid w:val="00B07078"/>
    <w:rsid w:val="00B14861"/>
    <w:rsid w:val="00B749B8"/>
    <w:rsid w:val="00BA3BA2"/>
    <w:rsid w:val="00BC6A76"/>
    <w:rsid w:val="00C56FBD"/>
    <w:rsid w:val="00C87767"/>
    <w:rsid w:val="00E966D9"/>
    <w:rsid w:val="00F27E2C"/>
    <w:rsid w:val="00FD1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070D765"/>
  <w15:chartTrackingRefBased/>
  <w15:docId w15:val="{A3A5A5B2-A18A-734E-A5BD-51FAE9787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link w:val="NotedebasdepageCar"/>
    <w:uiPriority w:val="99"/>
    <w:unhideWhenUsed/>
    <w:rsid w:val="004745D1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4745D1"/>
    <w:rPr>
      <w:sz w:val="20"/>
      <w:szCs w:val="20"/>
    </w:rPr>
  </w:style>
  <w:style w:type="paragraph" w:styleId="Paragraphedeliste">
    <w:name w:val="List Paragraph"/>
    <w:basedOn w:val="Normal"/>
    <w:uiPriority w:val="34"/>
    <w:qFormat/>
    <w:rsid w:val="007923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3</Pages>
  <Words>947</Words>
  <Characters>5213</Characters>
  <Application>Microsoft Office Word</Application>
  <DocSecurity>0</DocSecurity>
  <Lines>43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bertrand.binoche@outlook.fr</dc:creator>
  <cp:keywords/>
  <dc:description/>
  <cp:lastModifiedBy>bertrand.binoche@outlook.fr</cp:lastModifiedBy>
  <cp:revision>18</cp:revision>
  <dcterms:created xsi:type="dcterms:W3CDTF">2024-06-16T20:13:00Z</dcterms:created>
  <dcterms:modified xsi:type="dcterms:W3CDTF">2025-02-10T18:37:00Z</dcterms:modified>
</cp:coreProperties>
</file>