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9702F" w:rsidRPr="0089702F" w:rsidRDefault="0089702F" w:rsidP="0089702F">
      <w:pPr>
        <w:spacing w:before="100" w:beforeAutospacing="1" w:after="100" w:afterAutospacing="1"/>
        <w:ind w:left="720" w:hanging="360"/>
        <w:jc w:val="center"/>
        <w:rPr>
          <w:rFonts w:ascii="Arial" w:hAnsi="Arial" w:cs="Arial"/>
          <w:b/>
          <w:bCs/>
          <w:color w:val="0187BE"/>
          <w:sz w:val="22"/>
          <w:szCs w:val="22"/>
          <w:u w:val="single"/>
        </w:rPr>
      </w:pPr>
      <w:r w:rsidRPr="0089702F">
        <w:rPr>
          <w:rFonts w:ascii="Arial" w:hAnsi="Arial" w:cs="Arial"/>
          <w:b/>
          <w:bCs/>
          <w:color w:val="0187BE"/>
          <w:sz w:val="22"/>
          <w:szCs w:val="22"/>
          <w:u w:val="single"/>
        </w:rPr>
        <w:t>CORPORATE PERSONALITY 11-02</w:t>
      </w:r>
    </w:p>
    <w:p w:rsidR="0089702F" w:rsidRDefault="0089702F" w:rsidP="0089702F">
      <w:pPr>
        <w:spacing w:before="100" w:beforeAutospacing="1" w:after="100" w:afterAutospacing="1"/>
        <w:ind w:left="720" w:hanging="360"/>
        <w:rPr>
          <w:rFonts w:ascii="Arial" w:hAnsi="Arial" w:cs="Arial"/>
          <w:b/>
          <w:bCs/>
          <w:color w:val="0187BE"/>
          <w:sz w:val="22"/>
          <w:szCs w:val="22"/>
        </w:rPr>
      </w:pPr>
    </w:p>
    <w:p w:rsidR="0089702F" w:rsidRDefault="0089702F" w:rsidP="0089702F">
      <w:pPr>
        <w:pStyle w:val="Paragraphedeliste"/>
        <w:numPr>
          <w:ilvl w:val="0"/>
          <w:numId w:val="13"/>
        </w:numPr>
        <w:spacing w:before="100" w:beforeAutospacing="1" w:after="100" w:afterAutospacing="1"/>
        <w:rPr>
          <w:rFonts w:ascii="Arial" w:hAnsi="Arial" w:cs="Arial"/>
          <w:b/>
          <w:bCs/>
          <w:color w:val="0187BE"/>
          <w:sz w:val="22"/>
          <w:szCs w:val="22"/>
        </w:rPr>
      </w:pPr>
      <w:r>
        <w:rPr>
          <w:rFonts w:ascii="Arial" w:hAnsi="Arial" w:cs="Arial"/>
          <w:b/>
          <w:bCs/>
          <w:color w:val="0187BE"/>
          <w:sz w:val="22"/>
          <w:szCs w:val="22"/>
        </w:rPr>
        <w:t>ORAL PRESENTATIONS</w:t>
      </w:r>
      <w:r w:rsidR="00247999">
        <w:rPr>
          <w:rFonts w:ascii="Arial" w:hAnsi="Arial" w:cs="Arial"/>
          <w:b/>
          <w:bCs/>
          <w:color w:val="0187BE"/>
          <w:sz w:val="22"/>
          <w:szCs w:val="22"/>
        </w:rPr>
        <w:t xml:space="preserve"> </w:t>
      </w:r>
    </w:p>
    <w:p w:rsidR="0089702F" w:rsidRDefault="0089702F" w:rsidP="0089702F">
      <w:pPr>
        <w:pStyle w:val="Paragraphedeliste"/>
        <w:spacing w:before="100" w:beforeAutospacing="1" w:after="100" w:afterAutospacing="1"/>
        <w:rPr>
          <w:rFonts w:ascii="Arial" w:hAnsi="Arial" w:cs="Arial"/>
          <w:b/>
          <w:bCs/>
          <w:color w:val="0187BE"/>
          <w:sz w:val="22"/>
          <w:szCs w:val="22"/>
        </w:rPr>
      </w:pPr>
    </w:p>
    <w:p w:rsidR="0089702F" w:rsidRDefault="0089702F" w:rsidP="0089702F">
      <w:pPr>
        <w:pStyle w:val="Paragraphedeliste"/>
        <w:spacing w:before="100" w:beforeAutospacing="1" w:after="100" w:afterAutospacing="1"/>
        <w:rPr>
          <w:rFonts w:ascii="Arial" w:hAnsi="Arial" w:cs="Arial"/>
          <w:b/>
          <w:bCs/>
          <w:color w:val="0187BE"/>
          <w:sz w:val="22"/>
          <w:szCs w:val="22"/>
        </w:rPr>
      </w:pPr>
    </w:p>
    <w:p w:rsidR="00B6014B" w:rsidRDefault="0089702F" w:rsidP="00B6014B">
      <w:pPr>
        <w:pStyle w:val="Paragraphedeliste"/>
        <w:numPr>
          <w:ilvl w:val="0"/>
          <w:numId w:val="13"/>
        </w:numPr>
        <w:spacing w:before="100" w:beforeAutospacing="1" w:after="100" w:afterAutospacing="1"/>
        <w:rPr>
          <w:rFonts w:ascii="Arial" w:hAnsi="Arial" w:cs="Arial"/>
          <w:b/>
          <w:bCs/>
          <w:color w:val="0187BE"/>
          <w:sz w:val="22"/>
          <w:szCs w:val="22"/>
          <w:lang w:val="en-US"/>
        </w:rPr>
      </w:pPr>
      <w:r>
        <w:rPr>
          <w:rFonts w:ascii="Arial" w:hAnsi="Arial" w:cs="Arial"/>
          <w:b/>
          <w:bCs/>
          <w:color w:val="0187BE"/>
          <w:sz w:val="22"/>
          <w:szCs w:val="22"/>
          <w:lang w:val="en-US"/>
        </w:rPr>
        <w:t>CONCEALMENT &amp; EVASION</w:t>
      </w:r>
      <w:r w:rsidR="00B6014B">
        <w:rPr>
          <w:rFonts w:ascii="Arial" w:hAnsi="Arial" w:cs="Arial"/>
          <w:b/>
          <w:bCs/>
          <w:color w:val="0187BE"/>
          <w:sz w:val="22"/>
          <w:szCs w:val="22"/>
          <w:lang w:val="en-US"/>
        </w:rPr>
        <w:t xml:space="preserve"> (Guildhall Chambers)</w:t>
      </w:r>
      <w:r w:rsidR="00247999">
        <w:rPr>
          <w:rFonts w:ascii="Arial" w:hAnsi="Arial" w:cs="Arial"/>
          <w:b/>
          <w:bCs/>
          <w:color w:val="0187BE"/>
          <w:sz w:val="22"/>
          <w:szCs w:val="22"/>
          <w:lang w:val="en-US"/>
        </w:rPr>
        <w:t xml:space="preserve"> </w:t>
      </w:r>
    </w:p>
    <w:p w:rsidR="00247999" w:rsidRPr="00B6014B" w:rsidRDefault="00247999" w:rsidP="00247999">
      <w:pPr>
        <w:pStyle w:val="Paragraphedeliste"/>
        <w:spacing w:before="100" w:beforeAutospacing="1" w:after="100" w:afterAutospacing="1"/>
        <w:rPr>
          <w:rFonts w:ascii="Arial" w:hAnsi="Arial" w:cs="Arial"/>
          <w:b/>
          <w:bCs/>
          <w:color w:val="0187BE"/>
          <w:sz w:val="22"/>
          <w:szCs w:val="22"/>
          <w:lang w:val="en-US"/>
        </w:rPr>
      </w:pPr>
    </w:p>
    <w:p w:rsidR="00B6014B" w:rsidRDefault="00247999" w:rsidP="00B6014B">
      <w:pPr>
        <w:pStyle w:val="p1"/>
        <w:jc w:val="both"/>
        <w:rPr>
          <w:sz w:val="22"/>
          <w:szCs w:val="22"/>
          <w:lang w:val="en-US"/>
        </w:rPr>
      </w:pPr>
      <w:r w:rsidRPr="00247999">
        <w:rPr>
          <w:b/>
          <w:bCs/>
          <w:sz w:val="22"/>
          <w:szCs w:val="22"/>
          <w:lang w:val="en-US"/>
        </w:rPr>
        <w:sym w:font="Wingdings" w:char="F0E0"/>
      </w:r>
      <w:r>
        <w:rPr>
          <w:b/>
          <w:bCs/>
          <w:sz w:val="22"/>
          <w:szCs w:val="22"/>
          <w:lang w:val="en-US"/>
        </w:rPr>
        <w:t xml:space="preserve"> CONCEALEMENT</w:t>
      </w:r>
    </w:p>
    <w:p w:rsidR="00B6014B" w:rsidRDefault="00B6014B" w:rsidP="00B6014B">
      <w:pPr>
        <w:pStyle w:val="p1"/>
        <w:jc w:val="both"/>
        <w:rPr>
          <w:sz w:val="22"/>
          <w:szCs w:val="22"/>
          <w:lang w:val="en-US"/>
        </w:rPr>
      </w:pPr>
    </w:p>
    <w:p w:rsidR="008B62B4" w:rsidRPr="008B62B4" w:rsidRDefault="008B62B4" w:rsidP="008B62B4">
      <w:pPr>
        <w:pStyle w:val="p1"/>
        <w:jc w:val="both"/>
        <w:rPr>
          <w:b/>
          <w:bCs/>
          <w:sz w:val="22"/>
          <w:szCs w:val="22"/>
          <w:lang w:val="en-US"/>
        </w:rPr>
      </w:pPr>
      <w:r w:rsidRPr="008B62B4">
        <w:rPr>
          <w:b/>
          <w:bCs/>
          <w:sz w:val="22"/>
          <w:szCs w:val="22"/>
          <w:lang w:val="en-US"/>
        </w:rPr>
        <w:t xml:space="preserve">the condition of being hidden, or the action of preventing </w:t>
      </w:r>
      <w:proofErr w:type="spellStart"/>
      <w:r w:rsidRPr="008B62B4">
        <w:rPr>
          <w:b/>
          <w:bCs/>
          <w:sz w:val="22"/>
          <w:szCs w:val="22"/>
          <w:lang w:val="en-US"/>
        </w:rPr>
        <w:t>s</w:t>
      </w:r>
      <w:r>
        <w:rPr>
          <w:b/>
          <w:bCs/>
          <w:sz w:val="22"/>
          <w:szCs w:val="22"/>
          <w:lang w:val="en-US"/>
        </w:rPr>
        <w:t>thg</w:t>
      </w:r>
      <w:proofErr w:type="spellEnd"/>
      <w:r w:rsidRPr="008B62B4">
        <w:rPr>
          <w:b/>
          <w:bCs/>
          <w:sz w:val="22"/>
          <w:szCs w:val="22"/>
          <w:lang w:val="en-US"/>
        </w:rPr>
        <w:t xml:space="preserve"> from</w:t>
      </w:r>
      <w:r w:rsidRPr="008B62B4">
        <w:rPr>
          <w:b/>
          <w:bCs/>
          <w:sz w:val="22"/>
          <w:szCs w:val="22"/>
          <w:lang w:val="en-US"/>
        </w:rPr>
        <w:t xml:space="preserve"> </w:t>
      </w:r>
      <w:r w:rsidRPr="008B62B4">
        <w:rPr>
          <w:b/>
          <w:bCs/>
          <w:sz w:val="22"/>
          <w:szCs w:val="22"/>
          <w:lang w:val="en-US"/>
        </w:rPr>
        <w:t>being discovered</w:t>
      </w:r>
    </w:p>
    <w:p w:rsidR="008B62B4" w:rsidRDefault="008B62B4" w:rsidP="00B6014B">
      <w:pPr>
        <w:pStyle w:val="p1"/>
        <w:jc w:val="both"/>
        <w:rPr>
          <w:sz w:val="22"/>
          <w:szCs w:val="22"/>
          <w:lang w:val="en-US"/>
        </w:rPr>
      </w:pPr>
    </w:p>
    <w:p w:rsidR="00B6014B" w:rsidRDefault="00B6014B" w:rsidP="00B6014B">
      <w:pPr>
        <w:pStyle w:val="p1"/>
        <w:jc w:val="both"/>
        <w:rPr>
          <w:sz w:val="22"/>
          <w:szCs w:val="22"/>
          <w:lang w:val="en-US"/>
        </w:rPr>
      </w:pPr>
      <w:r w:rsidRPr="00B6014B">
        <w:rPr>
          <w:sz w:val="22"/>
          <w:szCs w:val="22"/>
          <w:lang w:val="en-US"/>
        </w:rPr>
        <w:t xml:space="preserve">This is where a corporate personality is </w:t>
      </w:r>
      <w:r w:rsidRPr="005403AC">
        <w:rPr>
          <w:b/>
          <w:bCs/>
          <w:color w:val="0187BE"/>
          <w:sz w:val="22"/>
          <w:szCs w:val="22"/>
          <w:lang w:val="en-US"/>
        </w:rPr>
        <w:t>simply being used to hide</w:t>
      </w:r>
      <w:r w:rsidR="00247999" w:rsidRPr="005403AC">
        <w:rPr>
          <w:b/>
          <w:bCs/>
          <w:color w:val="0187BE"/>
          <w:sz w:val="22"/>
          <w:szCs w:val="22"/>
          <w:lang w:val="en-US"/>
        </w:rPr>
        <w:t xml:space="preserve"> </w:t>
      </w:r>
      <w:r w:rsidRPr="005403AC">
        <w:rPr>
          <w:b/>
          <w:bCs/>
          <w:color w:val="0187BE"/>
          <w:sz w:val="22"/>
          <w:szCs w:val="22"/>
          <w:lang w:val="en-US"/>
        </w:rPr>
        <w:t xml:space="preserve">the true </w:t>
      </w:r>
      <w:r w:rsidRPr="008B62B4">
        <w:rPr>
          <w:b/>
          <w:bCs/>
          <w:color w:val="0187BE"/>
          <w:sz w:val="22"/>
          <w:szCs w:val="22"/>
          <w:lang w:val="en-US"/>
        </w:rPr>
        <w:t>position.</w:t>
      </w:r>
      <w:r w:rsidR="00247999" w:rsidRPr="008B62B4">
        <w:rPr>
          <w:b/>
          <w:bCs/>
          <w:color w:val="0187BE"/>
          <w:sz w:val="22"/>
          <w:szCs w:val="22"/>
          <w:lang w:val="en-US"/>
        </w:rPr>
        <w:t xml:space="preserve"> </w:t>
      </w:r>
      <w:r w:rsidRPr="008B62B4">
        <w:rPr>
          <w:b/>
          <w:bCs/>
          <w:color w:val="0187BE"/>
          <w:sz w:val="22"/>
          <w:szCs w:val="22"/>
          <w:lang w:val="en-US"/>
        </w:rPr>
        <w:t>A common example will be a director setting up a limited company to receive secret profits</w:t>
      </w:r>
      <w:r w:rsidR="00CE3DC7" w:rsidRPr="008B62B4">
        <w:rPr>
          <w:b/>
          <w:bCs/>
          <w:color w:val="0187BE"/>
          <w:sz w:val="22"/>
          <w:szCs w:val="22"/>
          <w:lang w:val="en-US"/>
        </w:rPr>
        <w:t xml:space="preserve"> </w:t>
      </w:r>
      <w:r w:rsidRPr="008B62B4">
        <w:rPr>
          <w:b/>
          <w:bCs/>
          <w:color w:val="0187BE"/>
          <w:sz w:val="22"/>
          <w:szCs w:val="22"/>
          <w:lang w:val="en-US"/>
        </w:rPr>
        <w:t xml:space="preserve">or money obtained in breach of fiduciary duty. </w:t>
      </w:r>
      <w:r w:rsidRPr="00B6014B">
        <w:rPr>
          <w:sz w:val="22"/>
          <w:szCs w:val="22"/>
          <w:lang w:val="en-US"/>
        </w:rPr>
        <w:t>Where this</w:t>
      </w:r>
      <w:r>
        <w:rPr>
          <w:sz w:val="22"/>
          <w:szCs w:val="22"/>
          <w:lang w:val="en-US"/>
        </w:rPr>
        <w:t xml:space="preserve"> </w:t>
      </w:r>
      <w:r w:rsidRPr="00B6014B">
        <w:rPr>
          <w:sz w:val="22"/>
          <w:szCs w:val="22"/>
          <w:lang w:val="en-US"/>
        </w:rPr>
        <w:t>occurs, there will be a</w:t>
      </w:r>
      <w:r w:rsidR="008B62B4">
        <w:rPr>
          <w:sz w:val="22"/>
          <w:szCs w:val="22"/>
          <w:lang w:val="en-US"/>
        </w:rPr>
        <w:t xml:space="preserve"> </w:t>
      </w:r>
      <w:r w:rsidRPr="00B6014B">
        <w:rPr>
          <w:sz w:val="22"/>
          <w:szCs w:val="22"/>
          <w:lang w:val="en-US"/>
        </w:rPr>
        <w:t>claim for the money against both the company and the</w:t>
      </w:r>
      <w:r>
        <w:rPr>
          <w:sz w:val="22"/>
          <w:szCs w:val="22"/>
          <w:lang w:val="en-US"/>
        </w:rPr>
        <w:t xml:space="preserve"> </w:t>
      </w:r>
      <w:r w:rsidRPr="00B6014B">
        <w:rPr>
          <w:sz w:val="22"/>
          <w:szCs w:val="22"/>
          <w:lang w:val="en-US"/>
        </w:rPr>
        <w:t>individual.</w:t>
      </w:r>
      <w:r>
        <w:rPr>
          <w:sz w:val="22"/>
          <w:szCs w:val="22"/>
          <w:lang w:val="en-US"/>
        </w:rPr>
        <w:t xml:space="preserve"> </w:t>
      </w:r>
      <w:r w:rsidRPr="00B6014B">
        <w:rPr>
          <w:sz w:val="22"/>
          <w:szCs w:val="22"/>
          <w:lang w:val="en-US"/>
        </w:rPr>
        <w:t>Where the concealment principle applies, the remedy will be straightforward, with the court able</w:t>
      </w:r>
      <w:r>
        <w:rPr>
          <w:sz w:val="22"/>
          <w:szCs w:val="22"/>
          <w:lang w:val="en-US"/>
        </w:rPr>
        <w:t xml:space="preserve"> </w:t>
      </w:r>
      <w:r w:rsidRPr="00B6014B">
        <w:rPr>
          <w:sz w:val="22"/>
          <w:szCs w:val="22"/>
          <w:lang w:val="en-US"/>
        </w:rPr>
        <w:t xml:space="preserve">to make any order against the individual that it would be able to </w:t>
      </w:r>
      <w:r w:rsidR="00CE3DC7">
        <w:rPr>
          <w:sz w:val="22"/>
          <w:szCs w:val="22"/>
          <w:lang w:val="en-US"/>
        </w:rPr>
        <w:t>“</w:t>
      </w:r>
      <w:r w:rsidRPr="00B6014B">
        <w:rPr>
          <w:sz w:val="22"/>
          <w:szCs w:val="22"/>
          <w:lang w:val="en-US"/>
        </w:rPr>
        <w:t>but for</w:t>
      </w:r>
      <w:r w:rsidR="00CE3DC7">
        <w:rPr>
          <w:sz w:val="22"/>
          <w:szCs w:val="22"/>
          <w:lang w:val="en-US"/>
        </w:rPr>
        <w:t>”</w:t>
      </w:r>
      <w:r w:rsidRPr="00B6014B">
        <w:rPr>
          <w:sz w:val="22"/>
          <w:szCs w:val="22"/>
          <w:lang w:val="en-US"/>
        </w:rPr>
        <w:t xml:space="preserve"> the interposition of the</w:t>
      </w:r>
      <w:r>
        <w:rPr>
          <w:sz w:val="22"/>
          <w:szCs w:val="22"/>
          <w:lang w:val="en-US"/>
        </w:rPr>
        <w:t xml:space="preserve"> </w:t>
      </w:r>
      <w:r w:rsidRPr="00B6014B">
        <w:rPr>
          <w:sz w:val="22"/>
          <w:szCs w:val="22"/>
          <w:lang w:val="en-US"/>
        </w:rPr>
        <w:t xml:space="preserve">company. </w:t>
      </w:r>
    </w:p>
    <w:p w:rsidR="00B6014B" w:rsidRDefault="00B6014B" w:rsidP="00B6014B">
      <w:pPr>
        <w:pStyle w:val="p1"/>
        <w:jc w:val="both"/>
        <w:rPr>
          <w:b/>
          <w:bCs/>
          <w:sz w:val="22"/>
          <w:szCs w:val="22"/>
          <w:lang w:val="en-US"/>
        </w:rPr>
      </w:pPr>
    </w:p>
    <w:p w:rsidR="00B6014B" w:rsidRDefault="00247999" w:rsidP="00B6014B">
      <w:pPr>
        <w:pStyle w:val="p1"/>
        <w:jc w:val="both"/>
        <w:rPr>
          <w:b/>
          <w:bCs/>
          <w:sz w:val="22"/>
          <w:szCs w:val="22"/>
          <w:lang w:val="en-US"/>
        </w:rPr>
      </w:pPr>
      <w:r w:rsidRPr="00247999">
        <w:rPr>
          <w:b/>
          <w:bCs/>
          <w:sz w:val="22"/>
          <w:szCs w:val="22"/>
          <w:lang w:val="en-US"/>
        </w:rPr>
        <w:sym w:font="Wingdings" w:char="F0E0"/>
      </w:r>
      <w:r>
        <w:rPr>
          <w:b/>
          <w:bCs/>
          <w:sz w:val="22"/>
          <w:szCs w:val="22"/>
          <w:lang w:val="en-US"/>
        </w:rPr>
        <w:t xml:space="preserve"> EVASION </w:t>
      </w:r>
    </w:p>
    <w:p w:rsidR="008B62B4" w:rsidRDefault="008B62B4" w:rsidP="00B6014B">
      <w:pPr>
        <w:pStyle w:val="p1"/>
        <w:jc w:val="both"/>
        <w:rPr>
          <w:b/>
          <w:bCs/>
          <w:sz w:val="22"/>
          <w:szCs w:val="22"/>
          <w:lang w:val="en-US"/>
        </w:rPr>
      </w:pPr>
    </w:p>
    <w:p w:rsidR="008B62B4" w:rsidRPr="008B62B4" w:rsidRDefault="008B62B4" w:rsidP="008B62B4">
      <w:pPr>
        <w:rPr>
          <w:rFonts w:ascii="Arial" w:eastAsia="Times New Roman" w:hAnsi="Arial" w:cs="Arial"/>
          <w:b/>
          <w:bCs/>
          <w:color w:val="000000"/>
          <w:kern w:val="0"/>
          <w:sz w:val="22"/>
          <w:szCs w:val="22"/>
          <w:lang w:val="en-US" w:eastAsia="fr-FR"/>
          <w14:ligatures w14:val="none"/>
        </w:rPr>
      </w:pPr>
      <w:r w:rsidRPr="008B62B4">
        <w:rPr>
          <w:rFonts w:ascii="Arial" w:eastAsia="Times New Roman" w:hAnsi="Arial" w:cs="Arial"/>
          <w:b/>
          <w:bCs/>
          <w:color w:val="000000"/>
          <w:kern w:val="0"/>
          <w:sz w:val="22"/>
          <w:szCs w:val="22"/>
          <w:lang w:val="en-US" w:eastAsia="fr-FR"/>
          <w14:ligatures w14:val="none"/>
        </w:rPr>
        <w:t xml:space="preserve">illegal </w:t>
      </w:r>
      <w:proofErr w:type="spellStart"/>
      <w:r w:rsidRPr="008B62B4">
        <w:rPr>
          <w:rFonts w:ascii="Arial" w:eastAsia="Times New Roman" w:hAnsi="Arial" w:cs="Arial"/>
          <w:b/>
          <w:bCs/>
          <w:color w:val="000000"/>
          <w:kern w:val="0"/>
          <w:sz w:val="22"/>
          <w:szCs w:val="22"/>
          <w:lang w:val="en-US" w:eastAsia="fr-FR"/>
          <w14:ligatures w14:val="none"/>
        </w:rPr>
        <w:t>behaviour</w:t>
      </w:r>
      <w:proofErr w:type="spellEnd"/>
      <w:r w:rsidRPr="008B62B4">
        <w:rPr>
          <w:rFonts w:ascii="Arial" w:eastAsia="Times New Roman" w:hAnsi="Arial" w:cs="Arial"/>
          <w:b/>
          <w:bCs/>
          <w:color w:val="000000"/>
          <w:kern w:val="0"/>
          <w:sz w:val="22"/>
          <w:szCs w:val="22"/>
          <w:lang w:val="en-US" w:eastAsia="fr-FR"/>
          <w14:ligatures w14:val="none"/>
        </w:rPr>
        <w:t xml:space="preserve"> undertaken in order to escape or avoid one’s legal obligations</w:t>
      </w:r>
    </w:p>
    <w:p w:rsidR="00247999" w:rsidRDefault="00247999" w:rsidP="00B6014B">
      <w:pPr>
        <w:pStyle w:val="p1"/>
        <w:jc w:val="both"/>
        <w:rPr>
          <w:i/>
          <w:iCs/>
          <w:sz w:val="22"/>
          <w:szCs w:val="22"/>
          <w:lang w:val="en-US"/>
        </w:rPr>
      </w:pPr>
    </w:p>
    <w:p w:rsidR="0089702F" w:rsidRPr="00247999" w:rsidRDefault="00B6014B" w:rsidP="00247999">
      <w:pPr>
        <w:pStyle w:val="p1"/>
        <w:jc w:val="both"/>
        <w:rPr>
          <w:sz w:val="22"/>
          <w:szCs w:val="22"/>
          <w:lang w:val="en-US"/>
        </w:rPr>
      </w:pPr>
      <w:r w:rsidRPr="00B6014B">
        <w:rPr>
          <w:sz w:val="22"/>
          <w:szCs w:val="22"/>
          <w:lang w:val="en-US"/>
        </w:rPr>
        <w:t xml:space="preserve">It rests on the principle of an individual </w:t>
      </w:r>
      <w:r w:rsidRPr="005403AC">
        <w:rPr>
          <w:b/>
          <w:bCs/>
          <w:color w:val="0187BE"/>
          <w:sz w:val="22"/>
          <w:szCs w:val="22"/>
          <w:lang w:val="en-US"/>
        </w:rPr>
        <w:t>being under an existing obligation that he seeks to avoid through the use of a corporate personality under his control.</w:t>
      </w:r>
      <w:r w:rsidRPr="005403AC">
        <w:rPr>
          <w:color w:val="0187BE"/>
          <w:sz w:val="22"/>
          <w:szCs w:val="22"/>
          <w:lang w:val="en-US"/>
        </w:rPr>
        <w:t xml:space="preserve"> </w:t>
      </w:r>
      <w:r w:rsidR="00CE3DC7">
        <w:rPr>
          <w:sz w:val="22"/>
          <w:szCs w:val="22"/>
          <w:lang w:val="en-US"/>
        </w:rPr>
        <w:t>In the</w:t>
      </w:r>
      <w:r w:rsidRPr="00B6014B">
        <w:rPr>
          <w:sz w:val="22"/>
          <w:szCs w:val="22"/>
          <w:lang w:val="en-US"/>
        </w:rPr>
        <w:t xml:space="preserve"> case of </w:t>
      </w:r>
      <w:r w:rsidRPr="00B6014B">
        <w:rPr>
          <w:i/>
          <w:iCs/>
          <w:sz w:val="22"/>
          <w:szCs w:val="22"/>
          <w:lang w:val="en-US"/>
        </w:rPr>
        <w:t>Jones v Lipman</w:t>
      </w:r>
      <w:r w:rsidR="00247999">
        <w:rPr>
          <w:sz w:val="22"/>
          <w:szCs w:val="22"/>
          <w:lang w:val="en-US"/>
        </w:rPr>
        <w:t xml:space="preserve"> (1962)</w:t>
      </w:r>
      <w:r w:rsidRPr="00B6014B">
        <w:rPr>
          <w:sz w:val="22"/>
          <w:szCs w:val="22"/>
          <w:lang w:val="en-US"/>
        </w:rPr>
        <w:t>, an individual entered into a contract for the sale of a property before</w:t>
      </w:r>
      <w:r>
        <w:rPr>
          <w:sz w:val="22"/>
          <w:szCs w:val="22"/>
          <w:lang w:val="en-US"/>
        </w:rPr>
        <w:t xml:space="preserve"> </w:t>
      </w:r>
      <w:r w:rsidRPr="00B6014B">
        <w:rPr>
          <w:sz w:val="22"/>
          <w:szCs w:val="22"/>
          <w:lang w:val="en-US"/>
        </w:rPr>
        <w:t xml:space="preserve">changing his mind. </w:t>
      </w:r>
      <w:r w:rsidRPr="008B62B4">
        <w:rPr>
          <w:b/>
          <w:bCs/>
          <w:color w:val="0187BE"/>
          <w:sz w:val="22"/>
          <w:szCs w:val="22"/>
          <w:lang w:val="en-US"/>
        </w:rPr>
        <w:t>In order to avoid a claim for specific performance, he sold the property to a company he had purchased</w:t>
      </w:r>
      <w:r w:rsidR="00247999" w:rsidRPr="008B62B4">
        <w:rPr>
          <w:b/>
          <w:bCs/>
          <w:color w:val="0187BE"/>
          <w:sz w:val="22"/>
          <w:szCs w:val="22"/>
          <w:lang w:val="en-US"/>
        </w:rPr>
        <w:t>.</w:t>
      </w:r>
      <w:r w:rsidR="00247999" w:rsidRPr="008B62B4">
        <w:rPr>
          <w:color w:val="0187BE"/>
          <w:sz w:val="22"/>
          <w:szCs w:val="22"/>
          <w:lang w:val="en-US"/>
        </w:rPr>
        <w:t xml:space="preserve"> </w:t>
      </w:r>
      <w:r w:rsidR="00CE3DC7">
        <w:rPr>
          <w:sz w:val="22"/>
          <w:szCs w:val="22"/>
          <w:lang w:val="en-US"/>
        </w:rPr>
        <w:t>T</w:t>
      </w:r>
      <w:r w:rsidRPr="00B6014B">
        <w:rPr>
          <w:sz w:val="22"/>
          <w:szCs w:val="22"/>
          <w:lang w:val="en-US"/>
        </w:rPr>
        <w:t>he individual’s attempt to avoid his contractual obligations meant</w:t>
      </w:r>
      <w:r>
        <w:rPr>
          <w:sz w:val="22"/>
          <w:szCs w:val="22"/>
          <w:lang w:val="en-US"/>
        </w:rPr>
        <w:t xml:space="preserve"> </w:t>
      </w:r>
      <w:r w:rsidRPr="00B6014B">
        <w:rPr>
          <w:sz w:val="22"/>
          <w:szCs w:val="22"/>
          <w:lang w:val="en-US"/>
        </w:rPr>
        <w:t>that the legal distinction between the two could be pierced and the same remedy ordered</w:t>
      </w:r>
      <w:r>
        <w:rPr>
          <w:sz w:val="22"/>
          <w:szCs w:val="22"/>
          <w:lang w:val="en-US"/>
        </w:rPr>
        <w:t xml:space="preserve"> </w:t>
      </w:r>
      <w:r w:rsidRPr="00B6014B">
        <w:rPr>
          <w:sz w:val="22"/>
          <w:szCs w:val="22"/>
          <w:lang w:val="en-US"/>
        </w:rPr>
        <w:t>against each.</w:t>
      </w:r>
      <w:r>
        <w:rPr>
          <w:sz w:val="22"/>
          <w:szCs w:val="22"/>
          <w:lang w:val="en-US"/>
        </w:rPr>
        <w:t xml:space="preserve"> </w:t>
      </w:r>
      <w:r w:rsidRPr="00B6014B">
        <w:rPr>
          <w:sz w:val="22"/>
          <w:szCs w:val="22"/>
          <w:lang w:val="en-US"/>
        </w:rPr>
        <w:t>Where the evasion principle applies, the remedy is an assignment or sharing of any remedy</w:t>
      </w:r>
      <w:r w:rsidR="00247999">
        <w:rPr>
          <w:sz w:val="22"/>
          <w:szCs w:val="22"/>
          <w:lang w:val="en-US"/>
        </w:rPr>
        <w:t xml:space="preserve"> </w:t>
      </w:r>
      <w:r w:rsidRPr="00B6014B">
        <w:rPr>
          <w:sz w:val="22"/>
          <w:szCs w:val="22"/>
          <w:lang w:val="en-US"/>
        </w:rPr>
        <w:t xml:space="preserve">that would be available against the individual between the individual and the company. </w:t>
      </w:r>
    </w:p>
    <w:p w:rsidR="0089702F" w:rsidRPr="00B6014B" w:rsidRDefault="0089702F" w:rsidP="0089702F">
      <w:pPr>
        <w:pStyle w:val="Paragraphedeliste"/>
        <w:spacing w:before="100" w:beforeAutospacing="1" w:after="100" w:afterAutospacing="1"/>
        <w:rPr>
          <w:rFonts w:ascii="Arial" w:hAnsi="Arial" w:cs="Arial"/>
          <w:b/>
          <w:bCs/>
          <w:color w:val="0187BE"/>
          <w:sz w:val="22"/>
          <w:szCs w:val="22"/>
          <w:lang w:val="en-US"/>
        </w:rPr>
      </w:pPr>
    </w:p>
    <w:p w:rsidR="0089702F" w:rsidRDefault="0089702F" w:rsidP="0089702F">
      <w:pPr>
        <w:pStyle w:val="Paragraphedeliste"/>
        <w:numPr>
          <w:ilvl w:val="0"/>
          <w:numId w:val="13"/>
        </w:numPr>
        <w:spacing w:before="100" w:beforeAutospacing="1" w:after="100" w:afterAutospacing="1"/>
        <w:rPr>
          <w:rFonts w:ascii="Arial" w:hAnsi="Arial" w:cs="Arial"/>
          <w:b/>
          <w:bCs/>
          <w:color w:val="0187BE"/>
          <w:sz w:val="22"/>
          <w:szCs w:val="22"/>
        </w:rPr>
      </w:pPr>
      <w:r w:rsidRPr="0089702F">
        <w:rPr>
          <w:rFonts w:ascii="Arial" w:hAnsi="Arial" w:cs="Arial"/>
          <w:b/>
          <w:bCs/>
          <w:color w:val="0187BE"/>
          <w:sz w:val="22"/>
          <w:szCs w:val="22"/>
        </w:rPr>
        <w:t xml:space="preserve">VOCABULARY 2-A </w:t>
      </w:r>
      <w:r w:rsidR="006025B5">
        <w:rPr>
          <w:rFonts w:ascii="Arial" w:hAnsi="Arial" w:cs="Arial"/>
          <w:b/>
          <w:bCs/>
          <w:color w:val="0187BE"/>
          <w:sz w:val="22"/>
          <w:szCs w:val="22"/>
        </w:rPr>
        <w:t>p</w:t>
      </w:r>
      <w:r w:rsidRPr="0089702F">
        <w:rPr>
          <w:rFonts w:ascii="Arial" w:hAnsi="Arial" w:cs="Arial"/>
          <w:b/>
          <w:bCs/>
          <w:color w:val="0187BE"/>
          <w:sz w:val="22"/>
          <w:szCs w:val="22"/>
        </w:rPr>
        <w:t xml:space="preserve">. </w:t>
      </w:r>
      <w:r>
        <w:rPr>
          <w:rFonts w:ascii="Arial" w:hAnsi="Arial" w:cs="Arial"/>
          <w:b/>
          <w:bCs/>
          <w:color w:val="0187BE"/>
          <w:sz w:val="22"/>
          <w:szCs w:val="22"/>
        </w:rPr>
        <w:t>192</w:t>
      </w:r>
      <w:r w:rsidR="00247999">
        <w:rPr>
          <w:rFonts w:ascii="Arial" w:hAnsi="Arial" w:cs="Arial"/>
          <w:b/>
          <w:bCs/>
          <w:color w:val="0187BE"/>
          <w:sz w:val="22"/>
          <w:szCs w:val="22"/>
        </w:rPr>
        <w:t xml:space="preserve"> </w:t>
      </w:r>
    </w:p>
    <w:p w:rsidR="0089702F" w:rsidRPr="0089702F" w:rsidRDefault="0089702F" w:rsidP="0089702F">
      <w:pPr>
        <w:pStyle w:val="Paragraphedeliste"/>
        <w:spacing w:before="100" w:beforeAutospacing="1" w:after="100" w:afterAutospacing="1"/>
        <w:rPr>
          <w:rFonts w:ascii="Arial" w:hAnsi="Arial" w:cs="Arial"/>
          <w:b/>
          <w:bCs/>
          <w:color w:val="0187BE"/>
          <w:sz w:val="22"/>
          <w:szCs w:val="22"/>
        </w:rPr>
      </w:pPr>
    </w:p>
    <w:p w:rsidR="0089702F" w:rsidRPr="0089702F" w:rsidRDefault="0089702F" w:rsidP="0089702F">
      <w:pPr>
        <w:pStyle w:val="Paragraphedeliste"/>
        <w:rPr>
          <w:rFonts w:ascii="Arial" w:hAnsi="Arial" w:cs="Arial"/>
          <w:b/>
          <w:bCs/>
          <w:color w:val="0187BE"/>
          <w:sz w:val="22"/>
          <w:szCs w:val="22"/>
        </w:rPr>
      </w:pPr>
    </w:p>
    <w:p w:rsidR="00845BB8" w:rsidRPr="0089702F" w:rsidRDefault="0089702F" w:rsidP="0089702F">
      <w:pPr>
        <w:pStyle w:val="Paragraphedeliste"/>
        <w:numPr>
          <w:ilvl w:val="0"/>
          <w:numId w:val="13"/>
        </w:numPr>
        <w:spacing w:after="120" w:line="291" w:lineRule="atLeast"/>
        <w:jc w:val="both"/>
        <w:outlineLvl w:val="0"/>
        <w:rPr>
          <w:rFonts w:ascii="Arial" w:eastAsia="Times New Roman" w:hAnsi="Arial" w:cs="Arial"/>
          <w:b/>
          <w:bCs/>
          <w:color w:val="0187BE"/>
          <w:kern w:val="36"/>
          <w:sz w:val="22"/>
          <w:szCs w:val="22"/>
          <w:lang w:val="en-US" w:eastAsia="fr-FR"/>
          <w14:ligatures w14:val="none"/>
        </w:rPr>
      </w:pPr>
      <w:r w:rsidRPr="0089702F">
        <w:rPr>
          <w:rFonts w:ascii="Arial" w:eastAsia="Times New Roman" w:hAnsi="Arial" w:cs="Arial"/>
          <w:b/>
          <w:bCs/>
          <w:color w:val="0187BE"/>
          <w:kern w:val="36"/>
          <w:sz w:val="22"/>
          <w:szCs w:val="22"/>
          <w:lang w:val="en-US" w:eastAsia="fr-FR"/>
          <w14:ligatures w14:val="none"/>
        </w:rPr>
        <w:t xml:space="preserve">DON’T LIMIT THE REVOLUTION, </w:t>
      </w:r>
      <w:r w:rsidRPr="0089702F">
        <w:rPr>
          <w:rFonts w:ascii="Arial" w:eastAsia="Times New Roman" w:hAnsi="Arial" w:cs="Arial"/>
          <w:b/>
          <w:bCs/>
          <w:i/>
          <w:iCs/>
          <w:color w:val="0187BE"/>
          <w:kern w:val="36"/>
          <w:sz w:val="22"/>
          <w:szCs w:val="22"/>
          <w:lang w:val="en-US" w:eastAsia="fr-FR"/>
          <w14:ligatures w14:val="none"/>
        </w:rPr>
        <w:t>The Economist</w:t>
      </w:r>
      <w:r w:rsidRPr="0089702F">
        <w:rPr>
          <w:rFonts w:ascii="Arial" w:eastAsia="Times New Roman" w:hAnsi="Arial" w:cs="Arial"/>
          <w:b/>
          <w:bCs/>
          <w:color w:val="0187BE"/>
          <w:kern w:val="36"/>
          <w:sz w:val="22"/>
          <w:szCs w:val="22"/>
          <w:lang w:val="en-US" w:eastAsia="fr-FR"/>
          <w14:ligatures w14:val="none"/>
        </w:rPr>
        <w:t>, September 2016</w:t>
      </w:r>
      <w:r w:rsidR="00247999">
        <w:rPr>
          <w:rFonts w:ascii="Arial" w:eastAsia="Times New Roman" w:hAnsi="Arial" w:cs="Arial"/>
          <w:b/>
          <w:bCs/>
          <w:color w:val="0187BE"/>
          <w:kern w:val="36"/>
          <w:sz w:val="22"/>
          <w:szCs w:val="22"/>
          <w:lang w:val="en-US" w:eastAsia="fr-FR"/>
          <w14:ligatures w14:val="none"/>
        </w:rPr>
        <w:t xml:space="preserve"> </w:t>
      </w:r>
    </w:p>
    <w:p w:rsidR="00636B8D" w:rsidRPr="00636B8D" w:rsidRDefault="00636B8D" w:rsidP="00636B8D">
      <w:pPr>
        <w:spacing w:after="120" w:line="291" w:lineRule="atLeast"/>
        <w:jc w:val="both"/>
        <w:outlineLvl w:val="0"/>
        <w:rPr>
          <w:rFonts w:ascii="Arial" w:eastAsia="Times New Roman" w:hAnsi="Arial" w:cs="Arial"/>
          <w:b/>
          <w:bCs/>
          <w:color w:val="1B1B1B"/>
          <w:kern w:val="36"/>
          <w:sz w:val="22"/>
          <w:szCs w:val="22"/>
          <w:lang w:val="en-US" w:eastAsia="fr-FR"/>
          <w14:ligatures w14:val="none"/>
        </w:rPr>
      </w:pPr>
    </w:p>
    <w:p w:rsidR="00AF4637" w:rsidRPr="00AF4637" w:rsidRDefault="00A25C1A" w:rsidP="00A25C1A">
      <w:pPr>
        <w:spacing w:after="120" w:line="291" w:lineRule="atLeast"/>
        <w:jc w:val="center"/>
        <w:outlineLvl w:val="0"/>
        <w:rPr>
          <w:rFonts w:ascii="Arial" w:eastAsia="Times New Roman" w:hAnsi="Arial" w:cs="Arial"/>
          <w:b/>
          <w:bCs/>
          <w:color w:val="1B1B1B"/>
          <w:kern w:val="36"/>
          <w:sz w:val="22"/>
          <w:szCs w:val="22"/>
          <w:lang w:val="en-US" w:eastAsia="fr-FR"/>
          <w14:ligatures w14:val="none"/>
        </w:rPr>
      </w:pPr>
      <w:r>
        <w:rPr>
          <w:rFonts w:ascii="Arial" w:eastAsia="Times New Roman" w:hAnsi="Arial" w:cs="Arial"/>
          <w:b/>
          <w:bCs/>
          <w:color w:val="1B1B1B"/>
          <w:kern w:val="36"/>
          <w:sz w:val="22"/>
          <w:szCs w:val="22"/>
          <w:lang w:val="en-US" w:eastAsia="fr-FR"/>
          <w14:ligatures w14:val="none"/>
        </w:rPr>
        <w:t>shares - society - wayward - prosecuting - grant - dubious - stake - risk - shrift - large -unfettered - externalities - what</w:t>
      </w:r>
    </w:p>
    <w:p w:rsidR="00636B8D" w:rsidRDefault="00845BB8" w:rsidP="00DC299E">
      <w:pPr>
        <w:spacing w:before="100" w:beforeAutospacing="1" w:after="100" w:afterAutospacing="1" w:line="360" w:lineRule="auto"/>
        <w:jc w:val="both"/>
        <w:rPr>
          <w:rFonts w:ascii="Arial" w:eastAsia="Times New Roman" w:hAnsi="Arial" w:cs="Arial"/>
          <w:color w:val="1B1B1B"/>
          <w:kern w:val="0"/>
          <w:sz w:val="22"/>
          <w:szCs w:val="22"/>
          <w:lang w:val="en-US" w:eastAsia="fr-FR"/>
          <w14:ligatures w14:val="none"/>
        </w:rPr>
      </w:pPr>
      <w:r w:rsidRPr="00845BB8">
        <w:rPr>
          <w:rFonts w:ascii="Arial" w:eastAsia="Times New Roman" w:hAnsi="Arial" w:cs="Arial"/>
          <w:color w:val="1B1B1B"/>
          <w:kern w:val="0"/>
          <w:sz w:val="22"/>
          <w:szCs w:val="22"/>
          <w:lang w:val="en-US" w:eastAsia="fr-FR"/>
          <w14:ligatures w14:val="none"/>
        </w:rPr>
        <w:t>Limited liability encourages investment by limiting people’s downside risk</w:t>
      </w:r>
      <w:r w:rsidR="00DC299E">
        <w:rPr>
          <w:rFonts w:ascii="Arial" w:eastAsia="Times New Roman" w:hAnsi="Arial" w:cs="Arial"/>
          <w:color w:val="1B1B1B"/>
          <w:kern w:val="0"/>
          <w:sz w:val="22"/>
          <w:szCs w:val="22"/>
          <w:lang w:val="en-US" w:eastAsia="fr-FR"/>
          <w14:ligatures w14:val="none"/>
        </w:rPr>
        <w:t xml:space="preserve"> - </w:t>
      </w:r>
      <w:r w:rsidRPr="00845BB8">
        <w:rPr>
          <w:rFonts w:ascii="Arial" w:eastAsia="Times New Roman" w:hAnsi="Arial" w:cs="Arial"/>
          <w:color w:val="1B1B1B"/>
          <w:kern w:val="0"/>
          <w:sz w:val="22"/>
          <w:szCs w:val="22"/>
          <w:lang w:val="en-US" w:eastAsia="fr-FR"/>
          <w14:ligatures w14:val="none"/>
        </w:rPr>
        <w:t>they can lose only the cash they put in the corporation.</w:t>
      </w:r>
      <w:r w:rsidR="00636B8D">
        <w:rPr>
          <w:rFonts w:ascii="Arial" w:eastAsia="Times New Roman" w:hAnsi="Arial" w:cs="Arial"/>
          <w:color w:val="1B1B1B"/>
          <w:kern w:val="0"/>
          <w:sz w:val="22"/>
          <w:szCs w:val="22"/>
          <w:lang w:val="en-US" w:eastAsia="fr-FR"/>
          <w14:ligatures w14:val="none"/>
        </w:rPr>
        <w:t xml:space="preserve"> </w:t>
      </w:r>
      <w:r w:rsidRPr="00845BB8">
        <w:rPr>
          <w:rFonts w:ascii="Arial" w:eastAsia="Times New Roman" w:hAnsi="Arial" w:cs="Arial"/>
          <w:color w:val="1B1B1B"/>
          <w:kern w:val="0"/>
          <w:sz w:val="22"/>
          <w:szCs w:val="22"/>
          <w:lang w:val="en-US" w:eastAsia="fr-FR"/>
          <w14:ligatures w14:val="none"/>
        </w:rPr>
        <w:t>Yet limited liability has always had a big weakness. Because shareholders don’t put their personal assets</w:t>
      </w:r>
      <w:r w:rsidR="00A25C1A">
        <w:rPr>
          <w:rFonts w:ascii="Arial" w:eastAsia="Times New Roman" w:hAnsi="Arial" w:cs="Arial"/>
          <w:color w:val="1B1B1B"/>
          <w:kern w:val="0"/>
          <w:sz w:val="22"/>
          <w:szCs w:val="22"/>
          <w:lang w:val="en-US" w:eastAsia="fr-FR"/>
          <w14:ligatures w14:val="none"/>
        </w:rPr>
        <w:t xml:space="preserve"> at (1)</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they stand to make huge gains if things go well but can lose their original </w:t>
      </w:r>
      <w:r w:rsidR="00A25C1A">
        <w:rPr>
          <w:rFonts w:ascii="Arial" w:eastAsia="Times New Roman" w:hAnsi="Arial" w:cs="Arial"/>
          <w:color w:val="1B1B1B"/>
          <w:kern w:val="0"/>
          <w:sz w:val="22"/>
          <w:szCs w:val="22"/>
          <w:lang w:val="en-US" w:eastAsia="fr-FR"/>
          <w14:ligatures w14:val="none"/>
        </w:rPr>
        <w:t>(2)</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only if they go badly. Even in the 19th century champions of </w:t>
      </w:r>
      <w:r w:rsidR="00A25C1A">
        <w:rPr>
          <w:rFonts w:ascii="Arial" w:eastAsia="Times New Roman" w:hAnsi="Arial" w:cs="Arial"/>
          <w:color w:val="1B1B1B"/>
          <w:kern w:val="0"/>
          <w:sz w:val="22"/>
          <w:szCs w:val="22"/>
          <w:lang w:val="en-US" w:eastAsia="fr-FR"/>
          <w14:ligatures w14:val="none"/>
        </w:rPr>
        <w:t>(3)</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free markets worried that this asymmetry</w:t>
      </w:r>
      <w:r w:rsidR="00AF4637">
        <w:rPr>
          <w:rFonts w:ascii="Arial" w:eastAsia="Times New Roman" w:hAnsi="Arial" w:cs="Arial"/>
          <w:color w:val="1B1B1B"/>
          <w:kern w:val="0"/>
          <w:sz w:val="22"/>
          <w:szCs w:val="22"/>
          <w:lang w:val="en-US" w:eastAsia="fr-FR"/>
          <w14:ligatures w14:val="none"/>
        </w:rPr>
        <w:t xml:space="preserve"> </w:t>
      </w:r>
      <w:r w:rsidRPr="00845BB8">
        <w:rPr>
          <w:rFonts w:ascii="Arial" w:eastAsia="Times New Roman" w:hAnsi="Arial" w:cs="Arial"/>
          <w:color w:val="1B1B1B"/>
          <w:kern w:val="0"/>
          <w:sz w:val="22"/>
          <w:szCs w:val="22"/>
          <w:lang w:val="en-US" w:eastAsia="fr-FR"/>
          <w14:ligatures w14:val="none"/>
        </w:rPr>
        <w:t xml:space="preserve">was unfair to society at </w:t>
      </w:r>
      <w:r w:rsidR="00A25C1A">
        <w:rPr>
          <w:rFonts w:ascii="Arial" w:eastAsia="Times New Roman" w:hAnsi="Arial" w:cs="Arial"/>
          <w:color w:val="1B1B1B"/>
          <w:kern w:val="0"/>
          <w:sz w:val="22"/>
          <w:szCs w:val="22"/>
          <w:lang w:val="en-US" w:eastAsia="fr-FR"/>
          <w14:ligatures w14:val="none"/>
        </w:rPr>
        <w:t>(4)</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w:t>
      </w:r>
    </w:p>
    <w:p w:rsidR="00636B8D" w:rsidRDefault="00845BB8" w:rsidP="00DC299E">
      <w:pPr>
        <w:spacing w:before="100" w:beforeAutospacing="1" w:after="100" w:afterAutospacing="1" w:line="360" w:lineRule="auto"/>
        <w:jc w:val="both"/>
        <w:rPr>
          <w:rFonts w:ascii="Arial" w:eastAsia="Times New Roman" w:hAnsi="Arial" w:cs="Arial"/>
          <w:color w:val="1B1B1B"/>
          <w:kern w:val="0"/>
          <w:sz w:val="22"/>
          <w:szCs w:val="22"/>
          <w:lang w:val="en-US" w:eastAsia="fr-FR"/>
          <w14:ligatures w14:val="none"/>
        </w:rPr>
      </w:pPr>
      <w:r w:rsidRPr="00845BB8">
        <w:rPr>
          <w:rFonts w:ascii="Arial" w:eastAsia="Times New Roman" w:hAnsi="Arial" w:cs="Arial"/>
          <w:color w:val="1B1B1B"/>
          <w:kern w:val="0"/>
          <w:sz w:val="22"/>
          <w:szCs w:val="22"/>
          <w:lang w:val="en-US" w:eastAsia="fr-FR"/>
          <w14:ligatures w14:val="none"/>
        </w:rPr>
        <w:lastRenderedPageBreak/>
        <w:t xml:space="preserve">Lawyers have developed an answer to the problem. Judges can pierce the corporate veil and expose shareholders to personal liability if they decide that the corporate form is being used to pursue </w:t>
      </w:r>
      <w:r w:rsidR="00A25C1A">
        <w:rPr>
          <w:rFonts w:ascii="Arial" w:eastAsia="Times New Roman" w:hAnsi="Arial" w:cs="Arial"/>
          <w:color w:val="1B1B1B"/>
          <w:kern w:val="0"/>
          <w:sz w:val="22"/>
          <w:szCs w:val="22"/>
          <w:lang w:val="en-US" w:eastAsia="fr-FR"/>
          <w14:ligatures w14:val="none"/>
        </w:rPr>
        <w:t>(5)</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purposes. Piercing has always been one of the most well-applied doctrines in corporate law. But it is particularly popular with lawyers in countries such as China and Brazil, where many of the principles of business law are still heavily contested</w:t>
      </w:r>
      <w:r w:rsidR="00636B8D">
        <w:rPr>
          <w:rFonts w:ascii="Arial" w:eastAsia="Times New Roman" w:hAnsi="Arial" w:cs="Arial"/>
          <w:color w:val="1B1B1B"/>
          <w:kern w:val="0"/>
          <w:sz w:val="22"/>
          <w:szCs w:val="22"/>
          <w:lang w:val="en-US" w:eastAsia="fr-FR"/>
          <w14:ligatures w14:val="none"/>
        </w:rPr>
        <w:t xml:space="preserve">. </w:t>
      </w:r>
    </w:p>
    <w:p w:rsidR="00845BB8" w:rsidRPr="00845BB8" w:rsidRDefault="00845BB8" w:rsidP="00DC299E">
      <w:pPr>
        <w:spacing w:before="100" w:beforeAutospacing="1" w:after="100" w:afterAutospacing="1" w:line="360" w:lineRule="auto"/>
        <w:jc w:val="both"/>
        <w:rPr>
          <w:rFonts w:ascii="Arial" w:eastAsia="Times New Roman" w:hAnsi="Arial" w:cs="Arial"/>
          <w:color w:val="1B1B1B"/>
          <w:kern w:val="0"/>
          <w:sz w:val="22"/>
          <w:szCs w:val="22"/>
          <w:lang w:val="en-US" w:eastAsia="fr-FR"/>
          <w14:ligatures w14:val="none"/>
        </w:rPr>
      </w:pPr>
      <w:r w:rsidRPr="00845BB8">
        <w:rPr>
          <w:rFonts w:ascii="Arial" w:eastAsia="Times New Roman" w:hAnsi="Arial" w:cs="Arial"/>
          <w:color w:val="1B1B1B"/>
          <w:kern w:val="0"/>
          <w:sz w:val="22"/>
          <w:szCs w:val="22"/>
          <w:lang w:val="en-US" w:eastAsia="fr-FR"/>
          <w14:ligatures w14:val="none"/>
        </w:rPr>
        <w:t xml:space="preserve">Critics of corporate “excesses” have developed an even more fundamental corrective: “concession theory”. Ronald Green of Dartmouth College says that </w:t>
      </w:r>
      <w:r w:rsidR="00A25C1A">
        <w:rPr>
          <w:rFonts w:ascii="Arial" w:eastAsia="Times New Roman" w:hAnsi="Arial" w:cs="Arial"/>
          <w:color w:val="1B1B1B"/>
          <w:kern w:val="0"/>
          <w:sz w:val="22"/>
          <w:szCs w:val="22"/>
          <w:lang w:val="en-US" w:eastAsia="fr-FR"/>
          <w14:ligatures w14:val="none"/>
        </w:rPr>
        <w:t>(6)</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has a right to demand socially responsible </w:t>
      </w:r>
      <w:proofErr w:type="spellStart"/>
      <w:r w:rsidRPr="00845BB8">
        <w:rPr>
          <w:rFonts w:ascii="Arial" w:eastAsia="Times New Roman" w:hAnsi="Arial" w:cs="Arial"/>
          <w:color w:val="1B1B1B"/>
          <w:kern w:val="0"/>
          <w:sz w:val="22"/>
          <w:szCs w:val="22"/>
          <w:lang w:val="en-US" w:eastAsia="fr-FR"/>
          <w14:ligatures w14:val="none"/>
        </w:rPr>
        <w:t>behaviour</w:t>
      </w:r>
      <w:proofErr w:type="spellEnd"/>
      <w:r w:rsidRPr="00845BB8">
        <w:rPr>
          <w:rFonts w:ascii="Arial" w:eastAsia="Times New Roman" w:hAnsi="Arial" w:cs="Arial"/>
          <w:color w:val="1B1B1B"/>
          <w:kern w:val="0"/>
          <w:sz w:val="22"/>
          <w:szCs w:val="22"/>
          <w:lang w:val="en-US" w:eastAsia="fr-FR"/>
          <w14:ligatures w14:val="none"/>
        </w:rPr>
        <w:t xml:space="preserve"> in return for the privilege of limited liability and the right to impose </w:t>
      </w:r>
      <w:r w:rsidR="00A25C1A">
        <w:rPr>
          <w:rFonts w:ascii="Arial" w:eastAsia="Times New Roman" w:hAnsi="Arial" w:cs="Arial"/>
          <w:color w:val="1B1B1B"/>
          <w:kern w:val="0"/>
          <w:sz w:val="22"/>
          <w:szCs w:val="22"/>
          <w:lang w:val="en-US" w:eastAsia="fr-FR"/>
          <w14:ligatures w14:val="none"/>
        </w:rPr>
        <w:t>(7)</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Will Hutton, a British journalist calls for a new law for firms that would</w:t>
      </w:r>
      <w:r w:rsidR="00A25C1A">
        <w:rPr>
          <w:rFonts w:ascii="Arial" w:eastAsia="Times New Roman" w:hAnsi="Arial" w:cs="Arial"/>
          <w:color w:val="1B1B1B"/>
          <w:kern w:val="0"/>
          <w:sz w:val="22"/>
          <w:szCs w:val="22"/>
          <w:lang w:val="en-US" w:eastAsia="fr-FR"/>
          <w14:ligatures w14:val="none"/>
        </w:rPr>
        <w:t xml:space="preserve"> (8)</w:t>
      </w:r>
      <w:r w:rsidRPr="00845BB8">
        <w:rPr>
          <w:rFonts w:ascii="Arial" w:eastAsia="Times New Roman" w:hAnsi="Arial" w:cs="Arial"/>
          <w:color w:val="1B1B1B"/>
          <w:kern w:val="0"/>
          <w:sz w:val="22"/>
          <w:szCs w:val="22"/>
          <w:lang w:val="en-US" w:eastAsia="fr-FR"/>
          <w14:ligatures w14:val="none"/>
        </w:rPr>
        <w:t xml:space="preserve"> </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them the privileges of incorporation only if they pursue some “noble, moral business purpose”.</w:t>
      </w:r>
    </w:p>
    <w:p w:rsidR="00247999" w:rsidRDefault="00845BB8" w:rsidP="00247999">
      <w:pPr>
        <w:spacing w:before="100" w:beforeAutospacing="1" w:after="100" w:afterAutospacing="1" w:line="360" w:lineRule="auto"/>
        <w:jc w:val="both"/>
        <w:rPr>
          <w:rFonts w:ascii="Arial" w:eastAsia="Times New Roman" w:hAnsi="Arial" w:cs="Arial"/>
          <w:color w:val="1B1B1B"/>
          <w:kern w:val="0"/>
          <w:sz w:val="22"/>
          <w:szCs w:val="22"/>
          <w:lang w:val="en-US" w:eastAsia="fr-FR"/>
          <w14:ligatures w14:val="none"/>
        </w:rPr>
      </w:pPr>
      <w:r w:rsidRPr="00845BB8">
        <w:rPr>
          <w:rFonts w:ascii="Arial" w:eastAsia="Times New Roman" w:hAnsi="Arial" w:cs="Arial"/>
          <w:color w:val="1B1B1B"/>
          <w:kern w:val="0"/>
          <w:sz w:val="22"/>
          <w:szCs w:val="22"/>
          <w:lang w:val="en-US" w:eastAsia="fr-FR"/>
          <w14:ligatures w14:val="none"/>
        </w:rPr>
        <w:t xml:space="preserve">In their book, “Limited Liability”, Stephen Bainbridge of the University of California, Los Angeles and Todd Henderson of the University of Chicago give both arguments short </w:t>
      </w:r>
      <w:r w:rsidR="00A25C1A">
        <w:rPr>
          <w:rFonts w:ascii="Arial" w:eastAsia="Times New Roman" w:hAnsi="Arial" w:cs="Arial"/>
          <w:color w:val="1B1B1B"/>
          <w:kern w:val="0"/>
          <w:sz w:val="22"/>
          <w:szCs w:val="22"/>
          <w:lang w:val="en-US" w:eastAsia="fr-FR"/>
          <w14:ligatures w14:val="none"/>
        </w:rPr>
        <w:t>(9)</w:t>
      </w:r>
      <w:r w:rsidR="00A25C1A">
        <w:rPr>
          <w:rFonts w:ascii="Arial" w:eastAsia="Times New Roman" w:hAnsi="Arial" w:cs="Arial"/>
          <w:color w:val="1B1B1B"/>
          <w:kern w:val="0"/>
          <w:sz w:val="22"/>
          <w:szCs w:val="22"/>
          <w:lang w:val="en-US" w:eastAsia="fr-FR"/>
          <w14:ligatures w14:val="none"/>
        </w:rPr>
        <w:tab/>
        <w:t xml:space="preserve">                  </w:t>
      </w:r>
      <w:proofErr w:type="gramStart"/>
      <w:r w:rsidR="00A25C1A">
        <w:rPr>
          <w:rFonts w:ascii="Arial" w:eastAsia="Times New Roman" w:hAnsi="Arial" w:cs="Arial"/>
          <w:color w:val="1B1B1B"/>
          <w:kern w:val="0"/>
          <w:sz w:val="22"/>
          <w:szCs w:val="22"/>
          <w:lang w:val="en-US" w:eastAsia="fr-FR"/>
          <w14:ligatures w14:val="none"/>
        </w:rPr>
        <w:t xml:space="preserve">  .</w:t>
      </w:r>
      <w:proofErr w:type="gramEnd"/>
      <w:r w:rsidR="00A25C1A">
        <w:rPr>
          <w:rFonts w:ascii="Arial" w:eastAsia="Times New Roman" w:hAnsi="Arial" w:cs="Arial"/>
          <w:color w:val="1B1B1B"/>
          <w:kern w:val="0"/>
          <w:sz w:val="22"/>
          <w:szCs w:val="22"/>
          <w:lang w:val="en-US" w:eastAsia="fr-FR"/>
          <w14:ligatures w14:val="none"/>
        </w:rPr>
        <w:t xml:space="preserve"> </w:t>
      </w:r>
      <w:r w:rsidRPr="00845BB8">
        <w:rPr>
          <w:rFonts w:ascii="Arial" w:eastAsia="Times New Roman" w:hAnsi="Arial" w:cs="Arial"/>
          <w:color w:val="1B1B1B"/>
          <w:kern w:val="0"/>
          <w:sz w:val="22"/>
          <w:szCs w:val="22"/>
          <w:lang w:val="en-US" w:eastAsia="fr-FR"/>
          <w14:ligatures w14:val="none"/>
        </w:rPr>
        <w:t xml:space="preserve"> Veil-piercing is hard to enforce because, in a world where the average holding period for </w:t>
      </w:r>
      <w:r w:rsidR="00A25C1A">
        <w:rPr>
          <w:rFonts w:ascii="Arial" w:eastAsia="Times New Roman" w:hAnsi="Arial" w:cs="Arial"/>
          <w:color w:val="1B1B1B"/>
          <w:kern w:val="0"/>
          <w:sz w:val="22"/>
          <w:szCs w:val="22"/>
          <w:lang w:val="en-US" w:eastAsia="fr-FR"/>
          <w14:ligatures w14:val="none"/>
        </w:rPr>
        <w:t>(10)</w:t>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is 22 seconds, it is impossible to determine who is liable for </w:t>
      </w:r>
      <w:r w:rsidR="00A25C1A">
        <w:rPr>
          <w:rFonts w:ascii="Arial" w:eastAsia="Times New Roman" w:hAnsi="Arial" w:cs="Arial"/>
          <w:color w:val="1B1B1B"/>
          <w:kern w:val="0"/>
          <w:sz w:val="22"/>
          <w:szCs w:val="22"/>
          <w:lang w:val="en-US" w:eastAsia="fr-FR"/>
          <w14:ligatures w14:val="none"/>
        </w:rPr>
        <w:t>(11)</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t xml:space="preserve">. </w:t>
      </w:r>
      <w:r w:rsidRPr="00845BB8">
        <w:rPr>
          <w:rFonts w:ascii="Arial" w:eastAsia="Times New Roman" w:hAnsi="Arial" w:cs="Arial"/>
          <w:color w:val="1B1B1B"/>
          <w:kern w:val="0"/>
          <w:sz w:val="22"/>
          <w:szCs w:val="22"/>
          <w:lang w:val="en-US" w:eastAsia="fr-FR"/>
          <w14:ligatures w14:val="none"/>
        </w:rPr>
        <w:t xml:space="preserve"> But even if you can enforce it there is no evidence that veil-piercing produces more responsible </w:t>
      </w:r>
      <w:proofErr w:type="spellStart"/>
      <w:r w:rsidRPr="00845BB8">
        <w:rPr>
          <w:rFonts w:ascii="Arial" w:eastAsia="Times New Roman" w:hAnsi="Arial" w:cs="Arial"/>
          <w:color w:val="1B1B1B"/>
          <w:kern w:val="0"/>
          <w:sz w:val="22"/>
          <w:szCs w:val="22"/>
          <w:lang w:val="en-US" w:eastAsia="fr-FR"/>
          <w14:ligatures w14:val="none"/>
        </w:rPr>
        <w:t>behaviour</w:t>
      </w:r>
      <w:proofErr w:type="spellEnd"/>
      <w:r w:rsidRPr="00845BB8">
        <w:rPr>
          <w:rFonts w:ascii="Arial" w:eastAsia="Times New Roman" w:hAnsi="Arial" w:cs="Arial"/>
          <w:color w:val="1B1B1B"/>
          <w:kern w:val="0"/>
          <w:sz w:val="22"/>
          <w:szCs w:val="22"/>
          <w:lang w:val="en-US" w:eastAsia="fr-FR"/>
          <w14:ligatures w14:val="none"/>
        </w:rPr>
        <w:t xml:space="preserve"> by firms. One reason is judges are unpredictable in when they choose to pierce the corporate veil. There are better ways of disciplining </w:t>
      </w:r>
      <w:r w:rsidR="00A25C1A">
        <w:rPr>
          <w:rFonts w:ascii="Arial" w:eastAsia="Times New Roman" w:hAnsi="Arial" w:cs="Arial"/>
          <w:color w:val="1B1B1B"/>
          <w:kern w:val="0"/>
          <w:sz w:val="22"/>
          <w:szCs w:val="22"/>
          <w:lang w:val="en-US" w:eastAsia="fr-FR"/>
          <w14:ligatures w14:val="none"/>
        </w:rPr>
        <w:t>(12)</w:t>
      </w:r>
      <w:r w:rsidR="00A25C1A">
        <w:rPr>
          <w:rFonts w:ascii="Arial" w:eastAsia="Times New Roman" w:hAnsi="Arial" w:cs="Arial"/>
          <w:color w:val="1B1B1B"/>
          <w:kern w:val="0"/>
          <w:sz w:val="22"/>
          <w:szCs w:val="22"/>
          <w:lang w:val="en-US" w:eastAsia="fr-FR"/>
          <w14:ligatures w14:val="none"/>
        </w:rPr>
        <w:tab/>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companies, such as </w:t>
      </w:r>
      <w:r w:rsidR="00A25C1A">
        <w:rPr>
          <w:rFonts w:ascii="Arial" w:eastAsia="Times New Roman" w:hAnsi="Arial" w:cs="Arial"/>
          <w:color w:val="1B1B1B"/>
          <w:kern w:val="0"/>
          <w:sz w:val="22"/>
          <w:szCs w:val="22"/>
          <w:lang w:val="en-US" w:eastAsia="fr-FR"/>
          <w14:ligatures w14:val="none"/>
        </w:rPr>
        <w:t>(13)</w:t>
      </w:r>
      <w:r w:rsidR="00A25C1A">
        <w:rPr>
          <w:rFonts w:ascii="Arial" w:eastAsia="Times New Roman" w:hAnsi="Arial" w:cs="Arial"/>
          <w:color w:val="1B1B1B"/>
          <w:kern w:val="0"/>
          <w:sz w:val="22"/>
          <w:szCs w:val="22"/>
          <w:lang w:val="en-US" w:eastAsia="fr-FR"/>
          <w14:ligatures w14:val="none"/>
        </w:rPr>
        <w:tab/>
      </w:r>
      <w:r w:rsidRPr="00845BB8">
        <w:rPr>
          <w:rFonts w:ascii="Arial" w:eastAsia="Times New Roman" w:hAnsi="Arial" w:cs="Arial"/>
          <w:color w:val="1B1B1B"/>
          <w:kern w:val="0"/>
          <w:sz w:val="22"/>
          <w:szCs w:val="22"/>
          <w:lang w:val="en-US" w:eastAsia="fr-FR"/>
          <w14:ligatures w14:val="none"/>
        </w:rPr>
        <w:t xml:space="preserve"> managers.</w:t>
      </w:r>
    </w:p>
    <w:p w:rsidR="00F0538A" w:rsidRPr="00247999" w:rsidRDefault="00247999" w:rsidP="00247999">
      <w:pPr>
        <w:pStyle w:val="Paragraphedeliste"/>
        <w:numPr>
          <w:ilvl w:val="0"/>
          <w:numId w:val="13"/>
        </w:numPr>
        <w:spacing w:before="100" w:beforeAutospacing="1" w:after="100" w:afterAutospacing="1" w:line="360" w:lineRule="auto"/>
        <w:jc w:val="both"/>
        <w:rPr>
          <w:rFonts w:ascii="Arial" w:eastAsia="Times New Roman" w:hAnsi="Arial" w:cs="Arial"/>
          <w:b/>
          <w:bCs/>
          <w:color w:val="0187BE"/>
          <w:kern w:val="0"/>
          <w:sz w:val="22"/>
          <w:szCs w:val="22"/>
          <w:lang w:val="en-US" w:eastAsia="fr-FR"/>
          <w14:ligatures w14:val="none"/>
        </w:rPr>
      </w:pPr>
      <w:r w:rsidRPr="00247999">
        <w:rPr>
          <w:rFonts w:ascii="Arial" w:eastAsia="Times New Roman" w:hAnsi="Arial" w:cs="Arial"/>
          <w:b/>
          <w:bCs/>
          <w:color w:val="0187BE"/>
          <w:kern w:val="0"/>
          <w:sz w:val="22"/>
          <w:szCs w:val="22"/>
          <w:lang w:val="en-US" w:eastAsia="fr-FR"/>
          <w14:ligatures w14:val="none"/>
        </w:rPr>
        <w:t>LIABILITY TO ACCOUNTABILITY</w:t>
      </w:r>
    </w:p>
    <w:p w:rsidR="00F0538A" w:rsidRPr="00997A0E" w:rsidRDefault="00F0538A" w:rsidP="00F0538A">
      <w:pPr>
        <w:rPr>
          <w:rFonts w:ascii="Arial" w:hAnsi="Arial" w:cs="Arial"/>
          <w:sz w:val="22"/>
          <w:szCs w:val="22"/>
          <w:lang w:val="en-US"/>
        </w:rPr>
      </w:pPr>
      <w:r w:rsidRPr="00997A0E">
        <w:rPr>
          <w:rFonts w:ascii="Arial" w:hAnsi="Arial" w:cs="Arial"/>
          <w:sz w:val="22"/>
          <w:szCs w:val="22"/>
          <w:lang w:val="en-US"/>
        </w:rPr>
        <w:t xml:space="preserve">Milton </w:t>
      </w:r>
      <w:r w:rsidR="00247999">
        <w:rPr>
          <w:rFonts w:ascii="Arial" w:hAnsi="Arial" w:cs="Arial"/>
          <w:sz w:val="22"/>
          <w:szCs w:val="22"/>
          <w:lang w:val="en-US"/>
        </w:rPr>
        <w:t>Friedman</w:t>
      </w:r>
      <w:r>
        <w:rPr>
          <w:rFonts w:ascii="Arial" w:hAnsi="Arial" w:cs="Arial"/>
          <w:sz w:val="22"/>
          <w:szCs w:val="22"/>
          <w:lang w:val="en-US"/>
        </w:rPr>
        <w:t xml:space="preserve">? </w:t>
      </w:r>
    </w:p>
    <w:p w:rsidR="00F0538A" w:rsidRDefault="00F0538A" w:rsidP="00F0538A">
      <w:pPr>
        <w:rPr>
          <w:rFonts w:ascii="Arial" w:hAnsi="Arial" w:cs="Arial"/>
          <w:sz w:val="22"/>
          <w:szCs w:val="22"/>
          <w:lang w:val="en-US"/>
        </w:rPr>
      </w:pPr>
    </w:p>
    <w:p w:rsidR="00AF4637" w:rsidRDefault="00247999" w:rsidP="00B4404C">
      <w:pPr>
        <w:widowControl w:val="0"/>
        <w:autoSpaceDE w:val="0"/>
        <w:autoSpaceDN w:val="0"/>
        <w:spacing w:after="200" w:line="360" w:lineRule="auto"/>
        <w:jc w:val="both"/>
        <w:rPr>
          <w:rFonts w:ascii="Arial" w:hAnsi="Arial" w:cs="Arial"/>
          <w:sz w:val="22"/>
          <w:szCs w:val="22"/>
          <w:lang w:val="en-US"/>
        </w:rPr>
      </w:pPr>
      <w:r>
        <w:rPr>
          <w:rFonts w:ascii="Arial" w:hAnsi="Arial" w:cs="Arial"/>
          <w:sz w:val="22"/>
          <w:szCs w:val="22"/>
          <w:lang w:val="en-US"/>
        </w:rPr>
        <w:t xml:space="preserve">Ed Freeman? </w:t>
      </w:r>
    </w:p>
    <w:p w:rsidR="00221A9D" w:rsidRPr="00221A9D" w:rsidRDefault="00221A9D" w:rsidP="00B4404C">
      <w:pPr>
        <w:widowControl w:val="0"/>
        <w:autoSpaceDE w:val="0"/>
        <w:autoSpaceDN w:val="0"/>
        <w:spacing w:after="200" w:line="360" w:lineRule="auto"/>
        <w:jc w:val="both"/>
        <w:rPr>
          <w:rFonts w:ascii="Arial" w:hAnsi="Arial" w:cs="Arial"/>
          <w:b/>
          <w:bCs/>
          <w:sz w:val="22"/>
          <w:szCs w:val="22"/>
          <w:lang w:val="en-US"/>
        </w:rPr>
      </w:pPr>
      <w:r w:rsidRPr="00221A9D">
        <w:rPr>
          <w:rFonts w:ascii="Arial" w:hAnsi="Arial" w:cs="Arial"/>
          <w:b/>
          <w:bCs/>
          <w:sz w:val="22"/>
          <w:szCs w:val="22"/>
          <w:lang w:val="en-US"/>
        </w:rPr>
        <w:sym w:font="Wingdings" w:char="F0E0"/>
      </w:r>
      <w:r w:rsidRPr="00221A9D">
        <w:rPr>
          <w:rFonts w:ascii="Arial" w:hAnsi="Arial" w:cs="Arial"/>
          <w:b/>
          <w:bCs/>
          <w:sz w:val="22"/>
          <w:szCs w:val="22"/>
          <w:lang w:val="en-US"/>
        </w:rPr>
        <w:t xml:space="preserve"> What </w:t>
      </w:r>
      <w:r w:rsidR="00C26A50">
        <w:rPr>
          <w:rFonts w:ascii="Arial" w:hAnsi="Arial" w:cs="Arial"/>
          <w:b/>
          <w:bCs/>
          <w:sz w:val="22"/>
          <w:szCs w:val="22"/>
          <w:lang w:val="en-US"/>
        </w:rPr>
        <w:t>do companies “owe” their communities? Discuss with examples</w:t>
      </w:r>
      <w:r w:rsidR="006025B5">
        <w:rPr>
          <w:rFonts w:ascii="Arial" w:hAnsi="Arial" w:cs="Arial"/>
          <w:b/>
          <w:bCs/>
          <w:sz w:val="22"/>
          <w:szCs w:val="22"/>
          <w:lang w:val="en-US"/>
        </w:rPr>
        <w:t>!</w:t>
      </w:r>
      <w:r w:rsidR="00C26A50">
        <w:rPr>
          <w:rFonts w:ascii="Arial" w:hAnsi="Arial" w:cs="Arial"/>
          <w:b/>
          <w:bCs/>
          <w:sz w:val="22"/>
          <w:szCs w:val="22"/>
          <w:lang w:val="en-US"/>
        </w:rPr>
        <w:t xml:space="preserve"> </w:t>
      </w:r>
    </w:p>
    <w:p w:rsidR="005403AC" w:rsidRDefault="005403AC" w:rsidP="005403AC">
      <w:pPr>
        <w:widowControl w:val="0"/>
        <w:autoSpaceDE w:val="0"/>
        <w:autoSpaceDN w:val="0"/>
        <w:spacing w:after="200"/>
        <w:jc w:val="both"/>
        <w:rPr>
          <w:rFonts w:ascii="Arial" w:hAnsi="Arial" w:cs="Arial"/>
          <w:sz w:val="22"/>
          <w:szCs w:val="22"/>
          <w:lang w:val="en-US"/>
        </w:rPr>
      </w:pPr>
    </w:p>
    <w:p w:rsidR="0066582A" w:rsidRPr="003F36DD" w:rsidRDefault="0066582A" w:rsidP="0066582A">
      <w:pPr>
        <w:pStyle w:val="Paragraphedeliste"/>
        <w:widowControl w:val="0"/>
        <w:numPr>
          <w:ilvl w:val="0"/>
          <w:numId w:val="13"/>
        </w:numPr>
        <w:autoSpaceDE w:val="0"/>
        <w:autoSpaceDN w:val="0"/>
        <w:spacing w:after="200" w:line="360" w:lineRule="auto"/>
        <w:jc w:val="both"/>
        <w:rPr>
          <w:rFonts w:ascii="Arial" w:hAnsi="Arial" w:cs="Arial"/>
          <w:b/>
          <w:bCs/>
          <w:color w:val="0187BE"/>
          <w:sz w:val="22"/>
          <w:szCs w:val="22"/>
          <w:lang w:val="en-US"/>
        </w:rPr>
      </w:pPr>
      <w:r>
        <w:rPr>
          <w:rFonts w:ascii="Arial" w:hAnsi="Arial" w:cs="Arial"/>
          <w:b/>
          <w:bCs/>
          <w:color w:val="0187BE"/>
          <w:sz w:val="22"/>
          <w:szCs w:val="22"/>
          <w:lang w:val="en-US"/>
        </w:rPr>
        <w:t xml:space="preserve">WORD FORMATION </w:t>
      </w:r>
    </w:p>
    <w:p w:rsidR="0066582A" w:rsidRPr="000C7794" w:rsidRDefault="000C7794" w:rsidP="000C7794">
      <w:pPr>
        <w:widowControl w:val="0"/>
        <w:autoSpaceDE w:val="0"/>
        <w:autoSpaceDN w:val="0"/>
        <w:spacing w:after="200"/>
        <w:jc w:val="both"/>
        <w:rPr>
          <w:rFonts w:ascii="Arial" w:hAnsi="Arial" w:cs="Arial"/>
          <w:color w:val="000000" w:themeColor="text1"/>
          <w:sz w:val="22"/>
          <w:szCs w:val="22"/>
          <w:lang w:val="en-US"/>
        </w:rPr>
      </w:pPr>
      <w:r>
        <w:rPr>
          <w:rFonts w:ascii="Arial" w:hAnsi="Arial" w:cs="Arial"/>
          <w:color w:val="000000" w:themeColor="text1"/>
          <w:sz w:val="22"/>
          <w:szCs w:val="22"/>
          <w:lang w:val="en-US"/>
        </w:rPr>
        <w:t>1- (compel) The court</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proofErr w:type="gramStart"/>
      <w:r w:rsidR="00DD443D">
        <w:rPr>
          <w:rFonts w:ascii="Arial" w:hAnsi="Arial" w:cs="Arial"/>
          <w:color w:val="000000" w:themeColor="text1"/>
          <w:sz w:val="22"/>
          <w:szCs w:val="22"/>
          <w:lang w:val="en-US"/>
        </w:rPr>
        <w:tab/>
        <w:t xml:space="preserve">  </w:t>
      </w:r>
      <w:r>
        <w:rPr>
          <w:rFonts w:ascii="Arial" w:hAnsi="Arial" w:cs="Arial"/>
          <w:color w:val="000000" w:themeColor="text1"/>
          <w:sz w:val="22"/>
          <w:szCs w:val="22"/>
          <w:lang w:val="en-US"/>
        </w:rPr>
        <w:t>the</w:t>
      </w:r>
      <w:proofErr w:type="gramEnd"/>
      <w:r>
        <w:rPr>
          <w:rFonts w:ascii="Arial" w:hAnsi="Arial" w:cs="Arial"/>
          <w:color w:val="000000" w:themeColor="text1"/>
          <w:sz w:val="22"/>
          <w:szCs w:val="22"/>
          <w:lang w:val="en-US"/>
        </w:rPr>
        <w:t xml:space="preserve"> company to pay damages.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2-</w:t>
      </w:r>
      <w:r w:rsidR="000C7794">
        <w:rPr>
          <w:rFonts w:ascii="Arial" w:hAnsi="Arial" w:cs="Arial"/>
          <w:color w:val="000000" w:themeColor="text1"/>
          <w:sz w:val="22"/>
          <w:szCs w:val="22"/>
          <w:lang w:val="en-US"/>
        </w:rPr>
        <w:t xml:space="preserve"> (profit) The venture turned into a thriving and </w:t>
      </w:r>
      <w:r w:rsidR="000C7794">
        <w:rPr>
          <w:rFonts w:ascii="Arial" w:hAnsi="Arial" w:cs="Arial"/>
          <w:color w:val="000000" w:themeColor="text1"/>
          <w:sz w:val="22"/>
          <w:szCs w:val="22"/>
          <w:lang w:val="en-US"/>
        </w:rPr>
        <w:tab/>
      </w:r>
      <w:r w:rsidR="000C7794">
        <w:rPr>
          <w:rFonts w:ascii="Arial" w:hAnsi="Arial" w:cs="Arial"/>
          <w:color w:val="000000" w:themeColor="text1"/>
          <w:sz w:val="22"/>
          <w:szCs w:val="22"/>
          <w:lang w:val="en-US"/>
        </w:rPr>
        <w:tab/>
      </w:r>
      <w:r w:rsidR="000C7794">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0C7794">
        <w:rPr>
          <w:rFonts w:ascii="Arial" w:hAnsi="Arial" w:cs="Arial"/>
          <w:color w:val="000000" w:themeColor="text1"/>
          <w:sz w:val="22"/>
          <w:szCs w:val="22"/>
          <w:lang w:val="en-US"/>
        </w:rPr>
        <w:t xml:space="preserve">business.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3-</w:t>
      </w:r>
      <w:r w:rsidR="000C7794">
        <w:rPr>
          <w:rFonts w:ascii="Arial" w:hAnsi="Arial" w:cs="Arial"/>
          <w:color w:val="000000" w:themeColor="text1"/>
          <w:sz w:val="22"/>
          <w:szCs w:val="22"/>
          <w:lang w:val="en-US"/>
        </w:rPr>
        <w:t xml:space="preserve"> (entitle) They may take part in debates but won’t be </w:t>
      </w:r>
      <w:r w:rsidR="000C7794">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t xml:space="preserve">   </w:t>
      </w:r>
      <w:r w:rsidR="000C7794">
        <w:rPr>
          <w:rFonts w:ascii="Arial" w:hAnsi="Arial" w:cs="Arial"/>
          <w:color w:val="000000" w:themeColor="text1"/>
          <w:sz w:val="22"/>
          <w:szCs w:val="22"/>
          <w:lang w:val="en-US"/>
        </w:rPr>
        <w:tab/>
      </w:r>
      <w:r w:rsidR="00DD443D">
        <w:rPr>
          <w:rFonts w:ascii="Arial" w:hAnsi="Arial" w:cs="Arial"/>
          <w:color w:val="000000" w:themeColor="text1"/>
          <w:sz w:val="22"/>
          <w:szCs w:val="22"/>
          <w:lang w:val="en-US"/>
        </w:rPr>
        <w:t xml:space="preserve">   </w:t>
      </w:r>
      <w:r w:rsidR="000C7794">
        <w:rPr>
          <w:rFonts w:ascii="Arial" w:hAnsi="Arial" w:cs="Arial"/>
          <w:color w:val="000000" w:themeColor="text1"/>
          <w:sz w:val="22"/>
          <w:szCs w:val="22"/>
          <w:lang w:val="en-US"/>
        </w:rPr>
        <w:t xml:space="preserve">to vote.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4-</w:t>
      </w:r>
      <w:r w:rsidR="000C7794">
        <w:rPr>
          <w:rFonts w:ascii="Arial" w:hAnsi="Arial" w:cs="Arial"/>
          <w:color w:val="000000" w:themeColor="text1"/>
          <w:sz w:val="22"/>
          <w:szCs w:val="22"/>
          <w:lang w:val="en-US"/>
        </w:rPr>
        <w:t xml:space="preserve"> (distinguish) A few words were </w:t>
      </w:r>
      <w:r w:rsidR="000C7794">
        <w:rPr>
          <w:rFonts w:ascii="Arial" w:hAnsi="Arial" w:cs="Arial"/>
          <w:color w:val="000000" w:themeColor="text1"/>
          <w:sz w:val="22"/>
          <w:szCs w:val="22"/>
          <w:lang w:val="en-US"/>
        </w:rPr>
        <w:tab/>
      </w:r>
      <w:r w:rsidR="000C7794">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t xml:space="preserve">    </w:t>
      </w:r>
      <w:r w:rsidR="000C7794">
        <w:rPr>
          <w:rFonts w:ascii="Arial" w:hAnsi="Arial" w:cs="Arial"/>
          <w:color w:val="000000" w:themeColor="text1"/>
          <w:sz w:val="22"/>
          <w:szCs w:val="22"/>
          <w:lang w:val="en-US"/>
        </w:rPr>
        <w:t xml:space="preserve">from the muttering in the courtroom.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5-</w:t>
      </w:r>
      <w:r w:rsidR="003F36DD">
        <w:rPr>
          <w:rFonts w:ascii="Arial" w:hAnsi="Arial" w:cs="Arial"/>
          <w:color w:val="000000" w:themeColor="text1"/>
          <w:sz w:val="22"/>
          <w:szCs w:val="22"/>
          <w:lang w:val="en-US"/>
        </w:rPr>
        <w:t xml:space="preserve"> (relevant) Many of these problems will simply fade into </w:t>
      </w:r>
      <w:r w:rsidR="003F36D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ab/>
        <w:t>when the new rule come</w:t>
      </w:r>
      <w:r w:rsidR="00DD443D">
        <w:rPr>
          <w:rFonts w:ascii="Arial" w:hAnsi="Arial" w:cs="Arial"/>
          <w:color w:val="000000" w:themeColor="text1"/>
          <w:sz w:val="22"/>
          <w:szCs w:val="22"/>
          <w:lang w:val="en-US"/>
        </w:rPr>
        <w:t>s</w:t>
      </w:r>
      <w:r w:rsidR="003F36DD">
        <w:rPr>
          <w:rFonts w:ascii="Arial" w:hAnsi="Arial" w:cs="Arial"/>
          <w:color w:val="000000" w:themeColor="text1"/>
          <w:sz w:val="22"/>
          <w:szCs w:val="22"/>
          <w:lang w:val="en-US"/>
        </w:rPr>
        <w:t xml:space="preserve"> into force.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lastRenderedPageBreak/>
        <w:t>6-</w:t>
      </w:r>
      <w:r w:rsidR="003F36DD">
        <w:rPr>
          <w:rFonts w:ascii="Arial" w:hAnsi="Arial" w:cs="Arial"/>
          <w:color w:val="000000" w:themeColor="text1"/>
          <w:sz w:val="22"/>
          <w:szCs w:val="22"/>
          <w:lang w:val="en-US"/>
        </w:rPr>
        <w:t xml:space="preserve"> (deter) I think that the lawyers, </w:t>
      </w:r>
      <w:r w:rsidR="003F36D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 xml:space="preserve">by such small details, </w:t>
      </w:r>
      <w:r w:rsidR="00DD443D">
        <w:rPr>
          <w:rFonts w:ascii="Arial" w:hAnsi="Arial" w:cs="Arial"/>
          <w:color w:val="000000" w:themeColor="text1"/>
          <w:sz w:val="22"/>
          <w:szCs w:val="22"/>
          <w:lang w:val="en-US"/>
        </w:rPr>
        <w:t>will accept</w:t>
      </w:r>
      <w:r w:rsidR="003F36DD">
        <w:rPr>
          <w:rFonts w:ascii="Arial" w:hAnsi="Arial" w:cs="Arial"/>
          <w:color w:val="000000" w:themeColor="text1"/>
          <w:sz w:val="22"/>
          <w:szCs w:val="22"/>
          <w:lang w:val="en-US"/>
        </w:rPr>
        <w:t xml:space="preserve"> the case.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7-</w:t>
      </w:r>
      <w:r w:rsidR="003F36DD">
        <w:rPr>
          <w:rFonts w:ascii="Arial" w:hAnsi="Arial" w:cs="Arial"/>
          <w:color w:val="000000" w:themeColor="text1"/>
          <w:sz w:val="22"/>
          <w:szCs w:val="22"/>
          <w:lang w:val="en-US"/>
        </w:rPr>
        <w:t xml:space="preserve"> (satisfactory) We are quite pleased, the work has been done very </w:t>
      </w:r>
      <w:r w:rsidR="003F36D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ab/>
        <w:t xml:space="preserve">   </w:t>
      </w:r>
      <w:r w:rsidR="00DD443D">
        <w:rPr>
          <w:rFonts w:ascii="Arial" w:hAnsi="Arial" w:cs="Arial"/>
          <w:color w:val="000000" w:themeColor="text1"/>
          <w:sz w:val="22"/>
          <w:szCs w:val="22"/>
          <w:lang w:val="en-US"/>
        </w:rPr>
        <w:t xml:space="preserve">  </w:t>
      </w:r>
      <w:proofErr w:type="gramStart"/>
      <w:r w:rsidR="00DD443D">
        <w:rPr>
          <w:rFonts w:ascii="Arial" w:hAnsi="Arial" w:cs="Arial"/>
          <w:color w:val="000000" w:themeColor="text1"/>
          <w:sz w:val="22"/>
          <w:szCs w:val="22"/>
          <w:lang w:val="en-US"/>
        </w:rPr>
        <w:t xml:space="preserve">  </w:t>
      </w:r>
      <w:r w:rsidR="003F36DD">
        <w:rPr>
          <w:rFonts w:ascii="Arial" w:hAnsi="Arial" w:cs="Arial"/>
          <w:color w:val="000000" w:themeColor="text1"/>
          <w:sz w:val="22"/>
          <w:szCs w:val="22"/>
          <w:lang w:val="en-US"/>
        </w:rPr>
        <w:t>.</w:t>
      </w:r>
      <w:proofErr w:type="gramEnd"/>
      <w:r w:rsidR="003F36DD">
        <w:rPr>
          <w:rFonts w:ascii="Arial" w:hAnsi="Arial" w:cs="Arial"/>
          <w:color w:val="000000" w:themeColor="text1"/>
          <w:sz w:val="22"/>
          <w:szCs w:val="22"/>
          <w:lang w:val="en-US"/>
        </w:rPr>
        <w:t xml:space="preserve">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8-</w:t>
      </w:r>
      <w:r w:rsidR="003F36DD">
        <w:rPr>
          <w:rFonts w:ascii="Arial" w:hAnsi="Arial" w:cs="Arial"/>
          <w:color w:val="000000" w:themeColor="text1"/>
          <w:sz w:val="22"/>
          <w:szCs w:val="22"/>
          <w:lang w:val="en-US"/>
        </w:rPr>
        <w:t xml:space="preserve"> (own) The business has been under the same </w:t>
      </w:r>
      <w:r w:rsidR="003F36D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r>
      <w:r w:rsidR="003F36DD">
        <w:rPr>
          <w:rFonts w:ascii="Arial" w:hAnsi="Arial" w:cs="Arial"/>
          <w:color w:val="000000" w:themeColor="text1"/>
          <w:sz w:val="22"/>
          <w:szCs w:val="22"/>
          <w:lang w:val="en-US"/>
        </w:rPr>
        <w:t xml:space="preserve">for 25 years. </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9-</w:t>
      </w:r>
      <w:r w:rsidR="003F36DD">
        <w:rPr>
          <w:rFonts w:ascii="Arial" w:hAnsi="Arial" w:cs="Arial"/>
          <w:color w:val="000000" w:themeColor="text1"/>
          <w:sz w:val="22"/>
          <w:szCs w:val="22"/>
          <w:lang w:val="en-US"/>
        </w:rPr>
        <w:t xml:space="preserve"> (impress) </w:t>
      </w:r>
      <w:r w:rsidR="00F46EC6">
        <w:rPr>
          <w:rFonts w:ascii="Arial" w:hAnsi="Arial" w:cs="Arial"/>
          <w:color w:val="000000" w:themeColor="text1"/>
          <w:sz w:val="22"/>
          <w:szCs w:val="22"/>
          <w:lang w:val="en-US"/>
        </w:rPr>
        <w:t xml:space="preserve">That’s such </w:t>
      </w:r>
      <w:proofErr w:type="gramStart"/>
      <w:r w:rsidR="00F46EC6">
        <w:rPr>
          <w:rFonts w:ascii="Arial" w:hAnsi="Arial" w:cs="Arial"/>
          <w:color w:val="000000" w:themeColor="text1"/>
          <w:sz w:val="22"/>
          <w:szCs w:val="22"/>
          <w:lang w:val="en-US"/>
        </w:rPr>
        <w:t>an</w:t>
      </w:r>
      <w:proofErr w:type="gramEnd"/>
      <w:r w:rsidR="00F46EC6">
        <w:rPr>
          <w:rFonts w:ascii="Arial" w:hAnsi="Arial" w:cs="Arial"/>
          <w:color w:val="000000" w:themeColor="text1"/>
          <w:sz w:val="22"/>
          <w:szCs w:val="22"/>
          <w:lang w:val="en-US"/>
        </w:rPr>
        <w:t xml:space="preserve"> </w:t>
      </w:r>
      <w:r w:rsidR="00F46EC6">
        <w:rPr>
          <w:rFonts w:ascii="Arial" w:hAnsi="Arial" w:cs="Arial"/>
          <w:color w:val="000000" w:themeColor="text1"/>
          <w:sz w:val="22"/>
          <w:szCs w:val="22"/>
          <w:lang w:val="en-US"/>
        </w:rPr>
        <w:tab/>
      </w:r>
      <w:r w:rsidR="00F46EC6">
        <w:rPr>
          <w:rFonts w:ascii="Arial" w:hAnsi="Arial" w:cs="Arial"/>
          <w:color w:val="000000" w:themeColor="text1"/>
          <w:sz w:val="22"/>
          <w:szCs w:val="22"/>
          <w:lang w:val="en-US"/>
        </w:rPr>
        <w:tab/>
      </w:r>
      <w:r w:rsidR="00DD443D">
        <w:rPr>
          <w:rFonts w:ascii="Arial" w:hAnsi="Arial" w:cs="Arial"/>
          <w:color w:val="000000" w:themeColor="text1"/>
          <w:sz w:val="22"/>
          <w:szCs w:val="22"/>
          <w:lang w:val="en-US"/>
        </w:rPr>
        <w:tab/>
        <w:t xml:space="preserve">        </w:t>
      </w:r>
      <w:r w:rsidR="00F46EC6">
        <w:rPr>
          <w:rFonts w:ascii="Arial" w:hAnsi="Arial" w:cs="Arial"/>
          <w:color w:val="000000" w:themeColor="text1"/>
          <w:sz w:val="22"/>
          <w:szCs w:val="22"/>
          <w:lang w:val="en-US"/>
        </w:rPr>
        <w:t>record, I look forward to joining this law firm</w:t>
      </w:r>
      <w:r w:rsidR="00DD443D">
        <w:rPr>
          <w:rFonts w:ascii="Arial" w:hAnsi="Arial" w:cs="Arial"/>
          <w:color w:val="000000" w:themeColor="text1"/>
          <w:sz w:val="22"/>
          <w:szCs w:val="22"/>
          <w:lang w:val="en-US"/>
        </w:rPr>
        <w:t xml:space="preserve">! </w:t>
      </w:r>
    </w:p>
    <w:p w:rsidR="0066582A" w:rsidRDefault="0066582A" w:rsidP="0066582A">
      <w:pPr>
        <w:widowControl w:val="0"/>
        <w:autoSpaceDE w:val="0"/>
        <w:autoSpaceDN w:val="0"/>
        <w:spacing w:after="200"/>
        <w:jc w:val="both"/>
        <w:rPr>
          <w:rFonts w:ascii="Arial" w:hAnsi="Arial" w:cs="Arial"/>
          <w:color w:val="000000" w:themeColor="text1"/>
          <w:sz w:val="22"/>
          <w:szCs w:val="22"/>
          <w:lang w:val="en-US"/>
        </w:rPr>
      </w:pPr>
      <w:r w:rsidRPr="0066582A">
        <w:rPr>
          <w:rFonts w:ascii="Arial" w:hAnsi="Arial" w:cs="Arial"/>
          <w:color w:val="000000" w:themeColor="text1"/>
          <w:sz w:val="22"/>
          <w:szCs w:val="22"/>
          <w:lang w:val="en-US"/>
        </w:rPr>
        <w:t>10-</w:t>
      </w:r>
      <w:r w:rsidR="003F36DD">
        <w:rPr>
          <w:rFonts w:ascii="Arial" w:hAnsi="Arial" w:cs="Arial"/>
          <w:color w:val="000000" w:themeColor="text1"/>
          <w:sz w:val="22"/>
          <w:szCs w:val="22"/>
          <w:lang w:val="en-US"/>
        </w:rPr>
        <w:t xml:space="preserve"> (legal) </w:t>
      </w:r>
      <w:r w:rsidR="00F46EC6">
        <w:rPr>
          <w:rFonts w:ascii="Arial" w:hAnsi="Arial" w:cs="Arial"/>
          <w:color w:val="000000" w:themeColor="text1"/>
          <w:sz w:val="22"/>
          <w:szCs w:val="22"/>
          <w:lang w:val="en-US"/>
        </w:rPr>
        <w:t>The new law make</w:t>
      </w:r>
      <w:r w:rsidR="00DD443D">
        <w:rPr>
          <w:rFonts w:ascii="Arial" w:hAnsi="Arial" w:cs="Arial"/>
          <w:color w:val="000000" w:themeColor="text1"/>
          <w:sz w:val="22"/>
          <w:szCs w:val="22"/>
          <w:lang w:val="en-US"/>
        </w:rPr>
        <w:t>s</w:t>
      </w:r>
      <w:r w:rsidR="00F46EC6">
        <w:rPr>
          <w:rFonts w:ascii="Arial" w:hAnsi="Arial" w:cs="Arial"/>
          <w:color w:val="000000" w:themeColor="text1"/>
          <w:sz w:val="22"/>
          <w:szCs w:val="22"/>
          <w:lang w:val="en-US"/>
        </w:rPr>
        <w:t xml:space="preserve"> it </w:t>
      </w:r>
      <w:r w:rsidR="00F46EC6">
        <w:rPr>
          <w:rFonts w:ascii="Arial" w:hAnsi="Arial" w:cs="Arial"/>
          <w:color w:val="000000" w:themeColor="text1"/>
          <w:sz w:val="22"/>
          <w:szCs w:val="22"/>
          <w:lang w:val="en-US"/>
        </w:rPr>
        <w:tab/>
      </w:r>
      <w:r w:rsidR="00DD443D">
        <w:rPr>
          <w:rFonts w:ascii="Arial" w:hAnsi="Arial" w:cs="Arial"/>
          <w:color w:val="000000" w:themeColor="text1"/>
          <w:sz w:val="22"/>
          <w:szCs w:val="22"/>
          <w:lang w:val="en-US"/>
        </w:rPr>
        <w:t xml:space="preserve">                </w:t>
      </w:r>
      <w:r w:rsidR="00F46EC6">
        <w:rPr>
          <w:rFonts w:ascii="Arial" w:hAnsi="Arial" w:cs="Arial"/>
          <w:color w:val="000000" w:themeColor="text1"/>
          <w:sz w:val="22"/>
          <w:szCs w:val="22"/>
          <w:lang w:val="en-US"/>
        </w:rPr>
        <w:t>to record phone conversations without consent.</w:t>
      </w:r>
    </w:p>
    <w:p w:rsidR="0066582A" w:rsidRPr="0066582A" w:rsidRDefault="0066582A" w:rsidP="0066582A">
      <w:pPr>
        <w:widowControl w:val="0"/>
        <w:autoSpaceDE w:val="0"/>
        <w:autoSpaceDN w:val="0"/>
        <w:spacing w:after="200"/>
        <w:jc w:val="both"/>
        <w:rPr>
          <w:rFonts w:ascii="Arial" w:hAnsi="Arial" w:cs="Arial"/>
          <w:color w:val="000000" w:themeColor="text1"/>
          <w:sz w:val="22"/>
          <w:szCs w:val="22"/>
          <w:lang w:val="en-US"/>
        </w:rPr>
      </w:pPr>
    </w:p>
    <w:p w:rsidR="00DD443D" w:rsidRDefault="00247999" w:rsidP="00B4404C">
      <w:pPr>
        <w:pStyle w:val="Paragraphedeliste"/>
        <w:widowControl w:val="0"/>
        <w:numPr>
          <w:ilvl w:val="0"/>
          <w:numId w:val="13"/>
        </w:numPr>
        <w:autoSpaceDE w:val="0"/>
        <w:autoSpaceDN w:val="0"/>
        <w:spacing w:after="200" w:line="360" w:lineRule="auto"/>
        <w:jc w:val="both"/>
        <w:rPr>
          <w:rFonts w:ascii="Arial" w:hAnsi="Arial" w:cs="Arial"/>
          <w:b/>
          <w:bCs/>
          <w:color w:val="0187BE"/>
          <w:sz w:val="22"/>
          <w:szCs w:val="22"/>
          <w:lang w:val="en-US"/>
        </w:rPr>
      </w:pPr>
      <w:r>
        <w:rPr>
          <w:rFonts w:ascii="Arial" w:hAnsi="Arial" w:cs="Arial"/>
          <w:b/>
          <w:bCs/>
          <w:color w:val="0187BE"/>
          <w:sz w:val="22"/>
          <w:szCs w:val="22"/>
          <w:lang w:val="en-US"/>
        </w:rPr>
        <w:t xml:space="preserve">CORPORATE PERSONALITY KAHOOT! </w:t>
      </w:r>
    </w:p>
    <w:p w:rsidR="00DD443D" w:rsidRPr="00DD443D" w:rsidRDefault="00DD443D" w:rsidP="00DD443D">
      <w:pPr>
        <w:widowControl w:val="0"/>
        <w:autoSpaceDE w:val="0"/>
        <w:autoSpaceDN w:val="0"/>
        <w:spacing w:after="200" w:line="360" w:lineRule="auto"/>
        <w:jc w:val="both"/>
        <w:rPr>
          <w:rFonts w:ascii="Arial" w:hAnsi="Arial" w:cs="Arial"/>
          <w:b/>
          <w:bCs/>
          <w:color w:val="0187BE"/>
          <w:sz w:val="22"/>
          <w:szCs w:val="22"/>
          <w:lang w:val="en-US"/>
        </w:rPr>
      </w:pPr>
    </w:p>
    <w:p w:rsidR="00DD443D" w:rsidRDefault="00DD443D" w:rsidP="00B4404C">
      <w:pPr>
        <w:widowControl w:val="0"/>
        <w:autoSpaceDE w:val="0"/>
        <w:autoSpaceDN w:val="0"/>
        <w:spacing w:after="200" w:line="360" w:lineRule="auto"/>
        <w:jc w:val="both"/>
        <w:rPr>
          <w:rFonts w:ascii="Arial" w:hAnsi="Arial" w:cs="Arial"/>
          <w:color w:val="222222"/>
          <w:sz w:val="22"/>
          <w:szCs w:val="22"/>
          <w:lang w:val="en-US"/>
        </w:rPr>
      </w:pPr>
    </w:p>
    <w:sectPr w:rsidR="00DD44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A7A7B"/>
    <w:multiLevelType w:val="hybridMultilevel"/>
    <w:tmpl w:val="9B662F4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A1B546E"/>
    <w:multiLevelType w:val="hybridMultilevel"/>
    <w:tmpl w:val="37AC1E7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0820440"/>
    <w:multiLevelType w:val="hybridMultilevel"/>
    <w:tmpl w:val="AC749188"/>
    <w:lvl w:ilvl="0" w:tplc="C6008D1A">
      <w:start w:val="10"/>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B5D668C"/>
    <w:multiLevelType w:val="hybridMultilevel"/>
    <w:tmpl w:val="FB1264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3C20887"/>
    <w:multiLevelType w:val="hybridMultilevel"/>
    <w:tmpl w:val="0E52AA1C"/>
    <w:lvl w:ilvl="0" w:tplc="2F1C97A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D1E1113"/>
    <w:multiLevelType w:val="hybridMultilevel"/>
    <w:tmpl w:val="092C1BC0"/>
    <w:lvl w:ilvl="0" w:tplc="AA2874C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1DA4014"/>
    <w:multiLevelType w:val="hybridMultilevel"/>
    <w:tmpl w:val="AE7079CC"/>
    <w:lvl w:ilvl="0" w:tplc="DBF6128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4D82296C"/>
    <w:multiLevelType w:val="hybridMultilevel"/>
    <w:tmpl w:val="2E28086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4F3440D6"/>
    <w:multiLevelType w:val="hybridMultilevel"/>
    <w:tmpl w:val="C89E04C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69390A9E"/>
    <w:multiLevelType w:val="hybridMultilevel"/>
    <w:tmpl w:val="23C009BA"/>
    <w:lvl w:ilvl="0" w:tplc="040C000F">
      <w:start w:val="1"/>
      <w:numFmt w:val="decimal"/>
      <w:lvlText w:val="%1."/>
      <w:lvlJc w:val="left"/>
      <w:pPr>
        <w:ind w:left="720" w:hanging="36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74635888"/>
    <w:multiLevelType w:val="hybridMultilevel"/>
    <w:tmpl w:val="02A6D816"/>
    <w:lvl w:ilvl="0" w:tplc="06EC0BF4">
      <w:start w:val="4"/>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766606D"/>
    <w:multiLevelType w:val="hybridMultilevel"/>
    <w:tmpl w:val="B6DA607C"/>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8B8103F"/>
    <w:multiLevelType w:val="hybridMultilevel"/>
    <w:tmpl w:val="3154B3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A881763"/>
    <w:multiLevelType w:val="hybridMultilevel"/>
    <w:tmpl w:val="C584FD0C"/>
    <w:lvl w:ilvl="0" w:tplc="EFDEA1E8">
      <w:start w:val="1"/>
      <w:numFmt w:val="upperLetter"/>
      <w:lvlText w:val="%1)"/>
      <w:lvlJc w:val="left"/>
      <w:pPr>
        <w:ind w:left="785"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4" w15:restartNumberingAfterBreak="0">
    <w:nsid w:val="7B791D17"/>
    <w:multiLevelType w:val="hybridMultilevel"/>
    <w:tmpl w:val="793C63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CDB3279"/>
    <w:multiLevelType w:val="hybridMultilevel"/>
    <w:tmpl w:val="44CEE66E"/>
    <w:lvl w:ilvl="0" w:tplc="040C0011">
      <w:start w:val="1"/>
      <w:numFmt w:val="decimal"/>
      <w:lvlText w:val="%1)"/>
      <w:lvlJc w:val="left"/>
      <w:pPr>
        <w:ind w:left="720" w:hanging="36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77871878">
    <w:abstractNumId w:val="3"/>
  </w:num>
  <w:num w:numId="2" w16cid:durableId="997030139">
    <w:abstractNumId w:val="9"/>
  </w:num>
  <w:num w:numId="3" w16cid:durableId="771322312">
    <w:abstractNumId w:val="11"/>
  </w:num>
  <w:num w:numId="4" w16cid:durableId="671298739">
    <w:abstractNumId w:val="8"/>
  </w:num>
  <w:num w:numId="5" w16cid:durableId="2022080268">
    <w:abstractNumId w:val="0"/>
  </w:num>
  <w:num w:numId="6" w16cid:durableId="1145195014">
    <w:abstractNumId w:val="1"/>
  </w:num>
  <w:num w:numId="7" w16cid:durableId="1997220166">
    <w:abstractNumId w:val="7"/>
  </w:num>
  <w:num w:numId="8" w16cid:durableId="1798254178">
    <w:abstractNumId w:val="4"/>
  </w:num>
  <w:num w:numId="9" w16cid:durableId="934442680">
    <w:abstractNumId w:val="5"/>
  </w:num>
  <w:num w:numId="10" w16cid:durableId="2118405909">
    <w:abstractNumId w:val="15"/>
  </w:num>
  <w:num w:numId="11" w16cid:durableId="802163908">
    <w:abstractNumId w:val="14"/>
  </w:num>
  <w:num w:numId="12" w16cid:durableId="1919249925">
    <w:abstractNumId w:val="12"/>
  </w:num>
  <w:num w:numId="13" w16cid:durableId="1088578436">
    <w:abstractNumId w:val="13"/>
  </w:num>
  <w:num w:numId="14" w16cid:durableId="1359427720">
    <w:abstractNumId w:val="10"/>
  </w:num>
  <w:num w:numId="15" w16cid:durableId="717818719">
    <w:abstractNumId w:val="6"/>
  </w:num>
  <w:num w:numId="16" w16cid:durableId="18276240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106"/>
    <w:rsid w:val="00054A21"/>
    <w:rsid w:val="00074E1B"/>
    <w:rsid w:val="000C7794"/>
    <w:rsid w:val="00221A9D"/>
    <w:rsid w:val="00247999"/>
    <w:rsid w:val="002B609D"/>
    <w:rsid w:val="00306026"/>
    <w:rsid w:val="003F36DD"/>
    <w:rsid w:val="00407D30"/>
    <w:rsid w:val="004338AF"/>
    <w:rsid w:val="00494D29"/>
    <w:rsid w:val="004F3D43"/>
    <w:rsid w:val="00516CE7"/>
    <w:rsid w:val="005403AC"/>
    <w:rsid w:val="00595106"/>
    <w:rsid w:val="005A5290"/>
    <w:rsid w:val="006025B5"/>
    <w:rsid w:val="00636B8D"/>
    <w:rsid w:val="00637191"/>
    <w:rsid w:val="0066582A"/>
    <w:rsid w:val="006D1CA5"/>
    <w:rsid w:val="0077236D"/>
    <w:rsid w:val="008077CE"/>
    <w:rsid w:val="00845BB8"/>
    <w:rsid w:val="0089702F"/>
    <w:rsid w:val="008B62B4"/>
    <w:rsid w:val="009F66C4"/>
    <w:rsid w:val="009F7910"/>
    <w:rsid w:val="00A0060C"/>
    <w:rsid w:val="00A25C1A"/>
    <w:rsid w:val="00AF4637"/>
    <w:rsid w:val="00B4404C"/>
    <w:rsid w:val="00B6014B"/>
    <w:rsid w:val="00B84CC0"/>
    <w:rsid w:val="00C26A50"/>
    <w:rsid w:val="00CC13D0"/>
    <w:rsid w:val="00CE3DC7"/>
    <w:rsid w:val="00CF7BE2"/>
    <w:rsid w:val="00D31617"/>
    <w:rsid w:val="00DC299E"/>
    <w:rsid w:val="00DD443D"/>
    <w:rsid w:val="00E00A95"/>
    <w:rsid w:val="00E904F3"/>
    <w:rsid w:val="00F0538A"/>
    <w:rsid w:val="00F46EC6"/>
    <w:rsid w:val="00F57669"/>
    <w:rsid w:val="00FD3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3A5EDB4"/>
  <w15:chartTrackingRefBased/>
  <w15:docId w15:val="{86250D34-3252-CD4F-880D-52928E818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59510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unhideWhenUsed/>
    <w:qFormat/>
    <w:rsid w:val="0059510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595106"/>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595106"/>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595106"/>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595106"/>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595106"/>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595106"/>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595106"/>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95106"/>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rsid w:val="00595106"/>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595106"/>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595106"/>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595106"/>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595106"/>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595106"/>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595106"/>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595106"/>
    <w:rPr>
      <w:rFonts w:eastAsiaTheme="majorEastAsia" w:cstheme="majorBidi"/>
      <w:color w:val="272727" w:themeColor="text1" w:themeTint="D8"/>
    </w:rPr>
  </w:style>
  <w:style w:type="paragraph" w:styleId="Titre">
    <w:name w:val="Title"/>
    <w:basedOn w:val="Normal"/>
    <w:next w:val="Normal"/>
    <w:link w:val="TitreCar"/>
    <w:uiPriority w:val="10"/>
    <w:qFormat/>
    <w:rsid w:val="00595106"/>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595106"/>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595106"/>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595106"/>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595106"/>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595106"/>
    <w:rPr>
      <w:i/>
      <w:iCs/>
      <w:color w:val="404040" w:themeColor="text1" w:themeTint="BF"/>
    </w:rPr>
  </w:style>
  <w:style w:type="paragraph" w:styleId="Paragraphedeliste">
    <w:name w:val="List Paragraph"/>
    <w:basedOn w:val="Normal"/>
    <w:uiPriority w:val="34"/>
    <w:qFormat/>
    <w:rsid w:val="00595106"/>
    <w:pPr>
      <w:ind w:left="720"/>
      <w:contextualSpacing/>
    </w:pPr>
  </w:style>
  <w:style w:type="character" w:styleId="Accentuationintense">
    <w:name w:val="Intense Emphasis"/>
    <w:basedOn w:val="Policepardfaut"/>
    <w:uiPriority w:val="21"/>
    <w:qFormat/>
    <w:rsid w:val="00595106"/>
    <w:rPr>
      <w:i/>
      <w:iCs/>
      <w:color w:val="2F5496" w:themeColor="accent1" w:themeShade="BF"/>
    </w:rPr>
  </w:style>
  <w:style w:type="paragraph" w:styleId="Citationintense">
    <w:name w:val="Intense Quote"/>
    <w:basedOn w:val="Normal"/>
    <w:next w:val="Normal"/>
    <w:link w:val="CitationintenseCar"/>
    <w:uiPriority w:val="30"/>
    <w:qFormat/>
    <w:rsid w:val="005951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595106"/>
    <w:rPr>
      <w:i/>
      <w:iCs/>
      <w:color w:val="2F5496" w:themeColor="accent1" w:themeShade="BF"/>
    </w:rPr>
  </w:style>
  <w:style w:type="character" w:styleId="Rfrenceintense">
    <w:name w:val="Intense Reference"/>
    <w:basedOn w:val="Policepardfaut"/>
    <w:uiPriority w:val="32"/>
    <w:qFormat/>
    <w:rsid w:val="00595106"/>
    <w:rPr>
      <w:b/>
      <w:bCs/>
      <w:smallCaps/>
      <w:color w:val="2F5496" w:themeColor="accent1" w:themeShade="BF"/>
      <w:spacing w:val="5"/>
    </w:rPr>
  </w:style>
  <w:style w:type="table" w:styleId="Grilledutableau">
    <w:name w:val="Table Grid"/>
    <w:basedOn w:val="TableauNormal"/>
    <w:uiPriority w:val="39"/>
    <w:rsid w:val="005951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45BB8"/>
    <w:pPr>
      <w:spacing w:before="100" w:beforeAutospacing="1" w:after="100" w:afterAutospacing="1"/>
    </w:pPr>
    <w:rPr>
      <w:rFonts w:ascii="Times New Roman" w:eastAsia="Times New Roman" w:hAnsi="Times New Roman" w:cs="Times New Roman"/>
      <w:kern w:val="0"/>
      <w:lang w:eastAsia="fr-FR"/>
      <w14:ligatures w14:val="none"/>
    </w:rPr>
  </w:style>
  <w:style w:type="character" w:styleId="Lienhypertexte">
    <w:name w:val="Hyperlink"/>
    <w:basedOn w:val="Policepardfaut"/>
    <w:uiPriority w:val="99"/>
    <w:semiHidden/>
    <w:unhideWhenUsed/>
    <w:rsid w:val="005A5290"/>
    <w:rPr>
      <w:color w:val="0000FF"/>
      <w:u w:val="single"/>
    </w:rPr>
  </w:style>
  <w:style w:type="paragraph" w:customStyle="1" w:styleId="p1">
    <w:name w:val="p1"/>
    <w:basedOn w:val="Normal"/>
    <w:rsid w:val="00B6014B"/>
    <w:rPr>
      <w:rFonts w:ascii="Arial" w:eastAsia="Times New Roman" w:hAnsi="Arial" w:cs="Arial"/>
      <w:color w:val="000000"/>
      <w:kern w:val="0"/>
      <w:sz w:val="15"/>
      <w:szCs w:val="15"/>
      <w:lang w:eastAsia="fr-FR"/>
      <w14:ligatures w14:val="none"/>
    </w:rPr>
  </w:style>
  <w:style w:type="character" w:customStyle="1" w:styleId="s1">
    <w:name w:val="s1"/>
    <w:basedOn w:val="Policepardfaut"/>
    <w:rsid w:val="00B6014B"/>
    <w:rPr>
      <w:rFonts w:ascii="Arial" w:hAnsi="Arial" w:cs="Arial" w:hint="default"/>
      <w:sz w:val="10"/>
      <w:szCs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231295">
      <w:bodyDiv w:val="1"/>
      <w:marLeft w:val="0"/>
      <w:marRight w:val="0"/>
      <w:marTop w:val="0"/>
      <w:marBottom w:val="0"/>
      <w:divBdr>
        <w:top w:val="none" w:sz="0" w:space="0" w:color="auto"/>
        <w:left w:val="none" w:sz="0" w:space="0" w:color="auto"/>
        <w:bottom w:val="none" w:sz="0" w:space="0" w:color="auto"/>
        <w:right w:val="none" w:sz="0" w:space="0" w:color="auto"/>
      </w:divBdr>
    </w:div>
    <w:div w:id="619606310">
      <w:bodyDiv w:val="1"/>
      <w:marLeft w:val="0"/>
      <w:marRight w:val="0"/>
      <w:marTop w:val="0"/>
      <w:marBottom w:val="0"/>
      <w:divBdr>
        <w:top w:val="none" w:sz="0" w:space="0" w:color="auto"/>
        <w:left w:val="none" w:sz="0" w:space="0" w:color="auto"/>
        <w:bottom w:val="none" w:sz="0" w:space="0" w:color="auto"/>
        <w:right w:val="none" w:sz="0" w:space="0" w:color="auto"/>
      </w:divBdr>
    </w:div>
    <w:div w:id="637608091">
      <w:bodyDiv w:val="1"/>
      <w:marLeft w:val="0"/>
      <w:marRight w:val="0"/>
      <w:marTop w:val="0"/>
      <w:marBottom w:val="0"/>
      <w:divBdr>
        <w:top w:val="none" w:sz="0" w:space="0" w:color="auto"/>
        <w:left w:val="none" w:sz="0" w:space="0" w:color="auto"/>
        <w:bottom w:val="none" w:sz="0" w:space="0" w:color="auto"/>
        <w:right w:val="none" w:sz="0" w:space="0" w:color="auto"/>
      </w:divBdr>
      <w:divsChild>
        <w:div w:id="1268389370">
          <w:marLeft w:val="0"/>
          <w:marRight w:val="0"/>
          <w:marTop w:val="0"/>
          <w:marBottom w:val="348"/>
          <w:divBdr>
            <w:top w:val="none" w:sz="0" w:space="0" w:color="auto"/>
            <w:left w:val="none" w:sz="0" w:space="0" w:color="auto"/>
            <w:bottom w:val="none" w:sz="0" w:space="0" w:color="auto"/>
            <w:right w:val="none" w:sz="0" w:space="0" w:color="auto"/>
          </w:divBdr>
        </w:div>
        <w:div w:id="699743016">
          <w:marLeft w:val="0"/>
          <w:marRight w:val="0"/>
          <w:marTop w:val="0"/>
          <w:marBottom w:val="0"/>
          <w:divBdr>
            <w:top w:val="none" w:sz="0" w:space="0" w:color="auto"/>
            <w:left w:val="none" w:sz="0" w:space="0" w:color="auto"/>
            <w:bottom w:val="none" w:sz="0" w:space="0" w:color="auto"/>
            <w:right w:val="none" w:sz="0" w:space="0" w:color="auto"/>
          </w:divBdr>
        </w:div>
        <w:div w:id="428620652">
          <w:marLeft w:val="0"/>
          <w:marRight w:val="0"/>
          <w:marTop w:val="0"/>
          <w:marBottom w:val="0"/>
          <w:divBdr>
            <w:top w:val="none" w:sz="0" w:space="0" w:color="auto"/>
            <w:left w:val="none" w:sz="0" w:space="0" w:color="auto"/>
            <w:bottom w:val="none" w:sz="0" w:space="0" w:color="auto"/>
            <w:right w:val="none" w:sz="0" w:space="0" w:color="auto"/>
          </w:divBdr>
        </w:div>
      </w:divsChild>
    </w:div>
    <w:div w:id="1069573933">
      <w:bodyDiv w:val="1"/>
      <w:marLeft w:val="0"/>
      <w:marRight w:val="0"/>
      <w:marTop w:val="0"/>
      <w:marBottom w:val="0"/>
      <w:divBdr>
        <w:top w:val="none" w:sz="0" w:space="0" w:color="auto"/>
        <w:left w:val="none" w:sz="0" w:space="0" w:color="auto"/>
        <w:bottom w:val="none" w:sz="0" w:space="0" w:color="auto"/>
        <w:right w:val="none" w:sz="0" w:space="0" w:color="auto"/>
      </w:divBdr>
    </w:div>
    <w:div w:id="1377856441">
      <w:bodyDiv w:val="1"/>
      <w:marLeft w:val="0"/>
      <w:marRight w:val="0"/>
      <w:marTop w:val="0"/>
      <w:marBottom w:val="0"/>
      <w:divBdr>
        <w:top w:val="none" w:sz="0" w:space="0" w:color="auto"/>
        <w:left w:val="none" w:sz="0" w:space="0" w:color="auto"/>
        <w:bottom w:val="none" w:sz="0" w:space="0" w:color="auto"/>
        <w:right w:val="none" w:sz="0" w:space="0" w:color="auto"/>
      </w:divBdr>
    </w:div>
    <w:div w:id="1483084562">
      <w:bodyDiv w:val="1"/>
      <w:marLeft w:val="0"/>
      <w:marRight w:val="0"/>
      <w:marTop w:val="0"/>
      <w:marBottom w:val="0"/>
      <w:divBdr>
        <w:top w:val="none" w:sz="0" w:space="0" w:color="auto"/>
        <w:left w:val="none" w:sz="0" w:space="0" w:color="auto"/>
        <w:bottom w:val="none" w:sz="0" w:space="0" w:color="auto"/>
        <w:right w:val="none" w:sz="0" w:space="0" w:color="auto"/>
      </w:divBdr>
    </w:div>
    <w:div w:id="1578902931">
      <w:bodyDiv w:val="1"/>
      <w:marLeft w:val="0"/>
      <w:marRight w:val="0"/>
      <w:marTop w:val="0"/>
      <w:marBottom w:val="0"/>
      <w:divBdr>
        <w:top w:val="none" w:sz="0" w:space="0" w:color="auto"/>
        <w:left w:val="none" w:sz="0" w:space="0" w:color="auto"/>
        <w:bottom w:val="none" w:sz="0" w:space="0" w:color="auto"/>
        <w:right w:val="none" w:sz="0" w:space="0" w:color="auto"/>
      </w:divBdr>
    </w:div>
    <w:div w:id="1853255545">
      <w:bodyDiv w:val="1"/>
      <w:marLeft w:val="0"/>
      <w:marRight w:val="0"/>
      <w:marTop w:val="0"/>
      <w:marBottom w:val="0"/>
      <w:divBdr>
        <w:top w:val="none" w:sz="0" w:space="0" w:color="auto"/>
        <w:left w:val="none" w:sz="0" w:space="0" w:color="auto"/>
        <w:bottom w:val="none" w:sz="0" w:space="0" w:color="auto"/>
        <w:right w:val="none" w:sz="0" w:space="0" w:color="auto"/>
      </w:divBdr>
      <w:divsChild>
        <w:div w:id="789739024">
          <w:marLeft w:val="0"/>
          <w:marRight w:val="0"/>
          <w:marTop w:val="0"/>
          <w:marBottom w:val="348"/>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196</TotalTime>
  <Pages>3</Pages>
  <Words>738</Words>
  <Characters>4063</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19</cp:revision>
  <dcterms:created xsi:type="dcterms:W3CDTF">2025-01-16T10:33:00Z</dcterms:created>
  <dcterms:modified xsi:type="dcterms:W3CDTF">2025-02-11T15:50:00Z</dcterms:modified>
</cp:coreProperties>
</file>