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95E2E" w14:textId="77777777" w:rsidR="00C10ADD" w:rsidRPr="00C10ADD" w:rsidRDefault="00C10ADD" w:rsidP="00C10ADD">
      <w:pPr>
        <w:jc w:val="center"/>
        <w:rPr>
          <w:b/>
          <w:bCs/>
          <w:sz w:val="24"/>
          <w:szCs w:val="24"/>
        </w:rPr>
      </w:pPr>
      <w:r w:rsidRPr="00C10ADD">
        <w:rPr>
          <w:b/>
          <w:bCs/>
          <w:sz w:val="24"/>
          <w:szCs w:val="24"/>
        </w:rPr>
        <w:t xml:space="preserve">L’exclusion du politique ? </w:t>
      </w:r>
    </w:p>
    <w:p w14:paraId="0BFF0F7D" w14:textId="77777777" w:rsidR="00C10ADD" w:rsidRPr="00C10ADD" w:rsidRDefault="00C10ADD" w:rsidP="00C10ADD">
      <w:pPr>
        <w:jc w:val="center"/>
        <w:rPr>
          <w:b/>
          <w:bCs/>
          <w:sz w:val="24"/>
          <w:szCs w:val="24"/>
        </w:rPr>
      </w:pPr>
      <w:r w:rsidRPr="00C10ADD">
        <w:rPr>
          <w:b/>
          <w:bCs/>
          <w:sz w:val="24"/>
          <w:szCs w:val="24"/>
        </w:rPr>
        <w:t>Constructions et transformations d’un champ institutionnel (67-2017)</w:t>
      </w:r>
    </w:p>
    <w:p w14:paraId="5301DCCA" w14:textId="77777777" w:rsidR="00C10ADD" w:rsidRDefault="00C10ADD" w:rsidP="00C10ADD">
      <w:pPr>
        <w:jc w:val="center"/>
        <w:rPr>
          <w:b/>
          <w:bCs/>
          <w:sz w:val="24"/>
          <w:szCs w:val="24"/>
        </w:rPr>
      </w:pPr>
      <w:r w:rsidRPr="00C10ADD">
        <w:rPr>
          <w:b/>
          <w:bCs/>
          <w:sz w:val="24"/>
          <w:szCs w:val="24"/>
        </w:rPr>
        <w:t>Troisième partie</w:t>
      </w:r>
    </w:p>
    <w:p w14:paraId="5BF67CE9" w14:textId="77777777" w:rsidR="00C10ADD" w:rsidRDefault="00C10ADD" w:rsidP="00C10ADD">
      <w:pPr>
        <w:rPr>
          <w:b/>
          <w:bCs/>
          <w:sz w:val="24"/>
          <w:szCs w:val="24"/>
        </w:rPr>
      </w:pPr>
    </w:p>
    <w:p w14:paraId="40A46826" w14:textId="34B7D1B4" w:rsidR="007726E8" w:rsidRPr="007726E8" w:rsidRDefault="007726E8" w:rsidP="00C00D83">
      <w:pPr>
        <w:jc w:val="both"/>
        <w:rPr>
          <w:sz w:val="24"/>
          <w:szCs w:val="24"/>
        </w:rPr>
      </w:pPr>
      <w:r>
        <w:rPr>
          <w:sz w:val="24"/>
          <w:szCs w:val="24"/>
        </w:rPr>
        <w:t>1 – La construction d’un champ bureaucratico-institutionnel depuis 1967</w:t>
      </w:r>
    </w:p>
    <w:p w14:paraId="1B3721A6" w14:textId="77777777" w:rsidR="007726E8" w:rsidRDefault="007726E8" w:rsidP="00C00D83">
      <w:pPr>
        <w:jc w:val="both"/>
        <w:rPr>
          <w:sz w:val="24"/>
          <w:szCs w:val="24"/>
        </w:rPr>
      </w:pPr>
    </w:p>
    <w:p w14:paraId="47C49336" w14:textId="6D4A2506" w:rsidR="00C10ADD" w:rsidRPr="00545525" w:rsidRDefault="00C10ADD" w:rsidP="00C00D83">
      <w:pPr>
        <w:ind w:left="708"/>
        <w:jc w:val="both"/>
        <w:rPr>
          <w:sz w:val="24"/>
          <w:szCs w:val="24"/>
        </w:rPr>
      </w:pPr>
      <w:r w:rsidRPr="00C10ADD">
        <w:rPr>
          <w:sz w:val="24"/>
          <w:szCs w:val="24"/>
        </w:rPr>
        <w:t>1</w:t>
      </w:r>
      <w:r w:rsidR="007726E8">
        <w:rPr>
          <w:sz w:val="24"/>
          <w:szCs w:val="24"/>
        </w:rPr>
        <w:t>a</w:t>
      </w:r>
      <w:r w:rsidRPr="00C10ADD">
        <w:rPr>
          <w:sz w:val="24"/>
          <w:szCs w:val="24"/>
        </w:rPr>
        <w:t xml:space="preserve"> – Rappel d’éléments théoriques sur la question de formation des champs </w:t>
      </w:r>
    </w:p>
    <w:p w14:paraId="70ED820B" w14:textId="507B3BF5" w:rsidR="00C10ADD" w:rsidRDefault="007726E8" w:rsidP="00C00D8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1b </w:t>
      </w:r>
      <w:r w:rsidR="00C10ADD" w:rsidRPr="00C10ADD">
        <w:rPr>
          <w:sz w:val="24"/>
          <w:szCs w:val="24"/>
        </w:rPr>
        <w:t xml:space="preserve">– Densification politique du noyeu dur institutionnel </w:t>
      </w:r>
    </w:p>
    <w:p w14:paraId="1BD262B4" w14:textId="22B80BAF" w:rsidR="00C10ADD" w:rsidRDefault="007726E8" w:rsidP="00C00D8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>1c</w:t>
      </w:r>
      <w:r w:rsidR="00C10ADD" w:rsidRPr="00C10ADD">
        <w:rPr>
          <w:sz w:val="24"/>
          <w:szCs w:val="24"/>
        </w:rPr>
        <w:t xml:space="preserve"> – Densification humaine et différenciation d’un espace social</w:t>
      </w:r>
    </w:p>
    <w:p w14:paraId="28295BF9" w14:textId="2CF06055" w:rsidR="00C10ADD" w:rsidRPr="00C10ADD" w:rsidRDefault="007726E8" w:rsidP="00C00D8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  <w:lang w:val="fr-FR"/>
        </w:rPr>
        <w:t>1d</w:t>
      </w:r>
      <w:r w:rsidR="00C10ADD" w:rsidRPr="00C10ADD">
        <w:rPr>
          <w:sz w:val="24"/>
          <w:szCs w:val="24"/>
          <w:lang w:val="fr-FR"/>
        </w:rPr>
        <w:t xml:space="preserve"> – La formation d'un espace clos de coopération et de concurrence</w:t>
      </w:r>
    </w:p>
    <w:p w14:paraId="0F19010E" w14:textId="77777777" w:rsidR="00C10ADD" w:rsidRDefault="00C10ADD" w:rsidP="00C00D83">
      <w:pPr>
        <w:ind w:left="708"/>
        <w:jc w:val="both"/>
        <w:rPr>
          <w:b/>
          <w:bCs/>
          <w:sz w:val="24"/>
          <w:szCs w:val="24"/>
        </w:rPr>
      </w:pPr>
    </w:p>
    <w:p w14:paraId="07A40D20" w14:textId="649AB9B9" w:rsidR="00DB5338" w:rsidRDefault="00545525" w:rsidP="00C00D8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 – Histoire et sociologie de la vie politique des institutions européennes </w:t>
      </w:r>
    </w:p>
    <w:p w14:paraId="3EFBB708" w14:textId="77777777" w:rsidR="00545525" w:rsidRDefault="00545525" w:rsidP="00C00D83">
      <w:pPr>
        <w:jc w:val="both"/>
        <w:rPr>
          <w:sz w:val="24"/>
          <w:szCs w:val="24"/>
        </w:rPr>
      </w:pPr>
    </w:p>
    <w:p w14:paraId="3851FD3B" w14:textId="62C4877A" w:rsidR="00545525" w:rsidRPr="00545525" w:rsidRDefault="00545525" w:rsidP="00C00D8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>2a – P</w:t>
      </w:r>
      <w:r w:rsidRPr="00545525">
        <w:rPr>
          <w:sz w:val="24"/>
          <w:szCs w:val="24"/>
        </w:rPr>
        <w:t xml:space="preserve">ériode de la chaise vide </w:t>
      </w:r>
    </w:p>
    <w:p w14:paraId="3C6CA4EA" w14:textId="6E84875E" w:rsidR="00545525" w:rsidRPr="00545525" w:rsidRDefault="00545525" w:rsidP="00C00D8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>2b – R</w:t>
      </w:r>
      <w:r w:rsidRPr="00545525">
        <w:rPr>
          <w:sz w:val="24"/>
          <w:szCs w:val="24"/>
        </w:rPr>
        <w:t>elance européenne et de la revendication du leadership : l</w:t>
      </w:r>
      <w:r>
        <w:rPr>
          <w:sz w:val="24"/>
          <w:szCs w:val="24"/>
        </w:rPr>
        <w:t>’</w:t>
      </w:r>
      <w:r w:rsidRPr="00545525">
        <w:rPr>
          <w:sz w:val="24"/>
          <w:szCs w:val="24"/>
        </w:rPr>
        <w:t>ère Delors</w:t>
      </w:r>
    </w:p>
    <w:p w14:paraId="2EFF6EBD" w14:textId="288E3E78" w:rsidR="00545525" w:rsidRPr="00545525" w:rsidRDefault="00545525" w:rsidP="00C00D8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>2c – L’</w:t>
      </w:r>
      <w:r w:rsidRPr="00545525">
        <w:rPr>
          <w:sz w:val="24"/>
          <w:szCs w:val="24"/>
        </w:rPr>
        <w:t xml:space="preserve">Europe post-Maastricht </w:t>
      </w:r>
    </w:p>
    <w:p w14:paraId="5511DB5B" w14:textId="4421468A" w:rsidR="00545525" w:rsidRPr="00545525" w:rsidRDefault="00545525" w:rsidP="00C00D83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2d – </w:t>
      </w:r>
      <w:r w:rsidRPr="00545525">
        <w:rPr>
          <w:sz w:val="24"/>
          <w:szCs w:val="24"/>
        </w:rPr>
        <w:t xml:space="preserve">À partir de </w:t>
      </w:r>
      <w:r w:rsidR="003079E9">
        <w:rPr>
          <w:sz w:val="24"/>
          <w:szCs w:val="24"/>
        </w:rPr>
        <w:t xml:space="preserve">la crise financière et économique de </w:t>
      </w:r>
      <w:r w:rsidRPr="00545525">
        <w:rPr>
          <w:sz w:val="24"/>
          <w:szCs w:val="24"/>
        </w:rPr>
        <w:t>2008</w:t>
      </w:r>
    </w:p>
    <w:sectPr w:rsidR="00545525" w:rsidRPr="005455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51A"/>
    <w:rsid w:val="003079E9"/>
    <w:rsid w:val="00522635"/>
    <w:rsid w:val="00545525"/>
    <w:rsid w:val="005D2189"/>
    <w:rsid w:val="007726E8"/>
    <w:rsid w:val="007C0299"/>
    <w:rsid w:val="00851BD6"/>
    <w:rsid w:val="00857BDF"/>
    <w:rsid w:val="008C4BEF"/>
    <w:rsid w:val="0098251A"/>
    <w:rsid w:val="00AC434B"/>
    <w:rsid w:val="00C00D83"/>
    <w:rsid w:val="00C10ADD"/>
    <w:rsid w:val="00D91DD9"/>
    <w:rsid w:val="00DB5338"/>
    <w:rsid w:val="00F26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FBFE600"/>
  <w15:chartTrackingRefBased/>
  <w15:docId w15:val="{35EB6241-48A5-FE4E-9C4F-4959B455D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lang w:val="de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10ADD"/>
  </w:style>
  <w:style w:type="paragraph" w:styleId="berschrift1">
    <w:name w:val="heading 1"/>
    <w:basedOn w:val="Standard"/>
    <w:next w:val="Standard"/>
    <w:link w:val="berschrift1Zchn"/>
    <w:uiPriority w:val="9"/>
    <w:qFormat/>
    <w:rsid w:val="0098251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9825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98251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98251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98251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98251A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98251A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98251A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98251A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ormatvorlage2">
    <w:name w:val="Formatvorlage2"/>
    <w:basedOn w:val="Funotentext"/>
    <w:autoRedefine/>
    <w:qFormat/>
    <w:rsid w:val="00AC434B"/>
    <w:rPr>
      <w:rFonts w:cs="Calibri"/>
      <w:lang w:val="en-US"/>
    </w:rPr>
  </w:style>
  <w:style w:type="paragraph" w:styleId="Funotentext">
    <w:name w:val="footnote text"/>
    <w:basedOn w:val="Standard"/>
    <w:link w:val="FunotentextZchn"/>
    <w:autoRedefine/>
    <w:uiPriority w:val="99"/>
    <w:semiHidden/>
    <w:unhideWhenUsed/>
    <w:qFormat/>
    <w:rsid w:val="00AC434B"/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AC434B"/>
  </w:style>
  <w:style w:type="character" w:customStyle="1" w:styleId="berschrift1Zchn">
    <w:name w:val="Überschrift 1 Zchn"/>
    <w:basedOn w:val="Absatz-Standardschriftart"/>
    <w:link w:val="berschrift1"/>
    <w:uiPriority w:val="9"/>
    <w:rsid w:val="0098251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98251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98251A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98251A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98251A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98251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98251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98251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98251A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98251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9825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98251A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98251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98251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98251A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98251A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98251A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98251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98251A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98251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31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60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1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2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631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H. Corsini</dc:creator>
  <cp:keywords/>
  <dc:description/>
  <cp:lastModifiedBy>H. Corsini</cp:lastModifiedBy>
  <cp:revision>12</cp:revision>
  <dcterms:created xsi:type="dcterms:W3CDTF">2024-03-19T16:16:00Z</dcterms:created>
  <dcterms:modified xsi:type="dcterms:W3CDTF">2024-03-26T10:03:00Z</dcterms:modified>
</cp:coreProperties>
</file>