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2"/>
        <w:keepNext w:val="0"/>
        <w:keepLines w:val="0"/>
        <w:spacing w:after="80" w:lineRule="auto"/>
        <w:rPr>
          <w:rFonts w:ascii="Merriweather" w:cs="Merriweather" w:eastAsia="Merriweather" w:hAnsi="Merriweather"/>
          <w:b w:val="1"/>
          <w:sz w:val="22"/>
          <w:szCs w:val="22"/>
        </w:rPr>
      </w:pPr>
      <w:bookmarkStart w:colFirst="0" w:colLast="0" w:name="_ns91dzuwhw3q" w:id="0"/>
      <w:bookmarkEnd w:id="0"/>
      <w:r w:rsidDel="00000000" w:rsidR="00000000" w:rsidRPr="00000000">
        <w:rPr>
          <w:rFonts w:ascii="Merriweather" w:cs="Merriweather" w:eastAsia="Merriweather" w:hAnsi="Merriweather"/>
          <w:b w:val="1"/>
          <w:sz w:val="22"/>
          <w:szCs w:val="22"/>
          <w:rtl w:val="0"/>
        </w:rPr>
        <w:t xml:space="preserve">Nominal Compounds Exercise</w:t>
      </w:r>
    </w:p>
    <w:p w:rsidR="00000000" w:rsidDel="00000000" w:rsidP="00000000" w:rsidRDefault="00000000" w:rsidRPr="00000000" w14:paraId="00000002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4v4js4pfgbku" w:id="1"/>
      <w:bookmarkEnd w:id="1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(A) Find examples of nominal compounds in the text above.</w:t>
      </w:r>
    </w:p>
    <w:p w:rsidR="00000000" w:rsidDel="00000000" w:rsidP="00000000" w:rsidRDefault="00000000" w:rsidRPr="00000000" w14:paraId="00000003">
      <w:pPr>
        <w:spacing w:after="240" w:before="240" w:lineRule="auto"/>
        <w:rPr/>
      </w:pPr>
      <w:r w:rsidDel="00000000" w:rsidR="00000000" w:rsidRPr="00000000">
        <w:rPr>
          <w:i w:val="1"/>
          <w:rtl w:val="0"/>
        </w:rPr>
        <w:t xml:space="preserve">(Hint: Look for two or more nouns combined to form a single concept, such as "sales opportunity" or "switching costs")</w:t>
        <w:br w:type="textWrapping"/>
      </w:r>
      <w:r w:rsidDel="00000000" w:rsidR="00000000" w:rsidRPr="00000000">
        <w:rPr>
          <w:rtl w:val="0"/>
        </w:rPr>
        <w:t xml:space="preserve"> Write at least </w:t>
      </w:r>
      <w:r w:rsidDel="00000000" w:rsidR="00000000" w:rsidRPr="00000000">
        <w:rPr>
          <w:b w:val="1"/>
          <w:rtl w:val="0"/>
        </w:rPr>
        <w:t xml:space="preserve">5 examples</w:t>
      </w:r>
      <w:r w:rsidDel="00000000" w:rsidR="00000000" w:rsidRPr="00000000">
        <w:rPr>
          <w:rtl w:val="0"/>
        </w:rPr>
        <w:t xml:space="preserve"> below: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0" w:afterAutospacing="0" w:before="240" w:lineRule="auto"/>
        <w:ind w:left="720" w:hanging="360"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240" w:before="0" w:beforeAutospacing="0" w:lineRule="auto"/>
        <w:ind w:left="720" w:hanging="360"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pjc6xc3d4p3f" w:id="2"/>
      <w:bookmarkEnd w:id="2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(B) Rewrite the phrases in italics as nominal compounds</w:t>
      </w:r>
    </w:p>
    <w:p w:rsidR="00000000" w:rsidDel="00000000" w:rsidP="00000000" w:rsidRDefault="00000000" w:rsidRPr="00000000" w14:paraId="0000000A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1.</w:t>
      </w:r>
      <w:r w:rsidDel="00000000" w:rsidR="00000000" w:rsidRPr="00000000">
        <w:rPr>
          <w:rtl w:val="0"/>
        </w:rPr>
        <w:t xml:space="preserve"> The company must understand the </w:t>
      </w:r>
      <w:r w:rsidDel="00000000" w:rsidR="00000000" w:rsidRPr="00000000">
        <w:rPr>
          <w:i w:val="1"/>
          <w:rtl w:val="0"/>
        </w:rPr>
        <w:t xml:space="preserve">preferences of customers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before designing its offer.</w:t>
        <w:br w:type="textWrapping"/>
        <w:t xml:space="preserve"> → ___________________________________</w:t>
      </w:r>
    </w:p>
    <w:p w:rsidR="00000000" w:rsidDel="00000000" w:rsidP="00000000" w:rsidRDefault="00000000" w:rsidRPr="00000000" w14:paraId="0000000B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2.</w:t>
      </w:r>
      <w:r w:rsidDel="00000000" w:rsidR="00000000" w:rsidRPr="00000000">
        <w:rPr>
          <w:rtl w:val="0"/>
        </w:rPr>
        <w:t xml:space="preserve"> Investing in the </w:t>
      </w:r>
      <w:r w:rsidDel="00000000" w:rsidR="00000000" w:rsidRPr="00000000">
        <w:rPr>
          <w:i w:val="1"/>
          <w:rtl w:val="0"/>
        </w:rPr>
        <w:t xml:space="preserve">training of sales staff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improves long-term results.</w:t>
        <w:br w:type="textWrapping"/>
        <w:t xml:space="preserve"> → ___________________________________</w:t>
      </w:r>
    </w:p>
    <w:p w:rsidR="00000000" w:rsidDel="00000000" w:rsidP="00000000" w:rsidRDefault="00000000" w:rsidRPr="00000000" w14:paraId="0000000C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3.</w:t>
      </w:r>
      <w:r w:rsidDel="00000000" w:rsidR="00000000" w:rsidRPr="00000000">
        <w:rPr>
          <w:rtl w:val="0"/>
        </w:rPr>
        <w:t xml:space="preserve"> Businesses can reduce expenses through efficient </w:t>
      </w:r>
      <w:r w:rsidDel="00000000" w:rsidR="00000000" w:rsidRPr="00000000">
        <w:rPr>
          <w:i w:val="1"/>
          <w:rtl w:val="0"/>
        </w:rPr>
        <w:t xml:space="preserve">management of customer relationships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.</w:t>
        <w:br w:type="textWrapping"/>
        <w:t xml:space="preserve"> → ___________________________________</w:t>
      </w:r>
    </w:p>
    <w:p w:rsidR="00000000" w:rsidDel="00000000" w:rsidP="00000000" w:rsidRDefault="00000000" w:rsidRPr="00000000" w14:paraId="0000000D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4.</w:t>
      </w:r>
      <w:r w:rsidDel="00000000" w:rsidR="00000000" w:rsidRPr="00000000">
        <w:rPr>
          <w:rtl w:val="0"/>
        </w:rPr>
        <w:t xml:space="preserve"> Switching to a different provider involves </w:t>
      </w:r>
      <w:r w:rsidDel="00000000" w:rsidR="00000000" w:rsidRPr="00000000">
        <w:rPr>
          <w:i w:val="1"/>
          <w:rtl w:val="0"/>
        </w:rPr>
        <w:t xml:space="preserve">costs for changing suppliers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.</w:t>
        <w:br w:type="textWrapping"/>
        <w:t xml:space="preserve"> → ___________________________________</w:t>
      </w:r>
    </w:p>
    <w:p w:rsidR="00000000" w:rsidDel="00000000" w:rsidP="00000000" w:rsidRDefault="00000000" w:rsidRPr="00000000" w14:paraId="0000000E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5.</w:t>
      </w:r>
      <w:r w:rsidDel="00000000" w:rsidR="00000000" w:rsidRPr="00000000">
        <w:rPr>
          <w:rtl w:val="0"/>
        </w:rPr>
        <w:t xml:space="preserve"> Entrepreneurs often underestimate the </w:t>
      </w:r>
      <w:r w:rsidDel="00000000" w:rsidR="00000000" w:rsidRPr="00000000">
        <w:rPr>
          <w:i w:val="1"/>
          <w:rtl w:val="0"/>
        </w:rPr>
        <w:t xml:space="preserve">complexity of solution-based sales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.</w:t>
        <w:br w:type="textWrapping"/>
        <w:t xml:space="preserve"> → ___________________________________</w:t>
      </w:r>
    </w:p>
    <w:p w:rsidR="00000000" w:rsidDel="00000000" w:rsidP="00000000" w:rsidRDefault="00000000" w:rsidRPr="00000000" w14:paraId="0000000F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6.</w:t>
      </w:r>
      <w:r w:rsidDel="00000000" w:rsidR="00000000" w:rsidRPr="00000000">
        <w:rPr>
          <w:rtl w:val="0"/>
        </w:rPr>
        <w:t xml:space="preserve"> The </w:t>
      </w:r>
      <w:r w:rsidDel="00000000" w:rsidR="00000000" w:rsidRPr="00000000">
        <w:rPr>
          <w:i w:val="1"/>
          <w:rtl w:val="0"/>
        </w:rPr>
        <w:t xml:space="preserve">process of opportunity selection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must match the company’s growth strategy.</w:t>
        <w:br w:type="textWrapping"/>
        <w:t xml:space="preserve"> → ___________________________________</w:t>
      </w:r>
    </w:p>
    <w:p w:rsidR="00000000" w:rsidDel="00000000" w:rsidP="00000000" w:rsidRDefault="00000000" w:rsidRPr="00000000" w14:paraId="00000010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7.</w:t>
      </w:r>
      <w:r w:rsidDel="00000000" w:rsidR="00000000" w:rsidRPr="00000000">
        <w:rPr>
          <w:rtl w:val="0"/>
        </w:rPr>
        <w:t xml:space="preserve"> Clear </w:t>
      </w:r>
      <w:r w:rsidDel="00000000" w:rsidR="00000000" w:rsidRPr="00000000">
        <w:rPr>
          <w:i w:val="1"/>
          <w:rtl w:val="0"/>
        </w:rPr>
        <w:t xml:space="preserve">definition of the ideal customer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helps improve targeting.</w:t>
        <w:br w:type="textWrapping"/>
        <w:t xml:space="preserve"> → ___________________________________</w:t>
      </w:r>
    </w:p>
    <w:p w:rsidR="00000000" w:rsidDel="00000000" w:rsidP="00000000" w:rsidRDefault="00000000" w:rsidRPr="00000000" w14:paraId="00000011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8.</w:t>
      </w:r>
      <w:r w:rsidDel="00000000" w:rsidR="00000000" w:rsidRPr="00000000">
        <w:rPr>
          <w:rtl w:val="0"/>
        </w:rPr>
        <w:t xml:space="preserve"> A </w:t>
      </w:r>
      <w:r w:rsidDel="00000000" w:rsidR="00000000" w:rsidRPr="00000000">
        <w:rPr>
          <w:i w:val="1"/>
          <w:rtl w:val="0"/>
        </w:rPr>
        <w:t xml:space="preserve">program for the development of entrepreneurial capabilities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is necessary in early stages.</w:t>
        <w:br w:type="textWrapping"/>
        <w:t xml:space="preserve"> → ___________________________________</w:t>
      </w:r>
    </w:p>
    <w:p w:rsidR="00000000" w:rsidDel="00000000" w:rsidP="00000000" w:rsidRDefault="00000000" w:rsidRPr="00000000" w14:paraId="00000012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9.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i w:val="1"/>
          <w:rtl w:val="0"/>
        </w:rPr>
        <w:t xml:space="preserve">Requests for proposals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from relationship buyers take time to manage.</w:t>
        <w:br w:type="textWrapping"/>
        <w:t xml:space="preserve"> → ___________________________________</w:t>
      </w:r>
    </w:p>
    <w:p w:rsidR="00000000" w:rsidDel="00000000" w:rsidP="00000000" w:rsidRDefault="00000000" w:rsidRPr="00000000" w14:paraId="00000013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10.</w:t>
      </w:r>
      <w:r w:rsidDel="00000000" w:rsidR="00000000" w:rsidRPr="00000000">
        <w:rPr>
          <w:rtl w:val="0"/>
        </w:rPr>
        <w:t xml:space="preserve"> The </w:t>
      </w:r>
      <w:r w:rsidDel="00000000" w:rsidR="00000000" w:rsidRPr="00000000">
        <w:rPr>
          <w:i w:val="1"/>
          <w:rtl w:val="0"/>
        </w:rPr>
        <w:t xml:space="preserve">model for customer engagement</w:t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should reflect market expectations.</w:t>
        <w:br w:type="textWrapping"/>
        <w:t xml:space="preserve"> → __________________________________</w:t>
      </w:r>
    </w:p>
    <w:p w:rsidR="00000000" w:rsidDel="00000000" w:rsidP="00000000" w:rsidRDefault="00000000" w:rsidRPr="00000000" w14:paraId="00000014">
      <w:pPr>
        <w:pStyle w:val="Heading2"/>
        <w:keepNext w:val="0"/>
        <w:keepLines w:val="0"/>
        <w:spacing w:after="80" w:lineRule="auto"/>
        <w:rPr>
          <w:b w:val="1"/>
          <w:sz w:val="34"/>
          <w:szCs w:val="34"/>
        </w:rPr>
      </w:pPr>
      <w:bookmarkStart w:colFirst="0" w:colLast="0" w:name="_qzixbovgq2qu" w:id="3"/>
      <w:bookmarkEnd w:id="3"/>
      <w:r w:rsidDel="00000000" w:rsidR="00000000" w:rsidRPr="00000000">
        <w:rPr>
          <w:rFonts w:ascii="Merriweather" w:cs="Merriweather" w:eastAsia="Merriweather" w:hAnsi="Merriweather"/>
          <w:b w:val="1"/>
          <w:sz w:val="22"/>
          <w:szCs w:val="22"/>
          <w:rtl w:val="0"/>
        </w:rPr>
        <w:t xml:space="preserve">Comparisons – Complete the Sentences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Complete the sentences below with expressions of comparison from the list.</w:t>
      </w:r>
    </w:p>
    <w:p w:rsidR="00000000" w:rsidDel="00000000" w:rsidP="00000000" w:rsidRDefault="00000000" w:rsidRPr="00000000" w14:paraId="00000016">
      <w:pPr>
        <w:spacing w:after="240" w:befor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Word bank</w:t>
        <w:br w:type="textWrapping"/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i w:val="1"/>
          <w:rtl w:val="0"/>
        </w:rPr>
        <w:t xml:space="preserve">(You may use each expression once or more than once)</w:t>
        <w:br w:type="textWrapping"/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as much as / more ... than / less ... than / faster ... than / fewer ... than / unlike / higher ... than / compared to / smarter ... than / lower ... than / better ... than / similar to</w:t>
      </w:r>
    </w:p>
    <w:p w:rsidR="00000000" w:rsidDel="00000000" w:rsidP="00000000" w:rsidRDefault="00000000" w:rsidRPr="00000000" w14:paraId="00000017">
      <w:pPr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  <w:t xml:space="preserve">Relationship buyers are generally willing to pay __________ transaction buyers for long-term support and tailored services.</w:t>
        <w:br w:type="textWrapping"/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__________ transaction buyers, relationship buyers prefer customized solutions and after-sale support.</w:t>
        <w:br w:type="textWrapping"/>
      </w:r>
    </w:p>
    <w:p w:rsidR="00000000" w:rsidDel="00000000" w:rsidP="00000000" w:rsidRDefault="00000000" w:rsidRPr="00000000" w14:paraId="0000001A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Initial sales in a new venture are often __________ just revenue events; they shape organizational learning and customer-handling routines.</w:t>
        <w:br w:type="textWrapping"/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Serving core customers results in __________ opportunity cost __________ serving non-core customers.</w:t>
        <w:br w:type="textWrapping"/>
      </w:r>
    </w:p>
    <w:p w:rsidR="00000000" w:rsidDel="00000000" w:rsidP="00000000" w:rsidRDefault="00000000" w:rsidRPr="00000000" w14:paraId="0000001C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Automated customer service systems can respond __________ human agents, especially during high-traffic hours.</w:t>
        <w:br w:type="textWrapping"/>
      </w:r>
    </w:p>
    <w:p w:rsidR="00000000" w:rsidDel="00000000" w:rsidP="00000000" w:rsidRDefault="00000000" w:rsidRPr="00000000" w14:paraId="0000001D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The cost of acquiring a relationship buyer is usually __________ the cost of acquiring a transaction buyer.</w:t>
        <w:br w:type="textWrapping"/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__________ regular sales models, solution-based selling requires longer lead times and deeper product knowledge.</w:t>
        <w:br w:type="textWrapping"/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Some entrepreneurs assume that early adopters are always __________ other customers in terms of purchasing behavior, which is often untrue.</w:t>
        <w:br w:type="textWrapping"/>
      </w:r>
    </w:p>
    <w:p w:rsidR="00000000" w:rsidDel="00000000" w:rsidP="00000000" w:rsidRDefault="00000000" w:rsidRPr="00000000" w14:paraId="00000020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Companies targeting transaction buyers aim to sell products with __________ customization __________ those sold to relationship buyers.</w:t>
        <w:br w:type="textWrapping"/>
      </w:r>
    </w:p>
    <w:p w:rsidR="00000000" w:rsidDel="00000000" w:rsidP="00000000" w:rsidRDefault="00000000" w:rsidRPr="00000000" w14:paraId="00000021">
      <w:pPr>
        <w:numPr>
          <w:ilvl w:val="0"/>
          <w:numId w:val="2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Businesses that align their strategy with their ideal customer profile often perform __________ companies with inconsistent targeting.</w:t>
      </w:r>
    </w:p>
    <w:p w:rsidR="00000000" w:rsidDel="00000000" w:rsidP="00000000" w:rsidRDefault="00000000" w:rsidRPr="00000000" w14:paraId="00000022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240" w:before="240" w:lineRule="auto"/>
        <w:rPr/>
      </w:pPr>
      <w:r w:rsidDel="00000000" w:rsidR="00000000" w:rsidRPr="00000000">
        <w:rPr>
          <w:b w:val="1"/>
          <w:sz w:val="34"/>
          <w:szCs w:val="34"/>
          <w:rtl w:val="0"/>
        </w:rPr>
        <w:t xml:space="preserve"> </w:t>
      </w:r>
      <w:r w:rsidDel="00000000" w:rsidR="00000000" w:rsidRPr="00000000">
        <w:rPr>
          <w:rFonts w:ascii="Merriweather" w:cs="Merriweather" w:eastAsia="Merriweather" w:hAnsi="Merriweather"/>
          <w:b w:val="1"/>
          <w:sz w:val="20"/>
          <w:szCs w:val="20"/>
          <w:rtl w:val="0"/>
        </w:rPr>
        <w:t xml:space="preserve">Answer Key: Nominal Compounds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Style w:val="Heading3"/>
        <w:keepNext w:val="0"/>
        <w:keepLines w:val="0"/>
        <w:spacing w:before="280" w:line="240" w:lineRule="auto"/>
        <w:rPr>
          <w:b w:val="1"/>
          <w:color w:val="000000"/>
          <w:sz w:val="26"/>
          <w:szCs w:val="26"/>
        </w:rPr>
      </w:pPr>
      <w:bookmarkStart w:colFirst="0" w:colLast="0" w:name="_lbb9kf4kdh7u" w:id="4"/>
      <w:bookmarkEnd w:id="4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(A) Examples of Nominal Compounds from the Chapter</w:t>
      </w:r>
    </w:p>
    <w:p w:rsidR="00000000" w:rsidDel="00000000" w:rsidP="00000000" w:rsidRDefault="00000000" w:rsidRPr="00000000" w14:paraId="00000028">
      <w:pPr>
        <w:spacing w:after="240" w:before="240" w:line="240" w:lineRule="auto"/>
        <w:rPr>
          <w:i w:val="1"/>
        </w:rPr>
      </w:pPr>
      <w:r w:rsidDel="00000000" w:rsidR="00000000" w:rsidRPr="00000000">
        <w:rPr>
          <w:i w:val="1"/>
          <w:rtl w:val="0"/>
        </w:rPr>
        <w:t xml:space="preserve">(Answers may vary slightly, but should be combinations of nouns used as a single concept)</w:t>
      </w:r>
    </w:p>
    <w:p w:rsidR="00000000" w:rsidDel="00000000" w:rsidP="00000000" w:rsidRDefault="00000000" w:rsidRPr="00000000" w14:paraId="00000029">
      <w:pPr>
        <w:numPr>
          <w:ilvl w:val="0"/>
          <w:numId w:val="4"/>
        </w:numPr>
        <w:spacing w:after="0" w:afterAutospacing="0" w:before="240" w:line="240" w:lineRule="auto"/>
        <w:ind w:left="720" w:hanging="360"/>
      </w:pPr>
      <w:r w:rsidDel="00000000" w:rsidR="00000000" w:rsidRPr="00000000">
        <w:rPr>
          <w:rtl w:val="0"/>
        </w:rPr>
        <w:t xml:space="preserve">customer selection</w:t>
        <w:br w:type="textWrapping"/>
      </w:r>
    </w:p>
    <w:p w:rsidR="00000000" w:rsidDel="00000000" w:rsidP="00000000" w:rsidRDefault="00000000" w:rsidRPr="00000000" w14:paraId="0000002A">
      <w:pPr>
        <w:numPr>
          <w:ilvl w:val="0"/>
          <w:numId w:val="4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rtl w:val="0"/>
        </w:rPr>
        <w:t xml:space="preserve">operating costs</w:t>
        <w:br w:type="textWrapping"/>
      </w:r>
    </w:p>
    <w:p w:rsidR="00000000" w:rsidDel="00000000" w:rsidP="00000000" w:rsidRDefault="00000000" w:rsidRPr="00000000" w14:paraId="0000002B">
      <w:pPr>
        <w:numPr>
          <w:ilvl w:val="0"/>
          <w:numId w:val="4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rtl w:val="0"/>
        </w:rPr>
        <w:t xml:space="preserve">opportunity cost</w:t>
        <w:br w:type="textWrapping"/>
      </w:r>
    </w:p>
    <w:p w:rsidR="00000000" w:rsidDel="00000000" w:rsidP="00000000" w:rsidRDefault="00000000" w:rsidRPr="00000000" w14:paraId="0000002C">
      <w:pPr>
        <w:numPr>
          <w:ilvl w:val="0"/>
          <w:numId w:val="4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rtl w:val="0"/>
        </w:rPr>
        <w:t xml:space="preserve">market possibilities</w:t>
        <w:br w:type="textWrapping"/>
      </w:r>
    </w:p>
    <w:p w:rsidR="00000000" w:rsidDel="00000000" w:rsidP="00000000" w:rsidRDefault="00000000" w:rsidRPr="00000000" w14:paraId="0000002D">
      <w:pPr>
        <w:numPr>
          <w:ilvl w:val="0"/>
          <w:numId w:val="4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rtl w:val="0"/>
        </w:rPr>
        <w:t xml:space="preserve">switching costs</w:t>
        <w:br w:type="textWrapping"/>
      </w:r>
    </w:p>
    <w:p w:rsidR="00000000" w:rsidDel="00000000" w:rsidP="00000000" w:rsidRDefault="00000000" w:rsidRPr="00000000" w14:paraId="0000002E">
      <w:pPr>
        <w:numPr>
          <w:ilvl w:val="0"/>
          <w:numId w:val="4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rtl w:val="0"/>
        </w:rPr>
        <w:t xml:space="preserve">selling process</w:t>
        <w:br w:type="textWrapping"/>
      </w:r>
    </w:p>
    <w:p w:rsidR="00000000" w:rsidDel="00000000" w:rsidP="00000000" w:rsidRDefault="00000000" w:rsidRPr="00000000" w14:paraId="0000002F">
      <w:pPr>
        <w:numPr>
          <w:ilvl w:val="0"/>
          <w:numId w:val="4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rtl w:val="0"/>
        </w:rPr>
        <w:t xml:space="preserve">sales management</w:t>
        <w:br w:type="textWrapping"/>
      </w:r>
    </w:p>
    <w:p w:rsidR="00000000" w:rsidDel="00000000" w:rsidP="00000000" w:rsidRDefault="00000000" w:rsidRPr="00000000" w14:paraId="00000030">
      <w:pPr>
        <w:numPr>
          <w:ilvl w:val="0"/>
          <w:numId w:val="4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rtl w:val="0"/>
        </w:rPr>
        <w:t xml:space="preserve">product development</w:t>
        <w:br w:type="textWrapping"/>
      </w:r>
    </w:p>
    <w:p w:rsidR="00000000" w:rsidDel="00000000" w:rsidP="00000000" w:rsidRDefault="00000000" w:rsidRPr="00000000" w14:paraId="00000031">
      <w:pPr>
        <w:numPr>
          <w:ilvl w:val="0"/>
          <w:numId w:val="4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rtl w:val="0"/>
        </w:rPr>
        <w:t xml:space="preserve">customer profile</w:t>
        <w:br w:type="textWrapping"/>
      </w:r>
    </w:p>
    <w:p w:rsidR="00000000" w:rsidDel="00000000" w:rsidP="00000000" w:rsidRDefault="00000000" w:rsidRPr="00000000" w14:paraId="00000032">
      <w:pPr>
        <w:numPr>
          <w:ilvl w:val="0"/>
          <w:numId w:val="4"/>
        </w:numPr>
        <w:spacing w:after="240" w:before="0" w:beforeAutospacing="0" w:line="240" w:lineRule="auto"/>
        <w:ind w:left="720" w:hanging="360"/>
      </w:pPr>
      <w:r w:rsidDel="00000000" w:rsidR="00000000" w:rsidRPr="00000000">
        <w:rPr>
          <w:rtl w:val="0"/>
        </w:rPr>
        <w:t xml:space="preserve">sales opportunity</w:t>
      </w:r>
    </w:p>
    <w:p w:rsidR="00000000" w:rsidDel="00000000" w:rsidP="00000000" w:rsidRDefault="00000000" w:rsidRPr="00000000" w14:paraId="00000033">
      <w:pPr>
        <w:pStyle w:val="Heading3"/>
        <w:keepNext w:val="0"/>
        <w:keepLines w:val="0"/>
        <w:spacing w:before="280" w:line="240" w:lineRule="auto"/>
        <w:rPr>
          <w:b w:val="1"/>
          <w:color w:val="000000"/>
          <w:sz w:val="26"/>
          <w:szCs w:val="26"/>
        </w:rPr>
      </w:pPr>
      <w:bookmarkStart w:colFirst="0" w:colLast="0" w:name="_ex4ia79nfnb" w:id="5"/>
      <w:bookmarkEnd w:id="5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(B) Rewrite the Phrases in Italics as Nominal Compounds</w:t>
      </w:r>
    </w:p>
    <w:p w:rsidR="00000000" w:rsidDel="00000000" w:rsidP="00000000" w:rsidRDefault="00000000" w:rsidRPr="00000000" w14:paraId="00000034">
      <w:pPr>
        <w:numPr>
          <w:ilvl w:val="0"/>
          <w:numId w:val="5"/>
        </w:numPr>
        <w:spacing w:after="0" w:afterAutospacing="0" w:before="24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preferences of customers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customer preferences</w:t>
        <w:br w:type="textWrapping"/>
      </w:r>
    </w:p>
    <w:p w:rsidR="00000000" w:rsidDel="00000000" w:rsidP="00000000" w:rsidRDefault="00000000" w:rsidRPr="00000000" w14:paraId="00000035">
      <w:pPr>
        <w:numPr>
          <w:ilvl w:val="0"/>
          <w:numId w:val="5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training of sales staff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sales staff training</w:t>
      </w:r>
      <w:r w:rsidDel="00000000" w:rsidR="00000000" w:rsidRPr="00000000">
        <w:rPr>
          <w:rtl w:val="0"/>
        </w:rPr>
        <w:t xml:space="preserve"> or </w:t>
      </w:r>
      <w:r w:rsidDel="00000000" w:rsidR="00000000" w:rsidRPr="00000000">
        <w:rPr>
          <w:b w:val="1"/>
          <w:rtl w:val="0"/>
        </w:rPr>
        <w:t xml:space="preserve">sales training</w:t>
        <w:br w:type="textWrapping"/>
      </w:r>
    </w:p>
    <w:p w:rsidR="00000000" w:rsidDel="00000000" w:rsidP="00000000" w:rsidRDefault="00000000" w:rsidRPr="00000000" w14:paraId="00000036">
      <w:pPr>
        <w:numPr>
          <w:ilvl w:val="0"/>
          <w:numId w:val="5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management of customer relationships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customer relationship management</w:t>
        <w:br w:type="textWrapping"/>
      </w:r>
    </w:p>
    <w:p w:rsidR="00000000" w:rsidDel="00000000" w:rsidP="00000000" w:rsidRDefault="00000000" w:rsidRPr="00000000" w14:paraId="00000037">
      <w:pPr>
        <w:numPr>
          <w:ilvl w:val="0"/>
          <w:numId w:val="5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costs for changing suppliers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supplier switching costs</w:t>
        <w:br w:type="textWrapping"/>
      </w:r>
    </w:p>
    <w:p w:rsidR="00000000" w:rsidDel="00000000" w:rsidP="00000000" w:rsidRDefault="00000000" w:rsidRPr="00000000" w14:paraId="00000038">
      <w:pPr>
        <w:numPr>
          <w:ilvl w:val="0"/>
          <w:numId w:val="5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complexity of solution-based sales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solution sales complexity</w:t>
        <w:br w:type="textWrapping"/>
      </w:r>
    </w:p>
    <w:p w:rsidR="00000000" w:rsidDel="00000000" w:rsidP="00000000" w:rsidRDefault="00000000" w:rsidRPr="00000000" w14:paraId="00000039">
      <w:pPr>
        <w:numPr>
          <w:ilvl w:val="0"/>
          <w:numId w:val="5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process of opportunity selection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opportunity selection process</w:t>
        <w:br w:type="textWrapping"/>
      </w:r>
    </w:p>
    <w:p w:rsidR="00000000" w:rsidDel="00000000" w:rsidP="00000000" w:rsidRDefault="00000000" w:rsidRPr="00000000" w14:paraId="0000003A">
      <w:pPr>
        <w:numPr>
          <w:ilvl w:val="0"/>
          <w:numId w:val="5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definition of the ideal customer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ideal customer definition</w:t>
        <w:br w:type="textWrapping"/>
      </w:r>
    </w:p>
    <w:p w:rsidR="00000000" w:rsidDel="00000000" w:rsidP="00000000" w:rsidRDefault="00000000" w:rsidRPr="00000000" w14:paraId="0000003B">
      <w:pPr>
        <w:numPr>
          <w:ilvl w:val="0"/>
          <w:numId w:val="5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program for the development of entrepreneurial capabilities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entrepreneurial capability development program</w:t>
        <w:br w:type="textWrapping"/>
      </w:r>
    </w:p>
    <w:p w:rsidR="00000000" w:rsidDel="00000000" w:rsidP="00000000" w:rsidRDefault="00000000" w:rsidRPr="00000000" w14:paraId="0000003C">
      <w:pPr>
        <w:numPr>
          <w:ilvl w:val="0"/>
          <w:numId w:val="5"/>
        </w:numPr>
        <w:spacing w:after="0" w:afterAutospacing="0" w:before="0" w:beforeAutospacing="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requests for proposals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proposal requests</w:t>
      </w:r>
      <w:r w:rsidDel="00000000" w:rsidR="00000000" w:rsidRPr="00000000">
        <w:rPr>
          <w:rtl w:val="0"/>
        </w:rPr>
        <w:t xml:space="preserve"> or </w:t>
      </w:r>
      <w:r w:rsidDel="00000000" w:rsidR="00000000" w:rsidRPr="00000000">
        <w:rPr>
          <w:b w:val="1"/>
          <w:rtl w:val="0"/>
        </w:rPr>
        <w:t xml:space="preserve">RFPs</w:t>
        <w:br w:type="textWrapping"/>
      </w:r>
    </w:p>
    <w:p w:rsidR="00000000" w:rsidDel="00000000" w:rsidP="00000000" w:rsidRDefault="00000000" w:rsidRPr="00000000" w14:paraId="0000003D">
      <w:pPr>
        <w:numPr>
          <w:ilvl w:val="0"/>
          <w:numId w:val="5"/>
        </w:numPr>
        <w:spacing w:after="240" w:before="0" w:beforeAutospacing="0" w:line="240" w:lineRule="auto"/>
        <w:ind w:left="720" w:hanging="360"/>
      </w:pPr>
      <w:r w:rsidDel="00000000" w:rsidR="00000000" w:rsidRPr="00000000">
        <w:rPr>
          <w:i w:val="1"/>
          <w:rtl w:val="0"/>
        </w:rPr>
        <w:t xml:space="preserve">model for customer engagement</w:t>
        <w:br w:type="textWrapping"/>
      </w: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→ </w:t>
      </w:r>
      <w:r w:rsidDel="00000000" w:rsidR="00000000" w:rsidRPr="00000000">
        <w:rPr>
          <w:b w:val="1"/>
          <w:rtl w:val="0"/>
        </w:rPr>
        <w:t xml:space="preserve">customer engagement model</w:t>
      </w:r>
    </w:p>
    <w:p w:rsidR="00000000" w:rsidDel="00000000" w:rsidP="00000000" w:rsidRDefault="00000000" w:rsidRPr="00000000" w14:paraId="0000003E">
      <w:pPr>
        <w:pStyle w:val="Heading2"/>
        <w:keepNext w:val="0"/>
        <w:keepLines w:val="0"/>
        <w:spacing w:after="80" w:line="240" w:lineRule="auto"/>
        <w:rPr>
          <w:rFonts w:ascii="Merriweather" w:cs="Merriweather" w:eastAsia="Merriweather" w:hAnsi="Merriweather"/>
          <w:b w:val="1"/>
          <w:sz w:val="20"/>
          <w:szCs w:val="20"/>
        </w:rPr>
      </w:pPr>
      <w:bookmarkStart w:colFirst="0" w:colLast="0" w:name="_nbbib8b60f6b" w:id="6"/>
      <w:bookmarkEnd w:id="6"/>
      <w:r w:rsidDel="00000000" w:rsidR="00000000" w:rsidRPr="00000000">
        <w:rPr>
          <w:rFonts w:ascii="Merriweather" w:cs="Merriweather" w:eastAsia="Merriweather" w:hAnsi="Merriweather"/>
          <w:b w:val="1"/>
          <w:sz w:val="20"/>
          <w:szCs w:val="20"/>
          <w:rtl w:val="0"/>
        </w:rPr>
        <w:t xml:space="preserve">Answer Key: Comparisons – Complete the Sentences</w:t>
      </w:r>
    </w:p>
    <w:p w:rsidR="00000000" w:rsidDel="00000000" w:rsidP="00000000" w:rsidRDefault="00000000" w:rsidRPr="00000000" w14:paraId="0000003F">
      <w:pPr>
        <w:numPr>
          <w:ilvl w:val="0"/>
          <w:numId w:val="3"/>
        </w:numPr>
        <w:spacing w:after="0" w:afterAutospacing="0" w:before="24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Relationship buyers are generally willing to pay more than transaction buyers for long-term support and tailored services.</w:t>
        <w:br w:type="textWrapping"/>
      </w:r>
    </w:p>
    <w:p w:rsidR="00000000" w:rsidDel="00000000" w:rsidP="00000000" w:rsidRDefault="00000000" w:rsidRPr="00000000" w14:paraId="00000040">
      <w:pPr>
        <w:numPr>
          <w:ilvl w:val="0"/>
          <w:numId w:val="3"/>
        </w:numPr>
        <w:spacing w:after="0" w:afterAutospacing="0" w:before="0" w:beforeAutospacing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Unlike transaction buyers, relationship buyers prefer customized solutions and after-sale support.</w:t>
        <w:br w:type="textWrapping"/>
      </w:r>
    </w:p>
    <w:p w:rsidR="00000000" w:rsidDel="00000000" w:rsidP="00000000" w:rsidRDefault="00000000" w:rsidRPr="00000000" w14:paraId="00000041">
      <w:pPr>
        <w:numPr>
          <w:ilvl w:val="0"/>
          <w:numId w:val="3"/>
        </w:numPr>
        <w:spacing w:after="0" w:afterAutospacing="0" w:before="0" w:beforeAutospacing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Initial sales in a new venture are often more than just revenue events; they shape organizational learning and customer-handling routines.</w:t>
        <w:br w:type="textWrapping"/>
      </w:r>
    </w:p>
    <w:p w:rsidR="00000000" w:rsidDel="00000000" w:rsidP="00000000" w:rsidRDefault="00000000" w:rsidRPr="00000000" w14:paraId="00000042">
      <w:pPr>
        <w:numPr>
          <w:ilvl w:val="0"/>
          <w:numId w:val="3"/>
        </w:numPr>
        <w:spacing w:after="0" w:afterAutospacing="0" w:before="0" w:beforeAutospacing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Serving core customers results in lower opportunity cost than serving non-core customers.</w:t>
        <w:br w:type="textWrapping"/>
      </w:r>
    </w:p>
    <w:p w:rsidR="00000000" w:rsidDel="00000000" w:rsidP="00000000" w:rsidRDefault="00000000" w:rsidRPr="00000000" w14:paraId="00000043">
      <w:pPr>
        <w:numPr>
          <w:ilvl w:val="0"/>
          <w:numId w:val="3"/>
        </w:numPr>
        <w:spacing w:after="0" w:afterAutospacing="0" w:before="0" w:beforeAutospacing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Automated customer service systems can respond faster than human agents, especially during high-traffic hours.</w:t>
        <w:br w:type="textWrapping"/>
      </w:r>
    </w:p>
    <w:p w:rsidR="00000000" w:rsidDel="00000000" w:rsidP="00000000" w:rsidRDefault="00000000" w:rsidRPr="00000000" w14:paraId="00000044">
      <w:pPr>
        <w:numPr>
          <w:ilvl w:val="0"/>
          <w:numId w:val="3"/>
        </w:numPr>
        <w:spacing w:after="0" w:afterAutospacing="0" w:before="0" w:beforeAutospacing="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The cost of acquiring a relationship buyer is usually higher than the cost of acquiring a transaction buyer.</w:t>
        <w:br w:type="textWrapping"/>
      </w:r>
    </w:p>
    <w:p w:rsidR="00000000" w:rsidDel="00000000" w:rsidP="00000000" w:rsidRDefault="00000000" w:rsidRPr="00000000" w14:paraId="00000045">
      <w:pPr>
        <w:numPr>
          <w:ilvl w:val="0"/>
          <w:numId w:val="3"/>
        </w:numPr>
        <w:spacing w:after="0" w:afterAutospacing="0" w:before="0" w:beforeAutospacing="0" w:line="240" w:lineRule="auto"/>
        <w:ind w:left="720" w:hanging="360"/>
        <w:rPr>
          <w:b w:val="1"/>
        </w:rPr>
      </w:pPr>
      <w:r w:rsidDel="00000000" w:rsidR="00000000" w:rsidRPr="00000000">
        <w:rPr>
          <w:rtl w:val="0"/>
        </w:rPr>
        <w:t xml:space="preserve">Compared to regular sales models, solution-based selling requires longer lead times and deeper product knowledge.</w:t>
      </w:r>
      <w:r w:rsidDel="00000000" w:rsidR="00000000" w:rsidRPr="00000000">
        <w:rPr>
          <w:b w:val="1"/>
          <w:rtl w:val="0"/>
        </w:rPr>
        <w:br w:type="textWrapping"/>
      </w:r>
    </w:p>
    <w:p w:rsidR="00000000" w:rsidDel="00000000" w:rsidP="00000000" w:rsidRDefault="00000000" w:rsidRPr="00000000" w14:paraId="00000046">
      <w:pPr>
        <w:numPr>
          <w:ilvl w:val="0"/>
          <w:numId w:val="3"/>
        </w:numPr>
        <w:spacing w:after="0" w:afterAutospacing="0" w:before="0" w:beforeAutospacing="0" w:line="240" w:lineRule="auto"/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Some entrepreneurs assume that early adopters are always similar to other customers in terms of purchasing behavior, which is often untrue.</w:t>
        <w:br w:type="textWrapping"/>
      </w:r>
    </w:p>
    <w:p w:rsidR="00000000" w:rsidDel="00000000" w:rsidP="00000000" w:rsidRDefault="00000000" w:rsidRPr="00000000" w14:paraId="00000047">
      <w:pPr>
        <w:numPr>
          <w:ilvl w:val="0"/>
          <w:numId w:val="3"/>
        </w:numPr>
        <w:spacing w:after="0" w:afterAutospacing="0" w:before="0" w:beforeAutospacing="0" w:line="240" w:lineRule="auto"/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Companies targeting transaction buyers aim to sell products with less customization than those sold to relationship buyers.</w:t>
        <w:br w:type="textWrapping"/>
      </w:r>
    </w:p>
    <w:p w:rsidR="00000000" w:rsidDel="00000000" w:rsidP="00000000" w:rsidRDefault="00000000" w:rsidRPr="00000000" w14:paraId="00000048">
      <w:pPr>
        <w:numPr>
          <w:ilvl w:val="0"/>
          <w:numId w:val="3"/>
        </w:numPr>
        <w:spacing w:after="240" w:before="0" w:beforeAutospacing="0" w:line="240" w:lineRule="auto"/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Businesses that align their strategy with their ideal customer profile often perform better than companies with inconsistent targeting.</w:t>
      </w:r>
    </w:p>
    <w:p w:rsidR="00000000" w:rsidDel="00000000" w:rsidP="00000000" w:rsidRDefault="00000000" w:rsidRPr="00000000" w14:paraId="00000049">
      <w:pPr>
        <w:spacing w:after="240" w:before="240" w:line="240" w:lineRule="auto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Arial Unicode MS"/>
  <w:font w:name="Merriweather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erriweather-regular.ttf"/><Relationship Id="rId2" Type="http://schemas.openxmlformats.org/officeDocument/2006/relationships/font" Target="fonts/Merriweather-bold.ttf"/><Relationship Id="rId3" Type="http://schemas.openxmlformats.org/officeDocument/2006/relationships/font" Target="fonts/Merriweather-italic.ttf"/><Relationship Id="rId4" Type="http://schemas.openxmlformats.org/officeDocument/2006/relationships/font" Target="fonts/Merriweather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