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318E" w14:textId="77777777" w:rsidR="00460796" w:rsidRPr="006019D0" w:rsidRDefault="00460796" w:rsidP="00232163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6019D0">
        <w:rPr>
          <w:rFonts w:ascii="Calisto MT" w:hAnsi="Calisto MT"/>
          <w:b/>
          <w:bCs/>
          <w:smallCaps/>
        </w:rPr>
        <w:t>LLM Droit français et droit européen</w:t>
      </w:r>
    </w:p>
    <w:p w14:paraId="33C1DFBD" w14:textId="77777777" w:rsidR="00460796" w:rsidRPr="006019D0" w:rsidRDefault="00460796" w:rsidP="00232163">
      <w:pPr>
        <w:spacing w:line="360" w:lineRule="auto"/>
        <w:jc w:val="center"/>
        <w:rPr>
          <w:rFonts w:ascii="Calisto MT" w:hAnsi="Calisto MT"/>
          <w:smallCaps/>
        </w:rPr>
      </w:pPr>
      <w:r w:rsidRPr="006019D0">
        <w:rPr>
          <w:rFonts w:ascii="Calisto MT" w:hAnsi="Calisto MT"/>
          <w:smallCaps/>
        </w:rPr>
        <w:t>Droit international privé</w:t>
      </w:r>
    </w:p>
    <w:p w14:paraId="74A5A3FC" w14:textId="0EEF080E" w:rsidR="00460796" w:rsidRPr="006019D0" w:rsidRDefault="00460796" w:rsidP="00232163">
      <w:pPr>
        <w:spacing w:line="360" w:lineRule="auto"/>
        <w:jc w:val="center"/>
        <w:rPr>
          <w:rFonts w:ascii="Calisto MT" w:hAnsi="Calisto MT"/>
          <w:u w:val="single"/>
        </w:rPr>
      </w:pPr>
      <w:r w:rsidRPr="006019D0">
        <w:rPr>
          <w:rFonts w:ascii="Calisto MT" w:hAnsi="Calisto MT"/>
          <w:u w:val="single"/>
        </w:rPr>
        <w:t>Séance</w:t>
      </w:r>
      <w:r w:rsidR="00F95D58">
        <w:rPr>
          <w:rFonts w:ascii="Calisto MT" w:hAnsi="Calisto MT"/>
          <w:u w:val="single"/>
        </w:rPr>
        <w:t>s</w:t>
      </w:r>
      <w:r w:rsidRPr="006019D0">
        <w:rPr>
          <w:rFonts w:ascii="Calisto MT" w:hAnsi="Calisto MT"/>
          <w:u w:val="single"/>
        </w:rPr>
        <w:t xml:space="preserve"> </w:t>
      </w:r>
      <w:r w:rsidR="000D71B0" w:rsidRPr="006019D0">
        <w:rPr>
          <w:rFonts w:ascii="Calisto MT" w:hAnsi="Calisto MT"/>
          <w:u w:val="single"/>
        </w:rPr>
        <w:t>3</w:t>
      </w:r>
      <w:r w:rsidR="00F95D58">
        <w:rPr>
          <w:rFonts w:ascii="Calisto MT" w:hAnsi="Calisto MT"/>
          <w:u w:val="single"/>
        </w:rPr>
        <w:t xml:space="preserve"> et 4</w:t>
      </w:r>
    </w:p>
    <w:p w14:paraId="53B7F927" w14:textId="3C8926E3" w:rsidR="00460796" w:rsidRPr="006019D0" w:rsidRDefault="00460796" w:rsidP="00232163">
      <w:pPr>
        <w:spacing w:line="360" w:lineRule="auto"/>
        <w:jc w:val="center"/>
        <w:rPr>
          <w:rFonts w:ascii="Calisto MT" w:hAnsi="Calisto MT"/>
          <w:spacing w:val="-8"/>
        </w:rPr>
      </w:pPr>
      <w:r w:rsidRPr="006019D0">
        <w:rPr>
          <w:rFonts w:ascii="Calisto MT" w:hAnsi="Calisto MT"/>
          <w:spacing w:val="-8"/>
        </w:rPr>
        <w:t>La compétence judiciaire internationale en matière contractuelle en droit de l’Union européenne</w:t>
      </w:r>
    </w:p>
    <w:p w14:paraId="0D26826B" w14:textId="47C2C7E4" w:rsidR="00460796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167B49AD" w14:textId="77777777" w:rsidR="00C54B69" w:rsidRPr="006019D0" w:rsidRDefault="00C54B69" w:rsidP="00232163">
      <w:pPr>
        <w:spacing w:line="360" w:lineRule="auto"/>
        <w:jc w:val="both"/>
        <w:rPr>
          <w:rFonts w:ascii="Calisto MT" w:hAnsi="Calisto MT"/>
        </w:rPr>
      </w:pPr>
    </w:p>
    <w:p w14:paraId="5AF1FC5C" w14:textId="3F333F61" w:rsidR="006019D0" w:rsidRPr="006019D0" w:rsidRDefault="006019D0" w:rsidP="00232163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  <w:i/>
          <w:iCs/>
          <w:u w:val="single"/>
        </w:rPr>
        <w:t>Remarque préliminaire</w:t>
      </w:r>
      <w:r w:rsidRPr="006019D0">
        <w:rPr>
          <w:rFonts w:ascii="Calisto MT" w:hAnsi="Calisto MT"/>
        </w:rPr>
        <w:t xml:space="preserve"> : Le champ d’application du règlement Bruxelles I </w:t>
      </w:r>
      <w:r w:rsidRPr="006019D0">
        <w:rPr>
          <w:rFonts w:ascii="Calisto MT" w:hAnsi="Calisto MT"/>
          <w:i/>
          <w:iCs/>
        </w:rPr>
        <w:t>bis</w:t>
      </w:r>
    </w:p>
    <w:p w14:paraId="33E62827" w14:textId="572F6B2E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</w:rPr>
        <w:t xml:space="preserve">1) Champ d’application </w:t>
      </w:r>
      <w:r w:rsidRPr="006019D0">
        <w:rPr>
          <w:rFonts w:ascii="Calisto MT" w:hAnsi="Calisto MT"/>
          <w:bCs/>
        </w:rPr>
        <w:t>matériel</w:t>
      </w:r>
      <w:r w:rsidRPr="006019D0">
        <w:rPr>
          <w:rFonts w:ascii="Calisto MT" w:hAnsi="Calisto MT"/>
        </w:rPr>
        <w:t xml:space="preserve"> </w:t>
      </w:r>
      <w:r w:rsidR="006019D0" w:rsidRPr="006019D0">
        <w:rPr>
          <w:rFonts w:ascii="Calisto MT" w:hAnsi="Calisto MT"/>
        </w:rPr>
        <w:t>(</w:t>
      </w:r>
      <w:proofErr w:type="spellStart"/>
      <w:r w:rsidR="006019D0" w:rsidRPr="006019D0">
        <w:rPr>
          <w:rFonts w:ascii="Calisto MT" w:hAnsi="Calisto MT"/>
          <w:i/>
          <w:iCs/>
        </w:rPr>
        <w:t>ratione</w:t>
      </w:r>
      <w:proofErr w:type="spellEnd"/>
      <w:r w:rsidR="006019D0" w:rsidRPr="006019D0">
        <w:rPr>
          <w:rFonts w:ascii="Calisto MT" w:hAnsi="Calisto MT"/>
          <w:i/>
          <w:iCs/>
        </w:rPr>
        <w:t xml:space="preserve"> materiae</w:t>
      </w:r>
      <w:r w:rsidR="006019D0" w:rsidRPr="006019D0">
        <w:rPr>
          <w:rFonts w:ascii="Calisto MT" w:hAnsi="Calisto MT"/>
        </w:rPr>
        <w:t>)</w:t>
      </w:r>
    </w:p>
    <w:p w14:paraId="4F8CD832" w14:textId="512FB1DB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</w:rPr>
        <w:t>2) Champ d’application temporel</w:t>
      </w:r>
      <w:r w:rsidR="006019D0" w:rsidRPr="006019D0">
        <w:rPr>
          <w:rFonts w:ascii="Calisto MT" w:hAnsi="Calisto MT"/>
          <w:b/>
          <w:bCs/>
        </w:rPr>
        <w:t xml:space="preserve"> </w:t>
      </w:r>
      <w:r w:rsidR="006019D0" w:rsidRPr="006019D0">
        <w:rPr>
          <w:rFonts w:ascii="Calisto MT" w:hAnsi="Calisto MT"/>
        </w:rPr>
        <w:t>(</w:t>
      </w:r>
      <w:proofErr w:type="spellStart"/>
      <w:r w:rsidR="006019D0" w:rsidRPr="006019D0">
        <w:rPr>
          <w:rFonts w:ascii="Calisto MT" w:hAnsi="Calisto MT"/>
          <w:i/>
          <w:iCs/>
        </w:rPr>
        <w:t>ratione</w:t>
      </w:r>
      <w:proofErr w:type="spellEnd"/>
      <w:r w:rsidR="006019D0" w:rsidRPr="006019D0">
        <w:rPr>
          <w:rFonts w:ascii="Calisto MT" w:hAnsi="Calisto MT"/>
          <w:i/>
          <w:iCs/>
        </w:rPr>
        <w:t xml:space="preserve"> </w:t>
      </w:r>
      <w:proofErr w:type="spellStart"/>
      <w:r w:rsidR="006019D0" w:rsidRPr="006019D0">
        <w:rPr>
          <w:rFonts w:ascii="Calisto MT" w:hAnsi="Calisto MT"/>
          <w:i/>
          <w:iCs/>
        </w:rPr>
        <w:t>temporis</w:t>
      </w:r>
      <w:proofErr w:type="spellEnd"/>
      <w:r w:rsidR="006019D0" w:rsidRPr="006019D0">
        <w:rPr>
          <w:rFonts w:ascii="Calisto MT" w:hAnsi="Calisto MT"/>
        </w:rPr>
        <w:t>)</w:t>
      </w:r>
    </w:p>
    <w:p w14:paraId="617FA42A" w14:textId="31CAF956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  <w:r w:rsidRPr="006019D0">
        <w:rPr>
          <w:rFonts w:ascii="Calisto MT" w:hAnsi="Calisto MT"/>
        </w:rPr>
        <w:t xml:space="preserve">3) Champ d’application </w:t>
      </w:r>
      <w:r w:rsidRPr="006019D0">
        <w:rPr>
          <w:rFonts w:ascii="Calisto MT" w:hAnsi="Calisto MT"/>
          <w:bCs/>
        </w:rPr>
        <w:t>spatial</w:t>
      </w:r>
      <w:r w:rsidR="006019D0" w:rsidRPr="006019D0">
        <w:rPr>
          <w:rFonts w:ascii="Calisto MT" w:hAnsi="Calisto MT"/>
          <w:b/>
        </w:rPr>
        <w:t xml:space="preserve"> </w:t>
      </w:r>
      <w:r w:rsidR="006019D0" w:rsidRPr="006019D0">
        <w:rPr>
          <w:rFonts w:ascii="Calisto MT" w:hAnsi="Calisto MT"/>
        </w:rPr>
        <w:t>(</w:t>
      </w:r>
      <w:proofErr w:type="spellStart"/>
      <w:r w:rsidR="006019D0" w:rsidRPr="006019D0">
        <w:rPr>
          <w:rFonts w:ascii="Calisto MT" w:hAnsi="Calisto MT"/>
          <w:i/>
          <w:iCs/>
        </w:rPr>
        <w:t>ratione</w:t>
      </w:r>
      <w:proofErr w:type="spellEnd"/>
      <w:r w:rsidR="006019D0" w:rsidRPr="006019D0">
        <w:rPr>
          <w:rFonts w:ascii="Calisto MT" w:hAnsi="Calisto MT"/>
          <w:i/>
          <w:iCs/>
        </w:rPr>
        <w:t xml:space="preserve"> </w:t>
      </w:r>
      <w:proofErr w:type="spellStart"/>
      <w:r w:rsidR="006019D0" w:rsidRPr="006019D0">
        <w:rPr>
          <w:rFonts w:ascii="Calisto MT" w:hAnsi="Calisto MT"/>
          <w:i/>
          <w:iCs/>
        </w:rPr>
        <w:t>loci</w:t>
      </w:r>
      <w:proofErr w:type="spellEnd"/>
      <w:r w:rsidR="006019D0" w:rsidRPr="006019D0">
        <w:rPr>
          <w:rFonts w:ascii="Calisto MT" w:hAnsi="Calisto MT"/>
        </w:rPr>
        <w:t>)</w:t>
      </w:r>
    </w:p>
    <w:p w14:paraId="027329ED" w14:textId="4538E52A" w:rsidR="00460796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171C2318" w14:textId="31AA81A7" w:rsidR="00460796" w:rsidRPr="006019D0" w:rsidRDefault="00460796" w:rsidP="00232163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6019D0">
        <w:rPr>
          <w:rFonts w:ascii="Calisto MT" w:hAnsi="Calisto MT"/>
          <w:b/>
          <w:bCs/>
          <w:u w:val="single"/>
        </w:rPr>
        <w:t>I – La compétence de principe d</w:t>
      </w:r>
      <w:r w:rsidR="000F67B5" w:rsidRPr="006019D0">
        <w:rPr>
          <w:rFonts w:ascii="Calisto MT" w:hAnsi="Calisto MT"/>
          <w:b/>
          <w:bCs/>
          <w:u w:val="single"/>
        </w:rPr>
        <w:t xml:space="preserve">u for </w:t>
      </w:r>
      <w:r w:rsidRPr="006019D0">
        <w:rPr>
          <w:rFonts w:ascii="Calisto MT" w:hAnsi="Calisto MT"/>
          <w:b/>
          <w:bCs/>
          <w:u w:val="single"/>
        </w:rPr>
        <w:t>du domicile du défendeur</w:t>
      </w:r>
    </w:p>
    <w:p w14:paraId="19DD1BA7" w14:textId="37940688" w:rsidR="00460796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527A87DE" w14:textId="6ED0CCAD" w:rsidR="00460796" w:rsidRPr="006019D0" w:rsidRDefault="00460796" w:rsidP="00232163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6019D0">
        <w:rPr>
          <w:rFonts w:ascii="Calisto MT" w:hAnsi="Calisto MT"/>
          <w:b/>
          <w:bCs/>
          <w:u w:val="single"/>
        </w:rPr>
        <w:t>II – L</w:t>
      </w:r>
      <w:r w:rsidR="000F67B5" w:rsidRPr="006019D0">
        <w:rPr>
          <w:rFonts w:ascii="Calisto MT" w:hAnsi="Calisto MT"/>
          <w:b/>
          <w:bCs/>
          <w:u w:val="single"/>
        </w:rPr>
        <w:t xml:space="preserve">a compétence </w:t>
      </w:r>
      <w:r w:rsidRPr="006019D0">
        <w:rPr>
          <w:rFonts w:ascii="Calisto MT" w:hAnsi="Calisto MT"/>
          <w:b/>
          <w:bCs/>
          <w:u w:val="single"/>
        </w:rPr>
        <w:t>option</w:t>
      </w:r>
      <w:r w:rsidR="000F67B5" w:rsidRPr="006019D0">
        <w:rPr>
          <w:rFonts w:ascii="Calisto MT" w:hAnsi="Calisto MT"/>
          <w:b/>
          <w:bCs/>
          <w:u w:val="single"/>
        </w:rPr>
        <w:t>nelle</w:t>
      </w:r>
      <w:r w:rsidRPr="006019D0">
        <w:rPr>
          <w:rFonts w:ascii="Calisto MT" w:hAnsi="Calisto MT"/>
          <w:b/>
          <w:bCs/>
          <w:u w:val="single"/>
        </w:rPr>
        <w:t xml:space="preserve"> d</w:t>
      </w:r>
      <w:r w:rsidR="000F67B5" w:rsidRPr="006019D0">
        <w:rPr>
          <w:rFonts w:ascii="Calisto MT" w:hAnsi="Calisto MT"/>
          <w:b/>
          <w:bCs/>
          <w:u w:val="single"/>
        </w:rPr>
        <w:t xml:space="preserve">u for du </w:t>
      </w:r>
      <w:r w:rsidRPr="006019D0">
        <w:rPr>
          <w:rFonts w:ascii="Calisto MT" w:hAnsi="Calisto MT"/>
          <w:b/>
          <w:bCs/>
          <w:u w:val="single"/>
        </w:rPr>
        <w:t>contra</w:t>
      </w:r>
      <w:r w:rsidR="000F67B5" w:rsidRPr="006019D0">
        <w:rPr>
          <w:rFonts w:ascii="Calisto MT" w:hAnsi="Calisto MT"/>
          <w:b/>
          <w:bCs/>
          <w:u w:val="single"/>
        </w:rPr>
        <w:t>t</w:t>
      </w:r>
    </w:p>
    <w:p w14:paraId="41BB4450" w14:textId="77777777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3E21F572" w14:textId="1B050E6A" w:rsidR="00460796" w:rsidRPr="006019D0" w:rsidRDefault="00AD427A" w:rsidP="00232163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6019D0">
        <w:rPr>
          <w:rFonts w:ascii="Calisto MT" w:hAnsi="Calisto MT"/>
          <w:bCs/>
          <w:i/>
          <w:u w:val="single"/>
        </w:rPr>
        <w:t>A</w:t>
      </w:r>
      <w:r w:rsidR="00460796" w:rsidRPr="006019D0">
        <w:rPr>
          <w:rFonts w:ascii="Calisto MT" w:hAnsi="Calisto MT"/>
          <w:bCs/>
          <w:i/>
          <w:u w:val="single"/>
        </w:rPr>
        <w:t xml:space="preserve"> – La notion de matière contractuelle au sens de l’article 7 § 1 du règlement Bruxelles I bis</w:t>
      </w:r>
    </w:p>
    <w:p w14:paraId="37D1ECA8" w14:textId="77777777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466ACC69" w14:textId="74B8DA1D" w:rsidR="00460796" w:rsidRPr="006019D0" w:rsidRDefault="00AD427A" w:rsidP="00232163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6019D0">
        <w:rPr>
          <w:rFonts w:ascii="Calisto MT" w:hAnsi="Calisto MT"/>
          <w:bCs/>
          <w:i/>
          <w:u w:val="single"/>
        </w:rPr>
        <w:t>B</w:t>
      </w:r>
      <w:r w:rsidR="00460796" w:rsidRPr="006019D0">
        <w:rPr>
          <w:rFonts w:ascii="Calisto MT" w:hAnsi="Calisto MT"/>
          <w:bCs/>
          <w:i/>
          <w:u w:val="single"/>
        </w:rPr>
        <w:t xml:space="preserve"> – La règle générale de l’article 7 § 1, a) du règlement Bruxelles I bis</w:t>
      </w:r>
    </w:p>
    <w:p w14:paraId="1D97414E" w14:textId="77777777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4EB108FA" w14:textId="699545AE" w:rsidR="00460796" w:rsidRPr="006019D0" w:rsidRDefault="00460796" w:rsidP="00232163">
      <w:pPr>
        <w:pStyle w:val="Paragraphedeliste"/>
        <w:numPr>
          <w:ilvl w:val="0"/>
          <w:numId w:val="39"/>
        </w:numPr>
        <w:spacing w:after="0" w:line="360" w:lineRule="auto"/>
        <w:jc w:val="center"/>
        <w:rPr>
          <w:rFonts w:ascii="Calisto MT" w:hAnsi="Calisto MT"/>
          <w:iCs/>
          <w:sz w:val="24"/>
          <w:szCs w:val="24"/>
          <w:u w:val="single"/>
        </w:rPr>
      </w:pPr>
      <w:r w:rsidRPr="006019D0">
        <w:rPr>
          <w:rFonts w:ascii="Calisto MT" w:hAnsi="Calisto MT"/>
          <w:iCs/>
          <w:sz w:val="24"/>
          <w:szCs w:val="24"/>
          <w:u w:val="single"/>
        </w:rPr>
        <w:t xml:space="preserve">L’identification de l’obligation </w:t>
      </w:r>
      <w:r w:rsidR="00732C50" w:rsidRPr="006019D0">
        <w:rPr>
          <w:rFonts w:ascii="Calisto MT" w:hAnsi="Calisto MT"/>
          <w:iCs/>
          <w:sz w:val="24"/>
          <w:szCs w:val="24"/>
          <w:u w:val="single"/>
        </w:rPr>
        <w:t>litigieuse</w:t>
      </w:r>
    </w:p>
    <w:p w14:paraId="423375A1" w14:textId="77777777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4B347987" w14:textId="484C6322" w:rsidR="00460796" w:rsidRPr="006019D0" w:rsidRDefault="00460796" w:rsidP="00232163">
      <w:pPr>
        <w:pStyle w:val="Paragraphedeliste"/>
        <w:numPr>
          <w:ilvl w:val="0"/>
          <w:numId w:val="39"/>
        </w:numPr>
        <w:spacing w:after="0" w:line="360" w:lineRule="auto"/>
        <w:jc w:val="center"/>
        <w:rPr>
          <w:rFonts w:ascii="Calisto MT" w:hAnsi="Calisto MT"/>
          <w:iCs/>
          <w:sz w:val="24"/>
          <w:szCs w:val="24"/>
          <w:u w:val="single"/>
        </w:rPr>
      </w:pPr>
      <w:r w:rsidRPr="006019D0">
        <w:rPr>
          <w:rFonts w:ascii="Calisto MT" w:hAnsi="Calisto MT"/>
          <w:iCs/>
          <w:sz w:val="24"/>
          <w:szCs w:val="24"/>
          <w:u w:val="single"/>
        </w:rPr>
        <w:t xml:space="preserve">La localisation de l’obligation </w:t>
      </w:r>
      <w:r w:rsidR="00732C50" w:rsidRPr="006019D0">
        <w:rPr>
          <w:rFonts w:ascii="Calisto MT" w:hAnsi="Calisto MT"/>
          <w:iCs/>
          <w:sz w:val="24"/>
          <w:szCs w:val="24"/>
          <w:u w:val="single"/>
        </w:rPr>
        <w:t>litigieuse</w:t>
      </w:r>
    </w:p>
    <w:p w14:paraId="7642CF7F" w14:textId="77777777" w:rsidR="005B1550" w:rsidRPr="006019D0" w:rsidRDefault="005B1550" w:rsidP="00232163">
      <w:pPr>
        <w:spacing w:line="360" w:lineRule="auto"/>
        <w:jc w:val="both"/>
        <w:rPr>
          <w:rFonts w:ascii="Calisto MT" w:hAnsi="Calisto MT"/>
        </w:rPr>
      </w:pPr>
    </w:p>
    <w:p w14:paraId="7C6E477D" w14:textId="68136C9F" w:rsidR="00460796" w:rsidRPr="006019D0" w:rsidRDefault="00AD427A" w:rsidP="00232163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6019D0">
        <w:rPr>
          <w:rFonts w:ascii="Calisto MT" w:hAnsi="Calisto MT"/>
          <w:bCs/>
          <w:i/>
          <w:u w:val="single"/>
        </w:rPr>
        <w:t>C</w:t>
      </w:r>
      <w:r w:rsidR="00460796" w:rsidRPr="006019D0">
        <w:rPr>
          <w:rFonts w:ascii="Calisto MT" w:hAnsi="Calisto MT"/>
          <w:bCs/>
          <w:i/>
          <w:u w:val="single"/>
        </w:rPr>
        <w:t xml:space="preserve"> – La règle spéciale de l’article 7 § 1, b), du règlement Bruxelles I bis</w:t>
      </w:r>
    </w:p>
    <w:p w14:paraId="2CB7761D" w14:textId="77777777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153B11CD" w14:textId="000A5F92" w:rsidR="00460796" w:rsidRPr="006019D0" w:rsidRDefault="00460796" w:rsidP="00232163">
      <w:pPr>
        <w:pStyle w:val="Paragraphedeliste"/>
        <w:numPr>
          <w:ilvl w:val="0"/>
          <w:numId w:val="40"/>
        </w:numPr>
        <w:spacing w:after="0" w:line="360" w:lineRule="auto"/>
        <w:jc w:val="center"/>
        <w:rPr>
          <w:rFonts w:ascii="Calisto MT" w:hAnsi="Calisto MT"/>
          <w:iCs/>
          <w:sz w:val="24"/>
          <w:szCs w:val="24"/>
          <w:u w:val="single"/>
        </w:rPr>
      </w:pPr>
      <w:r w:rsidRPr="006019D0">
        <w:rPr>
          <w:rFonts w:ascii="Calisto MT" w:hAnsi="Calisto MT"/>
          <w:iCs/>
          <w:sz w:val="24"/>
          <w:szCs w:val="24"/>
          <w:u w:val="single"/>
        </w:rPr>
        <w:t>Le domaine de l’article 7 § 1 b)</w:t>
      </w:r>
    </w:p>
    <w:p w14:paraId="1626A218" w14:textId="77777777" w:rsidR="00460796" w:rsidRPr="006019D0" w:rsidRDefault="00460796" w:rsidP="00232163">
      <w:pPr>
        <w:spacing w:line="360" w:lineRule="auto"/>
        <w:jc w:val="both"/>
        <w:rPr>
          <w:rFonts w:ascii="Calisto MT" w:hAnsi="Calisto MT"/>
          <w:b/>
        </w:rPr>
      </w:pPr>
    </w:p>
    <w:p w14:paraId="67D4510D" w14:textId="69E34BAD" w:rsidR="006019D0" w:rsidRPr="006019D0" w:rsidRDefault="006019D0" w:rsidP="00232163">
      <w:pPr>
        <w:pStyle w:val="Paragraphedeliste"/>
        <w:numPr>
          <w:ilvl w:val="0"/>
          <w:numId w:val="41"/>
        </w:numPr>
        <w:spacing w:after="0" w:line="360" w:lineRule="auto"/>
        <w:jc w:val="center"/>
        <w:rPr>
          <w:rFonts w:ascii="Calisto MT" w:hAnsi="Calisto MT"/>
          <w:i/>
          <w:sz w:val="24"/>
          <w:szCs w:val="24"/>
        </w:rPr>
      </w:pPr>
      <w:r w:rsidRPr="006019D0">
        <w:rPr>
          <w:rFonts w:ascii="Calisto MT" w:hAnsi="Calisto MT"/>
          <w:i/>
          <w:sz w:val="24"/>
          <w:szCs w:val="24"/>
        </w:rPr>
        <w:t>Les c</w:t>
      </w:r>
      <w:r w:rsidR="00460796" w:rsidRPr="006019D0">
        <w:rPr>
          <w:rFonts w:ascii="Calisto MT" w:hAnsi="Calisto MT"/>
          <w:i/>
          <w:sz w:val="24"/>
          <w:szCs w:val="24"/>
        </w:rPr>
        <w:t>ontrats de vente de marchandises</w:t>
      </w:r>
    </w:p>
    <w:p w14:paraId="4FDB2BF9" w14:textId="77777777" w:rsidR="006019D0" w:rsidRPr="006019D0" w:rsidRDefault="006019D0" w:rsidP="00232163">
      <w:pPr>
        <w:spacing w:line="360" w:lineRule="auto"/>
        <w:rPr>
          <w:rFonts w:ascii="Calisto MT" w:hAnsi="Calisto MT"/>
          <w:iCs/>
        </w:rPr>
      </w:pPr>
    </w:p>
    <w:p w14:paraId="2BE48C5C" w14:textId="2C2A3295" w:rsidR="00460796" w:rsidRPr="006019D0" w:rsidRDefault="006019D0" w:rsidP="00232163">
      <w:pPr>
        <w:pStyle w:val="Paragraphedeliste"/>
        <w:numPr>
          <w:ilvl w:val="0"/>
          <w:numId w:val="41"/>
        </w:numPr>
        <w:spacing w:after="0" w:line="360" w:lineRule="auto"/>
        <w:jc w:val="center"/>
        <w:rPr>
          <w:rFonts w:ascii="Calisto MT" w:hAnsi="Calisto MT"/>
          <w:i/>
          <w:sz w:val="24"/>
          <w:szCs w:val="24"/>
        </w:rPr>
      </w:pPr>
      <w:r w:rsidRPr="006019D0">
        <w:rPr>
          <w:rFonts w:ascii="Calisto MT" w:hAnsi="Calisto MT"/>
          <w:i/>
          <w:sz w:val="24"/>
          <w:szCs w:val="24"/>
        </w:rPr>
        <w:t>Les c</w:t>
      </w:r>
      <w:r w:rsidR="00460796" w:rsidRPr="006019D0">
        <w:rPr>
          <w:rFonts w:ascii="Calisto MT" w:hAnsi="Calisto MT"/>
          <w:i/>
          <w:sz w:val="24"/>
          <w:szCs w:val="24"/>
        </w:rPr>
        <w:t>ontrats de fourniture de services</w:t>
      </w:r>
    </w:p>
    <w:p w14:paraId="65C3CCA1" w14:textId="10D6BBC6" w:rsidR="00460796" w:rsidRPr="006019D0" w:rsidRDefault="00460796" w:rsidP="00232163">
      <w:pPr>
        <w:spacing w:line="360" w:lineRule="auto"/>
        <w:jc w:val="both"/>
        <w:rPr>
          <w:rFonts w:ascii="Calisto MT" w:hAnsi="Calisto MT"/>
        </w:rPr>
      </w:pPr>
    </w:p>
    <w:p w14:paraId="238E380C" w14:textId="7E0EF0F3" w:rsidR="00460796" w:rsidRDefault="00460796" w:rsidP="00232163">
      <w:pPr>
        <w:pStyle w:val="Paragraphedeliste"/>
        <w:numPr>
          <w:ilvl w:val="0"/>
          <w:numId w:val="40"/>
        </w:numPr>
        <w:spacing w:after="0" w:line="360" w:lineRule="auto"/>
        <w:jc w:val="center"/>
        <w:rPr>
          <w:rFonts w:ascii="Calisto MT" w:hAnsi="Calisto MT"/>
          <w:iCs/>
          <w:sz w:val="24"/>
          <w:szCs w:val="24"/>
          <w:u w:val="single"/>
        </w:rPr>
      </w:pPr>
      <w:r w:rsidRPr="006019D0">
        <w:rPr>
          <w:rFonts w:ascii="Calisto MT" w:hAnsi="Calisto MT"/>
          <w:iCs/>
          <w:sz w:val="24"/>
          <w:szCs w:val="24"/>
          <w:u w:val="single"/>
        </w:rPr>
        <w:t>Le juge désigné par l’article 7 § 1 b)</w:t>
      </w:r>
    </w:p>
    <w:p w14:paraId="42026F56" w14:textId="77777777" w:rsidR="00FF61F2" w:rsidRPr="006019D0" w:rsidRDefault="00FF61F2" w:rsidP="00FF61F2">
      <w:pPr>
        <w:spacing w:line="360" w:lineRule="auto"/>
        <w:jc w:val="both"/>
        <w:rPr>
          <w:rFonts w:ascii="Calisto MT" w:hAnsi="Calisto MT"/>
        </w:rPr>
      </w:pPr>
    </w:p>
    <w:sectPr w:rsidR="00FF61F2" w:rsidRPr="006019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EDDA" w14:textId="77777777" w:rsidR="00D00AFE" w:rsidRDefault="00D00AFE" w:rsidP="00BE18D4">
      <w:r>
        <w:separator/>
      </w:r>
    </w:p>
  </w:endnote>
  <w:endnote w:type="continuationSeparator" w:id="0">
    <w:p w14:paraId="1C0238F2" w14:textId="77777777" w:rsidR="00D00AFE" w:rsidRDefault="00D00AFE" w:rsidP="00B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808615"/>
      <w:docPartObj>
        <w:docPartGallery w:val="Page Numbers (Bottom of Page)"/>
        <w:docPartUnique/>
      </w:docPartObj>
    </w:sdtPr>
    <w:sdtEndPr/>
    <w:sdtContent>
      <w:p w14:paraId="1970C0F7" w14:textId="57E217E7" w:rsidR="00BE18D4" w:rsidRDefault="00BE18D4">
        <w:pPr>
          <w:pStyle w:val="Pieddepage"/>
          <w:jc w:val="center"/>
        </w:pPr>
        <w:r w:rsidRPr="00BE18D4">
          <w:rPr>
            <w:rFonts w:ascii="Calisto MT" w:hAnsi="Calisto MT"/>
          </w:rPr>
          <w:fldChar w:fldCharType="begin"/>
        </w:r>
        <w:r w:rsidRPr="00BE18D4">
          <w:rPr>
            <w:rFonts w:ascii="Calisto MT" w:hAnsi="Calisto MT"/>
          </w:rPr>
          <w:instrText>PAGE   \* MERGEFORMAT</w:instrText>
        </w:r>
        <w:r w:rsidRPr="00BE18D4">
          <w:rPr>
            <w:rFonts w:ascii="Calisto MT" w:hAnsi="Calisto MT"/>
          </w:rPr>
          <w:fldChar w:fldCharType="separate"/>
        </w:r>
        <w:r w:rsidRPr="00BE18D4">
          <w:rPr>
            <w:rFonts w:ascii="Calisto MT" w:hAnsi="Calisto MT"/>
          </w:rPr>
          <w:t>2</w:t>
        </w:r>
        <w:r w:rsidRPr="00BE18D4">
          <w:rPr>
            <w:rFonts w:ascii="Calisto MT" w:hAnsi="Calisto MT"/>
          </w:rPr>
          <w:fldChar w:fldCharType="end"/>
        </w:r>
      </w:p>
    </w:sdtContent>
  </w:sdt>
  <w:p w14:paraId="48F685A0" w14:textId="77777777" w:rsidR="00BE18D4" w:rsidRDefault="00BE18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AD94" w14:textId="77777777" w:rsidR="00D00AFE" w:rsidRDefault="00D00AFE" w:rsidP="00BE18D4">
      <w:r>
        <w:separator/>
      </w:r>
    </w:p>
  </w:footnote>
  <w:footnote w:type="continuationSeparator" w:id="0">
    <w:p w14:paraId="73D048CD" w14:textId="77777777" w:rsidR="00D00AFE" w:rsidRDefault="00D00AFE" w:rsidP="00BE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0D1"/>
    <w:multiLevelType w:val="hybridMultilevel"/>
    <w:tmpl w:val="BEBCD9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4" w15:restartNumberingAfterBreak="0">
    <w:nsid w:val="1A21103D"/>
    <w:multiLevelType w:val="hybridMultilevel"/>
    <w:tmpl w:val="CFDEF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20CE8"/>
    <w:multiLevelType w:val="hybridMultilevel"/>
    <w:tmpl w:val="5184A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32D15"/>
    <w:multiLevelType w:val="hybridMultilevel"/>
    <w:tmpl w:val="14CE6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8617D"/>
    <w:multiLevelType w:val="hybridMultilevel"/>
    <w:tmpl w:val="CB6C8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B23C4"/>
    <w:multiLevelType w:val="hybridMultilevel"/>
    <w:tmpl w:val="E8FE0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BCC"/>
    <w:multiLevelType w:val="hybridMultilevel"/>
    <w:tmpl w:val="9F10D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663E3"/>
    <w:multiLevelType w:val="hybridMultilevel"/>
    <w:tmpl w:val="783AC768"/>
    <w:lvl w:ilvl="0" w:tplc="12CA2C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B18BD"/>
    <w:multiLevelType w:val="hybridMultilevel"/>
    <w:tmpl w:val="31003D0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E0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7359"/>
    <w:multiLevelType w:val="hybridMultilevel"/>
    <w:tmpl w:val="12906B76"/>
    <w:lvl w:ilvl="0" w:tplc="A4E80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06D9"/>
    <w:multiLevelType w:val="hybridMultilevel"/>
    <w:tmpl w:val="31087CC4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6" w15:restartNumberingAfterBreak="0">
    <w:nsid w:val="3D6A557E"/>
    <w:multiLevelType w:val="hybridMultilevel"/>
    <w:tmpl w:val="18EED2AA"/>
    <w:lvl w:ilvl="0" w:tplc="319ED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18" w15:restartNumberingAfterBreak="0">
    <w:nsid w:val="40C3479C"/>
    <w:multiLevelType w:val="hybridMultilevel"/>
    <w:tmpl w:val="41920E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7929B3"/>
    <w:multiLevelType w:val="hybridMultilevel"/>
    <w:tmpl w:val="CDF84A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303D5"/>
    <w:multiLevelType w:val="hybridMultilevel"/>
    <w:tmpl w:val="94B0AB18"/>
    <w:lvl w:ilvl="0" w:tplc="262CE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B1DDE"/>
    <w:multiLevelType w:val="hybridMultilevel"/>
    <w:tmpl w:val="CED43A04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5888F0A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22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4" w15:restartNumberingAfterBreak="0">
    <w:nsid w:val="540746F5"/>
    <w:multiLevelType w:val="hybridMultilevel"/>
    <w:tmpl w:val="365CB528"/>
    <w:lvl w:ilvl="0" w:tplc="EB4425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06B3"/>
    <w:multiLevelType w:val="hybridMultilevel"/>
    <w:tmpl w:val="91E0E5D4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E460C"/>
    <w:multiLevelType w:val="hybridMultilevel"/>
    <w:tmpl w:val="A4A6227E"/>
    <w:lvl w:ilvl="0" w:tplc="6CF67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D725F"/>
    <w:multiLevelType w:val="hybridMultilevel"/>
    <w:tmpl w:val="94CCE87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86CEF"/>
    <w:multiLevelType w:val="hybridMultilevel"/>
    <w:tmpl w:val="41629872"/>
    <w:lvl w:ilvl="0" w:tplc="C64248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73D8D"/>
    <w:multiLevelType w:val="hybridMultilevel"/>
    <w:tmpl w:val="A90849D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A096F"/>
    <w:multiLevelType w:val="hybridMultilevel"/>
    <w:tmpl w:val="07ACC3EE"/>
    <w:lvl w:ilvl="0" w:tplc="458C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343D0C"/>
    <w:multiLevelType w:val="hybridMultilevel"/>
    <w:tmpl w:val="C1AEDD82"/>
    <w:lvl w:ilvl="0" w:tplc="A5125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3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97414A"/>
    <w:multiLevelType w:val="hybridMultilevel"/>
    <w:tmpl w:val="D50CCE08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740B9"/>
    <w:multiLevelType w:val="hybridMultilevel"/>
    <w:tmpl w:val="02A271B8"/>
    <w:lvl w:ilvl="0" w:tplc="0068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66685"/>
    <w:multiLevelType w:val="hybridMultilevel"/>
    <w:tmpl w:val="38046D64"/>
    <w:lvl w:ilvl="0" w:tplc="1E06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22"/>
  </w:num>
  <w:num w:numId="5">
    <w:abstractNumId w:val="27"/>
  </w:num>
  <w:num w:numId="6">
    <w:abstractNumId w:val="11"/>
  </w:num>
  <w:num w:numId="7">
    <w:abstractNumId w:val="36"/>
  </w:num>
  <w:num w:numId="8">
    <w:abstractNumId w:val="1"/>
  </w:num>
  <w:num w:numId="9">
    <w:abstractNumId w:val="18"/>
  </w:num>
  <w:num w:numId="10">
    <w:abstractNumId w:val="12"/>
  </w:num>
  <w:num w:numId="11">
    <w:abstractNumId w:val="33"/>
  </w:num>
  <w:num w:numId="12">
    <w:abstractNumId w:val="7"/>
  </w:num>
  <w:num w:numId="13">
    <w:abstractNumId w:val="5"/>
  </w:num>
  <w:num w:numId="14">
    <w:abstractNumId w:val="6"/>
  </w:num>
  <w:num w:numId="15">
    <w:abstractNumId w:val="4"/>
  </w:num>
  <w:num w:numId="16">
    <w:abstractNumId w:val="38"/>
  </w:num>
  <w:num w:numId="17">
    <w:abstractNumId w:val="35"/>
  </w:num>
  <w:num w:numId="18">
    <w:abstractNumId w:val="20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7"/>
  </w:num>
  <w:num w:numId="22">
    <w:abstractNumId w:val="21"/>
  </w:num>
  <w:num w:numId="23">
    <w:abstractNumId w:val="32"/>
  </w:num>
  <w:num w:numId="24">
    <w:abstractNumId w:val="3"/>
  </w:num>
  <w:num w:numId="25">
    <w:abstractNumId w:val="23"/>
  </w:num>
  <w:num w:numId="26">
    <w:abstractNumId w:val="15"/>
  </w:num>
  <w:num w:numId="27">
    <w:abstractNumId w:val="0"/>
  </w:num>
  <w:num w:numId="28">
    <w:abstractNumId w:val="2"/>
  </w:num>
  <w:num w:numId="29">
    <w:abstractNumId w:val="14"/>
  </w:num>
  <w:num w:numId="30">
    <w:abstractNumId w:val="34"/>
  </w:num>
  <w:num w:numId="31">
    <w:abstractNumId w:val="30"/>
  </w:num>
  <w:num w:numId="32">
    <w:abstractNumId w:val="28"/>
  </w:num>
  <w:num w:numId="33">
    <w:abstractNumId w:val="31"/>
  </w:num>
  <w:num w:numId="34">
    <w:abstractNumId w:val="10"/>
  </w:num>
  <w:num w:numId="35">
    <w:abstractNumId w:val="24"/>
  </w:num>
  <w:num w:numId="36">
    <w:abstractNumId w:val="29"/>
  </w:num>
  <w:num w:numId="37">
    <w:abstractNumId w:val="16"/>
  </w:num>
  <w:num w:numId="38">
    <w:abstractNumId w:val="39"/>
  </w:num>
  <w:num w:numId="39">
    <w:abstractNumId w:val="8"/>
  </w:num>
  <w:num w:numId="40">
    <w:abstractNumId w:val="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96"/>
    <w:rsid w:val="00042C63"/>
    <w:rsid w:val="00064DD3"/>
    <w:rsid w:val="000C5427"/>
    <w:rsid w:val="000D5EB7"/>
    <w:rsid w:val="000D71B0"/>
    <w:rsid w:val="000F67B5"/>
    <w:rsid w:val="002057FF"/>
    <w:rsid w:val="00232163"/>
    <w:rsid w:val="002605DA"/>
    <w:rsid w:val="002A005B"/>
    <w:rsid w:val="002A1890"/>
    <w:rsid w:val="002B640F"/>
    <w:rsid w:val="003B71A0"/>
    <w:rsid w:val="003D1BAC"/>
    <w:rsid w:val="00422AB3"/>
    <w:rsid w:val="00460796"/>
    <w:rsid w:val="00491F30"/>
    <w:rsid w:val="004C6C1E"/>
    <w:rsid w:val="004E5F96"/>
    <w:rsid w:val="00502537"/>
    <w:rsid w:val="005823E9"/>
    <w:rsid w:val="00597DF9"/>
    <w:rsid w:val="005B1550"/>
    <w:rsid w:val="005E0A21"/>
    <w:rsid w:val="006019D0"/>
    <w:rsid w:val="006A1E41"/>
    <w:rsid w:val="006D43AA"/>
    <w:rsid w:val="006D5286"/>
    <w:rsid w:val="00732C50"/>
    <w:rsid w:val="0075015C"/>
    <w:rsid w:val="00886175"/>
    <w:rsid w:val="008B4D64"/>
    <w:rsid w:val="008E3CF4"/>
    <w:rsid w:val="00A51F82"/>
    <w:rsid w:val="00AD427A"/>
    <w:rsid w:val="00B95525"/>
    <w:rsid w:val="00BE18D4"/>
    <w:rsid w:val="00C54B69"/>
    <w:rsid w:val="00CA10D6"/>
    <w:rsid w:val="00D00AFE"/>
    <w:rsid w:val="00D67FA5"/>
    <w:rsid w:val="00D93984"/>
    <w:rsid w:val="00DD60C5"/>
    <w:rsid w:val="00E614CC"/>
    <w:rsid w:val="00E71CAD"/>
    <w:rsid w:val="00E86E03"/>
    <w:rsid w:val="00EC24C2"/>
    <w:rsid w:val="00EE04D6"/>
    <w:rsid w:val="00F05731"/>
    <w:rsid w:val="00F64362"/>
    <w:rsid w:val="00F76282"/>
    <w:rsid w:val="00F915B8"/>
    <w:rsid w:val="00F95D58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5013"/>
  <w15:chartTrackingRefBased/>
  <w15:docId w15:val="{0564325F-1C28-4177-9701-2DA59708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60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60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6079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460796"/>
    <w:pPr>
      <w:keepNext/>
      <w:jc w:val="both"/>
      <w:outlineLvl w:val="6"/>
    </w:pPr>
    <w:rPr>
      <w:i/>
      <w:iCs/>
      <w:noProof/>
    </w:rPr>
  </w:style>
  <w:style w:type="paragraph" w:styleId="Titre9">
    <w:name w:val="heading 9"/>
    <w:basedOn w:val="Normal"/>
    <w:next w:val="Normal"/>
    <w:link w:val="Titre9Car"/>
    <w:qFormat/>
    <w:rsid w:val="00460796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0796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60796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60796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460796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60796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NormalWeb">
    <w:name w:val="Normal (Web)"/>
    <w:basedOn w:val="Normal"/>
    <w:rsid w:val="00460796"/>
    <w:pPr>
      <w:spacing w:before="100" w:beforeAutospacing="1" w:after="100" w:afterAutospacing="1"/>
    </w:pPr>
  </w:style>
  <w:style w:type="paragraph" w:styleId="Pieddepage">
    <w:name w:val="footer"/>
    <w:aliases w:val=" Char"/>
    <w:basedOn w:val="Normal"/>
    <w:link w:val="PieddepageCar"/>
    <w:uiPriority w:val="99"/>
    <w:rsid w:val="0046079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aliases w:val=" Char Car"/>
    <w:basedOn w:val="Policepardfaut"/>
    <w:link w:val="Pieddepage"/>
    <w:uiPriority w:val="99"/>
    <w:rsid w:val="0046079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60796"/>
  </w:style>
  <w:style w:type="paragraph" w:styleId="Corpsdetexte3">
    <w:name w:val="Body Text 3"/>
    <w:basedOn w:val="Normal"/>
    <w:link w:val="Corpsdetexte3Car"/>
    <w:rsid w:val="00460796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460796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60796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607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460796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60796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l de note bas de page"/>
    <w:uiPriority w:val="99"/>
    <w:rsid w:val="00460796"/>
    <w:rPr>
      <w:rFonts w:ascii="Times New Roman" w:hAnsi="Times New Roman"/>
      <w:sz w:val="20"/>
      <w:vertAlign w:val="superscript"/>
    </w:rPr>
  </w:style>
  <w:style w:type="paragraph" w:customStyle="1" w:styleId="CM1">
    <w:name w:val="CM1"/>
    <w:basedOn w:val="Normal"/>
    <w:next w:val="Normal"/>
    <w:rsid w:val="00460796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460796"/>
    <w:pPr>
      <w:autoSpaceDE w:val="0"/>
      <w:autoSpaceDN w:val="0"/>
      <w:adjustRightInd w:val="0"/>
    </w:pPr>
    <w:rPr>
      <w:rFonts w:ascii="EUAlbertina" w:hAnsi="EUAlbertina"/>
    </w:rPr>
  </w:style>
  <w:style w:type="paragraph" w:styleId="Corpsdetexte2">
    <w:name w:val="Body Text 2"/>
    <w:basedOn w:val="Normal"/>
    <w:link w:val="Corpsdetexte2Car"/>
    <w:rsid w:val="0046079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607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ochin">
    <w:name w:val="Normal (Cochin)"/>
    <w:basedOn w:val="Normal"/>
    <w:autoRedefine/>
    <w:qFormat/>
    <w:rsid w:val="00460796"/>
    <w:pPr>
      <w:spacing w:after="200"/>
      <w:jc w:val="both"/>
    </w:pPr>
    <w:rPr>
      <w:rFonts w:ascii="Cochin" w:eastAsia="Cambria" w:hAnsi="Cochin"/>
    </w:rPr>
  </w:style>
  <w:style w:type="paragraph" w:customStyle="1" w:styleId="CM3">
    <w:name w:val="CM3"/>
    <w:basedOn w:val="Normal"/>
    <w:next w:val="Normal"/>
    <w:rsid w:val="00460796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rmalJustified">
    <w:name w:val="Normal + Justified"/>
    <w:aliases w:val="Line spacing:  1.5 lines"/>
    <w:basedOn w:val="Normal"/>
    <w:link w:val="NormalJustifiedLinespacing15linesChar"/>
    <w:rsid w:val="00460796"/>
    <w:pPr>
      <w:spacing w:line="360" w:lineRule="auto"/>
      <w:jc w:val="both"/>
    </w:pPr>
  </w:style>
  <w:style w:type="character" w:customStyle="1" w:styleId="NormalJustifiedLinespacing15linesChar">
    <w:name w:val="Normal + Justified;Line spacing:  1.5 lines Char"/>
    <w:link w:val="NormalJustified"/>
    <w:rsid w:val="004607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460796"/>
    <w:pPr>
      <w:ind w:left="720"/>
      <w:contextualSpacing/>
    </w:pPr>
    <w:rPr>
      <w:rFonts w:ascii="Cambria" w:eastAsia="MS Minngs" w:hAnsi="Cambria"/>
    </w:rPr>
  </w:style>
  <w:style w:type="paragraph" w:styleId="En-tte">
    <w:name w:val="header"/>
    <w:basedOn w:val="Normal"/>
    <w:link w:val="En-tteCar"/>
    <w:uiPriority w:val="99"/>
    <w:unhideWhenUsed/>
    <w:rsid w:val="004607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9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460796"/>
    <w:rPr>
      <w:b/>
      <w:bCs/>
    </w:rPr>
  </w:style>
  <w:style w:type="paragraph" w:customStyle="1" w:styleId="Note">
    <w:name w:val="Note"/>
    <w:basedOn w:val="Normal"/>
    <w:qFormat/>
    <w:rsid w:val="00460796"/>
    <w:pPr>
      <w:ind w:firstLine="142"/>
      <w:jc w:val="both"/>
    </w:pPr>
    <w:rPr>
      <w:rFonts w:ascii="Tms Rmn" w:hAnsi="Tms Rmn" w:cs="Tms Rmn"/>
      <w:noProof/>
      <w:sz w:val="16"/>
    </w:rPr>
  </w:style>
  <w:style w:type="paragraph" w:styleId="Paragraphedeliste">
    <w:name w:val="List Paragraph"/>
    <w:basedOn w:val="Normal"/>
    <w:uiPriority w:val="34"/>
    <w:qFormat/>
    <w:rsid w:val="0046079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ommentaireCar">
    <w:name w:val="Commentaire Car"/>
    <w:link w:val="Commentaire"/>
    <w:semiHidden/>
    <w:rsid w:val="00460796"/>
    <w:rPr>
      <w:lang w:val="x-none"/>
    </w:rPr>
  </w:style>
  <w:style w:type="paragraph" w:styleId="Commentaire">
    <w:name w:val="annotation text"/>
    <w:basedOn w:val="Normal"/>
    <w:link w:val="CommentaireCar"/>
    <w:semiHidden/>
    <w:rsid w:val="00460796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CommentaireCar1">
    <w:name w:val="Commentaire Car1"/>
    <w:basedOn w:val="Policepardfaut"/>
    <w:uiPriority w:val="99"/>
    <w:semiHidden/>
    <w:rsid w:val="0046079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ighlight">
    <w:name w:val="highlight"/>
    <w:basedOn w:val="Policepardfaut"/>
    <w:rsid w:val="00460796"/>
  </w:style>
  <w:style w:type="character" w:customStyle="1" w:styleId="markedcontent">
    <w:name w:val="markedcontent"/>
    <w:basedOn w:val="Policepardfaut"/>
    <w:rsid w:val="00460796"/>
  </w:style>
  <w:style w:type="character" w:styleId="Accentuation">
    <w:name w:val="Emphasis"/>
    <w:uiPriority w:val="20"/>
    <w:qFormat/>
    <w:rsid w:val="0046079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07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79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8</cp:revision>
  <cp:lastPrinted>2024-01-28T14:19:00Z</cp:lastPrinted>
  <dcterms:created xsi:type="dcterms:W3CDTF">2024-01-28T14:19:00Z</dcterms:created>
  <dcterms:modified xsi:type="dcterms:W3CDTF">2024-09-30T09:10:00Z</dcterms:modified>
</cp:coreProperties>
</file>