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AC0C" w14:textId="216017DD" w:rsidR="005D317D" w:rsidRDefault="0017611B" w:rsidP="0017611B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Sém</w:t>
      </w:r>
      <w:r w:rsidR="00A84065">
        <w:rPr>
          <w:rFonts w:ascii="Times New Roman" w:hAnsi="Times New Roman" w:cs="Times New Roman"/>
          <w:sz w:val="24"/>
          <w:szCs w:val="24"/>
        </w:rPr>
        <w:t>inaire</w:t>
      </w:r>
    </w:p>
    <w:p w14:paraId="4CC0052E" w14:textId="77777777" w:rsidR="00A84065" w:rsidRDefault="00A84065" w:rsidP="0017611B">
      <w:pPr>
        <w:pStyle w:val="Sansinterligne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Histoire et gestion du </w:t>
      </w:r>
    </w:p>
    <w:p w14:paraId="2CFAAFA4" w14:textId="282C7638" w:rsidR="0017611B" w:rsidRPr="0017611B" w:rsidRDefault="00A84065" w:rsidP="0017611B">
      <w:pPr>
        <w:pStyle w:val="Sansinterligne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patrimoine culturel</w:t>
      </w:r>
    </w:p>
    <w:p w14:paraId="589AF75C" w14:textId="59F542C6" w:rsidR="0017611B" w:rsidRDefault="0017611B" w:rsidP="0017611B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23/05/2025</w:t>
      </w:r>
    </w:p>
    <w:p w14:paraId="3DC77628" w14:textId="77777777" w:rsidR="0017611B" w:rsidRDefault="0017611B" w:rsidP="0017611B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0F6E9F44" w14:textId="77777777" w:rsidR="009C0AE2" w:rsidRDefault="009C0AE2" w:rsidP="0017611B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43FE6FED" w14:textId="7E8049FB" w:rsidR="009C0AE2" w:rsidRPr="00A84065" w:rsidRDefault="009C0AE2" w:rsidP="00A84065">
      <w:pPr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Point</w:t>
      </w:r>
      <w:r w:rsidR="00DA3DBA" w:rsidRPr="00A84065">
        <w:rPr>
          <w:rFonts w:ascii="Times New Roman" w:hAnsi="Times New Roman" w:cs="Times New Roman"/>
          <w:sz w:val="24"/>
          <w:szCs w:val="24"/>
        </w:rPr>
        <w:t>s</w:t>
      </w:r>
      <w:r w:rsidRPr="00A84065">
        <w:rPr>
          <w:rFonts w:ascii="Times New Roman" w:hAnsi="Times New Roman" w:cs="Times New Roman"/>
          <w:sz w:val="24"/>
          <w:szCs w:val="24"/>
        </w:rPr>
        <w:t xml:space="preserve"> d’information :</w:t>
      </w:r>
    </w:p>
    <w:p w14:paraId="7791E010" w14:textId="1BABA949" w:rsidR="009C0AE2" w:rsidRPr="00A84065" w:rsidRDefault="009C0AE2" w:rsidP="00A8406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CVEC : réunion, voir compte-rendu sur le Drive. Normalement c’est bon puisqu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e la demande est </w:t>
      </w:r>
      <w:r w:rsidRPr="00A84065">
        <w:rPr>
          <w:rFonts w:ascii="Times New Roman" w:hAnsi="Times New Roman" w:cs="Times New Roman"/>
          <w:sz w:val="24"/>
          <w:szCs w:val="24"/>
        </w:rPr>
        <w:t xml:space="preserve">appuyée par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la </w:t>
      </w:r>
      <w:r w:rsidRPr="00A84065">
        <w:rPr>
          <w:rFonts w:ascii="Times New Roman" w:hAnsi="Times New Roman" w:cs="Times New Roman"/>
          <w:sz w:val="24"/>
          <w:szCs w:val="24"/>
        </w:rPr>
        <w:t xml:space="preserve">présidence. Il faut monter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un </w:t>
      </w:r>
      <w:r w:rsidRPr="00A84065">
        <w:rPr>
          <w:rFonts w:ascii="Times New Roman" w:hAnsi="Times New Roman" w:cs="Times New Roman"/>
          <w:b/>
          <w:bCs/>
          <w:sz w:val="24"/>
          <w:szCs w:val="24"/>
        </w:rPr>
        <w:t xml:space="preserve">dossier </w:t>
      </w:r>
      <w:r w:rsidR="00DA3DBA" w:rsidRPr="00A84065">
        <w:rPr>
          <w:rFonts w:ascii="Times New Roman" w:hAnsi="Times New Roman" w:cs="Times New Roman"/>
          <w:b/>
          <w:bCs/>
          <w:sz w:val="24"/>
          <w:szCs w:val="24"/>
        </w:rPr>
        <w:t>incluant le</w:t>
      </w:r>
      <w:r w:rsidRPr="00A84065">
        <w:rPr>
          <w:rFonts w:ascii="Times New Roman" w:hAnsi="Times New Roman" w:cs="Times New Roman"/>
          <w:b/>
          <w:bCs/>
          <w:sz w:val="24"/>
          <w:szCs w:val="24"/>
        </w:rPr>
        <w:t xml:space="preserve"> budget/devis/transport</w:t>
      </w:r>
      <w:r w:rsidRPr="00A84065">
        <w:rPr>
          <w:rFonts w:ascii="Times New Roman" w:hAnsi="Times New Roman" w:cs="Times New Roman"/>
          <w:sz w:val="24"/>
          <w:szCs w:val="24"/>
        </w:rPr>
        <w:t xml:space="preserve">. </w:t>
      </w:r>
      <w:r w:rsidR="00DA3DBA" w:rsidRPr="00A84065">
        <w:rPr>
          <w:rFonts w:ascii="Times New Roman" w:hAnsi="Times New Roman" w:cs="Times New Roman"/>
          <w:sz w:val="24"/>
          <w:szCs w:val="24"/>
        </w:rPr>
        <w:t>Il nous faudra sûrement préparer celle d’octobre plutôt que juin.</w:t>
      </w:r>
      <w:r w:rsidRPr="00A84065">
        <w:rPr>
          <w:rFonts w:ascii="Times New Roman" w:hAnsi="Times New Roman" w:cs="Times New Roman"/>
          <w:sz w:val="24"/>
          <w:szCs w:val="24"/>
        </w:rPr>
        <w:t xml:space="preserve"> </w:t>
      </w:r>
      <w:r w:rsidR="000B643B" w:rsidRPr="00A84065">
        <w:rPr>
          <w:rFonts w:ascii="Times New Roman" w:hAnsi="Times New Roman" w:cs="Times New Roman"/>
          <w:sz w:val="24"/>
          <w:szCs w:val="24"/>
        </w:rPr>
        <w:t xml:space="preserve">CVEC dit qu’on peut demander </w:t>
      </w:r>
      <w:r w:rsidR="00DA3DBA" w:rsidRPr="00A84065">
        <w:rPr>
          <w:rFonts w:ascii="Times New Roman" w:hAnsi="Times New Roman" w:cs="Times New Roman"/>
          <w:sz w:val="24"/>
          <w:szCs w:val="24"/>
        </w:rPr>
        <w:t>l’</w:t>
      </w:r>
      <w:r w:rsidR="000B643B" w:rsidRPr="00A84065">
        <w:rPr>
          <w:rFonts w:ascii="Times New Roman" w:hAnsi="Times New Roman" w:cs="Times New Roman"/>
          <w:sz w:val="24"/>
          <w:szCs w:val="24"/>
        </w:rPr>
        <w:t xml:space="preserve">appui de présidence, qui recevrait l’argent.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Mme </w:t>
      </w:r>
      <w:proofErr w:type="spellStart"/>
      <w:r w:rsidR="000B643B" w:rsidRPr="00A84065">
        <w:rPr>
          <w:rFonts w:ascii="Times New Roman" w:hAnsi="Times New Roman" w:cs="Times New Roman"/>
          <w:sz w:val="24"/>
          <w:szCs w:val="24"/>
        </w:rPr>
        <w:t>Conch</w:t>
      </w:r>
      <w:r w:rsidR="00DA3DBA" w:rsidRPr="00A84065">
        <w:rPr>
          <w:rFonts w:ascii="Times New Roman" w:hAnsi="Times New Roman" w:cs="Times New Roman"/>
          <w:sz w:val="24"/>
          <w:szCs w:val="24"/>
        </w:rPr>
        <w:t>o</w:t>
      </w:r>
      <w:r w:rsidR="000B643B" w:rsidRPr="00A8406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B643B" w:rsidRPr="00A84065">
        <w:rPr>
          <w:rFonts w:ascii="Times New Roman" w:hAnsi="Times New Roman" w:cs="Times New Roman"/>
          <w:sz w:val="24"/>
          <w:szCs w:val="24"/>
        </w:rPr>
        <w:t xml:space="preserve"> propose de relayer et appuyer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la </w:t>
      </w:r>
      <w:r w:rsidR="000B643B" w:rsidRPr="00A84065">
        <w:rPr>
          <w:rFonts w:ascii="Times New Roman" w:hAnsi="Times New Roman" w:cs="Times New Roman"/>
          <w:sz w:val="24"/>
          <w:szCs w:val="24"/>
        </w:rPr>
        <w:t>demande. CVEC dit qu</w:t>
      </w:r>
      <w:r w:rsidR="00DA3DBA" w:rsidRPr="00A84065">
        <w:rPr>
          <w:rFonts w:ascii="Times New Roman" w:hAnsi="Times New Roman" w:cs="Times New Roman"/>
          <w:sz w:val="24"/>
          <w:szCs w:val="24"/>
        </w:rPr>
        <w:t>e l’</w:t>
      </w:r>
      <w:r w:rsidR="000B643B" w:rsidRPr="00A84065">
        <w:rPr>
          <w:rFonts w:ascii="Times New Roman" w:hAnsi="Times New Roman" w:cs="Times New Roman"/>
          <w:sz w:val="24"/>
          <w:szCs w:val="24"/>
        </w:rPr>
        <w:t xml:space="preserve">argent va à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un </w:t>
      </w:r>
      <w:r w:rsidR="000B643B" w:rsidRPr="00A84065">
        <w:rPr>
          <w:rFonts w:ascii="Times New Roman" w:hAnsi="Times New Roman" w:cs="Times New Roman"/>
          <w:sz w:val="24"/>
          <w:szCs w:val="24"/>
        </w:rPr>
        <w:t xml:space="preserve">« organe de soutien »,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il faut </w:t>
      </w:r>
      <w:r w:rsidR="000B643B" w:rsidRPr="00A84065">
        <w:rPr>
          <w:rFonts w:ascii="Times New Roman" w:hAnsi="Times New Roman" w:cs="Times New Roman"/>
          <w:sz w:val="24"/>
          <w:szCs w:val="24"/>
        </w:rPr>
        <w:t xml:space="preserve">reconfirmer </w:t>
      </w:r>
      <w:r w:rsidR="00DA3DBA" w:rsidRPr="00A84065">
        <w:rPr>
          <w:rFonts w:ascii="Times New Roman" w:hAnsi="Times New Roman" w:cs="Times New Roman"/>
          <w:sz w:val="24"/>
          <w:szCs w:val="24"/>
        </w:rPr>
        <w:t>qui est le nôtre</w:t>
      </w:r>
      <w:r w:rsidR="000B643B" w:rsidRPr="00A84065">
        <w:rPr>
          <w:rFonts w:ascii="Times New Roman" w:hAnsi="Times New Roman" w:cs="Times New Roman"/>
          <w:sz w:val="24"/>
          <w:szCs w:val="24"/>
        </w:rPr>
        <w:t xml:space="preserve"> (UFR ou Présidence ? A nous de choisir. Peut-être </w:t>
      </w:r>
      <w:r w:rsidR="00DA3DBA" w:rsidRPr="00A84065">
        <w:rPr>
          <w:rFonts w:ascii="Times New Roman" w:hAnsi="Times New Roman" w:cs="Times New Roman"/>
          <w:sz w:val="24"/>
          <w:szCs w:val="24"/>
        </w:rPr>
        <w:t>UFR</w:t>
      </w:r>
      <w:r w:rsidR="000B643B" w:rsidRPr="00A84065">
        <w:rPr>
          <w:rFonts w:ascii="Times New Roman" w:hAnsi="Times New Roman" w:cs="Times New Roman"/>
          <w:sz w:val="24"/>
          <w:szCs w:val="24"/>
        </w:rPr>
        <w:t xml:space="preserve">09 + demander appui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du </w:t>
      </w:r>
      <w:r w:rsidR="000B643B" w:rsidRPr="00A84065">
        <w:rPr>
          <w:rFonts w:ascii="Times New Roman" w:hAnsi="Times New Roman" w:cs="Times New Roman"/>
          <w:sz w:val="24"/>
          <w:szCs w:val="24"/>
        </w:rPr>
        <w:t xml:space="preserve">gestionnaire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de la </w:t>
      </w:r>
      <w:r w:rsidR="000B643B" w:rsidRPr="00A84065">
        <w:rPr>
          <w:rFonts w:ascii="Times New Roman" w:hAnsi="Times New Roman" w:cs="Times New Roman"/>
          <w:sz w:val="24"/>
          <w:szCs w:val="24"/>
        </w:rPr>
        <w:t>comm</w:t>
      </w:r>
      <w:r w:rsidR="00DA3DBA" w:rsidRPr="00A84065">
        <w:rPr>
          <w:rFonts w:ascii="Times New Roman" w:hAnsi="Times New Roman" w:cs="Times New Roman"/>
          <w:sz w:val="24"/>
          <w:szCs w:val="24"/>
        </w:rPr>
        <w:t>unication de</w:t>
      </w:r>
      <w:r w:rsidR="000B643B" w:rsidRPr="00A84065">
        <w:rPr>
          <w:rFonts w:ascii="Times New Roman" w:hAnsi="Times New Roman" w:cs="Times New Roman"/>
          <w:sz w:val="24"/>
          <w:szCs w:val="24"/>
        </w:rPr>
        <w:t xml:space="preserve"> </w:t>
      </w:r>
      <w:r w:rsidR="00DA3DBA" w:rsidRPr="00A84065">
        <w:rPr>
          <w:rFonts w:ascii="Times New Roman" w:hAnsi="Times New Roman" w:cs="Times New Roman"/>
          <w:sz w:val="24"/>
          <w:szCs w:val="24"/>
        </w:rPr>
        <w:t>l’</w:t>
      </w:r>
      <w:r w:rsidR="000B643B" w:rsidRPr="00A84065">
        <w:rPr>
          <w:rFonts w:ascii="Times New Roman" w:hAnsi="Times New Roman" w:cs="Times New Roman"/>
          <w:sz w:val="24"/>
          <w:szCs w:val="24"/>
        </w:rPr>
        <w:t xml:space="preserve">UFR qui a aussi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des </w:t>
      </w:r>
      <w:r w:rsidR="000B643B" w:rsidRPr="00A84065">
        <w:rPr>
          <w:rFonts w:ascii="Times New Roman" w:hAnsi="Times New Roman" w:cs="Times New Roman"/>
          <w:sz w:val="24"/>
          <w:szCs w:val="24"/>
        </w:rPr>
        <w:t>compétence</w:t>
      </w:r>
      <w:r w:rsidR="00DA3DBA" w:rsidRPr="00A84065">
        <w:rPr>
          <w:rFonts w:ascii="Times New Roman" w:hAnsi="Times New Roman" w:cs="Times New Roman"/>
          <w:sz w:val="24"/>
          <w:szCs w:val="24"/>
        </w:rPr>
        <w:t>s</w:t>
      </w:r>
      <w:r w:rsidR="000B643B" w:rsidRPr="00A84065">
        <w:rPr>
          <w:rFonts w:ascii="Times New Roman" w:hAnsi="Times New Roman" w:cs="Times New Roman"/>
          <w:sz w:val="24"/>
          <w:szCs w:val="24"/>
        </w:rPr>
        <w:t xml:space="preserve"> en gestion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 de</w:t>
      </w:r>
      <w:r w:rsidR="000B643B" w:rsidRPr="00A84065">
        <w:rPr>
          <w:rFonts w:ascii="Times New Roman" w:hAnsi="Times New Roman" w:cs="Times New Roman"/>
          <w:sz w:val="24"/>
          <w:szCs w:val="24"/>
        </w:rPr>
        <w:t xml:space="preserve"> finance)</w:t>
      </w:r>
      <w:r w:rsidR="00DA3DBA" w:rsidRPr="00A84065">
        <w:rPr>
          <w:rFonts w:ascii="Times New Roman" w:hAnsi="Times New Roman" w:cs="Times New Roman"/>
          <w:sz w:val="24"/>
          <w:szCs w:val="24"/>
        </w:rPr>
        <w:t>.</w:t>
      </w:r>
    </w:p>
    <w:p w14:paraId="12F35A30" w14:textId="62B8929C" w:rsidR="009C0AE2" w:rsidRPr="00A84065" w:rsidRDefault="000B643B" w:rsidP="00A8406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b/>
          <w:bCs/>
          <w:sz w:val="24"/>
          <w:szCs w:val="24"/>
        </w:rPr>
        <w:t>11 j</w:t>
      </w:r>
      <w:r w:rsidR="009C0AE2" w:rsidRPr="00A84065">
        <w:rPr>
          <w:rFonts w:ascii="Times New Roman" w:hAnsi="Times New Roman" w:cs="Times New Roman"/>
          <w:b/>
          <w:bCs/>
          <w:sz w:val="24"/>
          <w:szCs w:val="24"/>
        </w:rPr>
        <w:t xml:space="preserve">uin : </w:t>
      </w:r>
      <w:r w:rsidR="00DA3DBA" w:rsidRPr="00A84065">
        <w:rPr>
          <w:rFonts w:ascii="Times New Roman" w:hAnsi="Times New Roman" w:cs="Times New Roman"/>
          <w:b/>
          <w:bCs/>
          <w:sz w:val="24"/>
          <w:szCs w:val="24"/>
        </w:rPr>
        <w:t xml:space="preserve">Mme </w:t>
      </w:r>
      <w:proofErr w:type="spellStart"/>
      <w:r w:rsidR="009C0AE2" w:rsidRPr="00A84065">
        <w:rPr>
          <w:rFonts w:ascii="Times New Roman" w:hAnsi="Times New Roman" w:cs="Times New Roman"/>
          <w:b/>
          <w:bCs/>
          <w:sz w:val="24"/>
          <w:szCs w:val="24"/>
        </w:rPr>
        <w:t>Conch</w:t>
      </w:r>
      <w:r w:rsidR="00DA3DBA" w:rsidRPr="00A8406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C0AE2" w:rsidRPr="00A84065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="00DA3DBA" w:rsidRPr="00A84065">
        <w:rPr>
          <w:rFonts w:ascii="Times New Roman" w:hAnsi="Times New Roman" w:cs="Times New Roman"/>
          <w:b/>
          <w:bCs/>
          <w:sz w:val="24"/>
          <w:szCs w:val="24"/>
        </w:rPr>
        <w:t xml:space="preserve"> participera à une</w:t>
      </w:r>
      <w:r w:rsidR="009C0AE2" w:rsidRPr="00A84065">
        <w:rPr>
          <w:rFonts w:ascii="Times New Roman" w:hAnsi="Times New Roman" w:cs="Times New Roman"/>
          <w:b/>
          <w:bCs/>
          <w:sz w:val="24"/>
          <w:szCs w:val="24"/>
        </w:rPr>
        <w:t xml:space="preserve"> réunion de pilotage</w:t>
      </w:r>
      <w:r w:rsidR="009C0AE2" w:rsidRPr="00A84065">
        <w:rPr>
          <w:rFonts w:ascii="Times New Roman" w:hAnsi="Times New Roman" w:cs="Times New Roman"/>
          <w:sz w:val="24"/>
          <w:szCs w:val="24"/>
        </w:rPr>
        <w:t xml:space="preserve"> avec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la </w:t>
      </w:r>
      <w:r w:rsidR="009C0AE2" w:rsidRPr="00A84065">
        <w:rPr>
          <w:rFonts w:ascii="Times New Roman" w:hAnsi="Times New Roman" w:cs="Times New Roman"/>
          <w:sz w:val="24"/>
          <w:szCs w:val="24"/>
        </w:rPr>
        <w:t>communication</w:t>
      </w:r>
      <w:r w:rsidRPr="00A84065">
        <w:rPr>
          <w:rFonts w:ascii="Times New Roman" w:hAnsi="Times New Roman" w:cs="Times New Roman"/>
          <w:sz w:val="24"/>
          <w:szCs w:val="24"/>
        </w:rPr>
        <w:t>. Permettra de déterminer qui prend quoi en charge.</w:t>
      </w:r>
    </w:p>
    <w:p w14:paraId="15F62363" w14:textId="3AAD4A5C" w:rsidR="000B643B" w:rsidRPr="00A84065" w:rsidRDefault="00A84065" w:rsidP="00A8406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assurer la </w:t>
      </w:r>
      <w:r w:rsidRPr="00A840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c</w:t>
      </w:r>
      <w:r w:rsidR="000B643B" w:rsidRPr="00A8406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ommunication </w:t>
      </w:r>
      <w:r w:rsidR="00DA3DBA" w:rsidRPr="00A840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pendant l’</w:t>
      </w:r>
      <w:r w:rsidR="000B643B" w:rsidRPr="00A840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été</w:t>
      </w:r>
      <w:r w:rsidR="00DA3DBA" w:rsidRPr="00A8406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pour le séminaire</w:t>
      </w:r>
      <w:r w:rsidR="000B643B" w:rsidRPr="00A84065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0B643B" w:rsidRPr="00A84065">
        <w:rPr>
          <w:rFonts w:ascii="Times New Roman" w:hAnsi="Times New Roman" w:cs="Times New Roman"/>
          <w:sz w:val="24"/>
          <w:szCs w:val="24"/>
        </w:rPr>
        <w:t xml:space="preserve">: </w:t>
      </w:r>
      <w:r w:rsidR="00DA3DBA" w:rsidRPr="00A84065">
        <w:rPr>
          <w:rFonts w:ascii="Times New Roman" w:hAnsi="Times New Roman" w:cs="Times New Roman"/>
          <w:sz w:val="24"/>
          <w:szCs w:val="24"/>
        </w:rPr>
        <w:t>l’</w:t>
      </w:r>
      <w:r w:rsidR="000B643B" w:rsidRPr="00A84065">
        <w:rPr>
          <w:rFonts w:ascii="Times New Roman" w:hAnsi="Times New Roman" w:cs="Times New Roman"/>
          <w:sz w:val="24"/>
          <w:szCs w:val="24"/>
        </w:rPr>
        <w:t xml:space="preserve">EPI va être archivé, </w:t>
      </w:r>
      <w:r w:rsidR="00EC2E03" w:rsidRPr="00A84065">
        <w:rPr>
          <w:rFonts w:ascii="Times New Roman" w:hAnsi="Times New Roman" w:cs="Times New Roman"/>
          <w:sz w:val="24"/>
          <w:szCs w:val="24"/>
        </w:rPr>
        <w:t xml:space="preserve">s’inscrire sur </w:t>
      </w:r>
      <w:r w:rsidR="00EC2E03" w:rsidRPr="00A840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la</w:t>
      </w:r>
      <w:r w:rsidRPr="00A8406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B643B" w:rsidRPr="00A8406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mailing </w:t>
      </w:r>
      <w:proofErr w:type="spellStart"/>
      <w:r w:rsidR="000B643B" w:rsidRPr="00A8406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list</w:t>
      </w:r>
      <w:proofErr w:type="spellEnd"/>
      <w:r w:rsidR="00EC2E03" w:rsidRPr="00A840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2E03" w:rsidRPr="00A84065">
        <w:rPr>
          <w:rFonts w:ascii="Times New Roman" w:hAnsi="Times New Roman" w:cs="Times New Roman"/>
          <w:sz w:val="24"/>
          <w:szCs w:val="24"/>
        </w:rPr>
        <w:t>(cf. Google Drive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 : </w:t>
      </w:r>
      <w:hyperlink r:id="rId5" w:history="1">
        <w:r w:rsidR="00DA3DBA" w:rsidRPr="00A84065">
          <w:rPr>
            <w:rStyle w:val="Lienhypertexte"/>
            <w:rFonts w:ascii="Times New Roman" w:hAnsi="Times New Roman" w:cs="Times New Roman"/>
            <w:sz w:val="24"/>
            <w:szCs w:val="24"/>
          </w:rPr>
          <w:t>https://docs.google.com/document/d/1pdzKVdxqzHPVYSl-IA7AhAOMmdSW_wnvOh9hGgwMENI/edit?tab=t.0</w:t>
        </w:r>
      </w:hyperlink>
      <w:r w:rsidR="00EC2E03" w:rsidRPr="00A84065">
        <w:rPr>
          <w:rFonts w:ascii="Times New Roman" w:hAnsi="Times New Roman" w:cs="Times New Roman"/>
          <w:sz w:val="24"/>
          <w:szCs w:val="24"/>
        </w:rPr>
        <w:t>)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35065" w14:textId="40C8D12F" w:rsidR="000B643B" w:rsidRPr="00A84065" w:rsidRDefault="000B643B" w:rsidP="00A8406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Point archive</w:t>
      </w:r>
      <w:r w:rsidR="00DA3DBA" w:rsidRPr="00A84065">
        <w:rPr>
          <w:rFonts w:ascii="Times New Roman" w:hAnsi="Times New Roman" w:cs="Times New Roman"/>
          <w:sz w:val="24"/>
          <w:szCs w:val="24"/>
        </w:rPr>
        <w:t>s de</w:t>
      </w:r>
      <w:r w:rsidRPr="00A84065">
        <w:rPr>
          <w:rFonts w:ascii="Times New Roman" w:hAnsi="Times New Roman" w:cs="Times New Roman"/>
          <w:sz w:val="24"/>
          <w:szCs w:val="24"/>
        </w:rPr>
        <w:t> </w:t>
      </w:r>
      <w:r w:rsidR="005B38A7" w:rsidRPr="00A84065">
        <w:rPr>
          <w:rFonts w:ascii="Times New Roman" w:hAnsi="Times New Roman" w:cs="Times New Roman"/>
          <w:sz w:val="24"/>
          <w:szCs w:val="24"/>
        </w:rPr>
        <w:t xml:space="preserve">Pierrefitte </w:t>
      </w:r>
      <w:r w:rsidRPr="00A84065">
        <w:rPr>
          <w:rFonts w:ascii="Times New Roman" w:hAnsi="Times New Roman" w:cs="Times New Roman"/>
          <w:sz w:val="24"/>
          <w:szCs w:val="24"/>
        </w:rPr>
        <w:t xml:space="preserve">: mercredi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21/05, M. Mazeau et 3 élèves sont allés </w:t>
      </w:r>
      <w:r w:rsidRPr="00A84065">
        <w:rPr>
          <w:rFonts w:ascii="Times New Roman" w:hAnsi="Times New Roman" w:cs="Times New Roman"/>
          <w:sz w:val="24"/>
          <w:szCs w:val="24"/>
        </w:rPr>
        <w:t xml:space="preserve">à Pierrefitte.  </w:t>
      </w:r>
      <w:r w:rsidR="00DA3DBA" w:rsidRPr="00A84065">
        <w:rPr>
          <w:rFonts w:ascii="Times New Roman" w:hAnsi="Times New Roman" w:cs="Times New Roman"/>
          <w:sz w:val="24"/>
          <w:szCs w:val="24"/>
        </w:rPr>
        <w:t>2 c</w:t>
      </w:r>
      <w:r w:rsidRPr="00A84065">
        <w:rPr>
          <w:rFonts w:ascii="Times New Roman" w:hAnsi="Times New Roman" w:cs="Times New Roman"/>
          <w:sz w:val="24"/>
          <w:szCs w:val="24"/>
        </w:rPr>
        <w:t xml:space="preserve">artons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ont été </w:t>
      </w:r>
      <w:r w:rsidRPr="00A84065">
        <w:rPr>
          <w:rFonts w:ascii="Times New Roman" w:hAnsi="Times New Roman" w:cs="Times New Roman"/>
          <w:sz w:val="24"/>
          <w:szCs w:val="24"/>
        </w:rPr>
        <w:t>consultés</w:t>
      </w:r>
      <w:r w:rsidR="00DA3DBA" w:rsidRPr="00A84065">
        <w:rPr>
          <w:rFonts w:ascii="Times New Roman" w:hAnsi="Times New Roman" w:cs="Times New Roman"/>
          <w:sz w:val="24"/>
          <w:szCs w:val="24"/>
        </w:rPr>
        <w:t> : les a</w:t>
      </w:r>
      <w:r w:rsidRPr="00A84065">
        <w:rPr>
          <w:rFonts w:ascii="Times New Roman" w:hAnsi="Times New Roman" w:cs="Times New Roman"/>
          <w:sz w:val="24"/>
          <w:szCs w:val="24"/>
        </w:rPr>
        <w:t>rchives de rectorat. Pas de découverte mais quelques informations</w:t>
      </w:r>
      <w:r w:rsidR="005B38A7" w:rsidRPr="00A84065">
        <w:rPr>
          <w:rFonts w:ascii="Times New Roman" w:hAnsi="Times New Roman" w:cs="Times New Roman"/>
          <w:sz w:val="24"/>
          <w:szCs w:val="24"/>
        </w:rPr>
        <w:t xml:space="preserve"> concernant la Sorbonne comme </w:t>
      </w:r>
      <w:r w:rsidR="00DA3DBA" w:rsidRPr="00A84065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="005B38A7" w:rsidRPr="00A84065">
        <w:rPr>
          <w:rFonts w:ascii="Times New Roman" w:hAnsi="Times New Roman" w:cs="Times New Roman"/>
          <w:b/>
          <w:bCs/>
          <w:sz w:val="24"/>
          <w:szCs w:val="24"/>
        </w:rPr>
        <w:t>arrêté créant IHES</w:t>
      </w:r>
      <w:r w:rsidR="005B38A7" w:rsidRPr="00A84065">
        <w:rPr>
          <w:rFonts w:ascii="Times New Roman" w:hAnsi="Times New Roman" w:cs="Times New Roman"/>
          <w:sz w:val="24"/>
          <w:szCs w:val="24"/>
        </w:rPr>
        <w:t>. Information : nom a changé, mention de « sociologie » disparaît. D</w:t>
      </w:r>
      <w:r w:rsidR="00DA3DBA" w:rsidRPr="00A84065">
        <w:rPr>
          <w:rFonts w:ascii="Times New Roman" w:hAnsi="Times New Roman" w:cs="Times New Roman"/>
          <w:sz w:val="24"/>
          <w:szCs w:val="24"/>
        </w:rPr>
        <w:t>’autres documents concernent des d</w:t>
      </w:r>
      <w:r w:rsidR="005B38A7" w:rsidRPr="00A84065">
        <w:rPr>
          <w:rFonts w:ascii="Times New Roman" w:hAnsi="Times New Roman" w:cs="Times New Roman"/>
          <w:sz w:val="24"/>
          <w:szCs w:val="24"/>
        </w:rPr>
        <w:t>emande</w:t>
      </w:r>
      <w:r w:rsidR="00DA3DBA" w:rsidRPr="00A84065">
        <w:rPr>
          <w:rFonts w:ascii="Times New Roman" w:hAnsi="Times New Roman" w:cs="Times New Roman"/>
          <w:sz w:val="24"/>
          <w:szCs w:val="24"/>
        </w:rPr>
        <w:t>s</w:t>
      </w:r>
      <w:r w:rsidR="005B38A7" w:rsidRPr="00A84065">
        <w:rPr>
          <w:rFonts w:ascii="Times New Roman" w:hAnsi="Times New Roman" w:cs="Times New Roman"/>
          <w:sz w:val="24"/>
          <w:szCs w:val="24"/>
        </w:rPr>
        <w:t xml:space="preserve"> de subventions, </w:t>
      </w:r>
      <w:r w:rsidR="00DA3DBA" w:rsidRPr="00A84065">
        <w:rPr>
          <w:rFonts w:ascii="Times New Roman" w:hAnsi="Times New Roman" w:cs="Times New Roman"/>
          <w:sz w:val="24"/>
          <w:szCs w:val="24"/>
        </w:rPr>
        <w:t>ce qui permet</w:t>
      </w:r>
      <w:r w:rsidR="005B38A7" w:rsidRPr="00A84065">
        <w:rPr>
          <w:rFonts w:ascii="Times New Roman" w:hAnsi="Times New Roman" w:cs="Times New Roman"/>
          <w:sz w:val="24"/>
          <w:szCs w:val="24"/>
        </w:rPr>
        <w:t xml:space="preserve"> de comprendre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la </w:t>
      </w:r>
      <w:r w:rsidR="005B38A7" w:rsidRPr="00A84065">
        <w:rPr>
          <w:rFonts w:ascii="Times New Roman" w:hAnsi="Times New Roman" w:cs="Times New Roman"/>
          <w:sz w:val="24"/>
          <w:szCs w:val="24"/>
        </w:rPr>
        <w:t xml:space="preserve">direction </w:t>
      </w:r>
      <w:r w:rsidR="00DA3DBA" w:rsidRPr="00A84065">
        <w:rPr>
          <w:rFonts w:ascii="Times New Roman" w:hAnsi="Times New Roman" w:cs="Times New Roman"/>
          <w:sz w:val="24"/>
          <w:szCs w:val="24"/>
        </w:rPr>
        <w:t>que Marc Bloch</w:t>
      </w:r>
      <w:r w:rsidR="005B38A7" w:rsidRPr="00A84065">
        <w:rPr>
          <w:rFonts w:ascii="Times New Roman" w:hAnsi="Times New Roman" w:cs="Times New Roman"/>
          <w:sz w:val="24"/>
          <w:szCs w:val="24"/>
        </w:rPr>
        <w:t xml:space="preserve"> veut donner à </w:t>
      </w:r>
      <w:r w:rsidR="00DA3DBA" w:rsidRPr="00A84065">
        <w:rPr>
          <w:rFonts w:ascii="Times New Roman" w:hAnsi="Times New Roman" w:cs="Times New Roman"/>
          <w:sz w:val="24"/>
          <w:szCs w:val="24"/>
        </w:rPr>
        <w:t>l’</w:t>
      </w:r>
      <w:r w:rsidR="005B38A7" w:rsidRPr="00A84065">
        <w:rPr>
          <w:rFonts w:ascii="Times New Roman" w:hAnsi="Times New Roman" w:cs="Times New Roman"/>
          <w:sz w:val="24"/>
          <w:szCs w:val="24"/>
        </w:rPr>
        <w:t xml:space="preserve">Institut, à la bibliothèque (ex : concurrence européenne, avec l’Angleterre, compétition). On voit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la </w:t>
      </w:r>
      <w:r w:rsidR="005B38A7" w:rsidRPr="00A84065">
        <w:rPr>
          <w:rFonts w:ascii="Times New Roman" w:hAnsi="Times New Roman" w:cs="Times New Roman"/>
          <w:sz w:val="24"/>
          <w:szCs w:val="24"/>
        </w:rPr>
        <w:t xml:space="preserve">place que </w:t>
      </w:r>
      <w:r w:rsidR="00DA3DBA" w:rsidRPr="00A84065">
        <w:rPr>
          <w:rFonts w:ascii="Times New Roman" w:hAnsi="Times New Roman" w:cs="Times New Roman"/>
          <w:sz w:val="24"/>
          <w:szCs w:val="24"/>
        </w:rPr>
        <w:t>cela</w:t>
      </w:r>
      <w:r w:rsidR="005B38A7" w:rsidRPr="00A84065">
        <w:rPr>
          <w:rFonts w:ascii="Times New Roman" w:hAnsi="Times New Roman" w:cs="Times New Roman"/>
          <w:sz w:val="24"/>
          <w:szCs w:val="24"/>
        </w:rPr>
        <w:t xml:space="preserve"> pour lui, il appelle IHES son « enfant ». On voit soutien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du </w:t>
      </w:r>
      <w:r w:rsidR="005B38A7" w:rsidRPr="00A84065">
        <w:rPr>
          <w:rFonts w:ascii="Times New Roman" w:hAnsi="Times New Roman" w:cs="Times New Roman"/>
          <w:sz w:val="24"/>
          <w:szCs w:val="24"/>
        </w:rPr>
        <w:t>directeur faculté. 2</w:t>
      </w:r>
      <w:r w:rsidR="005B38A7" w:rsidRPr="00A84065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5B38A7" w:rsidRPr="00A84065">
        <w:rPr>
          <w:rFonts w:ascii="Times New Roman" w:hAnsi="Times New Roman" w:cs="Times New Roman"/>
          <w:sz w:val="24"/>
          <w:szCs w:val="24"/>
        </w:rPr>
        <w:t xml:space="preserve"> carton = cours manuscrits et dactylographiés à la Sorbonne. Photos non prises, pourront être utilisées pour montrer sa façon de travailler (feuilles coupées, collées, raturées…). Question : ses cours imprimés étaient-ils vendus place de la Sorbonne ?</w:t>
      </w:r>
      <w:r w:rsidR="00CA444C" w:rsidRPr="00A84065">
        <w:rPr>
          <w:rFonts w:ascii="Times New Roman" w:hAnsi="Times New Roman" w:cs="Times New Roman"/>
          <w:sz w:val="24"/>
          <w:szCs w:val="24"/>
        </w:rPr>
        <w:t xml:space="preserve"> Autorisation pour 3 cartons supplémentaires, 2</w:t>
      </w:r>
      <w:r w:rsidR="00CA444C" w:rsidRPr="00A84065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CA444C" w:rsidRPr="00A84065">
        <w:rPr>
          <w:rFonts w:ascii="Times New Roman" w:hAnsi="Times New Roman" w:cs="Times New Roman"/>
          <w:sz w:val="24"/>
          <w:szCs w:val="24"/>
        </w:rPr>
        <w:t xml:space="preserve"> séance prévue.</w:t>
      </w:r>
    </w:p>
    <w:p w14:paraId="1186E804" w14:textId="68E79823" w:rsidR="005B38A7" w:rsidRPr="00A84065" w:rsidRDefault="005B38A7" w:rsidP="00A8406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 xml:space="preserve">Point archives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de la </w:t>
      </w:r>
      <w:r w:rsidRPr="00A84065">
        <w:rPr>
          <w:rFonts w:ascii="Times New Roman" w:hAnsi="Times New Roman" w:cs="Times New Roman"/>
          <w:sz w:val="24"/>
          <w:szCs w:val="24"/>
        </w:rPr>
        <w:t xml:space="preserve">Sorbonne : </w:t>
      </w:r>
      <w:r w:rsidR="00DA3DBA" w:rsidRPr="00A84065">
        <w:rPr>
          <w:rFonts w:ascii="Times New Roman" w:hAnsi="Times New Roman" w:cs="Times New Roman"/>
          <w:sz w:val="24"/>
          <w:szCs w:val="24"/>
        </w:rPr>
        <w:t>nous voudrions</w:t>
      </w:r>
      <w:r w:rsidRPr="00A84065">
        <w:rPr>
          <w:rFonts w:ascii="Times New Roman" w:hAnsi="Times New Roman" w:cs="Times New Roman"/>
          <w:sz w:val="24"/>
          <w:szCs w:val="24"/>
        </w:rPr>
        <w:t xml:space="preserve"> voir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le </w:t>
      </w:r>
      <w:r w:rsidRPr="00A84065">
        <w:rPr>
          <w:rFonts w:ascii="Times New Roman" w:hAnsi="Times New Roman" w:cs="Times New Roman"/>
          <w:sz w:val="24"/>
          <w:szCs w:val="24"/>
        </w:rPr>
        <w:t xml:space="preserve">livret étudiant de 1938 (intéressant graphiquement). </w:t>
      </w:r>
      <w:r w:rsidR="00DA3DBA" w:rsidRPr="00A84065">
        <w:rPr>
          <w:rFonts w:ascii="Times New Roman" w:hAnsi="Times New Roman" w:cs="Times New Roman"/>
          <w:sz w:val="24"/>
          <w:szCs w:val="24"/>
        </w:rPr>
        <w:t>Les d</w:t>
      </w:r>
      <w:r w:rsidRPr="00A84065">
        <w:rPr>
          <w:rFonts w:ascii="Times New Roman" w:hAnsi="Times New Roman" w:cs="Times New Roman"/>
          <w:sz w:val="24"/>
          <w:szCs w:val="24"/>
        </w:rPr>
        <w:t xml:space="preserve">ocuments permettent aussi de montrer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les </w:t>
      </w:r>
      <w:r w:rsidRPr="00A84065">
        <w:rPr>
          <w:rFonts w:ascii="Times New Roman" w:hAnsi="Times New Roman" w:cs="Times New Roman"/>
          <w:sz w:val="24"/>
          <w:szCs w:val="24"/>
        </w:rPr>
        <w:t>actions de Marc Bloch, ses initiatives comme inviter des chercheurs étrangers. Réponse : les archives sont à Sorbonne Université qui ne répond pas.</w:t>
      </w:r>
      <w:r w:rsidR="00EC2E03" w:rsidRPr="00A84065">
        <w:rPr>
          <w:rFonts w:ascii="Times New Roman" w:hAnsi="Times New Roman" w:cs="Times New Roman"/>
          <w:sz w:val="24"/>
          <w:szCs w:val="24"/>
        </w:rPr>
        <w:t xml:space="preserve"> </w:t>
      </w:r>
      <w:r w:rsidR="00DA3DBA" w:rsidRPr="00A84065">
        <w:rPr>
          <w:rFonts w:ascii="Times New Roman" w:hAnsi="Times New Roman" w:cs="Times New Roman"/>
          <w:sz w:val="24"/>
          <w:szCs w:val="24"/>
        </w:rPr>
        <w:t>Ils ont aussi un g</w:t>
      </w:r>
      <w:r w:rsidR="00EC2E03" w:rsidRPr="00A84065">
        <w:rPr>
          <w:rFonts w:ascii="Times New Roman" w:hAnsi="Times New Roman" w:cs="Times New Roman"/>
          <w:sz w:val="24"/>
          <w:szCs w:val="24"/>
        </w:rPr>
        <w:t>ros dossier sur la plaque aussi.</w:t>
      </w:r>
      <w:r w:rsidR="00CA444C" w:rsidRPr="00A84065">
        <w:rPr>
          <w:rFonts w:ascii="Times New Roman" w:hAnsi="Times New Roman" w:cs="Times New Roman"/>
          <w:sz w:val="24"/>
          <w:szCs w:val="24"/>
        </w:rPr>
        <w:t xml:space="preserve"> Dossier à suivre.</w:t>
      </w:r>
    </w:p>
    <w:p w14:paraId="56C6C71F" w14:textId="62F04E0E" w:rsidR="00A84065" w:rsidRDefault="005B38A7" w:rsidP="00A8406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Faire un panneau sur ses cours</w:t>
      </w:r>
    </w:p>
    <w:p w14:paraId="745457AC" w14:textId="77777777" w:rsidR="00A84065" w:rsidRPr="00A84065" w:rsidRDefault="00A84065" w:rsidP="00A8406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2D1BE3B8" w14:textId="22D1C1F0" w:rsidR="00CA444C" w:rsidRPr="00A84065" w:rsidRDefault="00CA444C" w:rsidP="00A84065">
      <w:pPr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Synopsis </w:t>
      </w:r>
      <w:r w:rsidR="005F749C" w:rsidRPr="00A84065">
        <w:rPr>
          <w:rFonts w:ascii="Times New Roman" w:hAnsi="Times New Roman" w:cs="Times New Roman"/>
          <w:sz w:val="24"/>
          <w:szCs w:val="24"/>
        </w:rPr>
        <w:t xml:space="preserve">(cf. V3 sur le Google Drive) </w:t>
      </w:r>
      <w:r w:rsidRPr="00A84065">
        <w:rPr>
          <w:rFonts w:ascii="Times New Roman" w:hAnsi="Times New Roman" w:cs="Times New Roman"/>
          <w:sz w:val="24"/>
          <w:szCs w:val="24"/>
        </w:rPr>
        <w:t>:</w:t>
      </w:r>
    </w:p>
    <w:p w14:paraId="534CD0EF" w14:textId="4E1A5802" w:rsidR="00CA444C" w:rsidRPr="00A84065" w:rsidRDefault="00CA444C" w:rsidP="00A8406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DA3DBA" w:rsidRPr="00A84065">
        <w:rPr>
          <w:rFonts w:ascii="Times New Roman" w:hAnsi="Times New Roman" w:cs="Times New Roman"/>
          <w:sz w:val="24"/>
          <w:szCs w:val="24"/>
        </w:rPr>
        <w:t>sur l’emploi d’</w:t>
      </w:r>
      <w:r w:rsidRPr="00A84065">
        <w:rPr>
          <w:rFonts w:ascii="Times New Roman" w:hAnsi="Times New Roman" w:cs="Times New Roman"/>
          <w:sz w:val="24"/>
          <w:szCs w:val="24"/>
        </w:rPr>
        <w:t xml:space="preserve">Allemands/Nazis : privilégier « l’occupant » ou « les occupants allemands ». </w:t>
      </w:r>
      <w:r w:rsidR="00DA3DBA" w:rsidRPr="00A84065">
        <w:rPr>
          <w:rFonts w:ascii="Times New Roman" w:hAnsi="Times New Roman" w:cs="Times New Roman"/>
          <w:sz w:val="24"/>
          <w:szCs w:val="24"/>
        </w:rPr>
        <w:t>Mars Bloch est exécuté</w:t>
      </w:r>
      <w:r w:rsidRPr="00A84065">
        <w:rPr>
          <w:rFonts w:ascii="Times New Roman" w:hAnsi="Times New Roman" w:cs="Times New Roman"/>
          <w:sz w:val="24"/>
          <w:szCs w:val="24"/>
        </w:rPr>
        <w:t xml:space="preserve"> sommaire</w:t>
      </w:r>
      <w:r w:rsidR="00DA3DBA" w:rsidRPr="00A84065">
        <w:rPr>
          <w:rFonts w:ascii="Times New Roman" w:hAnsi="Times New Roman" w:cs="Times New Roman"/>
          <w:sz w:val="24"/>
          <w:szCs w:val="24"/>
        </w:rPr>
        <w:t>ment</w:t>
      </w:r>
      <w:r w:rsidRPr="00A84065">
        <w:rPr>
          <w:rFonts w:ascii="Times New Roman" w:hAnsi="Times New Roman" w:cs="Times New Roman"/>
          <w:sz w:val="24"/>
          <w:szCs w:val="24"/>
        </w:rPr>
        <w:t xml:space="preserve"> en rase campagne :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 ce ne sont</w:t>
      </w:r>
      <w:r w:rsidRPr="00A84065">
        <w:rPr>
          <w:rFonts w:ascii="Times New Roman" w:hAnsi="Times New Roman" w:cs="Times New Roman"/>
          <w:sz w:val="24"/>
          <w:szCs w:val="24"/>
        </w:rPr>
        <w:t xml:space="preserve"> pas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des </w:t>
      </w:r>
      <w:r w:rsidRPr="00A84065">
        <w:rPr>
          <w:rFonts w:ascii="Times New Roman" w:hAnsi="Times New Roman" w:cs="Times New Roman"/>
          <w:sz w:val="24"/>
          <w:szCs w:val="24"/>
        </w:rPr>
        <w:t xml:space="preserve">autorités nazies, pas des miliciens mais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des </w:t>
      </w:r>
      <w:r w:rsidRPr="00A84065">
        <w:rPr>
          <w:rFonts w:ascii="Times New Roman" w:hAnsi="Times New Roman" w:cs="Times New Roman"/>
          <w:sz w:val="24"/>
          <w:szCs w:val="24"/>
        </w:rPr>
        <w:t>autorités allemandes.</w:t>
      </w:r>
    </w:p>
    <w:p w14:paraId="08F10868" w14:textId="70EA9586" w:rsidR="00A84065" w:rsidRPr="00A84065" w:rsidRDefault="0064589C" w:rsidP="00A8406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lastRenderedPageBreak/>
        <w:t xml:space="preserve">Donner cohérence plus affirmée à trame en assumant qu’on valorise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des </w:t>
      </w:r>
      <w:r w:rsidRPr="00A84065">
        <w:rPr>
          <w:rFonts w:ascii="Times New Roman" w:hAnsi="Times New Roman" w:cs="Times New Roman"/>
          <w:sz w:val="24"/>
          <w:szCs w:val="24"/>
        </w:rPr>
        <w:t xml:space="preserve">archives internes (si </w:t>
      </w:r>
      <w:r w:rsidR="00DA3DBA" w:rsidRPr="00A84065">
        <w:rPr>
          <w:rFonts w:ascii="Times New Roman" w:hAnsi="Times New Roman" w:cs="Times New Roman"/>
          <w:sz w:val="24"/>
          <w:szCs w:val="24"/>
        </w:rPr>
        <w:t>nous y avons accès</w:t>
      </w:r>
      <w:r w:rsidRPr="00A84065">
        <w:rPr>
          <w:rFonts w:ascii="Times New Roman" w:hAnsi="Times New Roman" w:cs="Times New Roman"/>
          <w:sz w:val="24"/>
          <w:szCs w:val="24"/>
        </w:rPr>
        <w:t xml:space="preserve">) et archives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des </w:t>
      </w:r>
      <w:r w:rsidRPr="00A84065">
        <w:rPr>
          <w:rFonts w:ascii="Times New Roman" w:hAnsi="Times New Roman" w:cs="Times New Roman"/>
          <w:sz w:val="24"/>
          <w:szCs w:val="24"/>
        </w:rPr>
        <w:t>nationales concernant P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aris </w:t>
      </w:r>
      <w:r w:rsidRPr="00A84065">
        <w:rPr>
          <w:rFonts w:ascii="Times New Roman" w:hAnsi="Times New Roman" w:cs="Times New Roman"/>
          <w:sz w:val="24"/>
          <w:szCs w:val="24"/>
        </w:rPr>
        <w:t xml:space="preserve">1, le tout concentré sur </w:t>
      </w:r>
      <w:r w:rsidRPr="00A84065">
        <w:rPr>
          <w:rFonts w:ascii="Times New Roman" w:hAnsi="Times New Roman" w:cs="Times New Roman"/>
          <w:b/>
          <w:bCs/>
          <w:sz w:val="24"/>
          <w:szCs w:val="24"/>
        </w:rPr>
        <w:t>Marc Bloch en Sorbonne</w:t>
      </w:r>
      <w:r w:rsidRPr="00A84065">
        <w:rPr>
          <w:rFonts w:ascii="Times New Roman" w:hAnsi="Times New Roman" w:cs="Times New Roman"/>
          <w:sz w:val="24"/>
          <w:szCs w:val="24"/>
        </w:rPr>
        <w:t xml:space="preserve">. </w:t>
      </w:r>
      <w:r w:rsidR="00DA3DBA" w:rsidRPr="00A84065">
        <w:rPr>
          <w:rFonts w:ascii="Times New Roman" w:hAnsi="Times New Roman" w:cs="Times New Roman"/>
          <w:sz w:val="24"/>
          <w:szCs w:val="24"/>
        </w:rPr>
        <w:t>A évoquer : Marc Bloch, r</w:t>
      </w:r>
      <w:r w:rsidRPr="00A84065">
        <w:rPr>
          <w:rFonts w:ascii="Times New Roman" w:hAnsi="Times New Roman" w:cs="Times New Roman"/>
          <w:sz w:val="24"/>
          <w:szCs w:val="24"/>
        </w:rPr>
        <w:t xml:space="preserve">édacteur de revue,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la </w:t>
      </w:r>
      <w:r w:rsidRPr="00A84065">
        <w:rPr>
          <w:rFonts w:ascii="Times New Roman" w:hAnsi="Times New Roman" w:cs="Times New Roman"/>
          <w:sz w:val="24"/>
          <w:szCs w:val="24"/>
        </w:rPr>
        <w:t xml:space="preserve">collaboration avec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ses </w:t>
      </w:r>
      <w:r w:rsidRPr="00A84065">
        <w:rPr>
          <w:rFonts w:ascii="Times New Roman" w:hAnsi="Times New Roman" w:cs="Times New Roman"/>
          <w:sz w:val="24"/>
          <w:szCs w:val="24"/>
        </w:rPr>
        <w:t xml:space="preserve">collègues, </w:t>
      </w:r>
      <w:r w:rsidR="00DA3DBA" w:rsidRPr="00A84065">
        <w:rPr>
          <w:rFonts w:ascii="Times New Roman" w:hAnsi="Times New Roman" w:cs="Times New Roman"/>
          <w:sz w:val="24"/>
          <w:szCs w:val="24"/>
        </w:rPr>
        <w:t xml:space="preserve">son </w:t>
      </w:r>
      <w:r w:rsidRPr="00A84065">
        <w:rPr>
          <w:rFonts w:ascii="Times New Roman" w:hAnsi="Times New Roman" w:cs="Times New Roman"/>
          <w:sz w:val="24"/>
          <w:szCs w:val="24"/>
        </w:rPr>
        <w:t xml:space="preserve">engagement militaire. </w:t>
      </w:r>
      <w:r w:rsidRPr="00A84065">
        <w:rPr>
          <w:rFonts w:ascii="Times New Roman" w:hAnsi="Times New Roman" w:cs="Times New Roman"/>
          <w:b/>
          <w:bCs/>
          <w:sz w:val="24"/>
          <w:szCs w:val="24"/>
        </w:rPr>
        <w:t>Eviter déroulé biographique</w:t>
      </w:r>
      <w:r w:rsidRPr="00A84065">
        <w:rPr>
          <w:rFonts w:ascii="Times New Roman" w:hAnsi="Times New Roman" w:cs="Times New Roman"/>
          <w:sz w:val="24"/>
          <w:szCs w:val="24"/>
        </w:rPr>
        <w:t xml:space="preserve">, recentrer sur ce qui couronne sa carrière universitaire sans </w:t>
      </w:r>
      <w:r w:rsidR="00DA3DBA" w:rsidRPr="00A84065">
        <w:rPr>
          <w:rFonts w:ascii="Times New Roman" w:hAnsi="Times New Roman" w:cs="Times New Roman"/>
          <w:sz w:val="24"/>
          <w:szCs w:val="24"/>
        </w:rPr>
        <w:t>oublier</w:t>
      </w:r>
      <w:r w:rsidRPr="00A84065">
        <w:rPr>
          <w:rFonts w:ascii="Times New Roman" w:hAnsi="Times New Roman" w:cs="Times New Roman"/>
          <w:sz w:val="24"/>
          <w:szCs w:val="24"/>
        </w:rPr>
        <w:t xml:space="preserve"> qu’en raison des lois raciales, ils re bascule à </w:t>
      </w:r>
      <w:r w:rsidR="00DA3DBA" w:rsidRPr="00A84065">
        <w:rPr>
          <w:rFonts w:ascii="Times New Roman" w:hAnsi="Times New Roman" w:cs="Times New Roman"/>
          <w:sz w:val="24"/>
          <w:szCs w:val="24"/>
        </w:rPr>
        <w:t>l’université de Strasbourg réfugiée à Clermont-Ferrand</w:t>
      </w:r>
      <w:r w:rsidRPr="00A840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AF1682" w14:textId="31591535" w:rsidR="00A84065" w:rsidRPr="00A84065" w:rsidRDefault="0064589C" w:rsidP="00A8406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 xml:space="preserve">Dans </w:t>
      </w:r>
      <w:r w:rsidR="00A84065" w:rsidRPr="00A84065">
        <w:rPr>
          <w:rFonts w:ascii="Times New Roman" w:hAnsi="Times New Roman" w:cs="Times New Roman"/>
          <w:sz w:val="24"/>
          <w:szCs w:val="24"/>
        </w:rPr>
        <w:t xml:space="preserve">le </w:t>
      </w:r>
      <w:r w:rsidRPr="00A84065">
        <w:rPr>
          <w:rFonts w:ascii="Times New Roman" w:hAnsi="Times New Roman" w:cs="Times New Roman"/>
          <w:sz w:val="24"/>
          <w:szCs w:val="24"/>
        </w:rPr>
        <w:t xml:space="preserve">synopsis actuel, </w:t>
      </w:r>
      <w:r w:rsidR="00A84065" w:rsidRPr="00A84065">
        <w:rPr>
          <w:rFonts w:ascii="Times New Roman" w:hAnsi="Times New Roman" w:cs="Times New Roman"/>
          <w:b/>
          <w:bCs/>
          <w:sz w:val="24"/>
          <w:szCs w:val="24"/>
        </w:rPr>
        <w:t>la Sorbonne n’est pas assez présente</w:t>
      </w:r>
      <w:r w:rsidRPr="00A84065">
        <w:rPr>
          <w:rFonts w:ascii="Times New Roman" w:hAnsi="Times New Roman" w:cs="Times New Roman"/>
          <w:sz w:val="24"/>
          <w:szCs w:val="24"/>
        </w:rPr>
        <w:t xml:space="preserve">. + </w:t>
      </w:r>
      <w:r w:rsidR="00A84065" w:rsidRPr="00A84065">
        <w:rPr>
          <w:rFonts w:ascii="Times New Roman" w:hAnsi="Times New Roman" w:cs="Times New Roman"/>
          <w:sz w:val="24"/>
          <w:szCs w:val="24"/>
        </w:rPr>
        <w:t xml:space="preserve">il faut un </w:t>
      </w:r>
      <w:r w:rsidRPr="00A84065">
        <w:rPr>
          <w:rFonts w:ascii="Times New Roman" w:hAnsi="Times New Roman" w:cs="Times New Roman"/>
          <w:sz w:val="24"/>
          <w:szCs w:val="24"/>
        </w:rPr>
        <w:t xml:space="preserve">travail sur les titres. Question de la plaque = fondamentale, il faudra un </w:t>
      </w:r>
      <w:r w:rsidRPr="00A84065">
        <w:rPr>
          <w:rFonts w:ascii="Times New Roman" w:hAnsi="Times New Roman" w:cs="Times New Roman"/>
          <w:b/>
          <w:bCs/>
          <w:sz w:val="24"/>
          <w:szCs w:val="24"/>
        </w:rPr>
        <w:t>panneau dédié à la plaque</w:t>
      </w:r>
      <w:r w:rsidRPr="00A84065">
        <w:rPr>
          <w:rFonts w:ascii="Times New Roman" w:hAnsi="Times New Roman" w:cs="Times New Roman"/>
          <w:sz w:val="24"/>
          <w:szCs w:val="24"/>
        </w:rPr>
        <w:t xml:space="preserve">. </w:t>
      </w:r>
      <w:r w:rsidR="00A84065" w:rsidRPr="00A84065">
        <w:rPr>
          <w:rFonts w:ascii="Times New Roman" w:hAnsi="Times New Roman" w:cs="Times New Roman"/>
          <w:sz w:val="24"/>
          <w:szCs w:val="24"/>
        </w:rPr>
        <w:t>Il ne faut</w:t>
      </w:r>
      <w:r w:rsidRPr="00A84065">
        <w:rPr>
          <w:rFonts w:ascii="Times New Roman" w:hAnsi="Times New Roman" w:cs="Times New Roman"/>
          <w:sz w:val="24"/>
          <w:szCs w:val="24"/>
        </w:rPr>
        <w:t xml:space="preserve"> pas </w:t>
      </w:r>
      <w:r w:rsidR="00A84065" w:rsidRPr="00A84065">
        <w:rPr>
          <w:rFonts w:ascii="Times New Roman" w:hAnsi="Times New Roman" w:cs="Times New Roman"/>
          <w:sz w:val="24"/>
          <w:szCs w:val="24"/>
        </w:rPr>
        <w:t xml:space="preserve">réaliser une </w:t>
      </w:r>
      <w:r w:rsidRPr="00A84065">
        <w:rPr>
          <w:rFonts w:ascii="Times New Roman" w:hAnsi="Times New Roman" w:cs="Times New Roman"/>
          <w:sz w:val="24"/>
          <w:szCs w:val="24"/>
        </w:rPr>
        <w:t xml:space="preserve">exposition Marc Bloch de sa vie à sa mort. Universitaire n’est pas un statut, c’est une activité. </w:t>
      </w:r>
      <w:r w:rsidR="00A84065" w:rsidRPr="00A84065">
        <w:rPr>
          <w:rFonts w:ascii="Times New Roman" w:hAnsi="Times New Roman" w:cs="Times New Roman"/>
          <w:sz w:val="24"/>
          <w:szCs w:val="24"/>
        </w:rPr>
        <w:t>Il f</w:t>
      </w:r>
      <w:r w:rsidRPr="00A84065">
        <w:rPr>
          <w:rFonts w:ascii="Times New Roman" w:hAnsi="Times New Roman" w:cs="Times New Roman"/>
          <w:sz w:val="24"/>
          <w:szCs w:val="24"/>
        </w:rPr>
        <w:t xml:space="preserve">aut un </w:t>
      </w:r>
      <w:r w:rsidRPr="00A84065">
        <w:rPr>
          <w:rFonts w:ascii="Times New Roman" w:hAnsi="Times New Roman" w:cs="Times New Roman"/>
          <w:b/>
          <w:bCs/>
          <w:sz w:val="24"/>
          <w:szCs w:val="24"/>
        </w:rPr>
        <w:t xml:space="preserve">panneau sur Marc Bloch </w:t>
      </w:r>
      <w:r w:rsidR="00A84065" w:rsidRPr="00A84065">
        <w:rPr>
          <w:rFonts w:ascii="Times New Roman" w:hAnsi="Times New Roman" w:cs="Times New Roman"/>
          <w:b/>
          <w:bCs/>
          <w:sz w:val="24"/>
          <w:szCs w:val="24"/>
        </w:rPr>
        <w:t>en tant que professeur</w:t>
      </w:r>
      <w:r w:rsidRPr="00A840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632348" w14:textId="6DD0BCF3" w:rsidR="0064589C" w:rsidRPr="00A84065" w:rsidRDefault="0064589C" w:rsidP="00A8406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Possibilité de fonctionner par parties : bio</w:t>
      </w:r>
      <w:r w:rsidR="00A84065" w:rsidRPr="00A84065">
        <w:rPr>
          <w:rFonts w:ascii="Times New Roman" w:hAnsi="Times New Roman" w:cs="Times New Roman"/>
          <w:sz w:val="24"/>
          <w:szCs w:val="24"/>
        </w:rPr>
        <w:t>graphie</w:t>
      </w:r>
      <w:r w:rsidRPr="00A84065">
        <w:rPr>
          <w:rFonts w:ascii="Times New Roman" w:hAnsi="Times New Roman" w:cs="Times New Roman"/>
          <w:sz w:val="24"/>
          <w:szCs w:val="24"/>
        </w:rPr>
        <w:t>, Marc Bloch en Sorbonne</w:t>
      </w:r>
      <w:r w:rsidR="00EC2E03" w:rsidRPr="00A84065">
        <w:rPr>
          <w:rFonts w:ascii="Times New Roman" w:hAnsi="Times New Roman" w:cs="Times New Roman"/>
          <w:sz w:val="24"/>
          <w:szCs w:val="24"/>
        </w:rPr>
        <w:t xml:space="preserve">. + séquençage s’adapte au hall </w:t>
      </w:r>
      <w:r w:rsidR="00A84065" w:rsidRPr="00A84065">
        <w:rPr>
          <w:rFonts w:ascii="Times New Roman" w:hAnsi="Times New Roman" w:cs="Times New Roman"/>
          <w:sz w:val="24"/>
          <w:szCs w:val="24"/>
        </w:rPr>
        <w:t xml:space="preserve">de </w:t>
      </w:r>
      <w:r w:rsidR="00EC2E03" w:rsidRPr="00A84065">
        <w:rPr>
          <w:rFonts w:ascii="Times New Roman" w:hAnsi="Times New Roman" w:cs="Times New Roman"/>
          <w:sz w:val="24"/>
          <w:szCs w:val="24"/>
        </w:rPr>
        <w:t>Panthéon où les panneaux seront dispersés.</w:t>
      </w:r>
    </w:p>
    <w:p w14:paraId="6FFF336E" w14:textId="0CF39583" w:rsidR="00EC2E03" w:rsidRPr="00A84065" w:rsidRDefault="00EC2E03" w:rsidP="00A8406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 xml:space="preserve">Libérer un panneau pour évoquer </w:t>
      </w:r>
      <w:r w:rsidRPr="00A84065">
        <w:rPr>
          <w:rFonts w:ascii="Times New Roman" w:hAnsi="Times New Roman" w:cs="Times New Roman"/>
          <w:b/>
          <w:bCs/>
          <w:sz w:val="24"/>
          <w:szCs w:val="24"/>
        </w:rPr>
        <w:t>l’enseignant</w:t>
      </w:r>
      <w:r w:rsidRPr="00A84065">
        <w:rPr>
          <w:rFonts w:ascii="Times New Roman" w:hAnsi="Times New Roman" w:cs="Times New Roman"/>
          <w:sz w:val="24"/>
          <w:szCs w:val="24"/>
        </w:rPr>
        <w:t xml:space="preserve">. Dimension peu connue à mettre en avant : </w:t>
      </w:r>
      <w:r w:rsidR="00A84065" w:rsidRPr="00A84065">
        <w:rPr>
          <w:rFonts w:ascii="Times New Roman" w:hAnsi="Times New Roman" w:cs="Times New Roman"/>
          <w:b/>
          <w:bCs/>
          <w:sz w:val="24"/>
          <w:szCs w:val="24"/>
        </w:rPr>
        <w:t xml:space="preserve">large </w:t>
      </w:r>
      <w:r w:rsidRPr="00A84065">
        <w:rPr>
          <w:rFonts w:ascii="Times New Roman" w:hAnsi="Times New Roman" w:cs="Times New Roman"/>
          <w:b/>
          <w:bCs/>
          <w:sz w:val="24"/>
          <w:szCs w:val="24"/>
        </w:rPr>
        <w:t>spectre chronologique</w:t>
      </w:r>
      <w:r w:rsidRPr="00A84065">
        <w:rPr>
          <w:rFonts w:ascii="Times New Roman" w:hAnsi="Times New Roman" w:cs="Times New Roman"/>
          <w:sz w:val="24"/>
          <w:szCs w:val="24"/>
        </w:rPr>
        <w:t>. Il commen</w:t>
      </w:r>
      <w:r w:rsidR="00A84065" w:rsidRPr="00A84065">
        <w:rPr>
          <w:rFonts w:ascii="Times New Roman" w:hAnsi="Times New Roman" w:cs="Times New Roman"/>
          <w:sz w:val="24"/>
          <w:szCs w:val="24"/>
        </w:rPr>
        <w:t>c</w:t>
      </w:r>
      <w:r w:rsidRPr="00A84065">
        <w:rPr>
          <w:rFonts w:ascii="Times New Roman" w:hAnsi="Times New Roman" w:cs="Times New Roman"/>
          <w:sz w:val="24"/>
          <w:szCs w:val="24"/>
        </w:rPr>
        <w:t>e médiéviste, fait un cours sur Louis XIV, un cours d’histoire économique XIXe-XXe</w:t>
      </w:r>
      <w:r w:rsidR="00A84065" w:rsidRPr="00A84065">
        <w:rPr>
          <w:rFonts w:ascii="Times New Roman" w:hAnsi="Times New Roman" w:cs="Times New Roman"/>
          <w:sz w:val="24"/>
          <w:szCs w:val="24"/>
        </w:rPr>
        <w:t xml:space="preserve"> siècles</w:t>
      </w:r>
      <w:r w:rsidRPr="00A84065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1BD2AF49" w14:textId="7BB1AD5B" w:rsidR="005F749C" w:rsidRPr="00A84065" w:rsidRDefault="005F749C" w:rsidP="00A8406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Supprimer « historien social », c’est un historien de la société.</w:t>
      </w:r>
    </w:p>
    <w:p w14:paraId="4F7EC80C" w14:textId="173D0A14" w:rsidR="005F749C" w:rsidRPr="00A84065" w:rsidRDefault="005F749C" w:rsidP="00A8406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Importance du panneau sur l’IHES. Permet valorisation des fonds Archives nationales.</w:t>
      </w:r>
    </w:p>
    <w:p w14:paraId="19E637B8" w14:textId="3FF21DE0" w:rsidR="006752E2" w:rsidRPr="00A84065" w:rsidRDefault="005F749C" w:rsidP="00A8406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Evoquer 1</w:t>
      </w:r>
      <w:r w:rsidR="00A84065" w:rsidRPr="00A84065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A84065" w:rsidRPr="00A84065">
        <w:rPr>
          <w:rFonts w:ascii="Times New Roman" w:hAnsi="Times New Roman" w:cs="Times New Roman"/>
          <w:sz w:val="24"/>
          <w:szCs w:val="24"/>
        </w:rPr>
        <w:t xml:space="preserve"> </w:t>
      </w:r>
      <w:r w:rsidRPr="00A84065">
        <w:rPr>
          <w:rFonts w:ascii="Times New Roman" w:hAnsi="Times New Roman" w:cs="Times New Roman"/>
          <w:sz w:val="24"/>
          <w:szCs w:val="24"/>
        </w:rPr>
        <w:t xml:space="preserve">GM : </w:t>
      </w:r>
      <w:r w:rsidR="00A84065" w:rsidRPr="00A84065">
        <w:rPr>
          <w:rFonts w:ascii="Times New Roman" w:hAnsi="Times New Roman" w:cs="Times New Roman"/>
          <w:sz w:val="24"/>
          <w:szCs w:val="24"/>
        </w:rPr>
        <w:t xml:space="preserve">la </w:t>
      </w:r>
      <w:r w:rsidRPr="00A84065">
        <w:rPr>
          <w:rFonts w:ascii="Times New Roman" w:hAnsi="Times New Roman" w:cs="Times New Roman"/>
          <w:sz w:val="24"/>
          <w:szCs w:val="24"/>
        </w:rPr>
        <w:t xml:space="preserve">guerre a interrompu </w:t>
      </w:r>
      <w:r w:rsidR="00A84065" w:rsidRPr="00A84065">
        <w:rPr>
          <w:rFonts w:ascii="Times New Roman" w:hAnsi="Times New Roman" w:cs="Times New Roman"/>
          <w:sz w:val="24"/>
          <w:szCs w:val="24"/>
        </w:rPr>
        <w:t xml:space="preserve">sa </w:t>
      </w:r>
      <w:r w:rsidRPr="00A84065">
        <w:rPr>
          <w:rFonts w:ascii="Times New Roman" w:hAnsi="Times New Roman" w:cs="Times New Roman"/>
          <w:sz w:val="24"/>
          <w:szCs w:val="24"/>
        </w:rPr>
        <w:t>formation, a réorient</w:t>
      </w:r>
      <w:r w:rsidR="00A84065" w:rsidRPr="00A84065">
        <w:rPr>
          <w:rFonts w:ascii="Times New Roman" w:hAnsi="Times New Roman" w:cs="Times New Roman"/>
          <w:sz w:val="24"/>
          <w:szCs w:val="24"/>
        </w:rPr>
        <w:t>é</w:t>
      </w:r>
      <w:r w:rsidRPr="00A84065">
        <w:rPr>
          <w:rFonts w:ascii="Times New Roman" w:hAnsi="Times New Roman" w:cs="Times New Roman"/>
          <w:sz w:val="24"/>
          <w:szCs w:val="24"/>
        </w:rPr>
        <w:t>/boosté ses recherch</w:t>
      </w:r>
      <w:r w:rsidR="00A84065" w:rsidRPr="00A84065">
        <w:rPr>
          <w:rFonts w:ascii="Times New Roman" w:hAnsi="Times New Roman" w:cs="Times New Roman"/>
          <w:sz w:val="24"/>
          <w:szCs w:val="24"/>
        </w:rPr>
        <w:t>es</w:t>
      </w:r>
      <w:r w:rsidRPr="00A84065">
        <w:rPr>
          <w:rFonts w:ascii="Times New Roman" w:hAnsi="Times New Roman" w:cs="Times New Roman"/>
          <w:sz w:val="24"/>
          <w:szCs w:val="24"/>
        </w:rPr>
        <w:t xml:space="preserve">. Montrer </w:t>
      </w:r>
      <w:r w:rsidR="00A84065" w:rsidRPr="00A84065">
        <w:rPr>
          <w:rFonts w:ascii="Times New Roman" w:hAnsi="Times New Roman" w:cs="Times New Roman"/>
          <w:sz w:val="24"/>
          <w:szCs w:val="24"/>
        </w:rPr>
        <w:t xml:space="preserve">le </w:t>
      </w:r>
      <w:r w:rsidRPr="00A84065">
        <w:rPr>
          <w:rFonts w:ascii="Times New Roman" w:hAnsi="Times New Roman" w:cs="Times New Roman"/>
          <w:sz w:val="24"/>
          <w:szCs w:val="24"/>
        </w:rPr>
        <w:t xml:space="preserve">caractère ambivalent. + centré sur thèse et </w:t>
      </w:r>
      <w:r w:rsidR="00A84065" w:rsidRPr="00A84065">
        <w:rPr>
          <w:rFonts w:ascii="Times New Roman" w:hAnsi="Times New Roman" w:cs="Times New Roman"/>
          <w:sz w:val="24"/>
          <w:szCs w:val="24"/>
        </w:rPr>
        <w:t xml:space="preserve">ses </w:t>
      </w:r>
      <w:r w:rsidRPr="00A84065">
        <w:rPr>
          <w:rFonts w:ascii="Times New Roman" w:hAnsi="Times New Roman" w:cs="Times New Roman"/>
          <w:sz w:val="24"/>
          <w:szCs w:val="24"/>
        </w:rPr>
        <w:t xml:space="preserve">1ers travaux de médiéviste. </w:t>
      </w:r>
    </w:p>
    <w:p w14:paraId="551D9294" w14:textId="026CBC84" w:rsidR="00C247E1" w:rsidRPr="00A84065" w:rsidRDefault="006752E2" w:rsidP="00A8406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 xml:space="preserve">Importance du </w:t>
      </w:r>
      <w:r w:rsidRPr="00A84065">
        <w:rPr>
          <w:rFonts w:ascii="Times New Roman" w:hAnsi="Times New Roman" w:cs="Times New Roman"/>
          <w:b/>
          <w:bCs/>
          <w:sz w:val="24"/>
          <w:szCs w:val="24"/>
        </w:rPr>
        <w:t>réseau</w:t>
      </w:r>
      <w:r w:rsidRPr="00A84065">
        <w:rPr>
          <w:rFonts w:ascii="Times New Roman" w:hAnsi="Times New Roman" w:cs="Times New Roman"/>
          <w:sz w:val="24"/>
          <w:szCs w:val="24"/>
        </w:rPr>
        <w:t> : Marc Bloch a un réseau académique/scientifique très développé. Aspect souvent peu évoqué.</w:t>
      </w:r>
    </w:p>
    <w:p w14:paraId="3EC5400D" w14:textId="77777777" w:rsid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C1A7446" w14:textId="77777777" w:rsid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15A2FE8" w14:textId="3F37D025" w:rsid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Version 3 du synopsis, réaliser en concertation avec Mme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M. Mazeau : </w:t>
      </w:r>
      <w:hyperlink r:id="rId6" w:history="1">
        <w:r w:rsidRPr="00AC2CC5">
          <w:rPr>
            <w:rStyle w:val="Lienhypertexte"/>
            <w:rFonts w:ascii="Times New Roman" w:hAnsi="Times New Roman" w:cs="Times New Roman"/>
            <w:sz w:val="24"/>
            <w:szCs w:val="24"/>
          </w:rPr>
          <w:t>https://docs.google.com/document/d/13uxZo16nZtbGuCoeyEK523Dw2GGEkBV47OS41RWukZo/edit?tab=t.0</w:t>
        </w:r>
      </w:hyperlink>
    </w:p>
    <w:p w14:paraId="1D4F57A7" w14:textId="77777777" w:rsid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382A585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MARC BLOCH DE LA SORBONNE AU PANTHEON</w:t>
      </w:r>
    </w:p>
    <w:p w14:paraId="3614A06E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 </w:t>
      </w:r>
    </w:p>
    <w:p w14:paraId="505B6FE1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UNE TRAJECTOIRE D’HISTORIEN</w:t>
      </w:r>
    </w:p>
    <w:p w14:paraId="5EDFF55C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0D4B678" w14:textId="2DE14CBE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065">
        <w:rPr>
          <w:rFonts w:ascii="Times New Roman" w:hAnsi="Times New Roman" w:cs="Times New Roman"/>
          <w:sz w:val="24"/>
          <w:szCs w:val="24"/>
        </w:rPr>
        <w:t>Titre accroche (mort assassiné résistant, panthéonisation…)</w:t>
      </w:r>
    </w:p>
    <w:p w14:paraId="0B68F097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2/ Chrono et dates clés (+ liste de publications)</w:t>
      </w:r>
    </w:p>
    <w:p w14:paraId="53E27FE9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3/ Formation et débuts de carrière</w:t>
      </w:r>
    </w:p>
    <w:p w14:paraId="3351EA2F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4/ Commencer par l’histoire médiévale (1e GM)</w:t>
      </w:r>
    </w:p>
    <w:p w14:paraId="6891CD10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C74BD4C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MARC BLOCH EN SORBONNE</w:t>
      </w:r>
    </w:p>
    <w:p w14:paraId="658EE852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6737838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5/ Fondation/direction de l’IHES (bibliothèque, réseau lecteurs étrangers)</w:t>
      </w:r>
    </w:p>
    <w:p w14:paraId="06D7BB70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6/ Pédagogie et enseignement (cours)</w:t>
      </w:r>
    </w:p>
    <w:p w14:paraId="1D3E68EB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7/ Un historien au travail (Annales, réseau)</w:t>
      </w:r>
    </w:p>
    <w:p w14:paraId="7E4BBFCE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8/ Répression (WW2) et résistance (panthéonisation avec des FTP)</w:t>
      </w:r>
    </w:p>
    <w:p w14:paraId="3B0A4A22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4CABD6A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LES HERITAGES</w:t>
      </w:r>
    </w:p>
    <w:p w14:paraId="40D154CA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9AE9596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9/ Héritage scientifique (sciences sociales, interdisciplinarité, spectre chronologique)</w:t>
      </w:r>
    </w:p>
    <w:p w14:paraId="79AD6AEA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lastRenderedPageBreak/>
        <w:t>10/ La responsabilité de l’historien (réflexions sur l’engagement, rôle dans la cité)</w:t>
      </w:r>
    </w:p>
    <w:p w14:paraId="0CEB8188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11/ Héritage à la Sorbonne : plaques (plaque, salle Marc Bloch, bibliothèque Halphen, LAMOP, archives)</w:t>
      </w:r>
    </w:p>
    <w:p w14:paraId="41D4EEE3" w14:textId="77777777" w:rsidR="00A84065" w:rsidRP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84065">
        <w:rPr>
          <w:rFonts w:ascii="Times New Roman" w:hAnsi="Times New Roman" w:cs="Times New Roman"/>
          <w:sz w:val="24"/>
          <w:szCs w:val="24"/>
        </w:rPr>
        <w:t>12/ Mémoires vivantes (témoignages)</w:t>
      </w:r>
    </w:p>
    <w:p w14:paraId="4809EB49" w14:textId="77777777" w:rsidR="00A84065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2BD68D42" w14:textId="77777777" w:rsidR="00A84065" w:rsidRPr="008E256C" w:rsidRDefault="00A84065" w:rsidP="00A8406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sectPr w:rsidR="00A84065" w:rsidRPr="008E256C" w:rsidSect="00A84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D5775"/>
    <w:multiLevelType w:val="hybridMultilevel"/>
    <w:tmpl w:val="9CF4C4DA"/>
    <w:lvl w:ilvl="0" w:tplc="F43E96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F4868"/>
    <w:multiLevelType w:val="hybridMultilevel"/>
    <w:tmpl w:val="6900C4E2"/>
    <w:lvl w:ilvl="0" w:tplc="8CF40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579214">
    <w:abstractNumId w:val="1"/>
  </w:num>
  <w:num w:numId="2" w16cid:durableId="182570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1B"/>
    <w:rsid w:val="000B643B"/>
    <w:rsid w:val="0017611B"/>
    <w:rsid w:val="005B38A7"/>
    <w:rsid w:val="005D317D"/>
    <w:rsid w:val="005F216D"/>
    <w:rsid w:val="005F749C"/>
    <w:rsid w:val="0064589C"/>
    <w:rsid w:val="006752E2"/>
    <w:rsid w:val="00750604"/>
    <w:rsid w:val="007B7B92"/>
    <w:rsid w:val="008E256C"/>
    <w:rsid w:val="00954C51"/>
    <w:rsid w:val="009C0AE2"/>
    <w:rsid w:val="00A84065"/>
    <w:rsid w:val="00C247E1"/>
    <w:rsid w:val="00C74395"/>
    <w:rsid w:val="00CA444C"/>
    <w:rsid w:val="00DA3DBA"/>
    <w:rsid w:val="00E12DCB"/>
    <w:rsid w:val="00EC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D07B"/>
  <w15:chartTrackingRefBased/>
  <w15:docId w15:val="{88FCD15C-E741-4A75-AC09-E35D620C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6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6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61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6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61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6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6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6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6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6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6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6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611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611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61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61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61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61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6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6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6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6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6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61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61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611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6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611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611B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17611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A3D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3uxZo16nZtbGuCoeyEK523Dw2GGEkBV47OS41RWukZo/edit?tab=t.0" TargetMode="External"/><Relationship Id="rId5" Type="http://schemas.openxmlformats.org/officeDocument/2006/relationships/hyperlink" Target="https://docs.google.com/document/d/1pdzKVdxqzHPVYSl-IA7AhAOMmdSW_wnvOh9hGgwMENI/edit?tab=t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871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Bayol</dc:creator>
  <cp:keywords/>
  <dc:description/>
  <cp:lastModifiedBy>Samantha Bayol</cp:lastModifiedBy>
  <cp:revision>6</cp:revision>
  <dcterms:created xsi:type="dcterms:W3CDTF">2025-05-23T08:03:00Z</dcterms:created>
  <dcterms:modified xsi:type="dcterms:W3CDTF">2025-05-26T09:14:00Z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2025-05-23T08:06:16Z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138f45e8-c613-435c-904e-99f16bdd834a</vt:lpwstr>
  </property>
  <property fmtid="{D5CDD505-2E9C-101B-9397-08002B2CF9AE}" pid="8" name="MSIP_Label_d5c20be7-c3a5-46e3-9158-fa8a02ce2395_ContentBits">
    <vt:lpwstr>0</vt:lpwstr>
  </property>
  <property fmtid="{D5CDD505-2E9C-101B-9397-08002B2CF9AE}" pid="9" name="MSIP_Label_d5c20be7-c3a5-46e3-9158-fa8a02ce2395_Tag">
    <vt:lpwstr>10, 3, 0, 1</vt:lpwstr>
  </property>
</Properties>
</file>