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616" w:rsidRDefault="00B71251" w:rsidP="00CC2DBF">
      <w:pPr>
        <w:spacing w:after="0"/>
        <w:rPr>
          <w:sz w:val="40"/>
          <w:szCs w:val="40"/>
          <w:lang w:val="en-GB"/>
        </w:rPr>
      </w:pPr>
      <w:r w:rsidRPr="00B71251">
        <w:rPr>
          <w:sz w:val="40"/>
          <w:szCs w:val="40"/>
          <w:lang w:val="en-GB"/>
        </w:rPr>
        <w:t xml:space="preserve">My name Nicholas </w:t>
      </w:r>
      <w:proofErr w:type="spellStart"/>
      <w:r w:rsidRPr="00B71251">
        <w:rPr>
          <w:sz w:val="40"/>
          <w:szCs w:val="40"/>
          <w:lang w:val="en-GB"/>
        </w:rPr>
        <w:t>Sowels</w:t>
      </w:r>
      <w:proofErr w:type="spellEnd"/>
      <w:r w:rsidRPr="00B71251">
        <w:rPr>
          <w:sz w:val="40"/>
          <w:szCs w:val="40"/>
          <w:lang w:val="en-GB"/>
        </w:rPr>
        <w:t>, I am a teacher of English for economics here at Paris 1.</w:t>
      </w:r>
      <w:r>
        <w:rPr>
          <w:sz w:val="40"/>
          <w:szCs w:val="40"/>
          <w:lang w:val="en-GB"/>
        </w:rPr>
        <w:t xml:space="preserve"> I became interested especially in finance after the global financial crisis in 2007-2009, which led to massive intervention in the markets, unconventional monetary policy (lower-bound interest rates, quantitative easing), the re-regulation of finance (through the G20).</w:t>
      </w:r>
    </w:p>
    <w:p w:rsidR="00B71251" w:rsidRDefault="00E03B15" w:rsidP="00CC2DBF">
      <w:pPr>
        <w:spacing w:after="0"/>
        <w:rPr>
          <w:sz w:val="40"/>
          <w:szCs w:val="40"/>
          <w:lang w:val="en-GB"/>
        </w:rPr>
      </w:pPr>
      <w:r>
        <w:rPr>
          <w:sz w:val="40"/>
          <w:szCs w:val="40"/>
          <w:lang w:val="en-GB"/>
        </w:rPr>
        <w:t>What didn’t happen? There was no real restructuring of banking and finance.</w:t>
      </w:r>
    </w:p>
    <w:p w:rsidR="00E03B15" w:rsidRDefault="00E03B15" w:rsidP="00CC2DBF">
      <w:pPr>
        <w:spacing w:after="0"/>
        <w:rPr>
          <w:sz w:val="40"/>
          <w:szCs w:val="40"/>
          <w:lang w:val="en-GB"/>
        </w:rPr>
      </w:pPr>
      <w:r>
        <w:rPr>
          <w:sz w:val="40"/>
          <w:szCs w:val="40"/>
          <w:lang w:val="en-GB"/>
        </w:rPr>
        <w:t>For example, after the Great Crash and Great Depression, the Glass Steagall Act of 1933 separated commercial banking and investment banking in US</w:t>
      </w:r>
      <w:r w:rsidR="00E533B7">
        <w:rPr>
          <w:sz w:val="40"/>
          <w:szCs w:val="40"/>
          <w:lang w:val="en-GB"/>
        </w:rPr>
        <w:t>, and also prevented banks from carrying out insurance work. I think also that interstate banking was prohibited in US, so for example the Bank of American was only a commercial bank in California, for much of the 20</w:t>
      </w:r>
      <w:r w:rsidR="00E533B7" w:rsidRPr="00E533B7">
        <w:rPr>
          <w:sz w:val="40"/>
          <w:szCs w:val="40"/>
          <w:vertAlign w:val="superscript"/>
          <w:lang w:val="en-GB"/>
        </w:rPr>
        <w:t>th</w:t>
      </w:r>
      <w:r w:rsidR="00E533B7">
        <w:rPr>
          <w:sz w:val="40"/>
          <w:szCs w:val="40"/>
          <w:lang w:val="en-GB"/>
        </w:rPr>
        <w:t xml:space="preserve"> century. Today, the Bank of A has lots of branches in New York.</w:t>
      </w:r>
    </w:p>
    <w:p w:rsidR="00E533B7" w:rsidRDefault="00E533B7" w:rsidP="00CC2DBF">
      <w:pPr>
        <w:spacing w:after="0"/>
        <w:rPr>
          <w:sz w:val="40"/>
          <w:szCs w:val="40"/>
          <w:lang w:val="en-GB"/>
        </w:rPr>
      </w:pPr>
      <w:r>
        <w:rPr>
          <w:sz w:val="40"/>
          <w:szCs w:val="40"/>
          <w:lang w:val="en-GB"/>
        </w:rPr>
        <w:t>What is the French tradition banking? France, like other European countries (Germany, Italy?) has a tradition of universal banking.</w:t>
      </w:r>
    </w:p>
    <w:p w:rsidR="00E533B7" w:rsidRDefault="00E67D61" w:rsidP="00CC2DBF">
      <w:pPr>
        <w:spacing w:after="0"/>
        <w:rPr>
          <w:sz w:val="40"/>
          <w:szCs w:val="40"/>
          <w:lang w:val="en-GB"/>
        </w:rPr>
      </w:pPr>
      <w:r>
        <w:rPr>
          <w:sz w:val="40"/>
          <w:szCs w:val="40"/>
          <w:lang w:val="en-GB"/>
        </w:rPr>
        <w:t>I did some work on Brexit and finance.</w:t>
      </w:r>
    </w:p>
    <w:p w:rsidR="00CC2DBF" w:rsidRDefault="00CC2DBF" w:rsidP="00CC2DBF">
      <w:pPr>
        <w:spacing w:after="0"/>
        <w:rPr>
          <w:sz w:val="40"/>
          <w:szCs w:val="40"/>
          <w:lang w:val="en-GB"/>
        </w:rPr>
      </w:pPr>
      <w:r>
        <w:rPr>
          <w:sz w:val="40"/>
          <w:szCs w:val="40"/>
          <w:lang w:val="en-GB"/>
        </w:rPr>
        <w:t xml:space="preserve">France’s public sector is 114% of GDP, and the deficit is 6.1% of GDP.  </w:t>
      </w:r>
    </w:p>
    <w:p w:rsidR="00E533B7" w:rsidRDefault="00E533B7" w:rsidP="00CC2DBF">
      <w:pPr>
        <w:spacing w:after="0"/>
        <w:rPr>
          <w:sz w:val="40"/>
          <w:szCs w:val="40"/>
          <w:lang w:val="en-GB"/>
        </w:rPr>
      </w:pPr>
    </w:p>
    <w:p w:rsidR="00E533B7" w:rsidRPr="00B71251" w:rsidRDefault="00CC2DBF" w:rsidP="00CC2DBF">
      <w:pPr>
        <w:spacing w:after="0"/>
        <w:rPr>
          <w:sz w:val="40"/>
          <w:szCs w:val="40"/>
          <w:lang w:val="en-GB"/>
        </w:rPr>
      </w:pPr>
      <w:r>
        <w:rPr>
          <w:sz w:val="40"/>
          <w:szCs w:val="40"/>
          <w:lang w:val="en-GB"/>
        </w:rPr>
        <w:lastRenderedPageBreak/>
        <w:t>The spending is something like 30%+ of GDP on all types of social transfers, including pensions.</w:t>
      </w:r>
    </w:p>
    <w:p w:rsidR="00B71251" w:rsidRPr="00B71251" w:rsidRDefault="00B71251" w:rsidP="00CC2DBF">
      <w:pPr>
        <w:spacing w:after="0"/>
        <w:rPr>
          <w:sz w:val="40"/>
          <w:szCs w:val="40"/>
          <w:lang w:val="en-GB"/>
        </w:rPr>
      </w:pPr>
    </w:p>
    <w:p w:rsidR="00344BC6" w:rsidRDefault="00344BC6" w:rsidP="00CC2DBF">
      <w:pPr>
        <w:spacing w:after="0"/>
        <w:rPr>
          <w:sz w:val="40"/>
          <w:szCs w:val="40"/>
          <w:lang w:val="en-GB"/>
        </w:rPr>
      </w:pPr>
      <w:r>
        <w:rPr>
          <w:sz w:val="40"/>
          <w:szCs w:val="40"/>
          <w:lang w:val="en-GB"/>
        </w:rPr>
        <w:t>Who thinks Fitch will downgrade France tomorrow?</w:t>
      </w:r>
    </w:p>
    <w:p w:rsidR="00344BC6" w:rsidRDefault="00344BC6" w:rsidP="00CC2DBF">
      <w:pPr>
        <w:spacing w:after="0"/>
        <w:rPr>
          <w:sz w:val="40"/>
          <w:szCs w:val="40"/>
          <w:lang w:val="en-GB"/>
        </w:rPr>
      </w:pPr>
    </w:p>
    <w:p w:rsidR="00344BC6" w:rsidRDefault="002E756C" w:rsidP="00CC2DBF">
      <w:pPr>
        <w:spacing w:after="0"/>
        <w:rPr>
          <w:sz w:val="40"/>
          <w:szCs w:val="40"/>
          <w:lang w:val="en-GB"/>
        </w:rPr>
      </w:pPr>
      <w:r>
        <w:rPr>
          <w:sz w:val="40"/>
          <w:szCs w:val="40"/>
          <w:lang w:val="en-GB"/>
        </w:rPr>
        <w:t xml:space="preserve">2/ </w:t>
      </w:r>
      <w:r w:rsidR="00344BC6">
        <w:rPr>
          <w:sz w:val="40"/>
          <w:szCs w:val="40"/>
          <w:lang w:val="en-GB"/>
        </w:rPr>
        <w:t xml:space="preserve">Banking </w:t>
      </w:r>
      <w:r>
        <w:rPr>
          <w:sz w:val="40"/>
          <w:szCs w:val="40"/>
          <w:lang w:val="en-GB"/>
        </w:rPr>
        <w:t>and the financial system</w:t>
      </w:r>
    </w:p>
    <w:p w:rsidR="00100E25" w:rsidRDefault="002E756C" w:rsidP="00100E25">
      <w:pPr>
        <w:spacing w:after="0"/>
        <w:rPr>
          <w:sz w:val="40"/>
          <w:szCs w:val="40"/>
          <w:lang w:val="en-GB"/>
        </w:rPr>
      </w:pPr>
      <w:r>
        <w:rPr>
          <w:sz w:val="40"/>
          <w:szCs w:val="40"/>
          <w:lang w:val="en-GB"/>
        </w:rPr>
        <w:t xml:space="preserve">3/ </w:t>
      </w:r>
      <w:r>
        <w:rPr>
          <w:sz w:val="40"/>
          <w:szCs w:val="40"/>
          <w:lang w:val="en-GB"/>
        </w:rPr>
        <w:t>Why regulate and who regulates</w:t>
      </w:r>
      <w:r>
        <w:rPr>
          <w:sz w:val="40"/>
          <w:szCs w:val="40"/>
          <w:lang w:val="en-GB"/>
        </w:rPr>
        <w:t>: r</w:t>
      </w:r>
      <w:r w:rsidR="00100E25">
        <w:rPr>
          <w:sz w:val="40"/>
          <w:szCs w:val="40"/>
          <w:lang w:val="en-GB"/>
        </w:rPr>
        <w:t>egulatory tools, banking regulation, market regulation</w:t>
      </w:r>
    </w:p>
    <w:p w:rsidR="00344BC6" w:rsidRDefault="002E756C" w:rsidP="00CC2DBF">
      <w:pPr>
        <w:spacing w:after="0"/>
        <w:rPr>
          <w:sz w:val="40"/>
          <w:szCs w:val="40"/>
          <w:lang w:val="en-GB"/>
        </w:rPr>
      </w:pPr>
      <w:r>
        <w:rPr>
          <w:sz w:val="40"/>
          <w:szCs w:val="40"/>
          <w:lang w:val="en-GB"/>
        </w:rPr>
        <w:t xml:space="preserve">4/ Cryptos and </w:t>
      </w:r>
      <w:proofErr w:type="spellStart"/>
      <w:r>
        <w:rPr>
          <w:sz w:val="40"/>
          <w:szCs w:val="40"/>
          <w:lang w:val="en-GB"/>
        </w:rPr>
        <w:t>f</w:t>
      </w:r>
      <w:r w:rsidR="00344BC6">
        <w:rPr>
          <w:sz w:val="40"/>
          <w:szCs w:val="40"/>
          <w:lang w:val="en-GB"/>
        </w:rPr>
        <w:t>intechs</w:t>
      </w:r>
      <w:proofErr w:type="spellEnd"/>
      <w:r w:rsidR="00344BC6">
        <w:rPr>
          <w:sz w:val="40"/>
          <w:szCs w:val="40"/>
          <w:lang w:val="en-GB"/>
        </w:rPr>
        <w:t xml:space="preserve"> (regulation)</w:t>
      </w:r>
    </w:p>
    <w:p w:rsidR="00344BC6" w:rsidRDefault="002E756C" w:rsidP="00CC2DBF">
      <w:pPr>
        <w:spacing w:after="0"/>
        <w:rPr>
          <w:sz w:val="40"/>
          <w:szCs w:val="40"/>
          <w:lang w:val="en-GB"/>
        </w:rPr>
      </w:pPr>
      <w:r>
        <w:rPr>
          <w:sz w:val="40"/>
          <w:szCs w:val="40"/>
          <w:lang w:val="en-GB"/>
        </w:rPr>
        <w:t xml:space="preserve">5/ </w:t>
      </w:r>
      <w:r w:rsidR="00344BC6">
        <w:rPr>
          <w:sz w:val="40"/>
          <w:szCs w:val="40"/>
          <w:lang w:val="en-GB"/>
        </w:rPr>
        <w:t>Past crises</w:t>
      </w:r>
    </w:p>
    <w:p w:rsidR="002E756C" w:rsidRDefault="002E756C" w:rsidP="002E756C">
      <w:pPr>
        <w:spacing w:after="0"/>
        <w:rPr>
          <w:sz w:val="40"/>
          <w:szCs w:val="40"/>
          <w:lang w:val="en-GB"/>
        </w:rPr>
      </w:pPr>
      <w:r>
        <w:rPr>
          <w:sz w:val="40"/>
          <w:szCs w:val="40"/>
          <w:lang w:val="en-GB"/>
        </w:rPr>
        <w:t xml:space="preserve">6/ </w:t>
      </w:r>
      <w:r>
        <w:rPr>
          <w:sz w:val="40"/>
          <w:szCs w:val="40"/>
          <w:lang w:val="en-GB"/>
        </w:rPr>
        <w:t>Brexit – the lack of a deal, and current UK financial regulation – 10 years afters</w:t>
      </w:r>
    </w:p>
    <w:p w:rsidR="002E756C" w:rsidRDefault="002E756C" w:rsidP="00CC2DBF">
      <w:pPr>
        <w:spacing w:after="0"/>
        <w:rPr>
          <w:sz w:val="40"/>
          <w:szCs w:val="40"/>
          <w:lang w:val="en-GB"/>
        </w:rPr>
      </w:pPr>
      <w:r>
        <w:rPr>
          <w:sz w:val="40"/>
          <w:szCs w:val="40"/>
          <w:lang w:val="en-GB"/>
        </w:rPr>
        <w:t>7/ Trump, the dollar and the global financial system</w:t>
      </w:r>
    </w:p>
    <w:p w:rsidR="00344BC6" w:rsidRDefault="002E756C" w:rsidP="00CC2DBF">
      <w:pPr>
        <w:spacing w:after="0"/>
        <w:rPr>
          <w:sz w:val="40"/>
          <w:szCs w:val="40"/>
          <w:lang w:val="en-GB"/>
        </w:rPr>
      </w:pPr>
      <w:r>
        <w:rPr>
          <w:sz w:val="40"/>
          <w:szCs w:val="40"/>
          <w:lang w:val="en-GB"/>
        </w:rPr>
        <w:t xml:space="preserve">8/ </w:t>
      </w:r>
      <w:r w:rsidR="00344BC6">
        <w:rPr>
          <w:sz w:val="40"/>
          <w:szCs w:val="40"/>
          <w:lang w:val="en-GB"/>
        </w:rPr>
        <w:t>Emerging risks – the known unknowns</w:t>
      </w:r>
    </w:p>
    <w:p w:rsidR="00344BC6" w:rsidRDefault="00344BC6" w:rsidP="00CC2DBF">
      <w:pPr>
        <w:spacing w:after="0"/>
        <w:rPr>
          <w:sz w:val="40"/>
          <w:szCs w:val="40"/>
          <w:lang w:val="en-GB"/>
        </w:rPr>
      </w:pPr>
    </w:p>
    <w:p w:rsidR="00C035FA" w:rsidRDefault="00C035FA" w:rsidP="00CC2DBF">
      <w:pPr>
        <w:spacing w:after="0"/>
        <w:rPr>
          <w:sz w:val="40"/>
          <w:szCs w:val="40"/>
          <w:lang w:val="en-GB"/>
        </w:rPr>
      </w:pPr>
      <w:r>
        <w:rPr>
          <w:sz w:val="40"/>
          <w:szCs w:val="40"/>
          <w:lang w:val="en-GB"/>
        </w:rPr>
        <w:t>The 3 functions:</w:t>
      </w:r>
    </w:p>
    <w:p w:rsidR="00C035FA" w:rsidRDefault="00C035FA" w:rsidP="00CC2DBF">
      <w:pPr>
        <w:spacing w:after="0"/>
        <w:rPr>
          <w:sz w:val="40"/>
          <w:szCs w:val="40"/>
          <w:lang w:val="en-GB"/>
        </w:rPr>
      </w:pPr>
      <w:r>
        <w:rPr>
          <w:sz w:val="40"/>
          <w:szCs w:val="40"/>
          <w:lang w:val="en-GB"/>
        </w:rPr>
        <w:t>A store of value, a means of exchange and unit of account.</w:t>
      </w:r>
    </w:p>
    <w:p w:rsidR="00C035FA" w:rsidRDefault="00C035FA" w:rsidP="00CC2DBF">
      <w:pPr>
        <w:spacing w:after="0"/>
        <w:rPr>
          <w:sz w:val="40"/>
          <w:szCs w:val="40"/>
          <w:lang w:val="en-GB"/>
        </w:rPr>
      </w:pPr>
    </w:p>
    <w:p w:rsidR="00C035FA" w:rsidRDefault="00C035FA" w:rsidP="00CC2DBF">
      <w:pPr>
        <w:spacing w:after="0"/>
        <w:rPr>
          <w:sz w:val="40"/>
          <w:szCs w:val="40"/>
          <w:lang w:val="en-GB"/>
        </w:rPr>
      </w:pPr>
      <w:r>
        <w:rPr>
          <w:sz w:val="40"/>
          <w:szCs w:val="40"/>
          <w:lang w:val="en-GB"/>
        </w:rPr>
        <w:t>“Fiat money” has no value. (Fiat = it will be)</w:t>
      </w:r>
    </w:p>
    <w:p w:rsidR="00CD4954" w:rsidRDefault="00CD4954" w:rsidP="00CC2DBF">
      <w:pPr>
        <w:spacing w:after="0"/>
        <w:rPr>
          <w:sz w:val="40"/>
          <w:szCs w:val="40"/>
          <w:lang w:val="en-GB"/>
        </w:rPr>
      </w:pPr>
      <w:r>
        <w:rPr>
          <w:sz w:val="40"/>
          <w:szCs w:val="40"/>
          <w:lang w:val="en-GB"/>
        </w:rPr>
        <w:t>Under the Bretton Woods system, which essentially lasted from 1945 to 1971, the dollar was pegged to gold, and other currencies like the franc, the pound and the Deutschmark were pegged to the dollar.</w:t>
      </w:r>
    </w:p>
    <w:p w:rsidR="00CD4954" w:rsidRDefault="00CD4954" w:rsidP="00CC2DBF">
      <w:pPr>
        <w:spacing w:after="0"/>
        <w:rPr>
          <w:sz w:val="40"/>
          <w:szCs w:val="40"/>
          <w:lang w:val="en-GB"/>
        </w:rPr>
      </w:pPr>
      <w:r>
        <w:rPr>
          <w:sz w:val="40"/>
          <w:szCs w:val="40"/>
          <w:lang w:val="en-GB"/>
        </w:rPr>
        <w:lastRenderedPageBreak/>
        <w:t xml:space="preserve">This broke down in the late 1960s as inflation in the US began to rise (to fund the Vietnam War, the space </w:t>
      </w:r>
      <w:proofErr w:type="gramStart"/>
      <w:r>
        <w:rPr>
          <w:sz w:val="40"/>
          <w:szCs w:val="40"/>
          <w:lang w:val="en-GB"/>
        </w:rPr>
        <w:t>race</w:t>
      </w:r>
      <w:proofErr w:type="gramEnd"/>
      <w:r>
        <w:rPr>
          <w:sz w:val="40"/>
          <w:szCs w:val="40"/>
          <w:lang w:val="en-GB"/>
        </w:rPr>
        <w:t xml:space="preserve"> an the “Great Society” programme of social security).</w:t>
      </w:r>
    </w:p>
    <w:p w:rsidR="00CD4954" w:rsidRDefault="00CD4954" w:rsidP="00CC2DBF">
      <w:pPr>
        <w:spacing w:after="0"/>
        <w:rPr>
          <w:sz w:val="40"/>
          <w:szCs w:val="40"/>
          <w:lang w:val="en-GB"/>
        </w:rPr>
      </w:pPr>
      <w:r>
        <w:rPr>
          <w:sz w:val="40"/>
          <w:szCs w:val="40"/>
          <w:lang w:val="en-GB"/>
        </w:rPr>
        <w:t xml:space="preserve">Under Bretton Woods, </w:t>
      </w:r>
      <w:proofErr w:type="gramStart"/>
      <w:r>
        <w:rPr>
          <w:sz w:val="40"/>
          <w:szCs w:val="40"/>
          <w:lang w:val="en-GB"/>
        </w:rPr>
        <w:t>1 ounce</w:t>
      </w:r>
      <w:proofErr w:type="gramEnd"/>
      <w:r>
        <w:rPr>
          <w:sz w:val="40"/>
          <w:szCs w:val="40"/>
          <w:lang w:val="en-GB"/>
        </w:rPr>
        <w:t xml:space="preserve"> cost $35. Today an ounce costs $3,500.</w:t>
      </w:r>
    </w:p>
    <w:p w:rsidR="00CD4954" w:rsidRDefault="00CD4954" w:rsidP="00CC2DBF">
      <w:pPr>
        <w:spacing w:after="0"/>
        <w:rPr>
          <w:sz w:val="40"/>
          <w:szCs w:val="40"/>
          <w:lang w:val="en-GB"/>
        </w:rPr>
      </w:pPr>
      <w:r>
        <w:rPr>
          <w:sz w:val="40"/>
          <w:szCs w:val="40"/>
          <w:lang w:val="en-GB"/>
        </w:rPr>
        <w:t>(Today’s value is perhaps excessive, because some historical calculations indicate that over time one ounce of gold could by a “decent” suit.)</w:t>
      </w:r>
    </w:p>
    <w:p w:rsidR="00CD4954" w:rsidRDefault="00CD4954" w:rsidP="00CC2DBF">
      <w:pPr>
        <w:spacing w:after="0"/>
        <w:rPr>
          <w:sz w:val="40"/>
          <w:szCs w:val="40"/>
          <w:lang w:val="en-GB"/>
        </w:rPr>
      </w:pPr>
    </w:p>
    <w:p w:rsidR="00CD4954" w:rsidRDefault="00CD4954" w:rsidP="00CC2DBF">
      <w:pPr>
        <w:spacing w:after="0"/>
        <w:rPr>
          <w:sz w:val="40"/>
          <w:szCs w:val="40"/>
          <w:lang w:val="en-GB"/>
        </w:rPr>
      </w:pPr>
      <w:r>
        <w:rPr>
          <w:sz w:val="40"/>
          <w:szCs w:val="40"/>
          <w:lang w:val="en-GB"/>
        </w:rPr>
        <w:t>Gold is a refuge and today market confidence is uncertain, because of geopolitics, because of concerns about the dollar, and also central banks are moving out of dollars and into gold.</w:t>
      </w:r>
    </w:p>
    <w:p w:rsidR="00CD4954" w:rsidRDefault="00CD4954" w:rsidP="00CC2DBF">
      <w:pPr>
        <w:spacing w:after="0"/>
        <w:rPr>
          <w:sz w:val="40"/>
          <w:szCs w:val="40"/>
          <w:lang w:val="en-GB"/>
        </w:rPr>
      </w:pPr>
    </w:p>
    <w:p w:rsidR="00CD4954" w:rsidRDefault="00185685" w:rsidP="00CC2DBF">
      <w:pPr>
        <w:spacing w:after="0"/>
        <w:rPr>
          <w:sz w:val="40"/>
          <w:szCs w:val="40"/>
          <w:lang w:val="en-GB"/>
        </w:rPr>
      </w:pPr>
      <w:r>
        <w:rPr>
          <w:sz w:val="40"/>
          <w:szCs w:val="40"/>
          <w:lang w:val="en-GB"/>
        </w:rPr>
        <w:t>Why is the debate about the barter society important in economics? For example, Adam Smith discuss the exchange of a small boat against deer. Before Smith, government policy was based on mercantilism, and “</w:t>
      </w:r>
      <w:proofErr w:type="spellStart"/>
      <w:r>
        <w:rPr>
          <w:sz w:val="40"/>
          <w:szCs w:val="40"/>
          <w:lang w:val="en-GB"/>
        </w:rPr>
        <w:t>bullionism</w:t>
      </w:r>
      <w:proofErr w:type="spellEnd"/>
      <w:r>
        <w:rPr>
          <w:sz w:val="40"/>
          <w:szCs w:val="40"/>
          <w:lang w:val="en-GB"/>
        </w:rPr>
        <w:t>” (bullion – gold and silver bars). Governments believed their countries were rich, if the bad bullion and if exports were greater than imports.</w:t>
      </w:r>
    </w:p>
    <w:p w:rsidR="001B47FF" w:rsidRDefault="001B47FF" w:rsidP="00CC2DBF">
      <w:pPr>
        <w:spacing w:after="0"/>
        <w:rPr>
          <w:sz w:val="40"/>
          <w:szCs w:val="40"/>
          <w:lang w:val="en-GB"/>
        </w:rPr>
      </w:pPr>
      <w:r>
        <w:rPr>
          <w:sz w:val="40"/>
          <w:szCs w:val="40"/>
          <w:lang w:val="en-GB"/>
        </w:rPr>
        <w:t>In the Wealth of Nations, Smith refutes this, and talks about value and the creation of value. Wealth is the sum of the goods and services produced in an economy.</w:t>
      </w:r>
    </w:p>
    <w:p w:rsidR="001B47FF" w:rsidRDefault="0073161E" w:rsidP="00CC2DBF">
      <w:pPr>
        <w:spacing w:after="0"/>
        <w:rPr>
          <w:sz w:val="40"/>
          <w:szCs w:val="40"/>
          <w:lang w:val="en-GB"/>
        </w:rPr>
      </w:pPr>
      <w:r>
        <w:rPr>
          <w:sz w:val="40"/>
          <w:szCs w:val="40"/>
          <w:lang w:val="en-GB"/>
        </w:rPr>
        <w:lastRenderedPageBreak/>
        <w:t xml:space="preserve">More generally, mainstream economics argues that money is “neutral”. In the long term, this is true. But in the </w:t>
      </w:r>
      <w:proofErr w:type="gramStart"/>
      <w:r>
        <w:rPr>
          <w:sz w:val="40"/>
          <w:szCs w:val="40"/>
          <w:lang w:val="en-GB"/>
        </w:rPr>
        <w:t>short term</w:t>
      </w:r>
      <w:proofErr w:type="gramEnd"/>
      <w:r>
        <w:rPr>
          <w:sz w:val="40"/>
          <w:szCs w:val="40"/>
          <w:lang w:val="en-GB"/>
        </w:rPr>
        <w:t xml:space="preserve"> money and finance can support growth and be disruptive.</w:t>
      </w:r>
      <w:bookmarkStart w:id="0" w:name="_GoBack"/>
      <w:bookmarkEnd w:id="0"/>
    </w:p>
    <w:sectPr w:rsidR="001B47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2023"/>
    <w:multiLevelType w:val="multilevel"/>
    <w:tmpl w:val="C9C42312"/>
    <w:styleLink w:val="Style2"/>
    <w:lvl w:ilvl="0">
      <w:start w:val="1"/>
      <w:numFmt w:val="upperRoman"/>
      <w:lvlText w:val="%1)"/>
      <w:lvlJc w:val="left"/>
      <w:pPr>
        <w:ind w:left="360" w:hanging="360"/>
      </w:pPr>
      <w:rPr>
        <w:rFonts w:ascii="Times New Roman" w:hAnsi="Times New Roman" w:hint="default"/>
        <w:b/>
        <w:sz w:val="24"/>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9F6BA4"/>
    <w:multiLevelType w:val="multilevel"/>
    <w:tmpl w:val="9C341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452FB7"/>
    <w:multiLevelType w:val="multilevel"/>
    <w:tmpl w:val="4EEAC8DE"/>
    <w:styleLink w:val="Style1"/>
    <w:lvl w:ilvl="0">
      <w:start w:val="1"/>
      <w:numFmt w:val="upperRoman"/>
      <w:lvlText w:val="%1."/>
      <w:lvlJc w:val="right"/>
      <w:pPr>
        <w:ind w:left="1428" w:hanging="360"/>
      </w:pPr>
      <w:rPr>
        <w:rFonts w:asciiTheme="minorHAnsi" w:hAnsiTheme="minorHAnsi" w:hint="default"/>
        <w:b/>
        <w:sz w:val="24"/>
        <w:u w:val="single"/>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3" w15:restartNumberingAfterBreak="0">
    <w:nsid w:val="274D789E"/>
    <w:multiLevelType w:val="multilevel"/>
    <w:tmpl w:val="F8905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0317C5"/>
    <w:multiLevelType w:val="hybridMultilevel"/>
    <w:tmpl w:val="39386F2C"/>
    <w:lvl w:ilvl="0" w:tplc="99B8B984">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497A0290"/>
    <w:multiLevelType w:val="hybridMultilevel"/>
    <w:tmpl w:val="F2B6E030"/>
    <w:lvl w:ilvl="0" w:tplc="A5588B6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F97738"/>
    <w:multiLevelType w:val="multilevel"/>
    <w:tmpl w:val="D9263680"/>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51"/>
    <w:rsid w:val="00100E25"/>
    <w:rsid w:val="00185685"/>
    <w:rsid w:val="001B47FF"/>
    <w:rsid w:val="002E756C"/>
    <w:rsid w:val="00344BC6"/>
    <w:rsid w:val="0073161E"/>
    <w:rsid w:val="008A33A5"/>
    <w:rsid w:val="00945589"/>
    <w:rsid w:val="00A72616"/>
    <w:rsid w:val="00B50AEB"/>
    <w:rsid w:val="00B71251"/>
    <w:rsid w:val="00BB00E9"/>
    <w:rsid w:val="00C035FA"/>
    <w:rsid w:val="00CC2DBF"/>
    <w:rsid w:val="00CD4954"/>
    <w:rsid w:val="00E03B15"/>
    <w:rsid w:val="00E533B7"/>
    <w:rsid w:val="00E67D61"/>
    <w:rsid w:val="00E803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15A8"/>
  <w15:chartTrackingRefBased/>
  <w15:docId w15:val="{BB8DA9FE-3655-4E8C-B37A-A7672A56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autoRedefine/>
    <w:uiPriority w:val="9"/>
    <w:qFormat/>
    <w:rsid w:val="00E80342"/>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val="en-US" w:eastAsia="fr-FR"/>
    </w:rPr>
  </w:style>
  <w:style w:type="paragraph" w:styleId="Titre3">
    <w:name w:val="heading 3"/>
    <w:basedOn w:val="Normal"/>
    <w:next w:val="Normal"/>
    <w:link w:val="Titre3Car"/>
    <w:autoRedefine/>
    <w:uiPriority w:val="9"/>
    <w:unhideWhenUsed/>
    <w:qFormat/>
    <w:rsid w:val="00E80342"/>
    <w:pPr>
      <w:keepNext/>
      <w:keepLines/>
      <w:numPr>
        <w:numId w:val="7"/>
      </w:numPr>
      <w:spacing w:after="0" w:line="240" w:lineRule="auto"/>
      <w:ind w:left="1428" w:hanging="360"/>
      <w:outlineLvl w:val="2"/>
    </w:pPr>
    <w:rPr>
      <w:rFonts w:ascii="Times New Roman" w:eastAsiaTheme="majorEastAsia" w:hAnsi="Times New Roman" w:cstheme="majorBidi"/>
      <w:b/>
      <w:sz w:val="24"/>
      <w:szCs w:val="24"/>
      <w:u w:val="single"/>
      <w:lang w:val="en-US"/>
    </w:rPr>
  </w:style>
  <w:style w:type="paragraph" w:styleId="Titre4">
    <w:name w:val="heading 4"/>
    <w:basedOn w:val="Normal"/>
    <w:next w:val="Normal"/>
    <w:link w:val="Titre4Car"/>
    <w:autoRedefine/>
    <w:uiPriority w:val="9"/>
    <w:unhideWhenUsed/>
    <w:qFormat/>
    <w:rsid w:val="00E80342"/>
    <w:pPr>
      <w:keepNext/>
      <w:keepLines/>
      <w:spacing w:before="40" w:after="0" w:line="240" w:lineRule="auto"/>
      <w:outlineLvl w:val="3"/>
    </w:pPr>
    <w:rPr>
      <w:rFonts w:ascii="Times New Roman" w:eastAsiaTheme="majorEastAsia" w:hAnsi="Times New Roman" w:cs="Times New Roman"/>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80342"/>
    <w:rPr>
      <w:rFonts w:ascii="Times New Roman" w:eastAsiaTheme="majorEastAsia" w:hAnsi="Times New Roman" w:cs="Times New Roman"/>
      <w:bCs/>
      <w:i/>
      <w:sz w:val="24"/>
      <w:szCs w:val="24"/>
    </w:rPr>
  </w:style>
  <w:style w:type="character" w:customStyle="1" w:styleId="Titre1Car">
    <w:name w:val="Titre 1 Car"/>
    <w:basedOn w:val="Policepardfaut"/>
    <w:link w:val="Titre1"/>
    <w:uiPriority w:val="9"/>
    <w:rsid w:val="00E80342"/>
    <w:rPr>
      <w:rFonts w:ascii="Times New Roman" w:eastAsia="Times New Roman" w:hAnsi="Times New Roman" w:cs="Times New Roman"/>
      <w:b/>
      <w:bCs/>
      <w:kern w:val="36"/>
      <w:sz w:val="48"/>
      <w:szCs w:val="48"/>
      <w:lang w:val="en-US" w:eastAsia="fr-FR"/>
    </w:rPr>
  </w:style>
  <w:style w:type="character" w:customStyle="1" w:styleId="Titre3Car">
    <w:name w:val="Titre 3 Car"/>
    <w:basedOn w:val="Policepardfaut"/>
    <w:link w:val="Titre3"/>
    <w:uiPriority w:val="9"/>
    <w:rsid w:val="00E80342"/>
    <w:rPr>
      <w:rFonts w:ascii="Times New Roman" w:eastAsiaTheme="majorEastAsia" w:hAnsi="Times New Roman" w:cstheme="majorBidi"/>
      <w:b/>
      <w:sz w:val="24"/>
      <w:szCs w:val="24"/>
      <w:u w:val="single"/>
      <w:lang w:val="en-US"/>
    </w:rPr>
  </w:style>
  <w:style w:type="numbering" w:customStyle="1" w:styleId="Style1">
    <w:name w:val="Style1"/>
    <w:uiPriority w:val="99"/>
    <w:rsid w:val="00E80342"/>
    <w:pPr>
      <w:numPr>
        <w:numId w:val="5"/>
      </w:numPr>
    </w:pPr>
  </w:style>
  <w:style w:type="numbering" w:customStyle="1" w:styleId="Style2">
    <w:name w:val="Style2"/>
    <w:uiPriority w:val="99"/>
    <w:rsid w:val="00E8034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79768">
      <w:bodyDiv w:val="1"/>
      <w:marLeft w:val="0"/>
      <w:marRight w:val="0"/>
      <w:marTop w:val="0"/>
      <w:marBottom w:val="0"/>
      <w:divBdr>
        <w:top w:val="none" w:sz="0" w:space="0" w:color="auto"/>
        <w:left w:val="none" w:sz="0" w:space="0" w:color="auto"/>
        <w:bottom w:val="none" w:sz="0" w:space="0" w:color="auto"/>
        <w:right w:val="none" w:sz="0" w:space="0" w:color="auto"/>
      </w:divBdr>
      <w:divsChild>
        <w:div w:id="63767396">
          <w:marLeft w:val="0"/>
          <w:marRight w:val="0"/>
          <w:marTop w:val="0"/>
          <w:marBottom w:val="0"/>
          <w:divBdr>
            <w:top w:val="none" w:sz="0" w:space="0" w:color="auto"/>
            <w:left w:val="none" w:sz="0" w:space="0" w:color="auto"/>
            <w:bottom w:val="none" w:sz="0" w:space="0" w:color="auto"/>
            <w:right w:val="none" w:sz="0" w:space="0" w:color="auto"/>
          </w:divBdr>
          <w:divsChild>
            <w:div w:id="981811578">
              <w:marLeft w:val="0"/>
              <w:marRight w:val="0"/>
              <w:marTop w:val="0"/>
              <w:marBottom w:val="0"/>
              <w:divBdr>
                <w:top w:val="none" w:sz="0" w:space="0" w:color="auto"/>
                <w:left w:val="none" w:sz="0" w:space="0" w:color="auto"/>
                <w:bottom w:val="none" w:sz="0" w:space="0" w:color="auto"/>
                <w:right w:val="none" w:sz="0" w:space="0" w:color="auto"/>
              </w:divBdr>
              <w:divsChild>
                <w:div w:id="17277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87051">
          <w:marLeft w:val="0"/>
          <w:marRight w:val="0"/>
          <w:marTop w:val="0"/>
          <w:marBottom w:val="0"/>
          <w:divBdr>
            <w:top w:val="none" w:sz="0" w:space="0" w:color="auto"/>
            <w:left w:val="none" w:sz="0" w:space="0" w:color="auto"/>
            <w:bottom w:val="none" w:sz="0" w:space="0" w:color="auto"/>
            <w:right w:val="none" w:sz="0" w:space="0" w:color="auto"/>
          </w:divBdr>
          <w:divsChild>
            <w:div w:id="30958070">
              <w:marLeft w:val="0"/>
              <w:marRight w:val="0"/>
              <w:marTop w:val="0"/>
              <w:marBottom w:val="0"/>
              <w:divBdr>
                <w:top w:val="none" w:sz="0" w:space="0" w:color="auto"/>
                <w:left w:val="none" w:sz="0" w:space="0" w:color="auto"/>
                <w:bottom w:val="none" w:sz="0" w:space="0" w:color="auto"/>
                <w:right w:val="none" w:sz="0" w:space="0" w:color="auto"/>
              </w:divBdr>
              <w:divsChild>
                <w:div w:id="12984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2528">
          <w:marLeft w:val="0"/>
          <w:marRight w:val="0"/>
          <w:marTop w:val="0"/>
          <w:marBottom w:val="0"/>
          <w:divBdr>
            <w:top w:val="none" w:sz="0" w:space="0" w:color="auto"/>
            <w:left w:val="none" w:sz="0" w:space="0" w:color="auto"/>
            <w:bottom w:val="none" w:sz="0" w:space="0" w:color="auto"/>
            <w:right w:val="none" w:sz="0" w:space="0" w:color="auto"/>
          </w:divBdr>
          <w:divsChild>
            <w:div w:id="1120303101">
              <w:marLeft w:val="0"/>
              <w:marRight w:val="0"/>
              <w:marTop w:val="0"/>
              <w:marBottom w:val="0"/>
              <w:divBdr>
                <w:top w:val="none" w:sz="0" w:space="0" w:color="auto"/>
                <w:left w:val="none" w:sz="0" w:space="0" w:color="auto"/>
                <w:bottom w:val="none" w:sz="0" w:space="0" w:color="auto"/>
                <w:right w:val="none" w:sz="0" w:space="0" w:color="auto"/>
              </w:divBdr>
              <w:divsChild>
                <w:div w:id="295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1620">
          <w:marLeft w:val="0"/>
          <w:marRight w:val="0"/>
          <w:marTop w:val="0"/>
          <w:marBottom w:val="0"/>
          <w:divBdr>
            <w:top w:val="none" w:sz="0" w:space="0" w:color="auto"/>
            <w:left w:val="none" w:sz="0" w:space="0" w:color="auto"/>
            <w:bottom w:val="none" w:sz="0" w:space="0" w:color="auto"/>
            <w:right w:val="none" w:sz="0" w:space="0" w:color="auto"/>
          </w:divBdr>
          <w:divsChild>
            <w:div w:id="1402487081">
              <w:marLeft w:val="0"/>
              <w:marRight w:val="0"/>
              <w:marTop w:val="0"/>
              <w:marBottom w:val="0"/>
              <w:divBdr>
                <w:top w:val="none" w:sz="0" w:space="0" w:color="auto"/>
                <w:left w:val="none" w:sz="0" w:space="0" w:color="auto"/>
                <w:bottom w:val="none" w:sz="0" w:space="0" w:color="auto"/>
                <w:right w:val="none" w:sz="0" w:space="0" w:color="auto"/>
              </w:divBdr>
              <w:divsChild>
                <w:div w:id="6507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2034">
          <w:marLeft w:val="0"/>
          <w:marRight w:val="0"/>
          <w:marTop w:val="0"/>
          <w:marBottom w:val="0"/>
          <w:divBdr>
            <w:top w:val="none" w:sz="0" w:space="0" w:color="auto"/>
            <w:left w:val="none" w:sz="0" w:space="0" w:color="auto"/>
            <w:bottom w:val="none" w:sz="0" w:space="0" w:color="auto"/>
            <w:right w:val="none" w:sz="0" w:space="0" w:color="auto"/>
          </w:divBdr>
          <w:divsChild>
            <w:div w:id="868180289">
              <w:marLeft w:val="0"/>
              <w:marRight w:val="0"/>
              <w:marTop w:val="0"/>
              <w:marBottom w:val="0"/>
              <w:divBdr>
                <w:top w:val="none" w:sz="0" w:space="0" w:color="auto"/>
                <w:left w:val="none" w:sz="0" w:space="0" w:color="auto"/>
                <w:bottom w:val="none" w:sz="0" w:space="0" w:color="auto"/>
                <w:right w:val="none" w:sz="0" w:space="0" w:color="auto"/>
              </w:divBdr>
              <w:divsChild>
                <w:div w:id="18190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492</Words>
  <Characters>2707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9</cp:revision>
  <dcterms:created xsi:type="dcterms:W3CDTF">2025-09-11T14:02:00Z</dcterms:created>
  <dcterms:modified xsi:type="dcterms:W3CDTF">2025-09-11T15:58:00Z</dcterms:modified>
</cp:coreProperties>
</file>