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t xml:space="preserve">24/01/2025</w:t>
        <w:tab/>
        <w:tab/>
        <w:tab/>
        <w:tab/>
        <w:tab/>
        <w:tab/>
        <w:t xml:space="preserve">Université Paris 1 Panthéon-Sorbonne</w:t>
      </w:r>
    </w:p>
    <w:p w:rsidR="00000000" w:rsidDel="00000000" w:rsidP="00000000" w:rsidRDefault="00000000" w:rsidRPr="00000000" w14:paraId="00000002">
      <w:pPr>
        <w:pStyle w:val="Subtitle"/>
        <w:spacing w:after="0" w:before="0" w:lineRule="auto"/>
        <w:jc w:val="center"/>
        <w:rPr/>
      </w:pPr>
      <w:bookmarkStart w:colFirst="0" w:colLast="0" w:name="_bshhwor0ydmy" w:id="0"/>
      <w:bookmarkEnd w:id="0"/>
      <w:r w:rsidDel="00000000" w:rsidR="00000000" w:rsidRPr="00000000">
        <w:rPr>
          <w:rtl w:val="0"/>
        </w:rPr>
      </w:r>
    </w:p>
    <w:p w:rsidR="00000000" w:rsidDel="00000000" w:rsidP="00000000" w:rsidRDefault="00000000" w:rsidRPr="00000000" w14:paraId="00000003">
      <w:pPr>
        <w:pStyle w:val="Subtitle"/>
        <w:spacing w:after="0" w:before="0" w:lineRule="auto"/>
        <w:jc w:val="center"/>
        <w:rPr/>
      </w:pPr>
      <w:bookmarkStart w:colFirst="0" w:colLast="0" w:name="_q9mnkxsa5jek" w:id="1"/>
      <w:bookmarkEnd w:id="1"/>
      <w:r w:rsidDel="00000000" w:rsidR="00000000" w:rsidRPr="00000000">
        <w:rPr>
          <w:rtl w:val="0"/>
        </w:rPr>
      </w:r>
    </w:p>
    <w:p w:rsidR="00000000" w:rsidDel="00000000" w:rsidP="00000000" w:rsidRDefault="00000000" w:rsidRPr="00000000" w14:paraId="00000004">
      <w:pPr>
        <w:pStyle w:val="Subtitle"/>
        <w:spacing w:after="0" w:before="0" w:lineRule="auto"/>
        <w:jc w:val="center"/>
        <w:rPr/>
      </w:pPr>
      <w:bookmarkStart w:colFirst="0" w:colLast="0" w:name="_xajon26k0czp" w:id="2"/>
      <w:bookmarkEnd w:id="2"/>
      <w:r w:rsidDel="00000000" w:rsidR="00000000" w:rsidRPr="00000000">
        <w:rPr>
          <w:rtl w:val="0"/>
        </w:rPr>
      </w:r>
    </w:p>
    <w:p w:rsidR="00000000" w:rsidDel="00000000" w:rsidP="00000000" w:rsidRDefault="00000000" w:rsidRPr="00000000" w14:paraId="00000005">
      <w:pPr>
        <w:pStyle w:val="Subtitle"/>
        <w:spacing w:after="0" w:before="0" w:lineRule="auto"/>
        <w:jc w:val="center"/>
        <w:rPr/>
      </w:pPr>
      <w:bookmarkStart w:colFirst="0" w:colLast="0" w:name="_vsz6mw8dj075" w:id="3"/>
      <w:bookmarkEnd w:id="3"/>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Subtitle"/>
        <w:spacing w:after="0" w:before="0" w:lineRule="auto"/>
        <w:jc w:val="center"/>
        <w:rPr/>
      </w:pPr>
      <w:bookmarkStart w:colFirst="0" w:colLast="0" w:name="_p8hi6jsek0me" w:id="4"/>
      <w:bookmarkEnd w:id="4"/>
      <w:r w:rsidDel="00000000" w:rsidR="00000000" w:rsidRPr="00000000">
        <w:rPr>
          <w:rtl w:val="0"/>
        </w:rPr>
      </w:r>
    </w:p>
    <w:p w:rsidR="00000000" w:rsidDel="00000000" w:rsidP="00000000" w:rsidRDefault="00000000" w:rsidRPr="00000000" w14:paraId="00000009">
      <w:pPr>
        <w:pStyle w:val="Subtitle"/>
        <w:spacing w:after="0" w:before="0" w:lineRule="auto"/>
        <w:jc w:val="center"/>
        <w:rPr/>
      </w:pPr>
      <w:bookmarkStart w:colFirst="0" w:colLast="0" w:name="_vm385xpq3a3" w:id="5"/>
      <w:bookmarkEnd w:id="5"/>
      <w:r w:rsidDel="00000000" w:rsidR="00000000" w:rsidRPr="00000000">
        <w:rPr>
          <w:rtl w:val="0"/>
        </w:rPr>
        <w:t xml:space="preserve">DM - Recompositions et métamorphoses de l’action politique</w:t>
      </w:r>
    </w:p>
    <w:p w:rsidR="00000000" w:rsidDel="00000000" w:rsidP="00000000" w:rsidRDefault="00000000" w:rsidRPr="00000000" w14:paraId="0000000A">
      <w:pPr>
        <w:pStyle w:val="Subtitle"/>
        <w:spacing w:after="0" w:before="0" w:lineRule="auto"/>
        <w:jc w:val="center"/>
        <w:rPr/>
      </w:pPr>
      <w:bookmarkStart w:colFirst="0" w:colLast="0" w:name="_tk89xjvxo4vz" w:id="6"/>
      <w:bookmarkEnd w:id="6"/>
      <w:r w:rsidDel="00000000" w:rsidR="00000000" w:rsidRPr="00000000">
        <w:rPr>
          <w:rtl w:val="0"/>
        </w:rPr>
        <w:t xml:space="preserve">Cours de M. Laurent Jeanpierre</w:t>
      </w:r>
    </w:p>
    <w:p w:rsidR="00000000" w:rsidDel="00000000" w:rsidP="00000000" w:rsidRDefault="00000000" w:rsidRPr="00000000" w14:paraId="0000000B">
      <w:pPr>
        <w:pStyle w:val="Title"/>
        <w:spacing w:before="480" w:lineRule="auto"/>
        <w:jc w:val="center"/>
        <w:rPr>
          <w:b w:val="1"/>
          <w:color w:val="1f1f1f"/>
          <w:highlight w:val="white"/>
        </w:rPr>
      </w:pPr>
      <w:bookmarkStart w:colFirst="0" w:colLast="0" w:name="_1j93y52dzvaq" w:id="7"/>
      <w:bookmarkEnd w:id="7"/>
      <w:r w:rsidDel="00000000" w:rsidR="00000000" w:rsidRPr="00000000">
        <w:rPr>
          <w:b w:val="1"/>
          <w:color w:val="1f1f1f"/>
          <w:highlight w:val="white"/>
          <w:rtl w:val="0"/>
        </w:rPr>
        <w:t xml:space="preserve">EXTRÊME DROITISATION DU SECTEUR SOCIAL</w:t>
      </w:r>
    </w:p>
    <w:p w:rsidR="00000000" w:rsidDel="00000000" w:rsidP="00000000" w:rsidRDefault="00000000" w:rsidRPr="00000000" w14:paraId="0000000C">
      <w:pPr>
        <w:rPr>
          <w:b w:val="1"/>
          <w:color w:val="1f1f1f"/>
          <w:sz w:val="46"/>
          <w:szCs w:val="46"/>
          <w:highlight w:val="white"/>
        </w:rPr>
      </w:pPr>
      <w:r w:rsidDel="00000000" w:rsidR="00000000" w:rsidRPr="00000000">
        <w:rPr>
          <w:rtl w:val="0"/>
        </w:rPr>
      </w:r>
    </w:p>
    <w:p w:rsidR="00000000" w:rsidDel="00000000" w:rsidP="00000000" w:rsidRDefault="00000000" w:rsidRPr="00000000" w14:paraId="0000000D">
      <w:pPr>
        <w:rPr>
          <w:b w:val="1"/>
          <w:color w:val="1f1f1f"/>
          <w:sz w:val="46"/>
          <w:szCs w:val="46"/>
          <w:highlight w:val="whit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Mathieu TESNIER - 12102738</w:t>
      </w:r>
    </w:p>
    <w:p w:rsidR="00000000" w:rsidDel="00000000" w:rsidP="00000000" w:rsidRDefault="00000000" w:rsidRPr="00000000" w14:paraId="00000014">
      <w:pPr>
        <w:rPr/>
      </w:pPr>
      <w:r w:rsidDel="00000000" w:rsidR="00000000" w:rsidRPr="00000000">
        <w:rPr>
          <w:rtl w:val="0"/>
        </w:rPr>
        <w:t xml:space="preserve">Yanna ANTIGNY-FERNANDES - 12000798</w:t>
      </w:r>
    </w:p>
    <w:p w:rsidR="00000000" w:rsidDel="00000000" w:rsidP="00000000" w:rsidRDefault="00000000" w:rsidRPr="00000000" w14:paraId="00000015">
      <w:pPr>
        <w:rPr/>
      </w:pPr>
      <w:r w:rsidDel="00000000" w:rsidR="00000000" w:rsidRPr="00000000">
        <w:rPr>
          <w:rtl w:val="0"/>
        </w:rPr>
        <w:t xml:space="preserve">Iles DJAOUTI - 12401788</w:t>
      </w:r>
    </w:p>
    <w:p w:rsidR="00000000" w:rsidDel="00000000" w:rsidP="00000000" w:rsidRDefault="00000000" w:rsidRPr="00000000" w14:paraId="00000016">
      <w:pPr>
        <w:rPr/>
      </w:pPr>
      <w:r w:rsidDel="00000000" w:rsidR="00000000" w:rsidRPr="00000000">
        <w:rPr>
          <w:rtl w:val="0"/>
        </w:rPr>
        <w:t xml:space="preserve">Diego VILLAMARIN MEZA - 12418770</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 Master 1 Science Politique </w:t>
      </w:r>
      <w:r w:rsidDel="00000000" w:rsidR="00000000" w:rsidRPr="00000000">
        <w:rPr>
          <w:rtl w:val="0"/>
        </w:rPr>
      </w:r>
    </w:p>
    <w:p w:rsidR="00000000" w:rsidDel="00000000" w:rsidP="00000000" w:rsidRDefault="00000000" w:rsidRPr="00000000" w14:paraId="00000026">
      <w:pPr>
        <w:pStyle w:val="Heading1"/>
        <w:spacing w:before="480" w:lineRule="auto"/>
        <w:rPr/>
      </w:pPr>
      <w:bookmarkStart w:colFirst="0" w:colLast="0" w:name="_v80bdo6nrjg9" w:id="8"/>
      <w:bookmarkEnd w:id="8"/>
      <w:r w:rsidDel="00000000" w:rsidR="00000000" w:rsidRPr="00000000">
        <w:br w:type="page"/>
      </w:r>
      <w:r w:rsidDel="00000000" w:rsidR="00000000" w:rsidRPr="00000000">
        <w:rPr>
          <w:rtl w:val="0"/>
        </w:rPr>
        <w:t xml:space="preserve">Introduction</w:t>
      </w:r>
    </w:p>
    <w:p w:rsidR="00000000" w:rsidDel="00000000" w:rsidP="00000000" w:rsidRDefault="00000000" w:rsidRPr="00000000" w14:paraId="00000027">
      <w:pPr>
        <w:keepNext w:val="0"/>
        <w:keepLines w:val="0"/>
        <w:spacing w:before="480" w:lineRule="auto"/>
        <w:rPr>
          <w:color w:val="1f1f1f"/>
          <w:highlight w:val="white"/>
        </w:rPr>
      </w:pPr>
      <w:r w:rsidDel="00000000" w:rsidR="00000000" w:rsidRPr="00000000">
        <w:rPr>
          <w:b w:val="1"/>
          <w:rtl w:val="0"/>
        </w:rPr>
        <w:t xml:space="preserve">Extrême-droitisation des travailleurs sociaux</w:t>
      </w:r>
      <w:r w:rsidDel="00000000" w:rsidR="00000000" w:rsidRPr="00000000">
        <w:rPr>
          <w:rtl w:val="0"/>
        </w:rPr>
      </w:r>
    </w:p>
    <w:p w:rsidR="00000000" w:rsidDel="00000000" w:rsidP="00000000" w:rsidRDefault="00000000" w:rsidRPr="00000000" w14:paraId="00000028">
      <w:pPr>
        <w:spacing w:after="240" w:before="240" w:lineRule="auto"/>
        <w:ind w:firstLine="720"/>
        <w:jc w:val="both"/>
        <w:rPr>
          <w:color w:val="1f1f1f"/>
          <w:highlight w:val="white"/>
        </w:rPr>
      </w:pPr>
      <w:r w:rsidDel="00000000" w:rsidR="00000000" w:rsidRPr="00000000">
        <w:rPr>
          <w:color w:val="1f1f1f"/>
          <w:highlight w:val="white"/>
          <w:rtl w:val="0"/>
        </w:rPr>
        <w:t xml:space="preserve">L’extrême-droitisation des travailleurs sociaux interroge la manière dont des représentations, des pratiques et des discours liés à l’extrême-droite peuvent se diffuser dans des métiers à vocation sociale. Par-delà l’explosion des résultats électoraux de l’extrême-droite, il s’agit ici de comprendre comment cette dynamique se traduit au quotidien dans les comportements des travailleurs sociaux et rapports aux publics pris en charge. Ceux que l’on désigne par l’expression de travailleurs sociaux, jouent un rôle clé d’accompagnement des individus en situation de fragilité – qu’il s’agisse de difficultés économiques, psychologiques ou sociales – forment une catégorie professionnelle exposée à une extrême-droitisation par le haut autant que par le bas.</w:t>
      </w:r>
    </w:p>
    <w:p w:rsidR="00000000" w:rsidDel="00000000" w:rsidP="00000000" w:rsidRDefault="00000000" w:rsidRPr="00000000" w14:paraId="00000029">
      <w:pPr>
        <w:spacing w:after="240" w:before="240" w:lineRule="auto"/>
        <w:ind w:firstLine="720"/>
        <w:jc w:val="both"/>
        <w:rPr>
          <w:color w:val="1f1f1f"/>
          <w:highlight w:val="white"/>
        </w:rPr>
      </w:pPr>
      <w:r w:rsidDel="00000000" w:rsidR="00000000" w:rsidRPr="00000000">
        <w:rPr>
          <w:color w:val="1f1f1f"/>
          <w:highlight w:val="white"/>
          <w:rtl w:val="0"/>
        </w:rPr>
        <w:t xml:space="preserve">Cette catégorie englobe des professions diverses, comme les assistants sociaux, les éducateurs spécialisés ou encore les aides à domicile, opérant dans des structures publiques, associatives ou privées. Leur quotidien professionnel les place souvent face à des représentations racistes ou discriminantes, qu’ils reçoivent par le haut de leur environnement institutionnel, des discours tenus, des objectifs donnés et de la médiatisation forte de certaines thématiques comme la fraude sociale. Il y a des influences venant du bas avec des usagers qui peuvent eux-mêmes être exposer ces travailleurs sociaux à des discours discriminants ou racistes. On peut faire l’hypothèse que ces individus eux-mêmes en situation de fragilité s’attachent à une forme de déjà nous avec l’idée qu’il n’y en aurait que pour les étrangers. Ce sont des propos auxquels peuvent être exposés ses travailleurs mobilisés autour de publics fragiles, à l’image de cette phrase prononcée par un demandeur de logement social « de toute façon, tous les logements vont aux gens du 93, du 94, il n’y en a jamais pour nous » </w:t>
      </w:r>
    </w:p>
    <w:p w:rsidR="00000000" w:rsidDel="00000000" w:rsidP="00000000" w:rsidRDefault="00000000" w:rsidRPr="00000000" w14:paraId="0000002A">
      <w:pPr>
        <w:spacing w:after="240" w:before="240" w:lineRule="auto"/>
        <w:ind w:firstLine="720"/>
        <w:jc w:val="both"/>
        <w:rPr>
          <w:color w:val="1f1f1f"/>
          <w:highlight w:val="white"/>
        </w:rPr>
      </w:pPr>
      <w:r w:rsidDel="00000000" w:rsidR="00000000" w:rsidRPr="00000000">
        <w:rPr>
          <w:color w:val="1f1f1f"/>
          <w:highlight w:val="white"/>
          <w:rtl w:val="0"/>
        </w:rPr>
        <w:t xml:space="preserve">Il en résulte de façon non explicite que certaines représentations peuvent se transmettre, s’ancrer et se traduire dans les comportements des travailleurs sociaux. Ces représentations faites de préjugés racistes ou discriminants peuvent paradoxalement être </w:t>
      </w:r>
      <w:r w:rsidDel="00000000" w:rsidR="00000000" w:rsidRPr="00000000">
        <w:rPr>
          <w:color w:val="1f1f1f"/>
          <w:highlight w:val="white"/>
          <w:rtl w:val="0"/>
        </w:rPr>
        <w:t xml:space="preserve">portés</w:t>
      </w:r>
      <w:r w:rsidDel="00000000" w:rsidR="00000000" w:rsidRPr="00000000">
        <w:rPr>
          <w:color w:val="1f1f1f"/>
          <w:highlight w:val="white"/>
          <w:rtl w:val="0"/>
        </w:rPr>
        <w:t xml:space="preserve"> par les travailleurs sociaux qui dans le sens commun sont porteurs de la solidarité et apportent un soutien de taille face aux rouages administratifs.  Ils sont acteurs de représentations par des pratiques concrètes et des biais intériorisés qui peuvent se renforcer quand bien même ils sont à rebours de leurs valeurs. Il serait idéaliste d’imaginer le travailleur social comme neutre ou à total distance de tout préjugé. L’idée est de montrer que cette sphère du monde des travailleurs sociaux est perméable à un certain nombre de représentations qui progressent et tendent à être intériorisées par-delà les seuls résultats électoraux de l’extrême-droite que l’on pourrait vouloir isoler au seul acte de vote.</w:t>
      </w:r>
    </w:p>
    <w:p w:rsidR="00000000" w:rsidDel="00000000" w:rsidP="00000000" w:rsidRDefault="00000000" w:rsidRPr="00000000" w14:paraId="0000002B">
      <w:pPr>
        <w:spacing w:after="240" w:before="240" w:lineRule="auto"/>
        <w:ind w:firstLine="720"/>
        <w:jc w:val="both"/>
        <w:rPr>
          <w:rFonts w:ascii="Calibri" w:cs="Calibri" w:eastAsia="Calibri" w:hAnsi="Calibri"/>
          <w:color w:val="1f1f1f"/>
          <w:highlight w:val="white"/>
        </w:rPr>
      </w:pPr>
      <w:r w:rsidDel="00000000" w:rsidR="00000000" w:rsidRPr="00000000">
        <w:rPr>
          <w:color w:val="1f1f1f"/>
          <w:highlight w:val="white"/>
          <w:rtl w:val="0"/>
        </w:rPr>
        <w:t xml:space="preserve">Dans l’esprit de ce cours-séminaire, il s’agit de faire la démonstration d’un acte de vote qui traduit plus qu’une simple contestation mais une adhésion à certaines idées défendues longuement par l’extrême-droite notamment française. Cette adhésion pourrait passer par la garantie qu’il y aura toujours des personnes dans des situations plus fragiles que la nôtre dans un contexte de peur du déclassement. Les travailleurs sociaux sont amenés à être en contact avec des publics particulièrement précaires desquels peuvent même chercher à se distinguer d’autres personnes qui ont eu recours à eux. L’évolution des positions institutionnelles pourrait être le résultat de la demande d’extrême-droite qui influe sur l’offre d’extrême-droite comme cette offre pourrait légitimer ces comportements des demandeurs d’extrême-droite.</w:t>
      </w:r>
      <w:r w:rsidDel="00000000" w:rsidR="00000000" w:rsidRPr="00000000">
        <w:rPr>
          <w:rtl w:val="0"/>
        </w:rPr>
      </w:r>
    </w:p>
    <w:p w:rsidR="00000000" w:rsidDel="00000000" w:rsidP="00000000" w:rsidRDefault="00000000" w:rsidRPr="00000000" w14:paraId="0000002C">
      <w:pPr>
        <w:pStyle w:val="Heading1"/>
        <w:spacing w:after="240" w:before="240" w:lineRule="auto"/>
        <w:rPr/>
      </w:pPr>
      <w:bookmarkStart w:colFirst="0" w:colLast="0" w:name="_38ch3830rwfc" w:id="9"/>
      <w:bookmarkEnd w:id="9"/>
      <w:r w:rsidDel="00000000" w:rsidR="00000000" w:rsidRPr="00000000">
        <w:rPr>
          <w:rtl w:val="0"/>
        </w:rPr>
        <w:t xml:space="preserve">Recherche de presse</w:t>
      </w:r>
    </w:p>
    <w:p w:rsidR="00000000" w:rsidDel="00000000" w:rsidP="00000000" w:rsidRDefault="00000000" w:rsidRPr="00000000" w14:paraId="0000002D">
      <w:pPr>
        <w:pStyle w:val="Heading3"/>
        <w:spacing w:before="480" w:line="288" w:lineRule="auto"/>
        <w:rPr/>
      </w:pPr>
      <w:bookmarkStart w:colFirst="0" w:colLast="0" w:name="_k2m317p675jq" w:id="10"/>
      <w:bookmarkEnd w:id="10"/>
      <w:r w:rsidDel="00000000" w:rsidR="00000000" w:rsidRPr="00000000">
        <w:rPr>
          <w:rtl w:val="0"/>
        </w:rPr>
        <w:t xml:space="preserve">Cas de racisme dans la prise en charge à la CAF :</w:t>
      </w:r>
    </w:p>
    <w:p w:rsidR="00000000" w:rsidDel="00000000" w:rsidP="00000000" w:rsidRDefault="00000000" w:rsidRPr="00000000" w14:paraId="0000002E">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88" w:lineRule="auto"/>
              <w:ind w:left="0" w:firstLine="0"/>
              <w:rPr/>
            </w:pPr>
            <w:hyperlink r:id="rId7">
              <w:r w:rsidDel="00000000" w:rsidR="00000000" w:rsidRPr="00000000">
                <w:rPr>
                  <w:color w:val="1155cc"/>
                  <w:u w:val="single"/>
                  <w:rtl w:val="0"/>
                </w:rPr>
                <w:t xml:space="preserve">Ma fille est française, mais pour la CAF elle est étrangère" : une mère de Saint-Malo en colère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https://actu.fr/bretagne/saint-malo_35288/ma-fille-est-francaise-mais-pour-la-caf-elle-est-etrangere-une-mere-de-saint-malo-en-colere_61655208.html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Thomas Savalle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 Pays Malouin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88" w:lineRule="auto"/>
              <w:ind w:left="0" w:firstLine="0"/>
              <w:rPr/>
            </w:pPr>
            <w:hyperlink r:id="rId8">
              <w:r w:rsidDel="00000000" w:rsidR="00000000" w:rsidRPr="00000000">
                <w:rPr>
                  <w:color w:val="1155cc"/>
                  <w:u w:val="single"/>
                  <w:rtl w:val="0"/>
                </w:rPr>
                <w:t xml:space="preserve">À la CAF, le racisme au quotidien : « On méprise les pauvres, mais avec un nom étranger, c’est pire »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https://www.mediapart.fr/journal/france/030124/la-caf-le-racisme-au-quotidien-meprise-les-pauvres-mais-avec-un-nom-etranger-c-est-pire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Selim Derkaoui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Mediapart</w:t>
            </w:r>
          </w:p>
        </w:tc>
      </w:tr>
    </w:tbl>
    <w:p w:rsidR="00000000" w:rsidDel="00000000" w:rsidP="00000000" w:rsidRDefault="00000000" w:rsidRPr="00000000" w14:paraId="0000003E">
      <w:pPr>
        <w:rPr>
          <w:color w:val="1f1f1f"/>
          <w:highlight w:val="white"/>
        </w:rPr>
      </w:pPr>
      <w:r w:rsidDel="00000000" w:rsidR="00000000" w:rsidRPr="00000000">
        <w:rPr>
          <w:rtl w:val="0"/>
        </w:rPr>
      </w:r>
    </w:p>
    <w:p w:rsidR="00000000" w:rsidDel="00000000" w:rsidP="00000000" w:rsidRDefault="00000000" w:rsidRPr="00000000" w14:paraId="0000003F">
      <w:pPr>
        <w:rPr>
          <w:color w:val="1f1f1f"/>
          <w:highlight w:val="white"/>
        </w:rPr>
      </w:pPr>
      <w:r w:rsidDel="00000000" w:rsidR="00000000" w:rsidRPr="00000000">
        <w:rPr>
          <w:rtl w:val="0"/>
        </w:rPr>
      </w:r>
    </w:p>
    <w:p w:rsidR="00000000" w:rsidDel="00000000" w:rsidP="00000000" w:rsidRDefault="00000000" w:rsidRPr="00000000" w14:paraId="00000040">
      <w:pPr>
        <w:rPr>
          <w:color w:val="1f1f1f"/>
          <w:highlight w:val="white"/>
        </w:rPr>
      </w:pPr>
      <w:r w:rsidDel="00000000" w:rsidR="00000000" w:rsidRPr="00000000">
        <w:rPr>
          <w:rtl w:val="0"/>
        </w:rPr>
      </w:r>
    </w:p>
    <w:p w:rsidR="00000000" w:rsidDel="00000000" w:rsidP="00000000" w:rsidRDefault="00000000" w:rsidRPr="00000000" w14:paraId="00000041">
      <w:pPr>
        <w:pStyle w:val="Heading3"/>
        <w:rPr>
          <w:b w:val="1"/>
          <w:color w:val="1f1f1f"/>
          <w:highlight w:val="white"/>
        </w:rPr>
      </w:pPr>
      <w:bookmarkStart w:colFirst="0" w:colLast="0" w:name="_eh1e8i49wld" w:id="11"/>
      <w:bookmarkEnd w:id="11"/>
      <w:r w:rsidDel="00000000" w:rsidR="00000000" w:rsidRPr="00000000">
        <w:rPr>
          <w:rtl w:val="0"/>
        </w:rPr>
        <w:t xml:space="preserve">Récent scandale sur l’algorithme de contrôle de la CAF</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left="0" w:firstLine="0"/>
              <w:rPr/>
            </w:pPr>
            <w:hyperlink r:id="rId9">
              <w:r w:rsidDel="00000000" w:rsidR="00000000" w:rsidRPr="00000000">
                <w:rPr>
                  <w:color w:val="1155cc"/>
                  <w:highlight w:val="white"/>
                  <w:u w:val="single"/>
                  <w:rtl w:val="0"/>
                </w:rPr>
                <w:t xml:space="preserve">Justice sociale : quand les algorithmes de la CAF discriminent les plus précaires | France Culture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https://www.radiofrance.fr/franceculture/podcasts/le-biais-d-esther-duflo/justice-sociale-quand-les-algorithmes-de-la-caf-discriminent-les-plus-precaires-7842223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12/02/2024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Esther Duflo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Radio France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ind w:left="0" w:firstLine="0"/>
              <w:rPr>
                <w:highlight w:val="white"/>
              </w:rPr>
            </w:pPr>
            <w:hyperlink r:id="rId10">
              <w:r w:rsidDel="00000000" w:rsidR="00000000" w:rsidRPr="00000000">
                <w:rPr>
                  <w:color w:val="1155cc"/>
                  <w:highlight w:val="white"/>
                  <w:u w:val="single"/>
                  <w:rtl w:val="0"/>
                </w:rPr>
                <w:t xml:space="preserve">Algorithme de ciblage antifraude dans les CAF : des associations saisissent le Conseil d’Etat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https://www.lemonde.fr/les-decodeurs/article/2024/10/16/algorithme-de-ciblage-antifraude-dans-les-caf-des-associations-saisissent-le-conseil-d-etat_6353442_4355770.html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16/10/2024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Adrien Sénécat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Le Monde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ind w:left="0" w:firstLine="0"/>
              <w:rPr>
                <w:highlight w:val="white"/>
              </w:rPr>
            </w:pPr>
            <w:hyperlink r:id="rId11">
              <w:r w:rsidDel="00000000" w:rsidR="00000000" w:rsidRPr="00000000">
                <w:rPr>
                  <w:color w:val="1155cc"/>
                  <w:u w:val="single"/>
                  <w:rtl w:val="0"/>
                </w:rPr>
                <w:t xml:space="preserve">Algorithme des CAF : le département de Seine-Saint-Denis saisit la Défenseure des droits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t xml:space="preserve">https://www.lemonde.fr/les-decodeurs/article/2023/12/06/algorithme-des-caf-le-departement-de-seine-saint-denis-saisit-la-defenseure-des-droits_6204180_4355770.html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Adrien Sénécat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t xml:space="preserve">Le Monde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ind w:left="0" w:firstLine="0"/>
              <w:rPr>
                <w:highlight w:val="white"/>
              </w:rPr>
            </w:pPr>
            <w:hyperlink r:id="rId12">
              <w:r w:rsidDel="00000000" w:rsidR="00000000" w:rsidRPr="00000000">
                <w:rPr>
                  <w:color w:val="1155cc"/>
                  <w:highlight w:val="white"/>
                  <w:u w:val="single"/>
                  <w:rtl w:val="0"/>
                </w:rPr>
                <w:t xml:space="preserve">Des chiffres et des droits. Le data mining ou la statistique au service du contrôle des allocataires - Persée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https://www.persee.fr/doc/caf_2431-4501_2018_num_126_1_3263?utm_source=chatgpt.com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Vicent Dubois</w:t>
            </w:r>
          </w:p>
          <w:p w:rsidR="00000000" w:rsidDel="00000000" w:rsidP="00000000" w:rsidRDefault="00000000" w:rsidRPr="00000000" w14:paraId="0000005B">
            <w:pPr>
              <w:widowControl w:val="0"/>
              <w:spacing w:line="240" w:lineRule="auto"/>
              <w:rPr/>
            </w:pPr>
            <w:r w:rsidDel="00000000" w:rsidR="00000000" w:rsidRPr="00000000">
              <w:rPr>
                <w:rtl w:val="0"/>
              </w:rPr>
              <w:t xml:space="preserve">Morgane Paris</w:t>
            </w:r>
          </w:p>
          <w:p w:rsidR="00000000" w:rsidDel="00000000" w:rsidP="00000000" w:rsidRDefault="00000000" w:rsidRPr="00000000" w14:paraId="0000005C">
            <w:pPr>
              <w:widowControl w:val="0"/>
              <w:spacing w:line="240" w:lineRule="auto"/>
              <w:rPr/>
            </w:pPr>
            <w:r w:rsidDel="00000000" w:rsidR="00000000" w:rsidRPr="00000000">
              <w:rPr>
                <w:rtl w:val="0"/>
              </w:rPr>
              <w:t xml:space="preserve">Pierre-Édouard Weill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P</w:t>
            </w:r>
            <w:r w:rsidDel="00000000" w:rsidR="00000000" w:rsidRPr="00000000">
              <w:rPr>
                <w:rtl w:val="0"/>
              </w:rPr>
              <w:t xml:space="preserve">ARCOURIR LES COLLECTIONS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ind w:left="0" w:firstLine="0"/>
              <w:rPr>
                <w:highlight w:val="white"/>
              </w:rPr>
            </w:pPr>
            <w:hyperlink r:id="rId13">
              <w:r w:rsidDel="00000000" w:rsidR="00000000" w:rsidRPr="00000000">
                <w:rPr>
                  <w:color w:val="1155cc"/>
                  <w:highlight w:val="white"/>
                  <w:u w:val="single"/>
                  <w:rtl w:val="0"/>
                </w:rPr>
                <w:t xml:space="preserve">Algorithmes sociaux : « Plus le score de risque est élevé, plus le contrôle est intensifié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Algorithmes sociaux : « Plus le score de risque est élevé, plus le contrôle est intensifié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t xml:space="preserve">02/11/2024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t xml:space="preserve">David Cormand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Le Monde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Les dérives de l’algorithme des CAF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https://nouveau-europresse-com.ezpaarse.univ-paris1.fr/Link/SORBONNET_1/news%c2%b720231205%c2%b7LM%c2%b7202312052%c3%9720%c3%9721335811676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color w:val="1155cc"/>
                <w:highlight w:val="white"/>
                <w:u w:val="single"/>
              </w:rPr>
            </w:pPr>
            <w:r w:rsidDel="00000000" w:rsidR="00000000" w:rsidRPr="00000000">
              <w:rPr>
                <w:rtl w:val="0"/>
              </w:rPr>
              <w:t xml:space="preserve">05/12/2023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Gabriel Geige</w:t>
            </w:r>
            <w:r w:rsidDel="00000000" w:rsidR="00000000" w:rsidRPr="00000000">
              <w:rPr>
                <w:rFonts w:ascii="Montserrat" w:cs="Montserrat" w:eastAsia="Montserrat" w:hAnsi="Montserrat"/>
                <w:color w:val="333333"/>
                <w:sz w:val="21"/>
                <w:szCs w:val="21"/>
                <w:highlight w:val="white"/>
                <w:rtl w:val="0"/>
              </w:rPr>
              <w:t xml:space="preser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Le Monde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ind w:left="0" w:firstLine="0"/>
              <w:rPr/>
            </w:pPr>
            <w:hyperlink r:id="rId14">
              <w:r w:rsidDel="00000000" w:rsidR="00000000" w:rsidRPr="00000000">
                <w:rPr>
                  <w:color w:val="1155cc"/>
                  <w:u w:val="single"/>
                  <w:rtl w:val="0"/>
                </w:rPr>
                <w:t xml:space="preserve">Comment l’algorithme de la CAF prédit si vous êtes à risque de frauder</w:t>
              </w:r>
            </w:hyperlink>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ind w:left="0" w:firstLine="0"/>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ind w:left="0" w:firstLine="0"/>
              <w:rPr/>
            </w:pPr>
            <w:r w:rsidDel="00000000" w:rsidR="00000000" w:rsidRPr="00000000">
              <w:rPr>
                <w:rtl w:val="0"/>
              </w:rPr>
              <w:t xml:space="preserve">Comment l’algorithme de la CAF prédit si vous êtes à risque de frauder</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w:t>
            </w:r>
          </w:p>
        </w:tc>
      </w:tr>
    </w:tbl>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pStyle w:val="Heading3"/>
        <w:rPr/>
      </w:pPr>
      <w:bookmarkStart w:colFirst="0" w:colLast="0" w:name="_pfg4pc97or27" w:id="12"/>
      <w:bookmarkEnd w:id="12"/>
      <w:r w:rsidDel="00000000" w:rsidR="00000000" w:rsidRPr="00000000">
        <w:rPr>
          <w:rtl w:val="0"/>
        </w:rPr>
        <w:t xml:space="preserve">Renforcement des contrôles face à une “fraude sociale” </w:t>
      </w:r>
    </w:p>
    <w:p w:rsidR="00000000" w:rsidDel="00000000" w:rsidP="00000000" w:rsidRDefault="00000000" w:rsidRPr="00000000" w14:paraId="00000073">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Fraudes sociales : la Caisse nationale des allocations familiales renforce ses moyens et estime avoir évité trois millions d'euros de fraude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t xml:space="preserve">https://www.francetvinfo.fr/economie/fraude/allocations-familiales-les-fraudes-sociales-se-montent-a-351-millions-d-euros-pour-2022-soit-une-hausse-de-13-5-en-un-an_5867276.html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04/06/2023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Franceinfo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Rapport - Lutte contre la fraude aux prestations sociales : à quel prix pour les droits des usagers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https://www.defenseurdesdroits.fr/rapport-lutte-contre-la-fraude-aux-prestations-sociales-quel-prix-pour-les-droits-des-usagers-294?utm_source=chatgpt.com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07/07/2017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Défenseurs des droits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Dossier de presse - Prévention, contrôle</w:t>
            </w:r>
          </w:p>
          <w:p w:rsidR="00000000" w:rsidDel="00000000" w:rsidP="00000000" w:rsidRDefault="00000000" w:rsidRPr="00000000" w14:paraId="00000084">
            <w:pPr>
              <w:rPr/>
            </w:pPr>
            <w:r w:rsidDel="00000000" w:rsidR="00000000" w:rsidRPr="00000000">
              <w:rPr>
                <w:rtl w:val="0"/>
              </w:rPr>
              <w:t xml:space="preserve">et professionnalisation de la lutte contre la fraude</w:t>
            </w:r>
          </w:p>
          <w:p w:rsidR="00000000" w:rsidDel="00000000" w:rsidP="00000000" w:rsidRDefault="00000000" w:rsidRPr="00000000" w14:paraId="0000008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t xml:space="preserve">https://www.caf.fr/sites/default/files/medias/831/Presse/DP_Controle_fraude_2024.pdf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Septembre 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CAF du Var et la Sécurité Sociale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Un algorithme anti-fraude discriminatoire à la CAF? La Défenseure des droits saisie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https://x.com/BFMTV/status/1732433225157365786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BFMTV</w:t>
            </w:r>
          </w:p>
        </w:tc>
      </w:tr>
    </w:tbl>
    <w:p w:rsidR="00000000" w:rsidDel="00000000" w:rsidP="00000000" w:rsidRDefault="00000000" w:rsidRPr="00000000" w14:paraId="0000008F">
      <w:pPr>
        <w:spacing w:line="288" w:lineRule="auto"/>
        <w:rPr>
          <w:color w:val="1f1f1f"/>
          <w:highlight w:val="white"/>
        </w:rPr>
      </w:pPr>
      <w:r w:rsidDel="00000000" w:rsidR="00000000" w:rsidRPr="00000000">
        <w:rPr>
          <w:rtl w:val="0"/>
        </w:rPr>
      </w:r>
    </w:p>
    <w:p w:rsidR="00000000" w:rsidDel="00000000" w:rsidP="00000000" w:rsidRDefault="00000000" w:rsidRPr="00000000" w14:paraId="00000090">
      <w:pPr>
        <w:pStyle w:val="Heading3"/>
        <w:rPr>
          <w:color w:val="1f1f1f"/>
          <w:highlight w:val="white"/>
        </w:rPr>
      </w:pPr>
      <w:bookmarkStart w:colFirst="0" w:colLast="0" w:name="_20xwgzd3vqyv" w:id="13"/>
      <w:bookmarkEnd w:id="13"/>
      <w:r w:rsidDel="00000000" w:rsidR="00000000" w:rsidRPr="00000000">
        <w:rPr>
          <w:rtl w:val="0"/>
        </w:rPr>
        <w:t xml:space="preserve">Faits divers et CAF qui se vante de renforcer ses contrôles régionalement en médiatisant bien le tout</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ind w:left="0" w:firstLine="0"/>
              <w:rPr/>
            </w:pPr>
            <w:hyperlink r:id="rId15">
              <w:r w:rsidDel="00000000" w:rsidR="00000000" w:rsidRPr="00000000">
                <w:rPr>
                  <w:color w:val="1155cc"/>
                  <w:highlight w:val="white"/>
                  <w:u w:val="single"/>
                  <w:rtl w:val="0"/>
                </w:rPr>
                <w:t xml:space="preserve">Fraude à la CAF du Puy-de-Dôme : “Au fil des ans, la fraude augmente mais dans des proportions faibles, seulement 0,4% des prestations”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https://france3-regions.francetvinfo.fr/auvergne-rhone-alpes/puy-de-dome/clermont-ferrand/fraude-a-la-caf-du-puy-de-dome-au-fil-des-ans-la-fraude-augmente-mais-dans-des-proportions-faibles-seulement-0-4-des-prestations-3034655.html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19/09/2024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t xml:space="preserve">Catherine Lopes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t xml:space="preserve">France info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ind w:left="0" w:firstLine="0"/>
              <w:rPr>
                <w:highlight w:val="white"/>
              </w:rPr>
            </w:pPr>
            <w:hyperlink r:id="rId16">
              <w:r w:rsidDel="00000000" w:rsidR="00000000" w:rsidRPr="00000000">
                <w:rPr>
                  <w:color w:val="1155cc"/>
                  <w:highlight w:val="white"/>
                  <w:u w:val="single"/>
                  <w:rtl w:val="0"/>
                </w:rPr>
                <w:t xml:space="preserve">CAF des Yvelines : 2,8 millions d’euros récupérés suite aux fraudes - La Semaine de l'île de France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https://mesinfos.fr/ile-de-france/caf-des-yvelines-28-millions-d-euros-recuperes-suite-aux-fraudes-207214.html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26/09/2024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hyperlink r:id="rId17">
              <w:r w:rsidDel="00000000" w:rsidR="00000000" w:rsidRPr="00000000">
                <w:rPr>
                  <w:rtl w:val="0"/>
                </w:rPr>
                <w:t xml:space="preserve">Quentin </w:t>
              </w:r>
            </w:hyperlink>
            <w:r w:rsidDel="00000000" w:rsidR="00000000" w:rsidRPr="00000000">
              <w:rPr>
                <w:rtl w:val="0"/>
              </w:rPr>
              <w:t xml:space="preserve">Clauzon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La Semaine d’Île de France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ind w:left="0" w:firstLine="0"/>
              <w:rPr>
                <w:highlight w:val="white"/>
              </w:rPr>
            </w:pPr>
            <w:r w:rsidDel="00000000" w:rsidR="00000000" w:rsidRPr="00000000">
              <w:rPr>
                <w:color w:val="1f1f1f"/>
                <w:highlight w:val="white"/>
                <w:rtl w:val="0"/>
              </w:rPr>
              <w:t xml:space="preserve"> </w:t>
            </w:r>
            <w:hyperlink r:id="rId18">
              <w:r w:rsidDel="00000000" w:rsidR="00000000" w:rsidRPr="00000000">
                <w:rPr>
                  <w:color w:val="1155cc"/>
                  <w:highlight w:val="white"/>
                  <w:u w:val="single"/>
                  <w:rtl w:val="0"/>
                </w:rPr>
                <w:t xml:space="preserve">"On m'a condamnée à mort" : une mère de famille qui doit plus de 22 000 € à la Caf dénonce un acharnement - ladepeche.fr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https://www.ladepeche.fr/2024/02/20/on-ma-condamne-a-mort-une-mere-de-famille-qui-doit-plus-de-23-000-eur-a-la-caf-denonce-un-acharnement-11774782.php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20/02/2024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Alexandre Ferrer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t xml:space="preserve">La dépêche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ind w:left="0" w:firstLine="0"/>
              <w:rPr>
                <w:color w:val="1f1f1f"/>
                <w:highlight w:val="white"/>
              </w:rPr>
            </w:pPr>
            <w:r w:rsidDel="00000000" w:rsidR="00000000" w:rsidRPr="00000000">
              <w:rPr>
                <w:color w:val="1f1f1f"/>
                <w:highlight w:val="white"/>
                <w:rtl w:val="0"/>
              </w:rPr>
              <w:t xml:space="preserve"> </w:t>
            </w:r>
            <w:hyperlink r:id="rId19">
              <w:r w:rsidDel="00000000" w:rsidR="00000000" w:rsidRPr="00000000">
                <w:rPr>
                  <w:color w:val="1155cc"/>
                  <w:highlight w:val="white"/>
                  <w:u w:val="single"/>
                  <w:rtl w:val="0"/>
                </w:rPr>
                <w:t xml:space="preserve">Fraude sociale : la CAF va créer des équipes mobiles de contrôleurs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https://x.com/le_Parisien/status/1305148236815007744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t xml:space="preserve">13/09/2020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Daniel Rosenweg</w:t>
            </w:r>
            <w:r w:rsidDel="00000000" w:rsidR="00000000" w:rsidRPr="00000000">
              <w:rPr>
                <w:color w:val="192024"/>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t xml:space="preserve">Le Parisien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ind w:left="0" w:firstLine="0"/>
              <w:rPr>
                <w:color w:val="1f1f1f"/>
                <w:highlight w:val="white"/>
              </w:rPr>
            </w:pPr>
            <w:r w:rsidDel="00000000" w:rsidR="00000000" w:rsidRPr="00000000">
              <w:rPr>
                <w:color w:val="1f1f1f"/>
                <w:highlight w:val="white"/>
                <w:rtl w:val="0"/>
              </w:rPr>
              <w:t xml:space="preserve">Documentaire : “la CAF en fait-elle trop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https://www.youtube.com/watch?v=bwIvKeg_n6I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19/01/2023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t xml:space="preserve">Laurent Lesage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Documentaire Société</w:t>
            </w:r>
          </w:p>
        </w:tc>
      </w:tr>
    </w:tbl>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3"/>
        <w:rPr/>
      </w:pPr>
      <w:bookmarkStart w:colFirst="0" w:colLast="0" w:name="_cef0m0hnopnn" w:id="14"/>
      <w:bookmarkEnd w:id="14"/>
      <w:r w:rsidDel="00000000" w:rsidR="00000000" w:rsidRPr="00000000">
        <w:rPr>
          <w:rtl w:val="0"/>
        </w:rPr>
        <w:t xml:space="preserve">Secteur social en crise</w:t>
      </w:r>
    </w:p>
    <w:p w:rsidR="00000000" w:rsidDel="00000000" w:rsidP="00000000" w:rsidRDefault="00000000" w:rsidRPr="00000000" w14:paraId="000000B2">
      <w:pPr>
        <w:rPr>
          <w:color w:val="1f1f1f"/>
          <w:highlight w:val="whit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ind w:left="0" w:firstLine="0"/>
              <w:rPr/>
            </w:pPr>
            <w:hyperlink r:id="rId20">
              <w:r w:rsidDel="00000000" w:rsidR="00000000" w:rsidRPr="00000000">
                <w:rPr>
                  <w:color w:val="1155cc"/>
                  <w:highlight w:val="white"/>
                  <w:u w:val="single"/>
                  <w:rtl w:val="0"/>
                </w:rPr>
                <w:t xml:space="preserve">« La violence était totalement banalisée, quotidienne, je n’étais pas encadré » : la crise du secteur médico-social frappe les jeunes travailleurs sociaux</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https://www.lemonde.fr/campus/article/2024/09/26/la-violence-etait-totalement-banalisee-quotidienne-je-n-etais-pas-encadre-la-crise-du-secteur-medico-social-frappe-les-jeunes-travailleurs-sociaux_6334377_4401467.html?utm_source=chatgpt.com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26/09/2024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Jeanne Toutain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t xml:space="preserve">Le Monde</w:t>
            </w:r>
          </w:p>
        </w:tc>
      </w:tr>
    </w:tbl>
    <w:p w:rsidR="00000000" w:rsidDel="00000000" w:rsidP="00000000" w:rsidRDefault="00000000" w:rsidRPr="00000000" w14:paraId="000000BE">
      <w:pPr>
        <w:spacing w:line="288" w:lineRule="auto"/>
        <w:rPr>
          <w:color w:val="1f1f1f"/>
          <w:highlight w:val="white"/>
        </w:rPr>
      </w:pPr>
      <w:r w:rsidDel="00000000" w:rsidR="00000000" w:rsidRPr="00000000">
        <w:rPr>
          <w:rtl w:val="0"/>
        </w:rPr>
      </w:r>
    </w:p>
    <w:p w:rsidR="00000000" w:rsidDel="00000000" w:rsidP="00000000" w:rsidRDefault="00000000" w:rsidRPr="00000000" w14:paraId="000000BF">
      <w:pPr>
        <w:rPr>
          <w:color w:val="1f1f1f"/>
          <w:highlight w:val="white"/>
        </w:rPr>
      </w:pPr>
      <w:r w:rsidDel="00000000" w:rsidR="00000000" w:rsidRPr="00000000">
        <w:rPr>
          <w:rtl w:val="0"/>
        </w:rPr>
      </w:r>
    </w:p>
    <w:p w:rsidR="00000000" w:rsidDel="00000000" w:rsidP="00000000" w:rsidRDefault="00000000" w:rsidRPr="00000000" w14:paraId="000000C0">
      <w:pPr>
        <w:rPr>
          <w:color w:val="1f1f1f"/>
          <w:highlight w:val="white"/>
        </w:rPr>
      </w:pPr>
      <w:r w:rsidDel="00000000" w:rsidR="00000000" w:rsidRPr="00000000">
        <w:rPr>
          <w:rtl w:val="0"/>
        </w:rPr>
      </w:r>
    </w:p>
    <w:p w:rsidR="00000000" w:rsidDel="00000000" w:rsidP="00000000" w:rsidRDefault="00000000" w:rsidRPr="00000000" w14:paraId="000000C1">
      <w:pPr>
        <w:pStyle w:val="Heading3"/>
        <w:rPr/>
      </w:pPr>
      <w:bookmarkStart w:colFirst="0" w:colLast="0" w:name="_ubvnql6u9thj" w:id="15"/>
      <w:bookmarkEnd w:id="15"/>
      <w:r w:rsidDel="00000000" w:rsidR="00000000" w:rsidRPr="00000000">
        <w:rPr>
          <w:rtl w:val="0"/>
        </w:rPr>
        <w:t xml:space="preserve">Monde associatif face à des comportements institutionnels discutables et un non recours aux aides de + en + fort</w:t>
      </w:r>
    </w:p>
    <w:p w:rsidR="00000000" w:rsidDel="00000000" w:rsidP="00000000" w:rsidRDefault="00000000" w:rsidRPr="00000000" w14:paraId="000000C2">
      <w:pPr>
        <w:rPr/>
      </w:pPr>
      <w:r w:rsidDel="00000000" w:rsidR="00000000" w:rsidRPr="00000000">
        <w:rPr>
          <w:rtl w:val="0"/>
        </w:rPr>
      </w:r>
    </w:p>
    <w:tbl>
      <w:tblPr>
        <w:tblStyle w:val="Table6"/>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15"/>
        <w:gridCol w:w="1800"/>
        <w:tblGridChange w:id="0">
          <w:tblGrid>
            <w:gridCol w:w="1800"/>
            <w:gridCol w:w="1800"/>
            <w:gridCol w:w="1800"/>
            <w:gridCol w:w="1815"/>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ind w:left="0" w:firstLine="0"/>
              <w:rPr/>
            </w:pPr>
            <w:hyperlink r:id="rId21">
              <w:r w:rsidDel="00000000" w:rsidR="00000000" w:rsidRPr="00000000">
                <w:rPr>
                  <w:color w:val="1155cc"/>
                  <w:highlight w:val="white"/>
                  <w:u w:val="single"/>
                  <w:rtl w:val="0"/>
                </w:rPr>
                <w:t xml:space="preserve">Déplacement «forcé» de sans-abri : avant les JO de Paris, les associations craignent un «nettoyage social» – Libération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t xml:space="preserve">https://www.liberation.fr/sports/deplacement-force-de-sans-abris-avant-les-jo-de-paris-les-associations-craignent-un-nettoyage-social-20231030_LGY62CDJS5BEZC67V5OL2IB6JE/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t xml:space="preserve">30/10/2023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Libération et AFP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t xml:space="preserve">Libération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ind w:left="0" w:firstLine="0"/>
              <w:rPr>
                <w:highlight w:val="white"/>
              </w:rPr>
            </w:pPr>
            <w:hyperlink r:id="rId22">
              <w:r w:rsidDel="00000000" w:rsidR="00000000" w:rsidRPr="00000000">
                <w:rPr>
                  <w:color w:val="1155cc"/>
                  <w:highlight w:val="white"/>
                  <w:u w:val="single"/>
                  <w:rtl w:val="0"/>
                </w:rPr>
                <w:t xml:space="preserve">« Chasse aux indésirables », un collectif d’associations s’attend à « un héritage antisocial » des JO de Paris 2024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https://www.lemonde.fr/sport/article/2024/06/03/chasse-aux-indesirables-un-collectif-d-associations-s-attend-a-un-heritage-antisocial-des-jo-de-paris-2024_6237024_3242.html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t xml:space="preserve">03/06/2024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t xml:space="preserve">Mustapha Kessous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Le Monde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ind w:left="0" w:firstLine="0"/>
              <w:rPr>
                <w:highlight w:val="white"/>
              </w:rPr>
            </w:pPr>
            <w:hyperlink r:id="rId23">
              <w:r w:rsidDel="00000000" w:rsidR="00000000" w:rsidRPr="00000000">
                <w:rPr>
                  <w:color w:val="1155cc"/>
                  <w:highlight w:val="white"/>
                  <w:u w:val="single"/>
                  <w:rtl w:val="0"/>
                </w:rPr>
                <w:t xml:space="preserve">Le Secours catholique n’a jamais eu autant de bénéficiaires sans ressources et alerte sur le non-recours aux prestations sociales – Libération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t xml:space="preserve">https://www.liberation.fr/economie/social/le-secours-catholique-na-jamais-eu-autant-de-beneficiaires-sans-ressources-et-alerte-sur-le-non-recours-aux-prestations-sociales-20241114_TFOHIBHF7VC2FFI4D7LNLH4UUM/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14/11/2024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t xml:space="preserve">Libération et AFP</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t xml:space="preserve">Libération</w:t>
            </w:r>
          </w:p>
        </w:tc>
      </w:tr>
    </w:tbl>
    <w:p w:rsidR="00000000" w:rsidDel="00000000" w:rsidP="00000000" w:rsidRDefault="00000000" w:rsidRPr="00000000" w14:paraId="000000D7">
      <w:pPr>
        <w:spacing w:line="288" w:lineRule="auto"/>
        <w:rPr>
          <w:color w:val="1f1f1f"/>
          <w:highlight w:val="white"/>
        </w:rPr>
      </w:pPr>
      <w:r w:rsidDel="00000000" w:rsidR="00000000" w:rsidRPr="00000000">
        <w:rPr>
          <w:rtl w:val="0"/>
        </w:rPr>
      </w:r>
    </w:p>
    <w:p w:rsidR="00000000" w:rsidDel="00000000" w:rsidP="00000000" w:rsidRDefault="00000000" w:rsidRPr="00000000" w14:paraId="000000D8">
      <w:pPr>
        <w:keepNext w:val="1"/>
        <w:widowControl w:val="0"/>
        <w:spacing w:after="0" w:before="0" w:lineRule="auto"/>
        <w:ind w:firstLine="720"/>
        <w:rPr>
          <w:b w:val="1"/>
          <w:color w:val="1f1f1f"/>
          <w:highlight w:val="white"/>
        </w:rPr>
      </w:pPr>
      <w:r w:rsidDel="00000000" w:rsidR="00000000" w:rsidRPr="00000000">
        <w:rPr>
          <w:b w:val="1"/>
          <w:i w:val="1"/>
          <w:color w:val="1f1f1f"/>
          <w:highlight w:val="white"/>
          <w:rtl w:val="0"/>
        </w:rPr>
        <w:t xml:space="preserve">Extrême-droitisation suite à l’assasinat de Cyril Pierreval : </w:t>
      </w:r>
      <w:r w:rsidDel="00000000" w:rsidR="00000000" w:rsidRPr="00000000">
        <w:rPr>
          <w:rtl w:val="0"/>
        </w:rPr>
      </w:r>
    </w:p>
    <w:p w:rsidR="00000000" w:rsidDel="00000000" w:rsidP="00000000" w:rsidRDefault="00000000" w:rsidRPr="00000000" w14:paraId="000000D9">
      <w:pPr>
        <w:keepNext w:val="1"/>
        <w:widowControl w:val="0"/>
        <w:spacing w:after="0" w:before="0" w:lineRule="auto"/>
        <w:rPr>
          <w:b w:val="1"/>
          <w:color w:val="1f1f1f"/>
          <w:highlight w:val="white"/>
        </w:rPr>
      </w:pPr>
      <w:r w:rsidDel="00000000" w:rsidR="00000000" w:rsidRPr="00000000">
        <w:rPr>
          <w:rtl w:val="0"/>
        </w:rPr>
      </w:r>
    </w:p>
    <w:p w:rsidR="00000000" w:rsidDel="00000000" w:rsidP="00000000" w:rsidRDefault="00000000" w:rsidRPr="00000000" w14:paraId="000000DA">
      <w:pPr>
        <w:keepNext w:val="1"/>
        <w:widowControl w:val="0"/>
        <w:spacing w:after="0" w:before="0" w:lineRule="auto"/>
        <w:rPr>
          <w:b w:val="1"/>
          <w:color w:val="1f1f1f"/>
          <w:highlight w:val="white"/>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b w:val="1"/>
              </w:rPr>
            </w:pPr>
            <w:r w:rsidDel="00000000" w:rsidR="00000000" w:rsidRPr="00000000">
              <w:rPr>
                <w:b w:val="1"/>
                <w:rtl w:val="0"/>
              </w:rPr>
              <w:t xml:space="preserve">Titre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b w:val="1"/>
              </w:rPr>
            </w:pPr>
            <w:r w:rsidDel="00000000" w:rsidR="00000000" w:rsidRPr="00000000">
              <w:rPr>
                <w:b w:val="1"/>
                <w:rtl w:val="0"/>
              </w:rPr>
              <w:t xml:space="preserve">Link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rPr>
            </w:pPr>
            <w:r w:rsidDel="00000000" w:rsidR="00000000" w:rsidRPr="00000000">
              <w:rPr>
                <w:b w:val="1"/>
                <w:rtl w:val="0"/>
              </w:rPr>
              <w:t xml:space="preserve">Date de parution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rPr>
            </w:pPr>
            <w:r w:rsidDel="00000000" w:rsidR="00000000" w:rsidRPr="00000000">
              <w:rPr>
                <w:b w:val="1"/>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rPr>
            </w:pPr>
            <w:r w:rsidDel="00000000" w:rsidR="00000000" w:rsidRPr="00000000">
              <w:rPr>
                <w:b w:val="1"/>
                <w:rtl w:val="0"/>
              </w:rPr>
              <w:t xml:space="preserve">Journal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Pau : prison ferme pour le Billérois qui avait envoyé des messages haineux à Isard-Cos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https://www.larepubliquedespyrenees.fr/faits-divers/justice/pau-prison-ferme-pour-le-billerois-qui-avait-envoye-des-messages-haineux-a-isard-cos-5251271.php</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05/05/2021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Pierre-Olivier Julien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highlight w:val="white"/>
              </w:rPr>
            </w:pPr>
            <w:r w:rsidDel="00000000" w:rsidR="00000000" w:rsidRPr="00000000">
              <w:rPr>
                <w:color w:val="1f1f1f"/>
                <w:highlight w:val="white"/>
                <w:rtl w:val="0"/>
              </w:rPr>
              <w:t xml:space="preserve">La République des Pyrénées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5">
            <w:pPr>
              <w:keepNext w:val="1"/>
              <w:widowControl w:val="0"/>
              <w:spacing w:before="240" w:lineRule="auto"/>
              <w:rPr>
                <w:b w:val="1"/>
                <w:color w:val="1f1f1f"/>
                <w:highlight w:val="white"/>
              </w:rPr>
            </w:pPr>
            <w:r w:rsidDel="00000000" w:rsidR="00000000" w:rsidRPr="00000000">
              <w:rPr>
                <w:color w:val="1f1f1f"/>
                <w:highlight w:val="white"/>
                <w:rtl w:val="0"/>
              </w:rPr>
              <w:t xml:space="preserve">Réutilisation par l’extrême droite pour parler de “francocide” observé sur 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1"/>
              <w:widowControl w:val="0"/>
              <w:ind w:left="0" w:firstLine="0"/>
              <w:rPr>
                <w:b w:val="1"/>
                <w:color w:val="1f1f1f"/>
                <w:highlight w:val="white"/>
              </w:rPr>
            </w:pPr>
            <w:hyperlink r:id="rId24">
              <w:r w:rsidDel="00000000" w:rsidR="00000000" w:rsidRPr="00000000">
                <w:rPr>
                  <w:color w:val="1155cc"/>
                  <w:highlight w:val="white"/>
                  <w:u w:val="single"/>
                  <w:rtl w:val="0"/>
                </w:rPr>
                <w:t xml:space="preserve">https://x.com/LegatumBooks/status/1669636110073446400</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16/06/2023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Pseudonym : “Legatum Publishing”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 (sur X)</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1"/>
              <w:widowControl w:val="0"/>
              <w:ind w:left="0" w:firstLine="0"/>
              <w:rPr>
                <w:color w:val="1f1f1f"/>
                <w:highlight w:val="white"/>
              </w:rPr>
            </w:pPr>
            <w:hyperlink r:id="rId25">
              <w:r w:rsidDel="00000000" w:rsidR="00000000" w:rsidRPr="00000000">
                <w:rPr>
                  <w:color w:val="1155cc"/>
                  <w:highlight w:val="white"/>
                  <w:u w:val="single"/>
                  <w:rtl w:val="0"/>
                </w:rPr>
                <w:t xml:space="preserve">https://x.com/lacoucourle/status/1669961603104530433</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17/06/2021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color w:val="1f1f1f"/>
                <w:highlight w:val="white"/>
              </w:rPr>
            </w:pPr>
            <w:r w:rsidDel="00000000" w:rsidR="00000000" w:rsidRPr="00000000">
              <w:rPr>
                <w:color w:val="1f1f1f"/>
                <w:highlight w:val="white"/>
                <w:rtl w:val="0"/>
              </w:rPr>
              <w:t xml:space="preserve">Pseudonym : “Duduche”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b w:val="1"/>
                <w:color w:val="1f1f1f"/>
                <w:highlight w:val="white"/>
              </w:rPr>
            </w:pPr>
            <w:r w:rsidDel="00000000" w:rsidR="00000000" w:rsidRPr="00000000">
              <w:rPr>
                <w:color w:val="1f1f1f"/>
                <w:highlight w:val="white"/>
                <w:rtl w:val="0"/>
              </w:rPr>
              <w:t xml:space="preserve">/ (sur X)</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hyperlink r:id="rId26">
              <w:r w:rsidDel="00000000" w:rsidR="00000000" w:rsidRPr="00000000">
                <w:rPr>
                  <w:color w:val="1155cc"/>
                  <w:highlight w:val="white"/>
                  <w:u w:val="single"/>
                  <w:rtl w:val="0"/>
                </w:rPr>
                <w:t xml:space="preserve">https://x.com/jimpereiraRG/status/1669287138964422656</w:t>
              </w:r>
            </w:hyperlink>
            <w:r w:rsidDel="00000000" w:rsidR="00000000" w:rsidRPr="00000000">
              <w:rPr>
                <w:color w:val="1f1f1f"/>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15/06/2021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b w:val="1"/>
                <w:color w:val="1f1f1f"/>
                <w:highlight w:val="white"/>
              </w:rPr>
            </w:pPr>
            <w:r w:rsidDel="00000000" w:rsidR="00000000" w:rsidRPr="00000000">
              <w:rPr>
                <w:color w:val="1f1f1f"/>
                <w:highlight w:val="white"/>
                <w:rtl w:val="0"/>
              </w:rPr>
              <w:t xml:space="preserve">Pseudonym : “Jim Pereira”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color w:val="1f1f1f"/>
                <w:highlight w:val="white"/>
              </w:rPr>
            </w:pPr>
            <w:r w:rsidDel="00000000" w:rsidR="00000000" w:rsidRPr="00000000">
              <w:rPr>
                <w:color w:val="1f1f1f"/>
                <w:highlight w:val="white"/>
                <w:rtl w:val="0"/>
              </w:rPr>
              <w:t xml:space="preserve">/ (sur X)</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f1f1f"/>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1"/>
              <w:widowControl w:val="0"/>
              <w:ind w:left="0" w:firstLine="0"/>
              <w:rPr>
                <w:b w:val="1"/>
                <w:color w:val="1f1f1f"/>
                <w:highlight w:val="white"/>
              </w:rPr>
            </w:pPr>
            <w:hyperlink r:id="rId27">
              <w:r w:rsidDel="00000000" w:rsidR="00000000" w:rsidRPr="00000000">
                <w:rPr>
                  <w:color w:val="1155cc"/>
                  <w:highlight w:val="white"/>
                  <w:u w:val="single"/>
                  <w:rtl w:val="0"/>
                </w:rPr>
                <w:t xml:space="preserve">https://x.com/KINGDHARMA1/status/1669283346885623814</w:t>
              </w:r>
            </w:hyperlink>
            <w:r w:rsidDel="00000000" w:rsidR="00000000" w:rsidRPr="00000000">
              <w:rPr>
                <w:color w:val="1f1f1f"/>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15/06/2023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color w:val="1f1f1f"/>
                <w:highlight w:val="white"/>
              </w:rPr>
            </w:pPr>
            <w:r w:rsidDel="00000000" w:rsidR="00000000" w:rsidRPr="00000000">
              <w:rPr>
                <w:color w:val="1f1f1f"/>
                <w:highlight w:val="white"/>
                <w:rtl w:val="0"/>
              </w:rPr>
              <w:t xml:space="preserve">Pseudonym : “Kingdharma”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color w:val="1f1f1f"/>
                <w:highlight w:val="white"/>
              </w:rPr>
            </w:pPr>
            <w:r w:rsidDel="00000000" w:rsidR="00000000" w:rsidRPr="00000000">
              <w:rPr>
                <w:color w:val="1f1f1f"/>
                <w:highlight w:val="white"/>
                <w:rtl w:val="0"/>
              </w:rPr>
              <w:t xml:space="preserve">/ (sur 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Hommage à cyril pierreval de la fondation COS Alexandre Glasberg</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rFonts w:ascii="Arial Unicode MS" w:cs="Arial Unicode MS" w:eastAsia="Arial Unicode MS" w:hAnsi="Arial Unicode MS"/>
                <w:color w:val="1f1f1f"/>
                <w:highlight w:val="white"/>
                <w:rtl w:val="0"/>
              </w:rPr>
              <w:t xml:space="preserve">→ résistance à l’extrême droitisation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1"/>
              <w:widowControl w:val="0"/>
              <w:ind w:left="0" w:firstLine="0"/>
              <w:rPr>
                <w:b w:val="1"/>
                <w:color w:val="1f1f1f"/>
                <w:highlight w:val="white"/>
              </w:rPr>
            </w:pPr>
            <w:hyperlink r:id="rId28">
              <w:r w:rsidDel="00000000" w:rsidR="00000000" w:rsidRPr="00000000">
                <w:rPr>
                  <w:color w:val="1155cc"/>
                  <w:highlight w:val="white"/>
                  <w:u w:val="single"/>
                  <w:rtl w:val="0"/>
                </w:rPr>
                <w:t xml:space="preserve">https://www.fondationcos.org/hommage-cyril-pierreval</w:t>
              </w:r>
            </w:hyperlink>
            <w:r w:rsidDel="00000000" w:rsidR="00000000" w:rsidRPr="00000000">
              <w:rPr>
                <w:color w:val="1f1f1f"/>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23/02/2021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Jean ARIBAUD, Président, et Raphaël DIAZ, Directeur Général de la Fondation COS Alexandre Glasberg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 CP Fondation COS Alexandre Glasberg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CP de l’association nationale des assistants de service social</w:t>
            </w:r>
          </w:p>
          <w:p w:rsidR="00000000" w:rsidDel="00000000" w:rsidP="00000000" w:rsidRDefault="00000000" w:rsidRPr="00000000" w14:paraId="00000100">
            <w:pPr>
              <w:widowControl w:val="0"/>
              <w:spacing w:line="240" w:lineRule="auto"/>
              <w:rPr>
                <w:color w:val="1f1f1f"/>
                <w:highlight w:val="white"/>
              </w:rPr>
            </w:pPr>
            <w:r w:rsidDel="00000000" w:rsidR="00000000" w:rsidRPr="00000000">
              <w:rPr>
                <w:rFonts w:ascii="Arial Unicode MS" w:cs="Arial Unicode MS" w:eastAsia="Arial Unicode MS" w:hAnsi="Arial Unicode MS"/>
                <w:color w:val="1f1f1f"/>
                <w:highlight w:val="white"/>
                <w:rtl w:val="0"/>
              </w:rPr>
              <w:t xml:space="preserve">→ resistance à l’extrême droitisation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https://www.lemediasocial.fr/hulkStatic/EL/ELI/2021/03/f33f5a4ed-4db1-4ed7-b91c-3ee82ebb548c/sharp_/ANX/document.pdf</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28/02/2023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le Conseil d’Administration de l’ANAS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f1f1f"/>
                <w:highlight w:val="white"/>
              </w:rPr>
            </w:pPr>
            <w:r w:rsidDel="00000000" w:rsidR="00000000" w:rsidRPr="00000000">
              <w:rPr>
                <w:color w:val="1f1f1f"/>
                <w:highlight w:val="white"/>
                <w:rtl w:val="0"/>
              </w:rPr>
              <w:t xml:space="preserve">/ CP Association Nationale des assistants de service social</w:t>
            </w:r>
          </w:p>
        </w:tc>
      </w:tr>
    </w:tbl>
    <w:p w:rsidR="00000000" w:rsidDel="00000000" w:rsidP="00000000" w:rsidRDefault="00000000" w:rsidRPr="00000000" w14:paraId="00000105">
      <w:pPr>
        <w:spacing w:after="240" w:before="240" w:lineRule="auto"/>
        <w:rPr>
          <w:color w:val="1f1f1f"/>
          <w:highlight w:val="white"/>
        </w:rPr>
      </w:pPr>
      <w:r w:rsidDel="00000000" w:rsidR="00000000" w:rsidRPr="00000000">
        <w:rPr>
          <w:rtl w:val="0"/>
        </w:rPr>
      </w:r>
    </w:p>
    <w:p w:rsidR="00000000" w:rsidDel="00000000" w:rsidP="00000000" w:rsidRDefault="00000000" w:rsidRPr="00000000" w14:paraId="00000106">
      <w:pPr>
        <w:pStyle w:val="Heading1"/>
        <w:spacing w:after="240" w:before="240" w:lineRule="auto"/>
        <w:rPr/>
      </w:pPr>
      <w:bookmarkStart w:colFirst="0" w:colLast="0" w:name="_ikxr9c53zx2" w:id="16"/>
      <w:bookmarkEnd w:id="16"/>
      <w:r w:rsidDel="00000000" w:rsidR="00000000" w:rsidRPr="00000000">
        <w:rPr>
          <w:rtl w:val="0"/>
        </w:rPr>
        <w:t xml:space="preserve">Recherche Universitaire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color w:val="1f1f1f"/>
          <w:highlight w:val="white"/>
        </w:rPr>
      </w:pPr>
      <w:r w:rsidDel="00000000" w:rsidR="00000000" w:rsidRPr="00000000">
        <w:rPr>
          <w:color w:val="1f1f1f"/>
          <w:highlight w:val="white"/>
          <w:rtl w:val="0"/>
        </w:rPr>
        <w:t xml:space="preserve">Eberhard, M., &amp; Guelamine, F. (2011). Former les travailleurs sociaux dans le domaine des discriminations. Hommes &amp; Migrations, 1290, 56‑65. </w:t>
      </w:r>
      <w:hyperlink r:id="rId29">
        <w:r w:rsidDel="00000000" w:rsidR="00000000" w:rsidRPr="00000000">
          <w:rPr>
            <w:color w:val="1155cc"/>
            <w:highlight w:val="white"/>
            <w:u w:val="single"/>
            <w:rtl w:val="0"/>
          </w:rPr>
          <w:t xml:space="preserve">https://doi.org/10.4000/hommesmigrations.738</w:t>
        </w:r>
      </w:hyperlink>
      <w:r w:rsidDel="00000000" w:rsidR="00000000" w:rsidRPr="00000000">
        <w:rPr>
          <w:color w:val="1f1f1f"/>
          <w:highlight w:val="white"/>
          <w:rtl w:val="0"/>
        </w:rPr>
        <w:t xml:space="preserve"> </w:t>
      </w:r>
    </w:p>
    <w:p w:rsidR="00000000" w:rsidDel="00000000" w:rsidP="00000000" w:rsidRDefault="00000000" w:rsidRPr="00000000" w14:paraId="00000109">
      <w:pPr>
        <w:rPr>
          <w:color w:val="1f1f1f"/>
          <w:highlight w:val="white"/>
        </w:rPr>
      </w:pPr>
      <w:r w:rsidDel="00000000" w:rsidR="00000000" w:rsidRPr="00000000">
        <w:rPr>
          <w:rtl w:val="0"/>
        </w:rPr>
      </w:r>
    </w:p>
    <w:p w:rsidR="00000000" w:rsidDel="00000000" w:rsidP="00000000" w:rsidRDefault="00000000" w:rsidRPr="00000000" w14:paraId="0000010A">
      <w:pPr>
        <w:rPr>
          <w:color w:val="1f1f1f"/>
          <w:highlight w:val="white"/>
        </w:rPr>
      </w:pPr>
      <w:r w:rsidDel="00000000" w:rsidR="00000000" w:rsidRPr="00000000">
        <w:rPr>
          <w:color w:val="1f1f1f"/>
          <w:highlight w:val="white"/>
          <w:rtl w:val="0"/>
        </w:rPr>
        <w:t xml:space="preserve">Garcia, S. (2018) . L’éthique des travailleurs sociaux face aux politiques de l’asile : entre « arrangements pratiques » et « pratiques de contournements » Sciences &amp; Actions Sociales, N° 10(2), 54-72. </w:t>
      </w:r>
      <w:hyperlink r:id="rId30">
        <w:r w:rsidDel="00000000" w:rsidR="00000000" w:rsidRPr="00000000">
          <w:rPr>
            <w:color w:val="1155cc"/>
            <w:highlight w:val="white"/>
            <w:u w:val="single"/>
            <w:rtl w:val="0"/>
          </w:rPr>
          <w:t xml:space="preserve">https://doi.org/10.3917/sas.010.0054</w:t>
        </w:r>
      </w:hyperlink>
      <w:r w:rsidDel="00000000" w:rsidR="00000000" w:rsidRPr="00000000">
        <w:rPr>
          <w:color w:val="1f1f1f"/>
          <w:highlight w:val="white"/>
          <w:rtl w:val="0"/>
        </w:rPr>
        <w:t xml:space="preserve">. </w:t>
      </w:r>
    </w:p>
    <w:p w:rsidR="00000000" w:rsidDel="00000000" w:rsidP="00000000" w:rsidRDefault="00000000" w:rsidRPr="00000000" w14:paraId="0000010B">
      <w:pPr>
        <w:rPr>
          <w:color w:val="1f1f1f"/>
          <w:highlight w:val="white"/>
        </w:rPr>
      </w:pPr>
      <w:r w:rsidDel="00000000" w:rsidR="00000000" w:rsidRPr="00000000">
        <w:rPr>
          <w:rtl w:val="0"/>
        </w:rPr>
      </w:r>
    </w:p>
    <w:p w:rsidR="00000000" w:rsidDel="00000000" w:rsidP="00000000" w:rsidRDefault="00000000" w:rsidRPr="00000000" w14:paraId="0000010C">
      <w:pPr>
        <w:rPr>
          <w:color w:val="1f1f1f"/>
          <w:highlight w:val="white"/>
        </w:rPr>
      </w:pPr>
      <w:r w:rsidDel="00000000" w:rsidR="00000000" w:rsidRPr="00000000">
        <w:rPr>
          <w:color w:val="1f1f1f"/>
          <w:highlight w:val="white"/>
          <w:rtl w:val="0"/>
        </w:rPr>
        <w:t xml:space="preserve">Jovelin, E. (2003) . Le travail social face à l'extrémisme de professionnels du social Le racisme au cœur de la pensée du travail social. Pensée plurielle, no 5(1), 77-88. https://doi.org/10.3917/pp.005.0077.</w:t>
      </w:r>
    </w:p>
    <w:p w:rsidR="00000000" w:rsidDel="00000000" w:rsidP="00000000" w:rsidRDefault="00000000" w:rsidRPr="00000000" w14:paraId="0000010D">
      <w:pPr>
        <w:rPr>
          <w:color w:val="1f1f1f"/>
          <w:highlight w:val="white"/>
        </w:rPr>
      </w:pPr>
      <w:r w:rsidDel="00000000" w:rsidR="00000000" w:rsidRPr="00000000">
        <w:rPr>
          <w:rtl w:val="0"/>
        </w:rPr>
      </w:r>
    </w:p>
    <w:p w:rsidR="00000000" w:rsidDel="00000000" w:rsidP="00000000" w:rsidRDefault="00000000" w:rsidRPr="00000000" w14:paraId="0000010E">
      <w:pPr>
        <w:rPr>
          <w:color w:val="1f1f1f"/>
          <w:highlight w:val="white"/>
        </w:rPr>
      </w:pPr>
      <w:r w:rsidDel="00000000" w:rsidR="00000000" w:rsidRPr="00000000">
        <w:rPr>
          <w:color w:val="1f1f1f"/>
          <w:highlight w:val="white"/>
          <w:rtl w:val="0"/>
        </w:rPr>
        <w:t xml:space="preserve">Khettab, K. (2010) . Des travailleurs sociaux discriminants ? Ces petits riens du quotidien. Le Sociographe, n° 31(1), 84-90. </w:t>
      </w:r>
      <w:hyperlink r:id="rId31">
        <w:r w:rsidDel="00000000" w:rsidR="00000000" w:rsidRPr="00000000">
          <w:rPr>
            <w:color w:val="1155cc"/>
            <w:highlight w:val="white"/>
            <w:u w:val="single"/>
            <w:rtl w:val="0"/>
          </w:rPr>
          <w:t xml:space="preserve">https://doi.org/10.3917/graph.031.0084</w:t>
        </w:r>
      </w:hyperlink>
      <w:r w:rsidDel="00000000" w:rsidR="00000000" w:rsidRPr="00000000">
        <w:rPr>
          <w:color w:val="1f1f1f"/>
          <w:highlight w:val="white"/>
          <w:rtl w:val="0"/>
        </w:rPr>
        <w:t xml:space="preserve">.</w:t>
      </w:r>
    </w:p>
    <w:p w:rsidR="00000000" w:rsidDel="00000000" w:rsidP="00000000" w:rsidRDefault="00000000" w:rsidRPr="00000000" w14:paraId="0000010F">
      <w:pPr>
        <w:rPr>
          <w:color w:val="1f1f1f"/>
          <w:highlight w:val="white"/>
        </w:rPr>
      </w:pPr>
      <w:r w:rsidDel="00000000" w:rsidR="00000000" w:rsidRPr="00000000">
        <w:rPr>
          <w:rtl w:val="0"/>
        </w:rPr>
      </w:r>
    </w:p>
    <w:p w:rsidR="00000000" w:rsidDel="00000000" w:rsidP="00000000" w:rsidRDefault="00000000" w:rsidRPr="00000000" w14:paraId="00000110">
      <w:pPr>
        <w:rPr>
          <w:color w:val="1f1f1f"/>
          <w:highlight w:val="white"/>
        </w:rPr>
      </w:pPr>
      <w:r w:rsidDel="00000000" w:rsidR="00000000" w:rsidRPr="00000000">
        <w:rPr>
          <w:rtl w:val="0"/>
        </w:rPr>
      </w:r>
    </w:p>
    <w:p w:rsidR="00000000" w:rsidDel="00000000" w:rsidP="00000000" w:rsidRDefault="00000000" w:rsidRPr="00000000" w14:paraId="00000111">
      <w:pPr>
        <w:spacing w:line="288" w:lineRule="auto"/>
        <w:rPr>
          <w:color w:val="1f1f1f"/>
          <w:highlight w:val="white"/>
        </w:rPr>
      </w:pPr>
      <w:r w:rsidDel="00000000" w:rsidR="00000000" w:rsidRPr="00000000">
        <w:rPr>
          <w:rtl w:val="0"/>
        </w:rPr>
      </w:r>
    </w:p>
    <w:p w:rsidR="00000000" w:rsidDel="00000000" w:rsidP="00000000" w:rsidRDefault="00000000" w:rsidRPr="00000000" w14:paraId="00000112">
      <w:pPr>
        <w:rPr>
          <w:color w:val="1f1f1f"/>
          <w:highlight w:val="white"/>
        </w:rPr>
      </w:pPr>
      <w:r w:rsidDel="00000000" w:rsidR="00000000" w:rsidRPr="00000000">
        <w:rPr>
          <w:rtl w:val="0"/>
        </w:rPr>
      </w:r>
    </w:p>
    <w:p w:rsidR="00000000" w:rsidDel="00000000" w:rsidP="00000000" w:rsidRDefault="00000000" w:rsidRPr="00000000" w14:paraId="00000113">
      <w:pPr>
        <w:rPr>
          <w:color w:val="1f1f1f"/>
          <w:highlight w:val="white"/>
        </w:rPr>
      </w:pPr>
      <w:r w:rsidDel="00000000" w:rsidR="00000000" w:rsidRPr="00000000">
        <w:rPr>
          <w:rtl w:val="0"/>
        </w:rPr>
      </w:r>
    </w:p>
    <w:p w:rsidR="00000000" w:rsidDel="00000000" w:rsidP="00000000" w:rsidRDefault="00000000" w:rsidRPr="00000000" w14:paraId="00000114">
      <w:pPr>
        <w:rPr>
          <w:color w:val="1f1f1f"/>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1"/>
        <w:keepNext w:val="0"/>
        <w:keepLines w:val="0"/>
        <w:spacing w:before="480" w:lineRule="auto"/>
        <w:rPr>
          <w:b w:val="1"/>
          <w:i w:val="1"/>
          <w:color w:val="1f1f1f"/>
          <w:highlight w:val="white"/>
        </w:rPr>
      </w:pPr>
      <w:bookmarkStart w:colFirst="0" w:colLast="0" w:name="_7vw0puuwyana" w:id="17"/>
      <w:bookmarkEnd w:id="17"/>
      <w:r w:rsidDel="00000000" w:rsidR="00000000" w:rsidRPr="00000000">
        <w:rPr>
          <w:i w:val="1"/>
          <w:color w:val="1f1f1f"/>
          <w:highlight w:val="white"/>
          <w:rtl w:val="0"/>
        </w:rPr>
        <w:t xml:space="preserve">1 - </w:t>
      </w:r>
      <w:r w:rsidDel="00000000" w:rsidR="00000000" w:rsidRPr="00000000">
        <w:rPr>
          <w:i w:val="1"/>
          <w:color w:val="1f1f1f"/>
          <w:highlight w:val="white"/>
          <w:rtl w:val="0"/>
        </w:rPr>
        <w:t xml:space="preserve">Chronologie de faits ou d’indices d’une extrême-droitisation</w:t>
      </w:r>
      <w:r w:rsidDel="00000000" w:rsidR="00000000" w:rsidRPr="00000000">
        <w:rPr>
          <w:rtl w:val="0"/>
        </w:rPr>
      </w:r>
    </w:p>
    <w:p w:rsidR="00000000" w:rsidDel="00000000" w:rsidP="00000000" w:rsidRDefault="00000000" w:rsidRPr="00000000" w14:paraId="00000116">
      <w:pPr>
        <w:pStyle w:val="Heading3"/>
        <w:spacing w:after="240" w:before="240" w:lineRule="auto"/>
        <w:jc w:val="both"/>
        <w:rPr/>
      </w:pPr>
      <w:bookmarkStart w:colFirst="0" w:colLast="0" w:name="_678ca2bh3qgf" w:id="18"/>
      <w:bookmarkEnd w:id="18"/>
      <w:r w:rsidDel="00000000" w:rsidR="00000000" w:rsidRPr="00000000">
        <w:rPr>
          <w:rtl w:val="0"/>
        </w:rPr>
        <w:t xml:space="preserve">A. Chronologie dans la sphère politique et partis dits « traditionnels »</w:t>
      </w:r>
    </w:p>
    <w:p w:rsidR="00000000" w:rsidDel="00000000" w:rsidP="00000000" w:rsidRDefault="00000000" w:rsidRPr="00000000" w14:paraId="00000117">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2006. Nicolas Sarkozy a rapidement fait de la fraude sociale un thème majeur. Lors d’un déplacement le 27 mars, il prononce un discours sur la « préservation de notre modèle social » et énonce : "Ce que je dénonce, ce sont les abus, les fraudes et les gaspillages qui fragilisent l'édifice de nos solidarités ».</w:t>
      </w:r>
    </w:p>
    <w:p w:rsidR="00000000" w:rsidDel="00000000" w:rsidP="00000000" w:rsidRDefault="00000000" w:rsidRPr="00000000" w14:paraId="00000118">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2008. Après son élection à la présidence de la République, est mis en œuvre un fichier national unique des 123 caisses d’allocations familiales dès janvier. En outre, une délégation national à la lutte contre la fraude est créée le 16 avril puis sont annoncées des peines planchers pour les fraudeurs de 270 euros pour les particuliers le 18 septembre.</w:t>
      </w:r>
      <w:r w:rsidDel="00000000" w:rsidR="00000000" w:rsidRPr="00000000">
        <w:rPr>
          <w:i w:val="1"/>
          <w:color w:val="1f1f1f"/>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119">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2010. Au-delà de ces propos aujourd’hui ancien, est rendu en avril par la Cour des comptes un rapport sur la fraude sociale à la demande de la commission des affaires sociales de l’Assemblée nationale.</w:t>
      </w:r>
      <w:r w:rsidDel="00000000" w:rsidR="00000000" w:rsidRPr="00000000">
        <w:rPr>
          <w:i w:val="1"/>
          <w:color w:val="1f1f1f"/>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11A">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2011. Xavier Bertrand alors ministre du Travail annonce un « fichier des allocataires » unique qui recenserait les prestations et versements. Il reprend sur la question une proposition avancée et défendue par le député Thierry Mariani, alors député UMP mais devenu depuis député RN. Il y a déjà dans cette période bien antérieure les signes d’une perméabilité des dirigeants politiques à certaines idées qui font partie intégrante du projet du rassemblement national.</w:t>
      </w:r>
      <w:r w:rsidDel="00000000" w:rsidR="00000000" w:rsidRPr="00000000">
        <w:rPr>
          <w:i w:val="1"/>
          <w:color w:val="1f1f1f"/>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11B">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2012. Dans cette même surenchère, est proposé par Xavier Bertrand de publier dans la presse le nom de ceux qui fraudent les allocations au nom de l’effet dissuasif.</w:t>
      </w:r>
      <w:r w:rsidDel="00000000" w:rsidR="00000000" w:rsidRPr="00000000">
        <w:rPr>
          <w:i w:val="1"/>
          <w:color w:val="1f1f1f"/>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11C">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2012 – 2017. Sous le quinquennat de François Hollande, la lutte contre la fraude sociale a occupé une place moins centrale mais ont été avancés tout de même un renforcement des contrôles vu comme rationnel.</w:t>
      </w:r>
    </w:p>
    <w:p w:rsidR="00000000" w:rsidDel="00000000" w:rsidP="00000000" w:rsidRDefault="00000000" w:rsidRPr="00000000" w14:paraId="0000011D">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2023. Il y a une accélération notable de ce discours de lutte contre la fraude sociale réapparaît fortement sous le second quinquennat d’Emmanuel Macron. Il s’agit dans un contexte de déficit croissant d’afficher des possibilités d’économies.</w:t>
      </w:r>
      <w:r w:rsidDel="00000000" w:rsidR="00000000" w:rsidRPr="00000000">
        <w:rPr>
          <w:i w:val="1"/>
          <w:color w:val="1f1f1f"/>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11E">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Ces premiers faits et indices même s’ils ne concernent le plus souvent que des propos tenus par les politiciens alors en responsabilité peuvent se traduire et se décliner en mesures concrètes, en consignes et créer un climat de suspicions auprès de ceux qui travaillent dans ces organismes liés à l’attribution d’aides sociales.  C’est sur ce terreau qu’il est intéressant d’étudier les effets que cela peut avoir sur les travailleurs sociaux.</w:t>
      </w:r>
    </w:p>
    <w:p w:rsidR="00000000" w:rsidDel="00000000" w:rsidP="00000000" w:rsidRDefault="00000000" w:rsidRPr="00000000" w14:paraId="0000011F">
      <w:pPr>
        <w:pStyle w:val="Heading3"/>
        <w:spacing w:after="240" w:before="240" w:lineRule="auto"/>
        <w:jc w:val="both"/>
        <w:rPr/>
      </w:pPr>
      <w:bookmarkStart w:colFirst="0" w:colLast="0" w:name="_t24i87wsu462" w:id="19"/>
      <w:bookmarkEnd w:id="19"/>
      <w:r w:rsidDel="00000000" w:rsidR="00000000" w:rsidRPr="00000000">
        <w:rPr>
          <w:rtl w:val="0"/>
        </w:rPr>
        <w:t xml:space="preserve">B. Chronologie retraçant des discours tenus par les Institutions</w:t>
      </w:r>
    </w:p>
    <w:p w:rsidR="00000000" w:rsidDel="00000000" w:rsidP="00000000" w:rsidRDefault="00000000" w:rsidRPr="00000000" w14:paraId="00000120">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Si on s’intéresse au discours et éléments de langage repris et partagés par les institutions liées au travail social, on peut faire le constat d’une productivité foisonnante ces dernières années pour concrétiser la lutte contre la « fraude sociale ».</w:t>
      </w:r>
    </w:p>
    <w:p w:rsidR="00000000" w:rsidDel="00000000" w:rsidP="00000000" w:rsidRDefault="00000000" w:rsidRPr="00000000" w14:paraId="00000121">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2023. En mai, Gabriel Attal a fait savoir par la voie d’un communiqué de presse en tant que ministre délégué aux comptes publics, qu’il comptait donner corps à un plan de lutte contre la fraude sociale.</w:t>
      </w:r>
      <w:r w:rsidDel="00000000" w:rsidR="00000000" w:rsidRPr="00000000">
        <w:rPr>
          <w:i w:val="1"/>
          <w:color w:val="1f1f1f"/>
          <w:highlight w:val="white"/>
          <w:vertAlign w:val="superscript"/>
        </w:rPr>
        <w:footnoteReference w:customMarkFollows="0" w:id="5"/>
      </w:r>
      <w:r w:rsidDel="00000000" w:rsidR="00000000" w:rsidRPr="00000000">
        <w:rPr>
          <w:i w:val="1"/>
          <w:color w:val="1f1f1f"/>
          <w:highlight w:val="white"/>
          <w:rtl w:val="0"/>
        </w:rPr>
        <w:t xml:space="preserve"> En juin, est paru un article par lequel la Caisse nationale des allocations familiales fait savoir qu’elle a augmenté les moyens des contrôles et affiche avoir évité trois millions d’euros de fraude.</w:t>
      </w:r>
      <w:r w:rsidDel="00000000" w:rsidR="00000000" w:rsidRPr="00000000">
        <w:rPr>
          <w:i w:val="1"/>
          <w:color w:val="1f1f1f"/>
          <w:highlight w:val="white"/>
          <w:vertAlign w:val="superscript"/>
        </w:rPr>
        <w:footnoteReference w:customMarkFollows="0" w:id="6"/>
      </w:r>
      <w:r w:rsidDel="00000000" w:rsidR="00000000" w:rsidRPr="00000000">
        <w:rPr>
          <w:rtl w:val="0"/>
        </w:rPr>
      </w:r>
    </w:p>
    <w:p w:rsidR="00000000" w:rsidDel="00000000" w:rsidP="00000000" w:rsidRDefault="00000000" w:rsidRPr="00000000" w14:paraId="00000122">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2024. Mieux encore, la CAF via un dossier de presse publié en septembre fait valoir dès la page de garde le slogan suivant : « Tous les droits, rien que les droits ».  Ce slogan pourrait désigner la lutte contre le non-recours à des aides auxquelles les usagers ont droit en même temps qu’une lutte contre les fraudes. Dans le contenu du rapport, il n’est jamais question d’encourager le recours aux aides. « Tous les droits » désigne alors seulement l’envoi de lettres de mise en garde dans des cas de trop perçu. Ainsi, 88.901 lettres de prévention auraient été envoyés à des usagers pour des trop perçus.</w:t>
      </w:r>
      <w:r w:rsidDel="00000000" w:rsidR="00000000" w:rsidRPr="00000000">
        <w:rPr>
          <w:i w:val="1"/>
          <w:color w:val="1f1f1f"/>
          <w:highlight w:val="white"/>
          <w:vertAlign w:val="superscript"/>
        </w:rPr>
        <w:footnoteReference w:customMarkFollows="0" w:id="7"/>
      </w:r>
      <w:r w:rsidDel="00000000" w:rsidR="00000000" w:rsidRPr="00000000">
        <w:rPr>
          <w:rtl w:val="0"/>
        </w:rPr>
      </w:r>
    </w:p>
    <w:p w:rsidR="00000000" w:rsidDel="00000000" w:rsidP="00000000" w:rsidRDefault="00000000" w:rsidRPr="00000000" w14:paraId="00000123">
      <w:pPr>
        <w:spacing w:after="240" w:before="240" w:lineRule="auto"/>
        <w:ind w:firstLine="440"/>
        <w:jc w:val="both"/>
        <w:rPr>
          <w:i w:val="1"/>
          <w:color w:val="1f1f1f"/>
          <w:highlight w:val="white"/>
        </w:rPr>
      </w:pPr>
      <w:r w:rsidDel="00000000" w:rsidR="00000000" w:rsidRPr="00000000">
        <w:rPr>
          <w:i w:val="1"/>
          <w:color w:val="1f1f1f"/>
          <w:highlight w:val="white"/>
          <w:rtl w:val="0"/>
        </w:rPr>
        <w:t xml:space="preserve">Cette évolution du discours se fait conjointement à un scandale médiatique autour de l’algorithme de la caisse des allocations familiales qui serait discriminant. Il en résulterait qu’une majorité des contrôles toucheraient les personnes les plus précaires.</w:t>
      </w:r>
      <w:r w:rsidDel="00000000" w:rsidR="00000000" w:rsidRPr="00000000">
        <w:rPr>
          <w:i w:val="1"/>
          <w:color w:val="1f1f1f"/>
          <w:highlight w:val="white"/>
          <w:vertAlign w:val="superscript"/>
        </w:rPr>
        <w:footnoteReference w:customMarkFollows="0" w:id="8"/>
      </w:r>
      <w:r w:rsidDel="00000000" w:rsidR="00000000" w:rsidRPr="00000000">
        <w:rPr>
          <w:rtl w:val="0"/>
        </w:rPr>
      </w:r>
    </w:p>
    <w:p w:rsidR="00000000" w:rsidDel="00000000" w:rsidP="00000000" w:rsidRDefault="00000000" w:rsidRPr="00000000" w14:paraId="00000124">
      <w:pPr>
        <w:pStyle w:val="Heading3"/>
        <w:spacing w:after="240" w:before="240" w:lineRule="auto"/>
        <w:jc w:val="both"/>
        <w:rPr/>
      </w:pPr>
      <w:bookmarkStart w:colFirst="0" w:colLast="0" w:name="_qrcr0smly2nr" w:id="20"/>
      <w:bookmarkEnd w:id="20"/>
      <w:r w:rsidDel="00000000" w:rsidR="00000000" w:rsidRPr="00000000">
        <w:rPr>
          <w:rtl w:val="0"/>
        </w:rPr>
        <w:t xml:space="preserve">C. Chronologie des évènements clefs dans l’utilisation du travail social par l’extrême droite </w:t>
      </w:r>
    </w:p>
    <w:p w:rsidR="00000000" w:rsidDel="00000000" w:rsidP="00000000" w:rsidRDefault="00000000" w:rsidRPr="00000000" w14:paraId="00000125">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2021. Shérif Hamed Shogar poignarde Cyril Pierreval à Pau, travailleur social, cadre d’Isard Cos, une structure d’accueil pour migrants des Pyrénées-Atlantiques.</w:t>
      </w:r>
      <w:r w:rsidDel="00000000" w:rsidR="00000000" w:rsidRPr="00000000">
        <w:rPr>
          <w:i w:val="1"/>
          <w:color w:val="1f1f1f"/>
          <w:highlight w:val="white"/>
          <w:vertAlign w:val="superscript"/>
        </w:rPr>
        <w:footnoteReference w:customMarkFollows="0" w:id="9"/>
      </w:r>
      <w:r w:rsidDel="00000000" w:rsidR="00000000" w:rsidRPr="00000000">
        <w:rPr>
          <w:rtl w:val="0"/>
        </w:rPr>
      </w:r>
    </w:p>
    <w:p w:rsidR="00000000" w:rsidDel="00000000" w:rsidP="00000000" w:rsidRDefault="00000000" w:rsidRPr="00000000" w14:paraId="00000126">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2021. Message haineux et injures racistes à la direction Isard-Cos d’un billérois.</w:t>
      </w:r>
      <w:r w:rsidDel="00000000" w:rsidR="00000000" w:rsidRPr="00000000">
        <w:rPr>
          <w:i w:val="1"/>
          <w:color w:val="1f1f1f"/>
          <w:highlight w:val="white"/>
          <w:vertAlign w:val="superscript"/>
        </w:rPr>
        <w:footnoteReference w:customMarkFollows="0" w:id="10"/>
      </w:r>
      <w:r w:rsidDel="00000000" w:rsidR="00000000" w:rsidRPr="00000000">
        <w:rPr>
          <w:rtl w:val="0"/>
        </w:rPr>
      </w:r>
    </w:p>
    <w:p w:rsidR="00000000" w:rsidDel="00000000" w:rsidP="00000000" w:rsidRDefault="00000000" w:rsidRPr="00000000" w14:paraId="00000127">
      <w:pPr>
        <w:spacing w:after="240" w:before="240" w:lineRule="auto"/>
        <w:jc w:val="both"/>
        <w:rPr>
          <w:i w:val="1"/>
          <w:color w:val="1f1f1f"/>
          <w:highlight w:val="white"/>
        </w:rPr>
      </w:pPr>
      <w:r w:rsidDel="00000000" w:rsidR="00000000" w:rsidRPr="00000000">
        <w:rPr>
          <w:i w:val="1"/>
          <w:color w:val="1f1f1f"/>
          <w:highlight w:val="white"/>
          <w:rtl w:val="0"/>
        </w:rPr>
        <w:tab/>
        <w:t xml:space="preserve">2021. Récupération par Damien Rieu et l'extrême droite du meurtre de Cyril Pierreval.</w:t>
      </w:r>
      <w:r w:rsidDel="00000000" w:rsidR="00000000" w:rsidRPr="00000000">
        <w:rPr>
          <w:i w:val="1"/>
          <w:color w:val="1f1f1f"/>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128">
      <w:pPr>
        <w:spacing w:after="240" w:before="240" w:lineRule="auto"/>
        <w:jc w:val="both"/>
        <w:rPr>
          <w:i w:val="1"/>
          <w:color w:val="1f1f1f"/>
          <w:highlight w:val="white"/>
        </w:rPr>
      </w:pPr>
      <w:r w:rsidDel="00000000" w:rsidR="00000000" w:rsidRPr="00000000">
        <w:rPr>
          <w:i w:val="1"/>
          <w:color w:val="1f1f1f"/>
          <w:highlight w:val="white"/>
          <w:rtl w:val="0"/>
        </w:rPr>
        <w:tab/>
        <w:t xml:space="preserve">2021. CP des associations et fondations représentantes du secteur social à rebour de la récupération de l’extrême droite.</w:t>
      </w:r>
      <w:r w:rsidDel="00000000" w:rsidR="00000000" w:rsidRPr="00000000">
        <w:rPr>
          <w:i w:val="1"/>
          <w:color w:val="1f1f1f"/>
          <w:highlight w:val="white"/>
          <w:vertAlign w:val="superscript"/>
        </w:rPr>
        <w:footnoteReference w:customMarkFollows="0" w:id="12"/>
      </w:r>
      <w:r w:rsidDel="00000000" w:rsidR="00000000" w:rsidRPr="00000000">
        <w:rPr>
          <w:rtl w:val="0"/>
        </w:rPr>
      </w:r>
    </w:p>
    <w:p w:rsidR="00000000" w:rsidDel="00000000" w:rsidP="00000000" w:rsidRDefault="00000000" w:rsidRPr="00000000" w14:paraId="00000129">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2023. Mise en avant du meurtre de Cyril pierreval comme un “francocide” par l’extrême droite.</w:t>
      </w:r>
      <w:r w:rsidDel="00000000" w:rsidR="00000000" w:rsidRPr="00000000">
        <w:rPr>
          <w:i w:val="1"/>
          <w:color w:val="1f1f1f"/>
          <w:highlight w:val="white"/>
          <w:vertAlign w:val="superscript"/>
        </w:rPr>
        <w:footnoteReference w:customMarkFollows="0" w:id="13"/>
      </w:r>
      <w:r w:rsidDel="00000000" w:rsidR="00000000" w:rsidRPr="00000000">
        <w:rPr>
          <w:rtl w:val="0"/>
        </w:rPr>
      </w:r>
    </w:p>
    <w:p w:rsidR="00000000" w:rsidDel="00000000" w:rsidP="00000000" w:rsidRDefault="00000000" w:rsidRPr="00000000" w14:paraId="0000012A">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2023. Condamnation de Shérif Hamed Shogar à la prison à perpétuité.</w:t>
      </w:r>
    </w:p>
    <w:p w:rsidR="00000000" w:rsidDel="00000000" w:rsidP="00000000" w:rsidRDefault="00000000" w:rsidRPr="00000000" w14:paraId="0000012B">
      <w:pPr>
        <w:pStyle w:val="Heading1"/>
        <w:keepNext w:val="0"/>
        <w:keepLines w:val="0"/>
        <w:spacing w:before="480" w:lineRule="auto"/>
        <w:rPr>
          <w:i w:val="1"/>
          <w:color w:val="1f1f1f"/>
          <w:sz w:val="46"/>
          <w:szCs w:val="46"/>
          <w:highlight w:val="white"/>
        </w:rPr>
      </w:pPr>
      <w:bookmarkStart w:colFirst="0" w:colLast="0" w:name="_8lrymzqt6671" w:id="21"/>
      <w:bookmarkEnd w:id="21"/>
      <w:r w:rsidDel="00000000" w:rsidR="00000000" w:rsidRPr="00000000">
        <w:rPr>
          <w:i w:val="1"/>
          <w:color w:val="1f1f1f"/>
          <w:sz w:val="46"/>
          <w:szCs w:val="46"/>
          <w:highlight w:val="white"/>
          <w:rtl w:val="0"/>
        </w:rPr>
        <w:t xml:space="preserve">2 -</w:t>
      </w:r>
      <w:r w:rsidDel="00000000" w:rsidR="00000000" w:rsidRPr="00000000">
        <w:rPr>
          <w:rFonts w:ascii="Times New Roman" w:cs="Times New Roman" w:eastAsia="Times New Roman" w:hAnsi="Times New Roman"/>
          <w:color w:val="1f1f1f"/>
          <w:sz w:val="14"/>
          <w:szCs w:val="14"/>
          <w:highlight w:val="white"/>
          <w:rtl w:val="0"/>
        </w:rPr>
        <w:t xml:space="preserve">    </w:t>
      </w:r>
      <w:r w:rsidDel="00000000" w:rsidR="00000000" w:rsidRPr="00000000">
        <w:rPr>
          <w:i w:val="1"/>
          <w:color w:val="1f1f1f"/>
          <w:sz w:val="46"/>
          <w:szCs w:val="46"/>
          <w:highlight w:val="white"/>
          <w:rtl w:val="0"/>
        </w:rPr>
        <w:t xml:space="preserve">Autres sources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after="240" w:lineRule="auto"/>
        <w:ind w:firstLine="440"/>
        <w:jc w:val="both"/>
        <w:rPr/>
      </w:pPr>
      <w:r w:rsidDel="00000000" w:rsidR="00000000" w:rsidRPr="00000000">
        <w:rPr>
          <w:rtl w:val="0"/>
        </w:rPr>
        <w:t xml:space="preserve">En pratique, il y a un manque de reconnaissance de ces métiers où les éducateurs peuvent être témoins ou acteurs dans des scènes particulièrement violentes. Il y aurait près de 10% de postes vacants au sein des établissements de la protection de l’enfance. Le Monde note aussi une diminution de 6% du nombre d’étudiants qui s’inscrivent dans les écoles qui forment aux métiers sociaux et 10% d’étudiants s’arrêtent dès la première année. L’attractivité de ces métiers est abîmée et un manque de personnel conduit à un manque d’encadrement quand des jeunes peuvent être accueillis notamment à l’occasion d’un stage.</w:t>
      </w:r>
    </w:p>
    <w:p w:rsidR="00000000" w:rsidDel="00000000" w:rsidP="00000000" w:rsidRDefault="00000000" w:rsidRPr="00000000" w14:paraId="0000012E">
      <w:pPr>
        <w:spacing w:after="240" w:before="240" w:lineRule="auto"/>
        <w:ind w:firstLine="440"/>
        <w:jc w:val="both"/>
        <w:rPr/>
      </w:pPr>
      <w:r w:rsidDel="00000000" w:rsidR="00000000" w:rsidRPr="00000000">
        <w:rPr>
          <w:rtl w:val="0"/>
        </w:rPr>
        <w:t xml:space="preserve"> S’il n’est pas fait mention explicite d’une extrême-droitisation de ces professions, qui demeure majoritairement presque inconsciente, est fait état de travailleurs sociaux de plus en plus contraints par les politiques publiques conduisant à une standardisation des pratiques et d’une déshumanisation des relations avec les usagers. Il est aussi évoqué une dépolitisation générale de ces travailleurs sociaux conjointement à un désengagement des institutions. Dès lors naissent des dissonances entre des travailleurs sociaux guidés par des valeurs de solidarité, de justice sociale, de respect de chacun et de son autonomie face aux moyens et au cadre de plus en plus restreint donné par les Institutions. Il y a une logique de gestionnaires qui s’applique y compris dans le secteur social.</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12F">
      <w:pPr>
        <w:spacing w:after="240" w:before="240" w:lineRule="auto"/>
        <w:ind w:firstLine="440"/>
        <w:jc w:val="both"/>
        <w:rPr/>
      </w:pPr>
      <w:r w:rsidDel="00000000" w:rsidR="00000000" w:rsidRPr="00000000">
        <w:rPr>
          <w:i w:val="1"/>
          <w:rtl w:val="0"/>
        </w:rPr>
        <w:t xml:space="preserve">In fine</w:t>
      </w:r>
      <w:r w:rsidDel="00000000" w:rsidR="00000000" w:rsidRPr="00000000">
        <w:rPr>
          <w:rtl w:val="0"/>
        </w:rPr>
        <w:t xml:space="preserve">, la tendance pour ces travailleurs sociaux est à une standardisation, une déshumanisation dans le même temps qu’une crise de d’attractivité et de sens de ces métiers. Cette situation est favorable à l’avènement de la figure du travailleur social comme porteur avant toute chose du « rien que les droits » sans un regard singulier sur chaque situation. L’heure est au contrôle plutôt qu’à l’inquiétude sur les 5 milliards d’euros d’aides non versées chaque année.</w:t>
      </w:r>
    </w:p>
    <w:p w:rsidR="00000000" w:rsidDel="00000000" w:rsidP="00000000" w:rsidRDefault="00000000" w:rsidRPr="00000000" w14:paraId="00000130">
      <w:pPr>
        <w:spacing w:after="240" w:before="240" w:lineRule="auto"/>
        <w:ind w:firstLine="720"/>
        <w:jc w:val="both"/>
        <w:rPr/>
      </w:pPr>
      <w:r w:rsidDel="00000000" w:rsidR="00000000" w:rsidRPr="00000000">
        <w:rPr>
          <w:rtl w:val="0"/>
        </w:rPr>
        <w:t xml:space="preserve">Un documentaire dont on identifie difficilement les auteurs et la date de publication, nommé « Aides sociales : la CAF en fait-elle trop ? » a atteint 366.283 vues. L’idée d’assistanat y est reprise. Sont montrées des courriers de dénonciation envoyés par exemple par des voisins en cas de suspicion de fraudes. Des aides exceptionnelles qui sortent des cadres ordinaires sont versées chaque année mais les assistantes sociales qui parlent dans ce documentaire évoquent des familles « méritantes ». Elles sont méritantes parce qu’elles se forment ou travaillent : « ce ne sont pas des assistés ».</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131">
      <w:pPr>
        <w:spacing w:after="240" w:before="240" w:lineRule="auto"/>
        <w:ind w:firstLine="720"/>
        <w:jc w:val="both"/>
        <w:rPr>
          <w:i w:val="1"/>
          <w:color w:val="1f1f1f"/>
          <w:highlight w:val="white"/>
        </w:rPr>
      </w:pPr>
      <w:r w:rsidDel="00000000" w:rsidR="00000000" w:rsidRPr="00000000">
        <w:rPr>
          <w:rtl w:val="0"/>
        </w:rPr>
        <w:t xml:space="preserve">Plusieurs articles mettent en avant des comportements discriminatoires ou du moins stigmatisants envers certains publics de la part des travailleurs sociaux.</w:t>
      </w:r>
      <w:r w:rsidDel="00000000" w:rsidR="00000000" w:rsidRPr="00000000">
        <w:rPr>
          <w:vertAlign w:val="superscript"/>
        </w:rPr>
        <w:footnoteReference w:customMarkFollows="0" w:id="16"/>
      </w:r>
      <w:r w:rsidDel="00000000" w:rsidR="00000000" w:rsidRPr="00000000">
        <w:rPr>
          <w:rtl w:val="0"/>
        </w:rPr>
        <w:t xml:space="preserve"> </w:t>
      </w:r>
      <w:r w:rsidDel="00000000" w:rsidR="00000000" w:rsidRPr="00000000">
        <w:rPr>
          <w:vertAlign w:val="superscript"/>
        </w:rPr>
        <w:footnoteReference w:customMarkFollows="0" w:id="17"/>
      </w:r>
      <w:r w:rsidDel="00000000" w:rsidR="00000000" w:rsidRPr="00000000">
        <w:rPr>
          <w:rtl w:val="0"/>
        </w:rPr>
        <w:t xml:space="preserve"> D’autres témoignent de la dureté de ces contrôles.</w:t>
      </w:r>
      <w:r w:rsidDel="00000000" w:rsidR="00000000" w:rsidRPr="00000000">
        <w:rPr>
          <w:vertAlign w:val="superscript"/>
        </w:rPr>
        <w:footnoteReference w:customMarkFollows="0" w:id="18"/>
      </w:r>
      <w:r w:rsidDel="00000000" w:rsidR="00000000" w:rsidRPr="00000000">
        <w:rPr>
          <w:rtl w:val="0"/>
        </w:rPr>
        <w:t xml:space="preserve"> Dans la poursuite de cette logique quantitative des contrôles, de nombreux articles paraissent s’intéressant dans divers départements aux statistiques de luttes contre la fraude à l’initiative parfois même des CAF.</w:t>
      </w:r>
      <w:r w:rsidDel="00000000" w:rsidR="00000000" w:rsidRPr="00000000">
        <w:rPr>
          <w:vertAlign w:val="superscript"/>
        </w:rPr>
        <w:footnoteReference w:customMarkFollows="0" w:id="19"/>
      </w:r>
      <w:r w:rsidDel="00000000" w:rsidR="00000000" w:rsidRPr="00000000">
        <w:rPr>
          <w:rtl w:val="0"/>
        </w:rPr>
        <w:t xml:space="preserve"> </w:t>
      </w:r>
      <w:r w:rsidDel="00000000" w:rsidR="00000000" w:rsidRPr="00000000">
        <w:rPr>
          <w:vertAlign w:val="superscript"/>
        </w:rPr>
        <w:footnoteReference w:customMarkFollows="0" w:id="20"/>
      </w:r>
      <w:r w:rsidDel="00000000" w:rsidR="00000000" w:rsidRPr="00000000">
        <w:rPr>
          <w:rtl w:val="0"/>
        </w:rPr>
      </w:r>
    </w:p>
    <w:p w:rsidR="00000000" w:rsidDel="00000000" w:rsidP="00000000" w:rsidRDefault="00000000" w:rsidRPr="00000000" w14:paraId="00000132">
      <w:pPr>
        <w:pStyle w:val="Heading1"/>
        <w:keepNext w:val="0"/>
        <w:keepLines w:val="0"/>
        <w:spacing w:before="480" w:lineRule="auto"/>
        <w:rPr>
          <w:i w:val="1"/>
          <w:color w:val="1f1f1f"/>
          <w:sz w:val="46"/>
          <w:szCs w:val="46"/>
          <w:highlight w:val="white"/>
        </w:rPr>
      </w:pPr>
      <w:bookmarkStart w:colFirst="0" w:colLast="0" w:name="_evpx2dk2ow2n" w:id="22"/>
      <w:bookmarkEnd w:id="22"/>
      <w:r w:rsidDel="00000000" w:rsidR="00000000" w:rsidRPr="00000000">
        <w:rPr>
          <w:i w:val="1"/>
          <w:color w:val="1f1f1f"/>
          <w:sz w:val="46"/>
          <w:szCs w:val="46"/>
          <w:highlight w:val="white"/>
          <w:rtl w:val="0"/>
        </w:rPr>
        <w:t xml:space="preserve">3 -</w:t>
      </w:r>
      <w:r w:rsidDel="00000000" w:rsidR="00000000" w:rsidRPr="00000000">
        <w:rPr>
          <w:rFonts w:ascii="Times New Roman" w:cs="Times New Roman" w:eastAsia="Times New Roman" w:hAnsi="Times New Roman"/>
          <w:color w:val="1f1f1f"/>
          <w:sz w:val="14"/>
          <w:szCs w:val="14"/>
          <w:highlight w:val="white"/>
          <w:rtl w:val="0"/>
        </w:rPr>
        <w:t xml:space="preserve">     </w:t>
      </w:r>
      <w:r w:rsidDel="00000000" w:rsidR="00000000" w:rsidRPr="00000000">
        <w:rPr>
          <w:i w:val="1"/>
          <w:color w:val="1f1f1f"/>
          <w:sz w:val="46"/>
          <w:szCs w:val="46"/>
          <w:highlight w:val="white"/>
          <w:rtl w:val="0"/>
        </w:rPr>
        <w:t xml:space="preserve">Analyse du processus d’extrême-droitisation observé</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spacing w:after="240" w:line="252.00000000000003" w:lineRule="auto"/>
        <w:ind w:firstLine="440"/>
        <w:jc w:val="both"/>
        <w:rPr>
          <w:color w:val="1f1f1f"/>
          <w:highlight w:val="white"/>
        </w:rPr>
      </w:pPr>
      <w:r w:rsidDel="00000000" w:rsidR="00000000" w:rsidRPr="00000000">
        <w:rPr>
          <w:color w:val="1f1f1f"/>
          <w:highlight w:val="white"/>
          <w:rtl w:val="0"/>
        </w:rPr>
        <w:t xml:space="preserve">L’extrême-droitisation des travailleurs sociaux interroge la manière dont des représentations, des pratiques et des discours liés à l’extrême-droite peuvent se diffuser dans des métiers à vocation sociale. Ces métiers sont porteurs des valeurs de solidarité et d’inclusion. Au-delà de la montée des résultats électoraux de l’extrême-droite, il s’agit ici de comprendre comment cette dynamique se traduit au quotidien dans les comportements des travailleurs sociaux et rapports aux publics pris en charge. Ceux que l’on désigne par l’expression de travailleurs sociaux, jouent un rôle clé d’accompagnement des individus en situation de fragilité – qu’il s’agisse de difficultés économiques, psychologiques ou sociales – forment une catégorie professionnelle exposée à une extrême-droitisation par le haut autant que par le bas.</w:t>
      </w:r>
    </w:p>
    <w:p w:rsidR="00000000" w:rsidDel="00000000" w:rsidP="00000000" w:rsidRDefault="00000000" w:rsidRPr="00000000" w14:paraId="00000135">
      <w:pPr>
        <w:spacing w:after="240" w:before="240" w:line="252.00000000000003" w:lineRule="auto"/>
        <w:ind w:firstLine="440"/>
        <w:jc w:val="both"/>
        <w:rPr>
          <w:color w:val="1f1f1f"/>
          <w:highlight w:val="white"/>
        </w:rPr>
      </w:pPr>
      <w:r w:rsidDel="00000000" w:rsidR="00000000" w:rsidRPr="00000000">
        <w:rPr>
          <w:color w:val="1f1f1f"/>
          <w:highlight w:val="white"/>
          <w:rtl w:val="0"/>
        </w:rPr>
        <w:t xml:space="preserve">Cette catégorie englobe des professions diverses, comme les assistants sociaux, les éducateurs spécialisés ou encore les aides à domicile, opérant dans des structures publiques, associatives ou privées. Leur quotidien professionnel les place souvent face à des représentations racistes ou discriminantes, qu’ils reçoivent par le haut de leur environnement institutionnel, des discours tenus, des objectifs donnés et de la médiatisation forte de certaines thématiques comme la fraude sociale. Il y a des influences venant du bas avec des usagers qui peuvent eux-mêmes être exposer ces travailleurs sociaux à des discours discriminants ou racistes. On peut faire l’hypothèse que ces individus eux-mêmes en situation de fragilité s’attachent à une forme de déjà nous avec l’idée qu’il n’y en aurait que pour les étrangers. Ce sont des propos auxquels peuvent être exposés les travailleurs mobilisés autour de publics fragiles et dans des situations précaires.</w:t>
      </w:r>
    </w:p>
    <w:p w:rsidR="00000000" w:rsidDel="00000000" w:rsidP="00000000" w:rsidRDefault="00000000" w:rsidRPr="00000000" w14:paraId="00000136">
      <w:pPr>
        <w:spacing w:after="240" w:before="240" w:line="252.00000000000003" w:lineRule="auto"/>
        <w:ind w:firstLine="440"/>
        <w:jc w:val="both"/>
        <w:rPr>
          <w:color w:val="1f1f1f"/>
          <w:highlight w:val="white"/>
        </w:rPr>
      </w:pPr>
      <w:r w:rsidDel="00000000" w:rsidR="00000000" w:rsidRPr="00000000">
        <w:rPr>
          <w:color w:val="1f1f1f"/>
          <w:highlight w:val="white"/>
          <w:rtl w:val="0"/>
        </w:rPr>
        <w:t xml:space="preserve">Il en résulte de façon non explicite que certaines représentations peuvent se transmettre, s’ancrer et se traduire dans les comportements des travailleurs sociaux. Ces représentations faites de préjugés racistes ou discriminants peuvent paradoxalement être portées par les travailleurs sociaux qui dans le sens commun sont porteurs de la solidarité et apportent un soutien de taille face aux rouages administratifs.  Ils sont acteurs de représentations par des pratiques concrètes et des biais intériorisés qui peuvent se renforcer quand bien même ils sont à rebours de leurs valeurs. Il serait idéaliste d’imaginer le travailleur social comme neutre ou à total distance de tout préjugé. L’idée est de montrer que cette sphère du monde des travailleurs sociaux est perméable à un certain nombre de représentations qui progressent et tendent à être intériorisées par-delà les seuls résultats électoraux de l’extrême-droite que l’on pourrait vouloir isoler au seul acte de vote.</w:t>
      </w:r>
    </w:p>
    <w:p w:rsidR="00000000" w:rsidDel="00000000" w:rsidP="00000000" w:rsidRDefault="00000000" w:rsidRPr="00000000" w14:paraId="00000137">
      <w:pPr>
        <w:spacing w:after="240" w:before="240" w:line="252.00000000000003" w:lineRule="auto"/>
        <w:ind w:firstLine="440"/>
        <w:jc w:val="both"/>
        <w:rPr>
          <w:color w:val="1f1f1f"/>
          <w:highlight w:val="white"/>
        </w:rPr>
      </w:pPr>
      <w:r w:rsidDel="00000000" w:rsidR="00000000" w:rsidRPr="00000000">
        <w:rPr>
          <w:color w:val="1f1f1f"/>
          <w:highlight w:val="white"/>
          <w:rtl w:val="0"/>
        </w:rPr>
        <w:t xml:space="preserve">Dans l’esprit de cours-séminaire, il s’agit de faire la démonstration d’un acte de vote qui traduit plus qu’une simple contestation mais une adhésion à certaines idées défendues longuement par l’extrême-droite notamment française. Cette adhésion pourrait passer par la garantie qu’il y aura toujours des personnes dans des situations plus fragiles que la nôtre dans un contexte de peur du déclassement. Les travailleurs sociaux sont amenés à être en contact avec des publics particulièrement précaires desquels peuvent même chercher à se distinguer d’autres personnes qui ont eu recours à eux. L’évolution des positions institutionnelles pourrait être le résultat de la demande d’extrême-droite qui influe sur l’offre d’extrême-droite comme cette offre pourrait légitimer ces comportements des demandeurs d’extrême-droite.</w:t>
      </w:r>
    </w:p>
    <w:p w:rsidR="00000000" w:rsidDel="00000000" w:rsidP="00000000" w:rsidRDefault="00000000" w:rsidRPr="00000000" w14:paraId="00000138">
      <w:pPr>
        <w:spacing w:after="240" w:before="240" w:line="252.00000000000003" w:lineRule="auto"/>
        <w:ind w:firstLine="700"/>
        <w:jc w:val="both"/>
        <w:rPr>
          <w:color w:val="1f1f1f"/>
          <w:highlight w:val="white"/>
        </w:rPr>
      </w:pPr>
      <w:r w:rsidDel="00000000" w:rsidR="00000000" w:rsidRPr="00000000">
        <w:rPr>
          <w:color w:val="1f1f1f"/>
          <w:highlight w:val="white"/>
          <w:rtl w:val="0"/>
        </w:rPr>
        <w:t xml:space="preserve">Les travailleurs sociaux occupent une position essentielle dans le tissu social, leur rôle étant souvent associé à des valeurs de solidarité, d’égalité et de soutien aux populations vulnérables. Pourtant, des dynamiques récentes suscitent des interrogations sur une possible perméabilité à des idées proches de l’extrême droite au sein de ce secteur. Ce phénomène semble paradoxal mais pourrait s’expliquer par des évolutions à la fois structurelles, institutionnelles et sociales. Cette analyse s’attachera à explorer les facteurs qui pourraient expliquer une extrême-droitisation dans un secteur où elle n’est pas forcément attendue. Il y a un certain nombre d’indices qui vont dans ce sens même si l’influence sur le vote et les idées des travailleurs sociaux n’a pas été à ce jour réellement étudiée.</w:t>
      </w:r>
    </w:p>
    <w:p w:rsidR="00000000" w:rsidDel="00000000" w:rsidP="00000000" w:rsidRDefault="00000000" w:rsidRPr="00000000" w14:paraId="00000139">
      <w:pPr>
        <w:spacing w:after="240" w:before="240" w:lineRule="auto"/>
        <w:ind w:firstLine="700"/>
        <w:jc w:val="both"/>
        <w:rPr>
          <w:color w:val="1f1f1f"/>
          <w:highlight w:val="white"/>
        </w:rPr>
      </w:pPr>
      <w:r w:rsidDel="00000000" w:rsidR="00000000" w:rsidRPr="00000000">
        <w:rPr>
          <w:color w:val="1f1f1f"/>
          <w:highlight w:val="white"/>
          <w:rtl w:val="0"/>
        </w:rPr>
        <w:t xml:space="preserve">Dans ce contexte, seront analysés les facteurs ayant contribué à une droitisation progressive des discours et des pratiques dans le secteur social. Comme facteur important, sera étudié l’état de fragilité du secteur social, marqué par des crises de recrutement, une précarisation croissante des professionnels et une perte de moyens, créant un climat favorable à des dynamiques opposant « nous » et « eux » (I).  Ensuite, sera examinée l’incidence des discours institutionnels, notamment à travers l’accent mis sur la fraude sociale, la responsabilisation individuelle et la normalisation d’idées populistes, influençant les pratiques des travailleurs sociaux (II). Enfin, sera mise en lumière l’exposition régulière à des discours d’extrême droite et la manière dont cette répétition conduit à l’intériorisation même inconsciente et involontaire de ces idées par les professionnels (III).</w:t>
      </w:r>
    </w:p>
    <w:p w:rsidR="00000000" w:rsidDel="00000000" w:rsidP="00000000" w:rsidRDefault="00000000" w:rsidRPr="00000000" w14:paraId="0000013A">
      <w:pPr>
        <w:spacing w:after="240" w:before="240" w:lineRule="auto"/>
        <w:jc w:val="both"/>
        <w:rPr>
          <w:color w:val="1f1f1f"/>
          <w:highlight w:val="white"/>
        </w:rPr>
      </w:pPr>
      <w:r w:rsidDel="00000000" w:rsidR="00000000" w:rsidRPr="00000000">
        <w:rPr>
          <w:color w:val="1f1f1f"/>
          <w:highlight w:val="white"/>
          <w:rtl w:val="0"/>
        </w:rPr>
        <w:t xml:space="preserve"> </w:t>
      </w:r>
    </w:p>
    <w:p w:rsidR="00000000" w:rsidDel="00000000" w:rsidP="00000000" w:rsidRDefault="00000000" w:rsidRPr="00000000" w14:paraId="0000013B">
      <w:pPr>
        <w:spacing w:after="240" w:before="240" w:lineRule="auto"/>
        <w:ind w:firstLine="700"/>
        <w:jc w:val="center"/>
        <w:rPr>
          <w:color w:val="1f1f1f"/>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C">
      <w:pPr>
        <w:pStyle w:val="Heading2"/>
        <w:spacing w:after="240" w:before="240" w:lineRule="auto"/>
        <w:jc w:val="both"/>
        <w:rPr/>
      </w:pPr>
      <w:bookmarkStart w:colFirst="0" w:colLast="0" w:name="_4v342rguzjmw" w:id="23"/>
      <w:bookmarkEnd w:id="23"/>
      <w:r w:rsidDel="00000000" w:rsidR="00000000" w:rsidRPr="00000000">
        <w:rPr>
          <w:rtl w:val="0"/>
        </w:rPr>
        <w:t xml:space="preserve">I. Un contexte professionnel fragilisé : un terreau propice à la droitisation</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Style w:val="Heading3"/>
        <w:numPr>
          <w:ilvl w:val="0"/>
          <w:numId w:val="2"/>
        </w:numPr>
        <w:ind w:left="720" w:hanging="360"/>
        <w:rPr/>
      </w:pPr>
      <w:bookmarkStart w:colFirst="0" w:colLast="0" w:name="_p4vvsvseiqj8" w:id="24"/>
      <w:bookmarkEnd w:id="24"/>
      <w:r w:rsidDel="00000000" w:rsidR="00000000" w:rsidRPr="00000000">
        <w:rPr>
          <w:rtl w:val="0"/>
        </w:rPr>
        <w:t xml:space="preserve">Le constat d’un secteur en crise</w:t>
      </w:r>
    </w:p>
    <w:p w:rsidR="00000000" w:rsidDel="00000000" w:rsidP="00000000" w:rsidRDefault="00000000" w:rsidRPr="00000000" w14:paraId="0000013F">
      <w:pPr>
        <w:spacing w:after="240" w:before="240" w:lineRule="auto"/>
        <w:ind w:firstLine="700"/>
        <w:jc w:val="both"/>
        <w:rPr>
          <w:color w:val="1f1f1f"/>
          <w:highlight w:val="white"/>
        </w:rPr>
      </w:pPr>
      <w:r w:rsidDel="00000000" w:rsidR="00000000" w:rsidRPr="00000000">
        <w:rPr>
          <w:color w:val="1f1f1f"/>
          <w:highlight w:val="white"/>
          <w:rtl w:val="0"/>
        </w:rPr>
        <w:t xml:space="preserve">Le secteur des travailleurs sociaux connaît une crise profonde, marquée par des difficultés de recrutement et de formation persistante. Les postes vacants peinent à être pourvus, et le recours massif à des stagiaires ou à des services civiques est devenu la norme. Ainsi, il y a un fort sous-encadrement et de nombreuses heures supplémentaires même pour ceux qui ne sont en théorie que des stagiaires. </w:t>
      </w:r>
    </w:p>
    <w:p w:rsidR="00000000" w:rsidDel="00000000" w:rsidP="00000000" w:rsidRDefault="00000000" w:rsidRPr="00000000" w14:paraId="00000140">
      <w:pPr>
        <w:spacing w:after="240" w:before="240" w:lineRule="auto"/>
        <w:ind w:firstLine="700"/>
        <w:jc w:val="both"/>
        <w:rPr>
          <w:color w:val="1f1f1f"/>
          <w:highlight w:val="white"/>
        </w:rPr>
      </w:pPr>
      <w:r w:rsidDel="00000000" w:rsidR="00000000" w:rsidRPr="00000000">
        <w:rPr>
          <w:color w:val="1f1f1f"/>
          <w:highlight w:val="white"/>
          <w:rtl w:val="0"/>
        </w:rPr>
        <w:t xml:space="preserve">En parallèle, les moyens de ces missions sociales sont de moins en moins importants pour répondre aux besoins face à une pauvreté loin d’être en recul. Ces ressources insuffisantes, et ces conditions de travail, peuvent participer d’un sentiment d’impuissance et créer une frustration des professionnels de ces secteurs. Ils ne peuvent pas agir autant qu’ils le voudraient pour aider le plus grand nombre. Il peut y avoir une forme de perte de sens. Les actifs du secteur social bénéficient de peu de considération et de reconnaissance de la part des pouvoirs publics et de la population.</w:t>
      </w:r>
      <w:r w:rsidDel="00000000" w:rsidR="00000000" w:rsidRPr="00000000">
        <w:rPr>
          <w:color w:val="1f1f1f"/>
          <w:highlight w:val="white"/>
          <w:vertAlign w:val="superscript"/>
        </w:rPr>
        <w:footnoteReference w:customMarkFollows="0" w:id="21"/>
      </w:r>
      <w:r w:rsidDel="00000000" w:rsidR="00000000" w:rsidRPr="00000000">
        <w:rPr>
          <w:rtl w:val="0"/>
        </w:rPr>
      </w:r>
    </w:p>
    <w:p w:rsidR="00000000" w:rsidDel="00000000" w:rsidP="00000000" w:rsidRDefault="00000000" w:rsidRPr="00000000" w14:paraId="00000141">
      <w:pPr>
        <w:pStyle w:val="Heading3"/>
        <w:numPr>
          <w:ilvl w:val="0"/>
          <w:numId w:val="2"/>
        </w:numPr>
        <w:spacing w:after="240" w:before="240" w:lineRule="auto"/>
        <w:ind w:left="720" w:hanging="360"/>
        <w:jc w:val="both"/>
        <w:rPr/>
      </w:pPr>
      <w:bookmarkStart w:colFirst="0" w:colLast="0" w:name="_od41dzlvcvwz" w:id="25"/>
      <w:bookmarkEnd w:id="25"/>
      <w:r w:rsidDel="00000000" w:rsidR="00000000" w:rsidRPr="00000000">
        <w:rPr>
          <w:rtl w:val="0"/>
        </w:rPr>
        <w:t xml:space="preserve">Au risque d’une sensibilité plus fortes à certains discours et idées de l’extrême-droite</w:t>
      </w:r>
    </w:p>
    <w:p w:rsidR="00000000" w:rsidDel="00000000" w:rsidP="00000000" w:rsidRDefault="00000000" w:rsidRPr="00000000" w14:paraId="00000142">
      <w:pPr>
        <w:spacing w:after="240" w:before="240" w:lineRule="auto"/>
        <w:ind w:left="0" w:firstLine="720"/>
        <w:jc w:val="both"/>
        <w:rPr>
          <w:color w:val="1f1f1f"/>
          <w:highlight w:val="white"/>
        </w:rPr>
      </w:pPr>
      <w:r w:rsidDel="00000000" w:rsidR="00000000" w:rsidRPr="00000000">
        <w:rPr>
          <w:color w:val="1f1f1f"/>
          <w:highlight w:val="white"/>
          <w:rtl w:val="0"/>
        </w:rPr>
        <w:t xml:space="preserve">Ce contexte est particulièrement favorable à l'émergence d’un discours fondé sur le « déjà-nous ». Face aux faibles ressources à redistribuer, il y va avoir une tentation de défendre en priorité nos propres enfants, nos proches et nos concitoyens que l’on ne parvient déjà pas à soutenir au lieu de cibler des publics plus larges perçus comme étrangers ou du moins extérieurs.  Il y aurait un « nous » incarné par les besoins immédiats et locaux, et un « eux » serait associé aux personnes « étrangères » ou « immigrées ». Ce discours peut avoir quelque chose de l’ordre du séduisant puisqu’il attribue des ressources limitées, de plus en plus limitées à un public plus restreint, mettant la dégradation du service rendu sur le dos d’étrangers venus profiter du système redistributif français plutôt que sur une dégradation des financements accordés à l’action sociale.</w:t>
      </w:r>
    </w:p>
    <w:p w:rsidR="00000000" w:rsidDel="00000000" w:rsidP="00000000" w:rsidRDefault="00000000" w:rsidRPr="00000000" w14:paraId="00000143">
      <w:pPr>
        <w:spacing w:after="240" w:before="240" w:lineRule="auto"/>
        <w:ind w:left="0" w:firstLine="720"/>
        <w:jc w:val="both"/>
        <w:rPr>
          <w:color w:val="1f1f1f"/>
          <w:highlight w:val="white"/>
        </w:rPr>
      </w:pPr>
      <w:r w:rsidDel="00000000" w:rsidR="00000000" w:rsidRPr="00000000">
        <w:rPr>
          <w:color w:val="1f1f1f"/>
          <w:highlight w:val="white"/>
          <w:rtl w:val="0"/>
        </w:rPr>
        <w:t xml:space="preserve">Les travailleurs sociaux eux-mêmes ont vu leurs conditions d’existence se dégrader de la même manière que leurs conditions de travail. Ils sont exposés à des situations précaires avec des rémunérations modestes et un statut qui les met en première ligne pour répondre aux précarités. Leur emploi ne leur apporte que de faibles ressources, sont peu reconnus et sont parmi les perdants d’un Etat qui se désengage. Par-delà les valeurs initiales humanistes et altruistes, cette situation pourrait rendre ce secteur plus réceptifs aux discours conservateurs ou identitaires qui sont parvenus à s’ériger en rempart contre le risque de déclassement.</w:t>
      </w:r>
    </w:p>
    <w:p w:rsidR="00000000" w:rsidDel="00000000" w:rsidP="00000000" w:rsidRDefault="00000000" w:rsidRPr="00000000" w14:paraId="00000144">
      <w:pPr>
        <w:spacing w:after="240" w:before="240" w:lineRule="auto"/>
        <w:jc w:val="both"/>
        <w:rPr>
          <w:color w:val="1f1f1f"/>
          <w:highlight w:val="white"/>
        </w:rPr>
      </w:pPr>
      <w:r w:rsidDel="00000000" w:rsidR="00000000" w:rsidRPr="00000000">
        <w:rPr>
          <w:rtl w:val="0"/>
        </w:rPr>
      </w:r>
    </w:p>
    <w:p w:rsidR="00000000" w:rsidDel="00000000" w:rsidP="00000000" w:rsidRDefault="00000000" w:rsidRPr="00000000" w14:paraId="00000145">
      <w:pPr>
        <w:pStyle w:val="Heading3"/>
        <w:numPr>
          <w:ilvl w:val="0"/>
          <w:numId w:val="2"/>
        </w:numPr>
        <w:spacing w:after="240" w:before="240" w:lineRule="auto"/>
        <w:ind w:left="720" w:hanging="360"/>
        <w:jc w:val="both"/>
        <w:rPr/>
      </w:pPr>
      <w:bookmarkStart w:colFirst="0" w:colLast="0" w:name="_eclvrldmetqe" w:id="26"/>
      <w:bookmarkEnd w:id="26"/>
      <w:r w:rsidDel="00000000" w:rsidR="00000000" w:rsidRPr="00000000">
        <w:rPr>
          <w:rtl w:val="0"/>
        </w:rPr>
        <w:t xml:space="preserve">Renforcée par le stress, le manque d’autonomie et le sentiment d’impuissance</w:t>
      </w:r>
    </w:p>
    <w:p w:rsidR="00000000" w:rsidDel="00000000" w:rsidP="00000000" w:rsidRDefault="00000000" w:rsidRPr="00000000" w14:paraId="00000146">
      <w:pPr>
        <w:spacing w:after="240" w:before="240" w:lineRule="auto"/>
        <w:ind w:firstLine="700"/>
        <w:jc w:val="both"/>
        <w:rPr>
          <w:color w:val="1f1f1f"/>
          <w:highlight w:val="white"/>
        </w:rPr>
      </w:pPr>
      <w:r w:rsidDel="00000000" w:rsidR="00000000" w:rsidRPr="00000000">
        <w:rPr>
          <w:color w:val="1f1f1f"/>
          <w:highlight w:val="white"/>
          <w:rtl w:val="0"/>
        </w:rPr>
        <w:t xml:space="preserve">Il existe des recherches en psychologie sociale qui montrent que le stress rencontré par les travailleurs sociaux peut dans certains cadres être très important avec un fort degré de contrôle, une faible autonomie et une tendance au désengagement. C’est le constat dressé par Jean-Pierre Parrocchetti dans sa thèse soutenue en 2012 : les conseillers Pôle Emplois sont davantage sujet au stress que les sauveteurs étudiés (Stress, coping et traits de personnalité (névrosisme et lieu de contrôle) chez des sauveteurs et des conseillers du Pôle Emploi)</w:t>
      </w:r>
      <w:r w:rsidDel="00000000" w:rsidR="00000000" w:rsidRPr="00000000">
        <w:rPr>
          <w:color w:val="1f1f1f"/>
          <w:highlight w:val="white"/>
          <w:vertAlign w:val="superscript"/>
        </w:rPr>
        <w:footnoteReference w:customMarkFollows="0" w:id="22"/>
      </w:r>
      <w:r w:rsidDel="00000000" w:rsidR="00000000" w:rsidRPr="00000000">
        <w:rPr>
          <w:color w:val="1f1f1f"/>
          <w:highlight w:val="white"/>
          <w:rtl w:val="0"/>
        </w:rPr>
        <w:t xml:space="preserve">. On pourrait faire l’hypothèse que ce stress et cette impuissance dans un même temps au travail pourrait jouer sur une réceptivité aux idées et comportements d’extrême-droite avec la volonté de trouver des explications. Une réelle enquête de terrain permettrait de mieux comprendre l’articulation entre stress, conditions de travail et d’existence et signes d’extrême-droitisation.</w:t>
      </w:r>
    </w:p>
    <w:p w:rsidR="00000000" w:rsidDel="00000000" w:rsidP="00000000" w:rsidRDefault="00000000" w:rsidRPr="00000000" w14:paraId="00000147">
      <w:pPr>
        <w:spacing w:after="240" w:before="240" w:lineRule="auto"/>
        <w:ind w:firstLine="700"/>
        <w:jc w:val="both"/>
        <w:rPr>
          <w:i w:val="1"/>
          <w:color w:val="1f1f1f"/>
          <w:highlight w:val="white"/>
        </w:rPr>
      </w:pPr>
      <w:r w:rsidDel="00000000" w:rsidR="00000000" w:rsidRPr="00000000">
        <w:rPr>
          <w:color w:val="1f1f1f"/>
          <w:highlight w:val="white"/>
          <w:rtl w:val="0"/>
        </w:rPr>
        <w:t xml:space="preserve">Ce contexte favorable à une extrême-droitisation coexiste avec un discours institutionnel de plus en plus perméable aux idées de l’extrême-droite avec un discours centré sur l’assistanat et la lutte contre la fraude sociale. Ces messages, relayés pas seulement par certains acteurs politiques sont repris par certaines institutions comme les Caisses d’allocations familiales qui produisent régulièrement des bilans sur leur politique anti-fraude en plus de multiplier les contrôles. Cette traduction institutionnelle pourrait être un des piliers de la légitimation et de l’écho du vote d’extrême droite ou du moins d’idées ou comportements plus ou moins conscientes inspirés par les discours des partis d’extrême-droite.</w:t>
      </w:r>
      <w:r w:rsidDel="00000000" w:rsidR="00000000" w:rsidRPr="00000000">
        <w:rPr>
          <w:rtl w:val="0"/>
        </w:rPr>
      </w:r>
    </w:p>
    <w:p w:rsidR="00000000" w:rsidDel="00000000" w:rsidP="00000000" w:rsidRDefault="00000000" w:rsidRPr="00000000" w14:paraId="00000148">
      <w:pPr>
        <w:spacing w:after="240" w:before="240" w:lineRule="auto"/>
        <w:ind w:left="0" w:firstLine="0"/>
        <w:jc w:val="both"/>
        <w:rPr>
          <w:i w:val="1"/>
          <w:color w:val="1f1f1f"/>
          <w:highlight w:val="white"/>
        </w:rPr>
      </w:pPr>
      <w:r w:rsidDel="00000000" w:rsidR="00000000" w:rsidRPr="00000000">
        <w:rPr>
          <w:rtl w:val="0"/>
        </w:rPr>
      </w:r>
    </w:p>
    <w:p w:rsidR="00000000" w:rsidDel="00000000" w:rsidP="00000000" w:rsidRDefault="00000000" w:rsidRPr="00000000" w14:paraId="00000149">
      <w:pPr>
        <w:spacing w:after="240" w:before="240" w:lineRule="auto"/>
        <w:ind w:left="0" w:firstLine="0"/>
        <w:jc w:val="both"/>
        <w:rPr>
          <w:i w:val="1"/>
          <w:color w:val="1f1f1f"/>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pStyle w:val="Heading2"/>
        <w:spacing w:after="240" w:before="240" w:lineRule="auto"/>
        <w:jc w:val="both"/>
        <w:rPr>
          <w:color w:val="1f1f1f"/>
          <w:highlight w:val="white"/>
        </w:rPr>
      </w:pPr>
      <w:bookmarkStart w:colFirst="0" w:colLast="0" w:name="_r3jw1uhn9dbh" w:id="27"/>
      <w:bookmarkEnd w:id="27"/>
      <w:r w:rsidDel="00000000" w:rsidR="00000000" w:rsidRPr="00000000">
        <w:rPr>
          <w:rtl w:val="0"/>
        </w:rPr>
        <w:t xml:space="preserve">II. L’influence d’un discours institutionnel marqué par une droitisation progressive</w:t>
      </w:r>
      <w:r w:rsidDel="00000000" w:rsidR="00000000" w:rsidRPr="00000000">
        <w:rPr>
          <w:rtl w:val="0"/>
        </w:rPr>
      </w:r>
    </w:p>
    <w:p w:rsidR="00000000" w:rsidDel="00000000" w:rsidP="00000000" w:rsidRDefault="00000000" w:rsidRPr="00000000" w14:paraId="0000014B">
      <w:pPr>
        <w:pStyle w:val="Heading3"/>
        <w:numPr>
          <w:ilvl w:val="0"/>
          <w:numId w:val="1"/>
        </w:numPr>
        <w:ind w:left="720" w:hanging="360"/>
        <w:rPr/>
      </w:pPr>
      <w:bookmarkStart w:colFirst="0" w:colLast="0" w:name="_vn8a2d56f1sg" w:id="28"/>
      <w:bookmarkEnd w:id="28"/>
      <w:r w:rsidDel="00000000" w:rsidR="00000000" w:rsidRPr="00000000">
        <w:rPr>
          <w:rtl w:val="0"/>
        </w:rPr>
        <w:t xml:space="preserve">La récurrence du thème de la fraude sociale</w:t>
      </w:r>
    </w:p>
    <w:p w:rsidR="00000000" w:rsidDel="00000000" w:rsidP="00000000" w:rsidRDefault="00000000" w:rsidRPr="00000000" w14:paraId="0000014C">
      <w:pPr>
        <w:jc w:val="both"/>
        <w:rPr/>
      </w:pPr>
      <w:r w:rsidDel="00000000" w:rsidR="00000000" w:rsidRPr="00000000">
        <w:rPr>
          <w:rtl w:val="0"/>
        </w:rPr>
        <w:br w:type="textWrapping"/>
        <w:tab/>
        <w:t xml:space="preserve">Au fil des années, la fraude sociale est devenue une mesure récurrente évoquée dans les discours politiques qui s’inscrivent dans un contexte où il s’agit de chercher des économies dans les dépenses publiques. Toute la classe politique identifiée à droite et à l'extrême droite fait émerger la fraude sociale comme un levier sur lequel s’appuyer pour que l’État mette fin au laxisme et parvienne à reprendre la main sur ses dépenses. </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ind w:firstLine="720"/>
        <w:jc w:val="both"/>
        <w:rPr/>
      </w:pPr>
      <w:r w:rsidDel="00000000" w:rsidR="00000000" w:rsidRPr="00000000">
        <w:rPr>
          <w:rtl w:val="0"/>
        </w:rPr>
        <w:t xml:space="preserve">En réalité, l’accent mis sur ce phénomène, parfois exagéré, contribue à renforcer un climat focalisé contre les usagers des services sociaux, renforçant la construction de l’image du “fainéant” qui vit “d'assistanat”. La fraude sociale est aujourd’hui bien plus basse que la fraude fiscale en termes de ressources financières</w:t>
      </w:r>
      <w:r w:rsidDel="00000000" w:rsidR="00000000" w:rsidRPr="00000000">
        <w:rPr>
          <w:vertAlign w:val="superscript"/>
        </w:rPr>
        <w:footnoteReference w:customMarkFollows="0" w:id="23"/>
      </w:r>
      <w:r w:rsidDel="00000000" w:rsidR="00000000" w:rsidRPr="00000000">
        <w:rPr>
          <w:rtl w:val="0"/>
        </w:rPr>
        <w:t xml:space="preserve">, mais les politiques publiques qui accompagnent la droitisation du débat public se concentrent notamment sur la fraude sociale. Pourtant, si l’on cherchait vraiment à regarder l’efficacité de chaque mesure, la fraude fiscale est bien plus importante. La récurrence du thème de fraude sociale n’a donc pas pour intérêt à être efficace mais cherche à construire un narratif autour de l’usager des services sociaux qui profiterait d’aides et d’un modèle d’assistanat. </w:t>
      </w:r>
    </w:p>
    <w:p w:rsidR="00000000" w:rsidDel="00000000" w:rsidP="00000000" w:rsidRDefault="00000000" w:rsidRPr="00000000" w14:paraId="0000014F">
      <w:pPr>
        <w:ind w:firstLine="720"/>
        <w:jc w:val="both"/>
        <w:rPr/>
      </w:pPr>
      <w:r w:rsidDel="00000000" w:rsidR="00000000" w:rsidRPr="00000000">
        <w:rPr>
          <w:rtl w:val="0"/>
        </w:rPr>
      </w:r>
    </w:p>
    <w:p w:rsidR="00000000" w:rsidDel="00000000" w:rsidP="00000000" w:rsidRDefault="00000000" w:rsidRPr="00000000" w14:paraId="00000150">
      <w:pPr>
        <w:ind w:firstLine="720"/>
        <w:jc w:val="both"/>
        <w:rPr/>
      </w:pPr>
      <w:r w:rsidDel="00000000" w:rsidR="00000000" w:rsidRPr="00000000">
        <w:rPr>
          <w:rtl w:val="0"/>
        </w:rPr>
        <w:t xml:space="preserve">Ces représentations tendent à étiqueter les bénéficiaires comme des “fraudeurs potentiels” avant tout examen sérieux de leur situation, en les essentialisant. Cette suspicion constante influence les perceptions des travailleurs sociaux, dont les attitudes envers les publics accompagnés peuvent s’en trouver altérées voire dénigrées au risque de compliquer la rôle d’accompagnement et la neutralité indispensable à leurs missions publiques. </w:t>
      </w:r>
    </w:p>
    <w:p w:rsidR="00000000" w:rsidDel="00000000" w:rsidP="00000000" w:rsidRDefault="00000000" w:rsidRPr="00000000" w14:paraId="00000151">
      <w:pPr>
        <w:ind w:firstLine="720"/>
        <w:jc w:val="both"/>
        <w:rPr/>
      </w:pPr>
      <w:r w:rsidDel="00000000" w:rsidR="00000000" w:rsidRPr="00000000">
        <w:rPr>
          <w:rtl w:val="0"/>
        </w:rPr>
      </w:r>
    </w:p>
    <w:p w:rsidR="00000000" w:rsidDel="00000000" w:rsidP="00000000" w:rsidRDefault="00000000" w:rsidRPr="00000000" w14:paraId="00000152">
      <w:pPr>
        <w:ind w:firstLine="720"/>
        <w:jc w:val="both"/>
        <w:rPr/>
      </w:pPr>
      <w:r w:rsidDel="00000000" w:rsidR="00000000" w:rsidRPr="00000000">
        <w:rPr>
          <w:rtl w:val="0"/>
        </w:rPr>
        <w:t xml:space="preserve">Par conséquent, l’émergence de la fraude sociale dans le débat public, de surcroît lorsqu’elle est associée à une parole politique au pouvoir (gouvernement notamment, voir discours Sarkozy 2006) porte un effet sur les institutions et donc par extension sur le comportement des agents publics.</w:t>
      </w:r>
    </w:p>
    <w:p w:rsidR="00000000" w:rsidDel="00000000" w:rsidP="00000000" w:rsidRDefault="00000000" w:rsidRPr="00000000" w14:paraId="00000153">
      <w:pPr>
        <w:ind w:left="720" w:firstLine="0"/>
        <w:rPr/>
      </w:pPr>
      <w:r w:rsidDel="00000000" w:rsidR="00000000" w:rsidRPr="00000000">
        <w:rPr>
          <w:rtl w:val="0"/>
        </w:rPr>
      </w:r>
    </w:p>
    <w:p w:rsidR="00000000" w:rsidDel="00000000" w:rsidP="00000000" w:rsidRDefault="00000000" w:rsidRPr="00000000" w14:paraId="00000154">
      <w:pPr>
        <w:pStyle w:val="Heading3"/>
        <w:numPr>
          <w:ilvl w:val="0"/>
          <w:numId w:val="1"/>
        </w:numPr>
        <w:rPr>
          <w:u w:val="none"/>
        </w:rPr>
      </w:pPr>
      <w:bookmarkStart w:colFirst="0" w:colLast="0" w:name="_qg2on6lryfbn" w:id="29"/>
      <w:bookmarkEnd w:id="29"/>
      <w:r w:rsidDel="00000000" w:rsidR="00000000" w:rsidRPr="00000000">
        <w:rPr>
          <w:rtl w:val="0"/>
        </w:rPr>
        <w:t xml:space="preserve">Une rhétorique alignée sur des thèmes identitaires</w:t>
      </w:r>
    </w:p>
    <w:p w:rsidR="00000000" w:rsidDel="00000000" w:rsidP="00000000" w:rsidRDefault="00000000" w:rsidRPr="00000000" w14:paraId="00000155">
      <w:pPr>
        <w:jc w:val="both"/>
        <w:rPr/>
      </w:pPr>
      <w:r w:rsidDel="00000000" w:rsidR="00000000" w:rsidRPr="00000000">
        <w:rPr>
          <w:rtl w:val="0"/>
        </w:rPr>
        <w:br w:type="textWrapping"/>
        <w:tab/>
        <w:t xml:space="preserve">De la même manière, les discours institutionnels intègrent progressivement des notions identitaires. Ces orientations, souvent justifiées par des considérations économiques (dans le but de faire des économies, notamment), s’inscrivent dans une logique de réduction des protections collectives, et dans un premier temps sur celles des personnes perçues comme étrangères ou fainéantes, substituées par une responsabilisation accrue des individus face à leurs difficultés. </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ind w:firstLine="720"/>
        <w:jc w:val="both"/>
        <w:rPr/>
      </w:pPr>
      <w:r w:rsidDel="00000000" w:rsidR="00000000" w:rsidRPr="00000000">
        <w:rPr>
          <w:rtl w:val="0"/>
        </w:rPr>
        <w:t xml:space="preserve">Cette approche a des répercussions concrètes sur le cadre législatif et réglementaire, qui introduit progressivement des critères de plus en plus stricts tout en décuplant les contrôles. Ces transformations modifient également les représentations individuelles des usagers et des travailleurs sociaux, confrontés à des injonctions contradictoires entre solidarité et contrôle social. Pour les professionnels du travail social, cette rhétorique vient transformer leur quotidien de manière subtile mais profonde en étant exposés à des discours insistant sur la vigilance et le contrôle par l’institution. </w:t>
      </w:r>
    </w:p>
    <w:p w:rsidR="00000000" w:rsidDel="00000000" w:rsidP="00000000" w:rsidRDefault="00000000" w:rsidRPr="00000000" w14:paraId="00000159">
      <w:pPr>
        <w:ind w:left="720" w:firstLine="0"/>
        <w:rPr/>
      </w:pPr>
      <w:r w:rsidDel="00000000" w:rsidR="00000000" w:rsidRPr="00000000">
        <w:rPr>
          <w:rtl w:val="0"/>
        </w:rPr>
      </w:r>
    </w:p>
    <w:p w:rsidR="00000000" w:rsidDel="00000000" w:rsidP="00000000" w:rsidRDefault="00000000" w:rsidRPr="00000000" w14:paraId="0000015A">
      <w:pPr>
        <w:pStyle w:val="Heading3"/>
        <w:numPr>
          <w:ilvl w:val="0"/>
          <w:numId w:val="1"/>
        </w:numPr>
        <w:rPr>
          <w:u w:val="none"/>
        </w:rPr>
      </w:pPr>
      <w:bookmarkStart w:colFirst="0" w:colLast="0" w:name="_ff5pry3b5ihg" w:id="30"/>
      <w:bookmarkEnd w:id="30"/>
      <w:r w:rsidDel="00000000" w:rsidR="00000000" w:rsidRPr="00000000">
        <w:rPr>
          <w:rtl w:val="0"/>
        </w:rPr>
        <w:t xml:space="preserve">La normalisation de certaines idées de l’extrême droite</w:t>
      </w:r>
    </w:p>
    <w:p w:rsidR="00000000" w:rsidDel="00000000" w:rsidP="00000000" w:rsidRDefault="00000000" w:rsidRPr="00000000" w14:paraId="0000015B">
      <w:pPr>
        <w:rPr/>
      </w:pPr>
      <w:r w:rsidDel="00000000" w:rsidR="00000000" w:rsidRPr="00000000">
        <w:rPr>
          <w:rtl w:val="0"/>
        </w:rPr>
        <w:br w:type="textWrapping"/>
        <w:tab/>
        <w:t xml:space="preserve">Enfin, l’imprégnation progressive des discours institutionnels par des idées issues de la rhétorique d’extrême droite mérite une attention particulière. Des concepts longtemps réservés à l’extrême droite, tels que la stigmatisation des “assistés” ou la mise en cause de la solidarité nationale, se trouvent en réalité banalisés au sein du débat public et parmi les déclarations du gouvernement. </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ind w:firstLine="720"/>
        <w:jc w:val="both"/>
        <w:rPr/>
      </w:pPr>
      <w:r w:rsidDel="00000000" w:rsidR="00000000" w:rsidRPr="00000000">
        <w:rPr>
          <w:rtl w:val="0"/>
        </w:rPr>
        <w:t xml:space="preserve">Cette évolution a un effet discret sur les pratiques des professionnels sociaux, en leur imposant des cadres d’intervention et une sémantique alignés sur des thèmes identitaires. Par exemple, des notions comme l’”assistanat” ou la “dépendance” (aux aides) deviennent des termes centraux pour justifier des politiques plus restrictives. </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ind w:firstLine="720"/>
        <w:rPr/>
      </w:pPr>
      <w:r w:rsidDel="00000000" w:rsidR="00000000" w:rsidRPr="00000000">
        <w:rPr>
          <w:rtl w:val="0"/>
        </w:rPr>
        <w:t xml:space="preserve">Ce processus de normalisation contribue à créer un climat propice à l’intériorisation involontaire de ces idées par les acteurs de terrain. Cette banalisation pose un risque majeur pour la réglementation du travail social perturbé par un débat public en constante évolution tout en fragilisant le socle d’une intervention centrée sur les principes de justice sociale et d’égalité des droits.</w:t>
      </w:r>
    </w:p>
    <w:p w:rsidR="00000000" w:rsidDel="00000000" w:rsidP="00000000" w:rsidRDefault="00000000" w:rsidRPr="00000000" w14:paraId="00000160">
      <w:pPr>
        <w:spacing w:after="240" w:before="240" w:line="252.00000000000003" w:lineRule="auto"/>
        <w:jc w:val="both"/>
        <w:rPr>
          <w:color w:val="1f1f1f"/>
          <w:sz w:val="36"/>
          <w:szCs w:val="36"/>
          <w:highlight w:val="white"/>
        </w:rPr>
      </w:pPr>
      <w:r w:rsidDel="00000000" w:rsidR="00000000" w:rsidRPr="00000000">
        <w:rPr>
          <w:rtl w:val="0"/>
        </w:rPr>
      </w:r>
    </w:p>
    <w:p w:rsidR="00000000" w:rsidDel="00000000" w:rsidP="00000000" w:rsidRDefault="00000000" w:rsidRPr="00000000" w14:paraId="00000161">
      <w:pPr>
        <w:spacing w:after="240" w:before="240" w:line="252.00000000000003" w:lineRule="auto"/>
        <w:jc w:val="both"/>
        <w:rPr>
          <w:color w:val="1f1f1f"/>
          <w:sz w:val="36"/>
          <w:szCs w:val="3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2">
      <w:pPr>
        <w:pStyle w:val="Heading2"/>
        <w:rPr>
          <w:b w:val="1"/>
        </w:rPr>
      </w:pPr>
      <w:bookmarkStart w:colFirst="0" w:colLast="0" w:name="_u67jrgex8kw1" w:id="31"/>
      <w:bookmarkEnd w:id="31"/>
      <w:r w:rsidDel="00000000" w:rsidR="00000000" w:rsidRPr="00000000">
        <w:rPr>
          <w:rtl w:val="0"/>
        </w:rPr>
        <w:t xml:space="preserve">III. Une exposition quotidienne à des idées d’extrême droite : entre influence et intériorisation</w:t>
      </w:r>
      <w:r w:rsidDel="00000000" w:rsidR="00000000" w:rsidRPr="00000000">
        <w:rPr>
          <w:rtl w:val="0"/>
        </w:rPr>
      </w:r>
    </w:p>
    <w:p w:rsidR="00000000" w:rsidDel="00000000" w:rsidP="00000000" w:rsidRDefault="00000000" w:rsidRPr="00000000" w14:paraId="00000163">
      <w:pPr>
        <w:pStyle w:val="Heading3"/>
        <w:numPr>
          <w:ilvl w:val="0"/>
          <w:numId w:val="3"/>
        </w:numPr>
        <w:spacing w:after="240" w:before="240" w:lineRule="auto"/>
        <w:ind w:left="720" w:hanging="360"/>
        <w:jc w:val="both"/>
        <w:rPr/>
      </w:pPr>
      <w:bookmarkStart w:colFirst="0" w:colLast="0" w:name="_8ntxu6d775cw" w:id="32"/>
      <w:bookmarkEnd w:id="32"/>
      <w:r w:rsidDel="00000000" w:rsidR="00000000" w:rsidRPr="00000000">
        <w:rPr>
          <w:rtl w:val="0"/>
        </w:rPr>
        <w:t xml:space="preserve">Profil sociologique du public subissant des discriminations dans le travail social</w:t>
      </w:r>
    </w:p>
    <w:p w:rsidR="00000000" w:rsidDel="00000000" w:rsidP="00000000" w:rsidRDefault="00000000" w:rsidRPr="00000000" w14:paraId="00000164">
      <w:pPr>
        <w:spacing w:after="240" w:before="240" w:lineRule="auto"/>
        <w:ind w:firstLine="720"/>
        <w:jc w:val="both"/>
        <w:rPr>
          <w:i w:val="1"/>
          <w:color w:val="1f1f1f"/>
          <w:highlight w:val="white"/>
        </w:rPr>
      </w:pPr>
      <w:r w:rsidDel="00000000" w:rsidR="00000000" w:rsidRPr="00000000">
        <w:rPr>
          <w:color w:val="1f1f1f"/>
          <w:highlight w:val="white"/>
          <w:rtl w:val="0"/>
        </w:rPr>
        <w:t xml:space="preserve">K.Khettab dans son écrit retrace son témoignage et ses observations en tant que travailleur dans un centre social.</w:t>
      </w:r>
      <w:r w:rsidDel="00000000" w:rsidR="00000000" w:rsidRPr="00000000">
        <w:rPr>
          <w:color w:val="1f1f1f"/>
          <w:highlight w:val="white"/>
          <w:vertAlign w:val="superscript"/>
        </w:rPr>
        <w:footnoteReference w:customMarkFollows="0" w:id="24"/>
      </w:r>
      <w:r w:rsidDel="00000000" w:rsidR="00000000" w:rsidRPr="00000000">
        <w:rPr>
          <w:color w:val="1f1f1f"/>
          <w:highlight w:val="white"/>
          <w:rtl w:val="0"/>
        </w:rPr>
        <w:t xml:space="preserve"> L’auteur a pu observer des situations de discriminations dans l’accueil fait aux usagers du centre social. Notamment via l’accueil du public jeune, les jeunes de cité peuvent vivre un accueil particulier, et sont ignorés. Cette ignorance a pour effet de laisser les jeunes se diriger par eux même dans le centre social, les laissant s’orienter, ce qui est une nouvelle fois source de reproche envers ce public car il se sentirait à l’aise plus qu’attendue. Cette discrimination sur le public jeune, racisé, vivant en banlieue, rejoint les observations d’Emmanuel Jovelin. Emmanuel Jovelin dans un article de 2003 décrit dans  </w:t>
      </w:r>
      <w:r w:rsidDel="00000000" w:rsidR="00000000" w:rsidRPr="00000000">
        <w:rPr>
          <w:color w:val="1f1f1f"/>
          <w:highlight w:val="white"/>
          <w:u w:val="single"/>
          <w:rtl w:val="0"/>
        </w:rPr>
        <w:t xml:space="preserve">“Le travail social face à l’extrémisme de professionnels du social : Le racisme au cœur de la pensée du travail social</w:t>
      </w:r>
      <w:r w:rsidDel="00000000" w:rsidR="00000000" w:rsidRPr="00000000">
        <w:rPr>
          <w:color w:val="1f1f1f"/>
          <w:highlight w:val="white"/>
          <w:rtl w:val="0"/>
        </w:rPr>
        <w:t xml:space="preserve">”</w:t>
      </w:r>
      <w:r w:rsidDel="00000000" w:rsidR="00000000" w:rsidRPr="00000000">
        <w:rPr>
          <w:color w:val="1f1f1f"/>
          <w:highlight w:val="white"/>
          <w:vertAlign w:val="superscript"/>
        </w:rPr>
        <w:footnoteReference w:customMarkFollows="0" w:id="25"/>
      </w:r>
      <w:r w:rsidDel="00000000" w:rsidR="00000000" w:rsidRPr="00000000">
        <w:rPr>
          <w:color w:val="1f1f1f"/>
          <w:highlight w:val="white"/>
          <w:rtl w:val="0"/>
        </w:rPr>
        <w:t xml:space="preserve">, la manière dont le travailleur social dans une approche assimilationniste et sa volonté d’universalité de la culture française peut dans son intervention essayer de gommer, sans succès, les composantes des systèmes identitaires du public en charge. L’auteur décrit des processus d’essentialisation chez les travailleurs sociaux des jeunes arabes à travers des propos essentialisant et emprunt de préjugés racistes, notamment sur leur rapport supposé aux femmes. Ils peuvent avoir une suspicion de sexisme envers ces jeunes qu’ils sont censés accompagner. Il décrit également des cas de discriminations à l’accès aux établissements sociaux, en détaillant un cas de stigmatisation au sein d’un établissement social faite notamment à de jeunes arabes dont la commission d’admission craint qu’il “y en ait trop” et que ça devienne “dangereux”. Il démontre aussi la conception de certains travailleurs sociaux au sujet de ce public comme “inassimilables”. Considérant ces jeunes comme un public dont on “ne peut rien faire”. Vis à vis de l’adaptation aux régimes alimentaires notamment face au porc certains établissements rejettent toutes formes d’adaptations des menus. Cet article peut nous donner un aperçu des différentes formes que peut prendre le racisme dans le secteur social, et quelles sont les conséquences de ce racisme sur le public encadré. Il faut prendre en compte que cet article a été publié en 2003. On identifie le processus d’extrême droitisation comme une dynamique plus récente même si c’est une transition qui s’inscrit dans le temps long. Néanmoins, il convient de prendre en compte que le racisme dans le travail social n’est pas un fait nouveau. Ainsi, de ces deux situations on peut identifier que le public soumis à davantage de discriminations et de préjugés est le public des jeunes, des banlieues, racisés au sein du secteur social. </w:t>
      </w:r>
      <w:r w:rsidDel="00000000" w:rsidR="00000000" w:rsidRPr="00000000">
        <w:rPr>
          <w:rtl w:val="0"/>
        </w:rPr>
      </w:r>
    </w:p>
    <w:p w:rsidR="00000000" w:rsidDel="00000000" w:rsidP="00000000" w:rsidRDefault="00000000" w:rsidRPr="00000000" w14:paraId="00000165">
      <w:pPr>
        <w:pStyle w:val="Heading3"/>
        <w:numPr>
          <w:ilvl w:val="0"/>
          <w:numId w:val="3"/>
        </w:numPr>
        <w:spacing w:after="240" w:before="240" w:lineRule="auto"/>
        <w:ind w:left="720" w:hanging="360"/>
        <w:jc w:val="both"/>
        <w:rPr/>
      </w:pPr>
      <w:bookmarkStart w:colFirst="0" w:colLast="0" w:name="_2nnn8zy2j5n9" w:id="33"/>
      <w:bookmarkEnd w:id="33"/>
      <w:r w:rsidDel="00000000" w:rsidR="00000000" w:rsidRPr="00000000">
        <w:rPr>
          <w:rtl w:val="0"/>
        </w:rPr>
        <w:t xml:space="preserve">Un processus d’intériorisation inconscient</w:t>
      </w:r>
    </w:p>
    <w:p w:rsidR="00000000" w:rsidDel="00000000" w:rsidP="00000000" w:rsidRDefault="00000000" w:rsidRPr="00000000" w14:paraId="00000166">
      <w:pPr>
        <w:spacing w:after="0" w:before="0" w:lineRule="auto"/>
        <w:ind w:left="0" w:firstLine="720"/>
        <w:jc w:val="both"/>
        <w:rPr>
          <w:color w:val="1f1f1f"/>
          <w:highlight w:val="white"/>
        </w:rPr>
      </w:pPr>
      <w:r w:rsidDel="00000000" w:rsidR="00000000" w:rsidRPr="00000000">
        <w:rPr>
          <w:color w:val="1f1f1f"/>
          <w:highlight w:val="white"/>
          <w:rtl w:val="0"/>
        </w:rPr>
        <w:t xml:space="preserve">S.Garcia dans son article dans la revue Sciences &amp; Actions sociales à propos de l'éthique des travailleurs sociaux au contact des réfugiés, a fait une enquête d’entretien auprès de travailleurs et de travailleuses du secteur social.</w:t>
      </w:r>
      <w:r w:rsidDel="00000000" w:rsidR="00000000" w:rsidRPr="00000000">
        <w:rPr>
          <w:color w:val="1f1f1f"/>
          <w:highlight w:val="white"/>
          <w:vertAlign w:val="superscript"/>
        </w:rPr>
        <w:footnoteReference w:customMarkFollows="0" w:id="26"/>
      </w:r>
      <w:r w:rsidDel="00000000" w:rsidR="00000000" w:rsidRPr="00000000">
        <w:rPr>
          <w:color w:val="1f1f1f"/>
          <w:highlight w:val="white"/>
          <w:rtl w:val="0"/>
        </w:rPr>
        <w:t xml:space="preserve"> L’auteur nous décrit la manière dont les travailleurs sociaux ont intériorisé les catégorisations implicites des réfugiés et des demandeurs d’Asile. L’auteur démontre que cette intériorisation se traduit par une dépendance plus forte des associations et organisations s’occupant de l’accueil des réfugiés et des demandeurs d’asile. En effet, autrefois tenues par des bénévoles, ces associations étaient très militantes. Néanmoins, suite à l’interdiction en 1991 du travail des demandeurs d’asile, cela à conduit à une plus grande demande d’hébergement de la part des demandeurs d’asile. Cela conduisant à ce que ces organisations contractent davantage de contrats publics et dégagent des financements dépendants entièrement de l’Etat. Cette professionnalisation des associations à exclu l’axe davantage militant de par leur absence de bénévole et leur dépendance à l’Etat. </w:t>
      </w:r>
    </w:p>
    <w:p w:rsidR="00000000" w:rsidDel="00000000" w:rsidP="00000000" w:rsidRDefault="00000000" w:rsidRPr="00000000" w14:paraId="00000167">
      <w:pPr>
        <w:spacing w:after="0" w:before="0" w:lineRule="auto"/>
        <w:ind w:left="0" w:firstLine="720"/>
        <w:jc w:val="both"/>
        <w:rPr>
          <w:color w:val="1f1f1f"/>
          <w:highlight w:val="white"/>
        </w:rPr>
      </w:pPr>
      <w:r w:rsidDel="00000000" w:rsidR="00000000" w:rsidRPr="00000000">
        <w:rPr>
          <w:rtl w:val="0"/>
        </w:rPr>
      </w:r>
    </w:p>
    <w:p w:rsidR="00000000" w:rsidDel="00000000" w:rsidP="00000000" w:rsidRDefault="00000000" w:rsidRPr="00000000" w14:paraId="00000168">
      <w:pPr>
        <w:spacing w:after="0" w:before="0" w:lineRule="auto"/>
        <w:ind w:left="0" w:firstLine="720"/>
        <w:jc w:val="both"/>
        <w:rPr>
          <w:color w:val="1f1f1f"/>
          <w:highlight w:val="white"/>
        </w:rPr>
      </w:pPr>
      <w:r w:rsidDel="00000000" w:rsidR="00000000" w:rsidRPr="00000000">
        <w:rPr>
          <w:color w:val="1f1f1f"/>
          <w:highlight w:val="white"/>
          <w:rtl w:val="0"/>
        </w:rPr>
        <w:t xml:space="preserve">Aujourd’hui, elles sont soumises à de fortes contraintes de la part de l’Etat et les travailleurs sociaux ont un fort décalage entre leurs attentes humanistes et la réalité de leur travail. Même en mettant en place des petites résistances, il est complexe pour les travailleurs et travailleuses sociales de faire face à la pression de l’Etat. En effet, son administration exigeante, qui demande un contrôle important des situations atypiques des réfugiés à travers des critères de tri très normatifs, fait intérioriser </w:t>
      </w:r>
      <w:r w:rsidDel="00000000" w:rsidR="00000000" w:rsidRPr="00000000">
        <w:rPr>
          <w:color w:val="1f1f1f"/>
          <w:highlight w:val="white"/>
          <w:rtl w:val="0"/>
        </w:rPr>
        <w:t xml:space="preserve">aux</w:t>
      </w:r>
      <w:r w:rsidDel="00000000" w:rsidR="00000000" w:rsidRPr="00000000">
        <w:rPr>
          <w:color w:val="1f1f1f"/>
          <w:highlight w:val="white"/>
          <w:rtl w:val="0"/>
        </w:rPr>
        <w:t xml:space="preserve"> travailleurs sociaux une hiérarchisation entre les bons et les mauvais réfugiés, les vrais des faux demandeurs d’asiles. Reprenant de manière inconsciente des dichotomies rentrant dans une dynamique d’extrême-droitisation. En effet, on peut mettre cette dynamique en comparaison avec les phénomènes </w:t>
      </w:r>
      <w:r w:rsidDel="00000000" w:rsidR="00000000" w:rsidRPr="00000000">
        <w:rPr>
          <w:color w:val="1f1f1f"/>
          <w:highlight w:val="white"/>
          <w:rtl w:val="0"/>
        </w:rPr>
        <w:t xml:space="preserve">d'altérisation</w:t>
      </w:r>
      <w:r w:rsidDel="00000000" w:rsidR="00000000" w:rsidRPr="00000000">
        <w:rPr>
          <w:color w:val="1f1f1f"/>
          <w:highlight w:val="white"/>
          <w:rtl w:val="0"/>
        </w:rPr>
        <w:t xml:space="preserve">, d'essentialisation, de hiérarchisation et de minorisation que met en évidence Colette Guillaumin dans son analyse du racisme. Ici on catégorise des bons et des mauvais réfugiés et on </w:t>
      </w:r>
      <w:r w:rsidDel="00000000" w:rsidR="00000000" w:rsidRPr="00000000">
        <w:rPr>
          <w:color w:val="1f1f1f"/>
          <w:highlight w:val="white"/>
          <w:rtl w:val="0"/>
        </w:rPr>
        <w:t xml:space="preserve">dépriorise</w:t>
      </w:r>
      <w:r w:rsidDel="00000000" w:rsidR="00000000" w:rsidRPr="00000000">
        <w:rPr>
          <w:color w:val="1f1f1f"/>
          <w:highlight w:val="white"/>
          <w:rtl w:val="0"/>
        </w:rPr>
        <w:t xml:space="preserve"> les mauvais des bons. Cette intériorisation inconsciente par les travailleurs sociaux va dans le sens d’une extrême droitisation du secteur social. </w:t>
      </w:r>
    </w:p>
    <w:p w:rsidR="00000000" w:rsidDel="00000000" w:rsidP="00000000" w:rsidRDefault="00000000" w:rsidRPr="00000000" w14:paraId="00000169">
      <w:pPr>
        <w:pStyle w:val="Heading3"/>
        <w:numPr>
          <w:ilvl w:val="0"/>
          <w:numId w:val="3"/>
        </w:numPr>
        <w:spacing w:after="240" w:before="240" w:lineRule="auto"/>
        <w:ind w:left="720" w:hanging="360"/>
        <w:rPr/>
      </w:pPr>
      <w:bookmarkStart w:colFirst="0" w:colLast="0" w:name="_iqgiz4m6i8q5" w:id="34"/>
      <w:bookmarkEnd w:id="34"/>
      <w:r w:rsidDel="00000000" w:rsidR="00000000" w:rsidRPr="00000000">
        <w:rPr>
          <w:rtl w:val="0"/>
        </w:rPr>
        <w:t xml:space="preserve">Perméabilité de l’extrême-droite au travail social</w:t>
      </w:r>
    </w:p>
    <w:p w:rsidR="00000000" w:rsidDel="00000000" w:rsidP="00000000" w:rsidRDefault="00000000" w:rsidRPr="00000000" w14:paraId="0000016A">
      <w:pPr>
        <w:spacing w:after="240" w:before="240" w:lineRule="auto"/>
        <w:ind w:left="0" w:firstLine="720"/>
        <w:jc w:val="both"/>
        <w:rPr>
          <w:color w:val="1f1f1f"/>
          <w:highlight w:val="white"/>
        </w:rPr>
      </w:pPr>
      <w:r w:rsidDel="00000000" w:rsidR="00000000" w:rsidRPr="00000000">
        <w:rPr>
          <w:color w:val="1f1f1f"/>
          <w:highlight w:val="white"/>
          <w:rtl w:val="0"/>
        </w:rPr>
        <w:t xml:space="preserve">Dans</w:t>
      </w:r>
      <w:r w:rsidDel="00000000" w:rsidR="00000000" w:rsidRPr="00000000">
        <w:rPr>
          <w:color w:val="1f1f1f"/>
          <w:highlight w:val="white"/>
          <w:rtl w:val="0"/>
        </w:rPr>
        <w:t xml:space="preserve"> leur article Mireille Eberhard et Faïza Guelamine détaillent la manière dont le racisme ordinaire peut prendre forme dans le secteur social a travers des ateliers de sensibilisation que ces sociologues ont pu mener dans ce milieu, caractérisé par sa présupposée absence de discrimination raciale.</w:t>
      </w:r>
      <w:r w:rsidDel="00000000" w:rsidR="00000000" w:rsidRPr="00000000">
        <w:rPr>
          <w:color w:val="1f1f1f"/>
          <w:highlight w:val="white"/>
          <w:vertAlign w:val="superscript"/>
        </w:rPr>
        <w:footnoteReference w:customMarkFollows="0" w:id="27"/>
      </w:r>
      <w:r w:rsidDel="00000000" w:rsidR="00000000" w:rsidRPr="00000000">
        <w:rPr>
          <w:color w:val="1f1f1f"/>
          <w:highlight w:val="white"/>
          <w:rtl w:val="0"/>
        </w:rPr>
        <w:t xml:space="preserve"> Elles décrivent la perméabilité des travailleurs sociaux vis-à-vis de ce racisme ordinaire, non conscient, ni volontaire afin d'interroger les différents processus à l'œuvre quand il s’agit de comprendre les comportements du “</w:t>
      </w:r>
      <w:r w:rsidDel="00000000" w:rsidR="00000000" w:rsidRPr="00000000">
        <w:rPr>
          <w:i w:val="1"/>
          <w:color w:val="1f1f1f"/>
          <w:highlight w:val="white"/>
          <w:rtl w:val="0"/>
        </w:rPr>
        <w:t xml:space="preserve">racisme en acte”.</w:t>
      </w:r>
      <w:r w:rsidDel="00000000" w:rsidR="00000000" w:rsidRPr="00000000">
        <w:rPr>
          <w:color w:val="1f1f1f"/>
          <w:highlight w:val="white"/>
          <w:rtl w:val="0"/>
        </w:rPr>
        <w:t xml:space="preserve"> Elles prennent l'exemple du témoignage d’une stagiaire dans une structure sociale faisant état d’un lien entre africanité et délinquance, et de la manière dont ce cadrage est suffisamment banalisé pour que nul ne l’analyse comme raciste. Ainsi, elles expliquent que même avec une vocation de service à l'autre et de dévouement les travailleurs sociaux sont sujets à ces cadrages racistes. Les auteurs développent également le fait que la composante ethnico-raciale rentre particulièrement en jeu dans les différentes situations dans lesquels le public d’un centre social peut se retrouver, et qu’au carrefour entre précarité, discriminations raciales, et difficultés administratives, les travailleurs sociaux se retrouvent souvent confronté à un public racisé. </w:t>
      </w:r>
    </w:p>
    <w:p w:rsidR="00000000" w:rsidDel="00000000" w:rsidP="00000000" w:rsidRDefault="00000000" w:rsidRPr="00000000" w14:paraId="0000016B">
      <w:pPr>
        <w:spacing w:after="240" w:before="240" w:lineRule="auto"/>
        <w:ind w:left="0" w:firstLine="720"/>
        <w:jc w:val="both"/>
        <w:rPr>
          <w:color w:val="1f1f1f"/>
          <w:highlight w:val="white"/>
        </w:rPr>
      </w:pPr>
      <w:r w:rsidDel="00000000" w:rsidR="00000000" w:rsidRPr="00000000">
        <w:rPr>
          <w:color w:val="1f1f1f"/>
          <w:highlight w:val="white"/>
          <w:rtl w:val="0"/>
        </w:rPr>
        <w:t xml:space="preserve">L'ethnicisation des tâches que ce soit envers le public ou les animateurs se retrouvent également dans le fonctionnement de certains centre sociaux. En assignant les animateurs maghrébins à la gestion d'un public maghrébin car ce serait plus simple, en catégorisant d’une certaine manière les individus en fonction de leur origine et en acceptant des offres d’emplois à caractère discriminatoire, le secteur social s'inscrit dans des dynamiques racistes. Il y a une réelle difficulté à s’en rendre compte car le secteur social dans son rapport éthique à l’aide et l’assistance ne reconnaît pas de telles dynamiques discriminatoires. Ainsi, comme tous les autres secteurs de travail, le secteur social et les travailleurs sociaux sont perméables aux idées racistes et peuvent éprouver davantage de difficultés à le reconnaître. </w:t>
      </w:r>
    </w:p>
    <w:p w:rsidR="00000000" w:rsidDel="00000000" w:rsidP="00000000" w:rsidRDefault="00000000" w:rsidRPr="00000000" w14:paraId="0000016C">
      <w:pPr>
        <w:spacing w:after="240" w:before="240" w:lineRule="auto"/>
        <w:ind w:left="0" w:firstLine="720"/>
        <w:jc w:val="both"/>
        <w:rPr>
          <w:color w:val="1f1f1f"/>
          <w:highlight w:val="white"/>
        </w:rPr>
      </w:pPr>
      <w:r w:rsidDel="00000000" w:rsidR="00000000" w:rsidRPr="00000000">
        <w:rPr>
          <w:color w:val="1f1f1f"/>
          <w:highlight w:val="white"/>
          <w:rtl w:val="0"/>
        </w:rPr>
        <w:t xml:space="preserve">Bien qu’il nous ait impossible d'établir une extrême droitisation par le bas acté par de la documentation de presse, de témoignages ou d’enquêtes sur ce secteur précis en prenant en compte cette perméabilité, on peut néanmoins établir plusieurs théories sur l'extrême droitisation effective de ce secteur. Nottament suite à l'assassinat de Cyril Pierreval, travailleur social à Pau assassiné par une des personnes qu’il accompagnait d’origine Soudanaise, nous avons pu observer une forte récupération par l’extrême droite de ce meurtre pour dénoncer le “Francocide”. Le cas d’un homme passant des appels à caractère racistes au centre pour revendiquer qu’il y aurait un lien de cause à effet entre criminalité et africanité, et que l’action sociale ne ferait que renforcer cette criminalité est signifiant dans la mesure où ce qui s épaisse dans le social est un sujet pour l'extrême droite. Au delà d'être un sujet, on peut théorisé qu’au vu de la perméabilité théorisée par M.Eberhard et F.Guelamine cet événement socialisateur a pu être vecteur d'extrême droitisation chez les travailleurs sociaux, directement sujets et concernés par cette mise à l’agenda par l'extrême droite. </w:t>
      </w:r>
    </w:p>
    <w:p w:rsidR="00000000" w:rsidDel="00000000" w:rsidP="00000000" w:rsidRDefault="00000000" w:rsidRPr="00000000" w14:paraId="0000016D">
      <w:pPr>
        <w:spacing w:after="240" w:before="240" w:lineRule="auto"/>
        <w:ind w:left="0" w:firstLine="720"/>
        <w:jc w:val="both"/>
        <w:rPr>
          <w:color w:val="1f1f1f"/>
          <w:highlight w:val="white"/>
        </w:rPr>
      </w:pPr>
      <w:r w:rsidDel="00000000" w:rsidR="00000000" w:rsidRPr="00000000">
        <w:rPr>
          <w:color w:val="1f1f1f"/>
          <w:highlight w:val="white"/>
          <w:rtl w:val="0"/>
        </w:rPr>
        <w:t xml:space="preserve">On peut nuancer du point de vue institutionnel sur le vecteur d’extrême-droitisation de cet évènement vis à vis des communiqués des organisations représentant le secteur social allant à rebour de cette théorie, mais n’étant en un sens ni par le bas, ni équivoque de la manière dont les travailleurs non-organisés peuvent ou </w:t>
      </w:r>
      <w:r w:rsidDel="00000000" w:rsidR="00000000" w:rsidRPr="00000000">
        <w:rPr>
          <w:color w:val="1f1f1f"/>
          <w:highlight w:val="white"/>
          <w:rtl w:val="0"/>
        </w:rPr>
        <w:t xml:space="preserve">non s’</w:t>
      </w:r>
      <w:r w:rsidDel="00000000" w:rsidR="00000000" w:rsidRPr="00000000">
        <w:rPr>
          <w:color w:val="1f1f1f"/>
          <w:highlight w:val="white"/>
          <w:rtl w:val="0"/>
        </w:rPr>
        <w:t xml:space="preserve">extrême-droitiser. De cette manière, nous pouvons davantage se figurer comment les processus d’extrême droitisation peuvent s’articuler par le bas, chez les travailleurs sociaux. </w:t>
      </w:r>
    </w:p>
    <w:p w:rsidR="00000000" w:rsidDel="00000000" w:rsidP="00000000" w:rsidRDefault="00000000" w:rsidRPr="00000000" w14:paraId="0000016E">
      <w:pPr>
        <w:spacing w:after="240" w:before="240" w:lineRule="auto"/>
        <w:ind w:left="0" w:firstLine="0"/>
        <w:rPr>
          <w:b w:val="1"/>
          <w:i w:val="1"/>
          <w:color w:val="1f1f1f"/>
          <w:highlight w:val="white"/>
        </w:rPr>
      </w:pPr>
      <w:r w:rsidDel="00000000" w:rsidR="00000000" w:rsidRPr="00000000">
        <w:rPr>
          <w:color w:val="1f1f1f"/>
          <w:highlight w:val="white"/>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F">
      <w:pPr>
        <w:pStyle w:val="Heading2"/>
        <w:spacing w:after="240" w:before="240" w:lineRule="auto"/>
        <w:jc w:val="both"/>
        <w:rPr/>
      </w:pPr>
      <w:bookmarkStart w:colFirst="0" w:colLast="0" w:name="_px6kzpm6um13" w:id="35"/>
      <w:bookmarkEnd w:id="35"/>
      <w:r w:rsidDel="00000000" w:rsidR="00000000" w:rsidRPr="00000000">
        <w:rPr>
          <w:rtl w:val="0"/>
        </w:rPr>
        <w:t xml:space="preserve">Conclusion</w:t>
      </w:r>
    </w:p>
    <w:p w:rsidR="00000000" w:rsidDel="00000000" w:rsidP="00000000" w:rsidRDefault="00000000" w:rsidRPr="00000000" w14:paraId="00000170">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Plusieurs mécanismes peuvent contribuer à une extrême-droitisation qui affectent les travailleurs sociaux, de la précarité croissante de leurs conditions de travail et d’existence, de l’évolution du discours institutionnel réceptif à certaines idées défendues par l’extrême droite, ou bien encore par leur exposition directe à ces mêmes idées par le biais d’usagers. Ces interactions quotidiennes participent à normaliser des représentations et pratiques en relative ruptures avec les valeurs fondatrices du travail social. Cependant, cette tendance n’a rien d’homogène ou d’irréversible. Si certaines dérives peuvent avoir lieu dans les pratiques quotidiennes, elles coexistent avec un attachement toujours maintenu de nombreux professionnels avec les principes de solidarité, de justice sociale et de lutte contre les inégalités. Ce secteur est fragile d’un côté mais est aussi l’un des mieux armés à l’origine pour résister à une extrême-droitisation.</w:t>
      </w:r>
    </w:p>
    <w:p w:rsidR="00000000" w:rsidDel="00000000" w:rsidP="00000000" w:rsidRDefault="00000000" w:rsidRPr="00000000" w14:paraId="00000171">
      <w:pPr>
        <w:spacing w:after="240" w:before="240" w:lineRule="auto"/>
        <w:ind w:firstLine="720"/>
        <w:jc w:val="both"/>
        <w:rPr>
          <w:i w:val="1"/>
          <w:color w:val="1f1f1f"/>
          <w:highlight w:val="white"/>
        </w:rPr>
      </w:pPr>
      <w:r w:rsidDel="00000000" w:rsidR="00000000" w:rsidRPr="00000000">
        <w:rPr>
          <w:i w:val="1"/>
          <w:color w:val="1f1f1f"/>
          <w:highlight w:val="white"/>
          <w:rtl w:val="0"/>
        </w:rPr>
        <w:t xml:space="preserve">L’extrême-droitisation des travailleurs sociaux pourrait faire l’objet d’un travail de terrain important pour en constater les logiques et surtout son ampleur. Elle pourrait participer à montrer que l’extrême-droitisation est partout, même là où on l’attend initialement le moins. Il y a un enjeu à différencier adhésion aux idées d’extrêmes-droites, résignation et adaptation pragmatique face à une peur du déclassement et aux conditions de travail dans le secteur qui peuvent laisser les travailleurs sociaux impuissants, frustrés et réceptifs à des discours parfois simplificateurs mais qui ont la qualité de faire taire les ambiguïtés.</w:t>
      </w:r>
    </w:p>
    <w:p w:rsidR="00000000" w:rsidDel="00000000" w:rsidP="00000000" w:rsidRDefault="00000000" w:rsidRPr="00000000" w14:paraId="00000172">
      <w:pPr>
        <w:spacing w:after="240" w:before="240" w:lineRule="auto"/>
        <w:rPr>
          <w:b w:val="1"/>
          <w:i w:val="1"/>
          <w:color w:val="1f1f1f"/>
          <w:highlight w:val="white"/>
        </w:rPr>
      </w:pPr>
      <w:r w:rsidDel="00000000" w:rsidR="00000000" w:rsidRPr="00000000">
        <w:rPr>
          <w:rtl w:val="0"/>
        </w:rPr>
      </w:r>
    </w:p>
    <w:sectPr>
      <w:footerReference r:id="rId3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jc w:val="right"/>
      <w:rPr/>
    </w:pPr>
    <w:r w:rsidDel="00000000" w:rsidR="00000000" w:rsidRPr="00000000">
      <w:rPr>
        <w:b w:val="1"/>
        <w:i w:val="1"/>
        <w:color w:val="1f1f1f"/>
        <w:highlight w:val="whit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4">
    <w:p w:rsidR="00000000" w:rsidDel="00000000" w:rsidP="00000000" w:rsidRDefault="00000000" w:rsidRPr="00000000" w14:paraId="000001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Khettab, K. (2010) . Des travailleurs sociaux discriminants ? Ces petits riens du quotidien. Le Sociographe, n° 31(1), 84-90. https://doi.org/10.3917/graph.031.0084.</w:t>
      </w:r>
    </w:p>
  </w:footnote>
  <w:footnote w:id="25">
    <w:p w:rsidR="00000000" w:rsidDel="00000000" w:rsidP="00000000" w:rsidRDefault="00000000" w:rsidRPr="00000000" w14:paraId="0000017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Jovelin, E. (2003) . Le travail social face à l'extrémisme de professionnels du social Le racisme au cœur de la pensée du travail social. Pensée plurielle, no 5(1), 77-88. https://doi.org/10.3917/pp.005.0077.</w:t>
      </w:r>
    </w:p>
  </w:footnote>
  <w:footnote w:id="26">
    <w:p w:rsidR="00000000" w:rsidDel="00000000" w:rsidP="00000000" w:rsidRDefault="00000000" w:rsidRPr="00000000" w14:paraId="0000017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Garcia, S. (2018) . L’éthique des travailleurs sociaux face aux politiques de l’asile : entre « arrangements pratiques » et « pratiques de contournements » Sciences &amp; Actions Sociales, N° 10(2), 54-72. https://doi.org/10.3917/sas.010.0054. </w:t>
      </w:r>
    </w:p>
  </w:footnote>
  <w:footnote w:id="21">
    <w:p w:rsidR="00000000" w:rsidDel="00000000" w:rsidP="00000000" w:rsidRDefault="00000000" w:rsidRPr="00000000" w14:paraId="0000017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La violence était totalement banalisée, quotidienne, je n’étais pas encadré » : la crise du secteur médico-social frappe les jeunes travailleurs sociaux, Le Monde, Septembre 2024</w:t>
      </w:r>
    </w:p>
  </w:footnote>
  <w:footnote w:id="22">
    <w:p w:rsidR="00000000" w:rsidDel="00000000" w:rsidP="00000000" w:rsidRDefault="00000000" w:rsidRPr="00000000" w14:paraId="0000017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Stress, coping et traits de personnalité (névrosisme et lieu de contrôle) chez des sauveteurs et des conseillers du Pôle Emploi | Theses.fr, Octobre 2010</w:t>
      </w:r>
    </w:p>
  </w:footnote>
  <w:footnote w:id="27">
    <w:p w:rsidR="00000000" w:rsidDel="00000000" w:rsidP="00000000" w:rsidRDefault="00000000" w:rsidRPr="00000000" w14:paraId="0000017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Eberhard, M., &amp; Guelamine, F. (2011). Former les travailleurs sociaux dans le domaine des discriminations. Hommes &amp; Migrations, 1290, 56‑65. https://doi.org/10.4000/hommesmigrations.738 </w:t>
      </w:r>
    </w:p>
  </w:footnote>
  <w:footnote w:id="11">
    <w:p w:rsidR="00000000" w:rsidDel="00000000" w:rsidP="00000000" w:rsidRDefault="00000000" w:rsidRPr="00000000" w14:paraId="0000017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https://x.com/DamienRieu/status/1362784756983857156</w:t>
        </w:r>
      </w:hyperlink>
      <w:r w:rsidDel="00000000" w:rsidR="00000000" w:rsidRPr="00000000">
        <w:rPr>
          <w:sz w:val="20"/>
          <w:szCs w:val="20"/>
          <w:rtl w:val="0"/>
        </w:rPr>
        <w:t xml:space="preserve"> </w:t>
      </w:r>
    </w:p>
  </w:footnote>
  <w:footnote w:id="10">
    <w:p w:rsidR="00000000" w:rsidDel="00000000" w:rsidP="00000000" w:rsidRDefault="00000000" w:rsidRPr="00000000" w14:paraId="0000017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Julien, P-O. (2021, 5 mai). Pau : prison ferme pour le Billérois qui avait envoyé des messages haineux à Isard-Cos.La République des Pyrénées. </w:t>
      </w:r>
      <w:hyperlink r:id="rId2">
        <w:r w:rsidDel="00000000" w:rsidR="00000000" w:rsidRPr="00000000">
          <w:rPr>
            <w:color w:val="1155cc"/>
            <w:sz w:val="20"/>
            <w:szCs w:val="20"/>
            <w:u w:val="single"/>
            <w:rtl w:val="0"/>
          </w:rPr>
          <w:t xml:space="preserve">https://www.larepubliquedespyrenees.fr/faits-divers/justice/pau-prison-ferme-pour-le-billerois-qui-avait-envoye-des-messages-haineux-a-isard-cos-5251271.php</w:t>
        </w:r>
      </w:hyperlink>
      <w:r w:rsidDel="00000000" w:rsidR="00000000" w:rsidRPr="00000000">
        <w:rPr>
          <w:sz w:val="20"/>
          <w:szCs w:val="20"/>
          <w:rtl w:val="0"/>
        </w:rPr>
        <w:t xml:space="preserve"> </w:t>
      </w:r>
    </w:p>
  </w:footnote>
  <w:footnote w:id="9">
    <w:p w:rsidR="00000000" w:rsidDel="00000000" w:rsidP="00000000" w:rsidRDefault="00000000" w:rsidRPr="00000000" w14:paraId="0000017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Sud Ouest Bearn. (2024, 3 juin). Meurtre d’Isard Cos à Pau : l’accusé jugé en appel à Mont-de-Marsan. Sud Ouest. </w:t>
      </w:r>
      <w:hyperlink r:id="rId3">
        <w:r w:rsidDel="00000000" w:rsidR="00000000" w:rsidRPr="00000000">
          <w:rPr>
            <w:color w:val="1155cc"/>
            <w:sz w:val="20"/>
            <w:szCs w:val="20"/>
            <w:u w:val="single"/>
            <w:rtl w:val="0"/>
          </w:rPr>
          <w:t xml:space="preserve">https://www.sudouest.fr/pyrenees-atlantiques/pau/meurtre-d-isard-cos-a-pau-l-accuse-juge-en-appel-a-mont-de-marsan-19986222.php</w:t>
        </w:r>
      </w:hyperlink>
      <w:r w:rsidDel="00000000" w:rsidR="00000000" w:rsidRPr="00000000">
        <w:rPr>
          <w:sz w:val="20"/>
          <w:szCs w:val="20"/>
          <w:rtl w:val="0"/>
        </w:rPr>
        <w:t xml:space="preserve"> </w:t>
      </w:r>
    </w:p>
  </w:footnote>
  <w:footnote w:id="13">
    <w:p w:rsidR="00000000" w:rsidDel="00000000" w:rsidP="00000000" w:rsidRDefault="00000000" w:rsidRPr="00000000" w14:paraId="0000017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https://x.com/LegatumBooks/status/1669636110073446400</w:t>
        </w:r>
      </w:hyperlink>
      <w:r w:rsidDel="00000000" w:rsidR="00000000" w:rsidRPr="00000000">
        <w:rPr>
          <w:sz w:val="20"/>
          <w:szCs w:val="20"/>
          <w:rtl w:val="0"/>
        </w:rPr>
        <w:t xml:space="preserve"> </w:t>
      </w:r>
    </w:p>
  </w:footnote>
  <w:footnote w:id="8">
    <w:p w:rsidR="00000000" w:rsidDel="00000000" w:rsidP="00000000" w:rsidRDefault="00000000" w:rsidRPr="00000000" w14:paraId="0000017D">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highlight w:val="white"/>
            <w:u w:val="single"/>
            <w:rtl w:val="0"/>
          </w:rPr>
          <w:t xml:space="preserve">J</w:t>
        </w:r>
      </w:hyperlink>
      <w:hyperlink r:id="rId6">
        <w:r w:rsidDel="00000000" w:rsidR="00000000" w:rsidRPr="00000000">
          <w:rPr>
            <w:color w:val="1155cc"/>
            <w:sz w:val="20"/>
            <w:szCs w:val="20"/>
            <w:highlight w:val="white"/>
            <w:u w:val="single"/>
            <w:rtl w:val="0"/>
          </w:rPr>
          <w:t xml:space="preserve">ustice sociale : quand les algorithmes de la CAF discriminent les plus précaires</w:t>
        </w:r>
      </w:hyperlink>
      <w:r w:rsidDel="00000000" w:rsidR="00000000" w:rsidRPr="00000000">
        <w:rPr>
          <w:color w:val="1f1f1f"/>
          <w:sz w:val="20"/>
          <w:szCs w:val="20"/>
          <w:highlight w:val="white"/>
          <w:rtl w:val="0"/>
        </w:rPr>
        <w:t xml:space="preserve"> | France Culture</w:t>
      </w:r>
      <w:r w:rsidDel="00000000" w:rsidR="00000000" w:rsidRPr="00000000">
        <w:rPr>
          <w:rtl w:val="0"/>
        </w:rPr>
      </w:r>
    </w:p>
  </w:footnote>
  <w:footnote w:id="7">
    <w:p w:rsidR="00000000" w:rsidDel="00000000" w:rsidP="00000000" w:rsidRDefault="00000000" w:rsidRPr="00000000" w14:paraId="0000017E">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highlight w:val="white"/>
            <w:u w:val="single"/>
            <w:rtl w:val="0"/>
          </w:rPr>
          <w:t xml:space="preserve">CAF, Dossier presse de septembre 2024, Prévention, contrôle et professionnalisation de la lutte contre la fraude</w:t>
        </w:r>
      </w:hyperlink>
      <w:r w:rsidDel="00000000" w:rsidR="00000000" w:rsidRPr="00000000">
        <w:rPr>
          <w:rtl w:val="0"/>
        </w:rPr>
      </w:r>
    </w:p>
  </w:footnote>
  <w:footnote w:id="6">
    <w:p w:rsidR="00000000" w:rsidDel="00000000" w:rsidP="00000000" w:rsidRDefault="00000000" w:rsidRPr="00000000" w14:paraId="0000017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8">
        <w:r w:rsidDel="00000000" w:rsidR="00000000" w:rsidRPr="00000000">
          <w:rPr>
            <w:color w:val="1155cc"/>
            <w:sz w:val="20"/>
            <w:szCs w:val="20"/>
            <w:highlight w:val="white"/>
            <w:u w:val="single"/>
            <w:rtl w:val="0"/>
          </w:rPr>
          <w:t xml:space="preserve">Fraudes sociales : la Caisse nationale des allocations familiales renforce ses moyens et estime avoir évité trois millions d'euros de fraude</w:t>
        </w:r>
      </w:hyperlink>
      <w:r w:rsidDel="00000000" w:rsidR="00000000" w:rsidRPr="00000000">
        <w:rPr>
          <w:color w:val="1f1f1f"/>
          <w:sz w:val="20"/>
          <w:szCs w:val="20"/>
          <w:highlight w:val="white"/>
          <w:rtl w:val="0"/>
        </w:rPr>
        <w:t xml:space="preserve">, Franceinfo</w:t>
      </w:r>
      <w:r w:rsidDel="00000000" w:rsidR="00000000" w:rsidRPr="00000000">
        <w:rPr>
          <w:rtl w:val="0"/>
        </w:rPr>
      </w:r>
    </w:p>
  </w:footnote>
  <w:footnote w:id="5">
    <w:p w:rsidR="00000000" w:rsidDel="00000000" w:rsidP="00000000" w:rsidRDefault="00000000" w:rsidRPr="00000000" w14:paraId="00000180">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Gabriel Attal, ministre délégué chargé des Comptes publics, annonce un plan de lutte contre la fraude sociale</w:t>
        </w:r>
      </w:hyperlink>
      <w:r w:rsidDel="00000000" w:rsidR="00000000" w:rsidRPr="00000000">
        <w:rPr>
          <w:rtl w:val="0"/>
        </w:rPr>
      </w:r>
    </w:p>
  </w:footnote>
  <w:footnote w:id="4">
    <w:p w:rsidR="00000000" w:rsidDel="00000000" w:rsidP="00000000" w:rsidRDefault="00000000" w:rsidRPr="00000000" w14:paraId="00000181">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highlight w:val="white"/>
            <w:u w:val="single"/>
            <w:rtl w:val="0"/>
          </w:rPr>
          <w:t xml:space="preserve">Lutte contre la fraude sociale et fiscale : le gouvernement va s’inspirer des travaux du Sénat</w:t>
        </w:r>
      </w:hyperlink>
      <w:r w:rsidDel="00000000" w:rsidR="00000000" w:rsidRPr="00000000">
        <w:rPr>
          <w:color w:val="1f1f1f"/>
          <w:sz w:val="20"/>
          <w:szCs w:val="20"/>
          <w:highlight w:val="white"/>
          <w:rtl w:val="0"/>
        </w:rPr>
        <w:t xml:space="preserve"> – Public Sénat</w:t>
      </w:r>
      <w:r w:rsidDel="00000000" w:rsidR="00000000" w:rsidRPr="00000000">
        <w:rPr>
          <w:rtl w:val="0"/>
        </w:rPr>
      </w:r>
    </w:p>
  </w:footnote>
  <w:footnote w:id="3">
    <w:p w:rsidR="00000000" w:rsidDel="00000000" w:rsidP="00000000" w:rsidRDefault="00000000" w:rsidRPr="00000000" w14:paraId="00000182">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highlight w:val="white"/>
            <w:u w:val="single"/>
            <w:rtl w:val="0"/>
          </w:rPr>
          <w:t xml:space="preserve">Xavier Bertrand veut publier dans la presse le nom des fraudeurs aux allocations</w:t>
        </w:r>
      </w:hyperlink>
      <w:r w:rsidDel="00000000" w:rsidR="00000000" w:rsidRPr="00000000">
        <w:rPr>
          <w:color w:val="1f1f1f"/>
          <w:sz w:val="20"/>
          <w:szCs w:val="20"/>
          <w:highlight w:val="white"/>
          <w:rtl w:val="0"/>
        </w:rPr>
        <w:t xml:space="preserve">, Franceinfo</w:t>
      </w:r>
      <w:r w:rsidDel="00000000" w:rsidR="00000000" w:rsidRPr="00000000">
        <w:rPr>
          <w:rtl w:val="0"/>
        </w:rPr>
      </w:r>
    </w:p>
  </w:footnote>
  <w:footnote w:id="2">
    <w:p w:rsidR="00000000" w:rsidDel="00000000" w:rsidP="00000000" w:rsidRDefault="00000000" w:rsidRPr="00000000" w14:paraId="00000183">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highlight w:val="white"/>
            <w:u w:val="single"/>
            <w:rtl w:val="0"/>
          </w:rPr>
          <w:t xml:space="preserve">Xavier Bertrand annonce la création d'un fichier des allocataires sociaux "avant fin 2011"</w:t>
        </w:r>
      </w:hyperlink>
      <w:r w:rsidDel="00000000" w:rsidR="00000000" w:rsidRPr="00000000">
        <w:rPr>
          <w:color w:val="1f1f1f"/>
          <w:sz w:val="20"/>
          <w:szCs w:val="20"/>
          <w:highlight w:val="white"/>
          <w:rtl w:val="0"/>
        </w:rPr>
        <w:t xml:space="preserve">, Le Monde</w:t>
      </w:r>
      <w:r w:rsidDel="00000000" w:rsidR="00000000" w:rsidRPr="00000000">
        <w:rPr>
          <w:rtl w:val="0"/>
        </w:rPr>
      </w:r>
    </w:p>
  </w:footnote>
  <w:footnote w:id="1">
    <w:p w:rsidR="00000000" w:rsidDel="00000000" w:rsidP="00000000" w:rsidRDefault="00000000" w:rsidRPr="00000000" w14:paraId="0000018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w:t>
      </w:r>
      <w:r w:rsidDel="00000000" w:rsidR="00000000" w:rsidRPr="00000000">
        <w:rPr>
          <w:i w:val="1"/>
          <w:sz w:val="20"/>
          <w:szCs w:val="20"/>
          <w:rtl w:val="0"/>
        </w:rPr>
        <w:t xml:space="preserve">La lutte contre les fraudes aux prestations dans les branches prestataires du régime général</w:t>
      </w:r>
      <w:r w:rsidDel="00000000" w:rsidR="00000000" w:rsidRPr="00000000">
        <w:rPr>
          <w:sz w:val="20"/>
          <w:szCs w:val="20"/>
          <w:rtl w:val="0"/>
        </w:rPr>
        <w:t xml:space="preserve"> », enquête demandée par la commission des affaires sociales de l’Assemblée nationale, Cour des comptes (avril 2010).</w:t>
      </w:r>
    </w:p>
  </w:footnote>
  <w:footnote w:id="0">
    <w:p w:rsidR="00000000" w:rsidDel="00000000" w:rsidP="00000000" w:rsidRDefault="00000000" w:rsidRPr="00000000" w14:paraId="00000185">
      <w:pPr>
        <w:spacing w:line="240" w:lineRule="auto"/>
        <w:rPr>
          <w:sz w:val="18"/>
          <w:szCs w:val="18"/>
        </w:rPr>
      </w:pPr>
      <w:r w:rsidDel="00000000" w:rsidR="00000000" w:rsidRPr="00000000">
        <w:rPr>
          <w:rStyle w:val="FootnoteReference"/>
          <w:vertAlign w:val="superscript"/>
        </w:rPr>
        <w:footnoteRef/>
      </w:r>
      <w:r w:rsidDel="00000000" w:rsidR="00000000" w:rsidRPr="00000000">
        <w:rPr>
          <w:i w:val="1"/>
          <w:sz w:val="18"/>
          <w:szCs w:val="18"/>
          <w:rtl w:val="0"/>
        </w:rPr>
        <w:t xml:space="preserve"> </w:t>
      </w:r>
      <w:hyperlink r:id="rId13">
        <w:r w:rsidDel="00000000" w:rsidR="00000000" w:rsidRPr="00000000">
          <w:rPr>
            <w:color w:val="1155cc"/>
            <w:sz w:val="20"/>
            <w:szCs w:val="20"/>
            <w:highlight w:val="white"/>
            <w:u w:val="single"/>
            <w:rtl w:val="0"/>
          </w:rPr>
          <w:t xml:space="preserve">Fraude sociale : Sarkozy reprend son discours de 2006</w:t>
        </w:r>
      </w:hyperlink>
      <w:r w:rsidDel="00000000" w:rsidR="00000000" w:rsidRPr="00000000">
        <w:rPr>
          <w:color w:val="1f1f1f"/>
          <w:sz w:val="20"/>
          <w:szCs w:val="20"/>
          <w:highlight w:val="white"/>
          <w:rtl w:val="0"/>
        </w:rPr>
        <w:t xml:space="preserve">, Franceinfo</w:t>
      </w:r>
      <w:r w:rsidDel="00000000" w:rsidR="00000000" w:rsidRPr="00000000">
        <w:rPr>
          <w:rtl w:val="0"/>
        </w:rPr>
      </w:r>
    </w:p>
  </w:footnote>
  <w:footnote w:id="14">
    <w:p w:rsidR="00000000" w:rsidDel="00000000" w:rsidP="00000000" w:rsidRDefault="00000000" w:rsidRPr="00000000" w14:paraId="0000018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Alicia Decouvelaere, Audrey Réant, Laurence Béhocaray, Mohamed Loualiche et Sandrine Colliez </w:t>
      </w:r>
      <w:hyperlink r:id="rId14">
        <w:r w:rsidDel="00000000" w:rsidR="00000000" w:rsidRPr="00000000">
          <w:rPr>
            <w:color w:val="1155cc"/>
            <w:sz w:val="20"/>
            <w:szCs w:val="20"/>
            <w:u w:val="single"/>
            <w:rtl w:val="0"/>
          </w:rPr>
          <w:t xml:space="preserve">Politique et travail social : des liens multiples et complexes</w:t>
        </w:r>
      </w:hyperlink>
      <w:r w:rsidDel="00000000" w:rsidR="00000000" w:rsidRPr="00000000">
        <w:rPr>
          <w:sz w:val="20"/>
          <w:szCs w:val="20"/>
          <w:rtl w:val="0"/>
        </w:rPr>
        <w:t xml:space="preserve">, Le Sociographe, n°88, 2024</w:t>
      </w:r>
    </w:p>
  </w:footnote>
  <w:footnote w:id="15">
    <w:p w:rsidR="00000000" w:rsidDel="00000000" w:rsidP="00000000" w:rsidRDefault="00000000" w:rsidRPr="00000000" w14:paraId="0000018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Documentaire Société. (2023).</w:t>
      </w:r>
      <w:hyperlink r:id="rId15">
        <w:r w:rsidDel="00000000" w:rsidR="00000000" w:rsidRPr="00000000">
          <w:rPr>
            <w:color w:val="1155cc"/>
            <w:sz w:val="20"/>
            <w:szCs w:val="20"/>
            <w:u w:val="single"/>
            <w:rtl w:val="0"/>
          </w:rPr>
          <w:t xml:space="preserve"> Aides sociales : La CAF en fait-elle trop ?</w:t>
        </w:r>
      </w:hyperlink>
      <w:r w:rsidDel="00000000" w:rsidR="00000000" w:rsidRPr="00000000">
        <w:rPr>
          <w:sz w:val="20"/>
          <w:szCs w:val="20"/>
          <w:rtl w:val="0"/>
        </w:rPr>
        <w:t xml:space="preserve"> Youtube.com</w:t>
      </w:r>
    </w:p>
  </w:footnote>
  <w:footnote w:id="16">
    <w:p w:rsidR="00000000" w:rsidDel="00000000" w:rsidP="00000000" w:rsidRDefault="00000000" w:rsidRPr="00000000" w14:paraId="0000018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Ma fille est française, mais pour la CAF elle est étrangère" : une mère de Saint-Malo en colère</w:t>
        </w:r>
      </w:hyperlink>
      <w:r w:rsidDel="00000000" w:rsidR="00000000" w:rsidRPr="00000000">
        <w:rPr>
          <w:sz w:val="20"/>
          <w:szCs w:val="20"/>
          <w:rtl w:val="0"/>
        </w:rPr>
        <w:t xml:space="preserve">, Actufr</w:t>
      </w:r>
    </w:p>
  </w:footnote>
  <w:footnote w:id="17">
    <w:p w:rsidR="00000000" w:rsidDel="00000000" w:rsidP="00000000" w:rsidRDefault="00000000" w:rsidRPr="00000000" w14:paraId="00000189">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1155cc"/>
            <w:sz w:val="20"/>
            <w:szCs w:val="20"/>
            <w:u w:val="single"/>
            <w:rtl w:val="0"/>
          </w:rPr>
          <w:t xml:space="preserve">À la CAF, le racisme au quotidien : « On méprise les pauvres, mais avec un nom étranger, c’est pire »</w:t>
        </w:r>
      </w:hyperlink>
      <w:r w:rsidDel="00000000" w:rsidR="00000000" w:rsidRPr="00000000">
        <w:rPr>
          <w:sz w:val="20"/>
          <w:szCs w:val="20"/>
          <w:rtl w:val="0"/>
        </w:rPr>
        <w:t xml:space="preserve">, Médiapart</w:t>
      </w:r>
      <w:r w:rsidDel="00000000" w:rsidR="00000000" w:rsidRPr="00000000">
        <w:rPr>
          <w:rtl w:val="0"/>
        </w:rPr>
      </w:r>
    </w:p>
  </w:footnote>
  <w:footnote w:id="18">
    <w:p w:rsidR="00000000" w:rsidDel="00000000" w:rsidP="00000000" w:rsidRDefault="00000000" w:rsidRPr="00000000" w14:paraId="0000018A">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"On m'a condamnée à mort" : une mère de famille qui doit plus de 22 000 € à la Caf dénonce un acharnement</w:t>
        </w:r>
      </w:hyperlink>
      <w:r w:rsidDel="00000000" w:rsidR="00000000" w:rsidRPr="00000000">
        <w:rPr>
          <w:sz w:val="20"/>
          <w:szCs w:val="20"/>
          <w:rtl w:val="0"/>
        </w:rPr>
        <w:t xml:space="preserve">, La Dépêche</w:t>
      </w:r>
      <w:r w:rsidDel="00000000" w:rsidR="00000000" w:rsidRPr="00000000">
        <w:rPr>
          <w:rtl w:val="0"/>
        </w:rPr>
      </w:r>
    </w:p>
  </w:footnote>
  <w:footnote w:id="19">
    <w:p w:rsidR="00000000" w:rsidDel="00000000" w:rsidP="00000000" w:rsidRDefault="00000000" w:rsidRPr="00000000" w14:paraId="0000018B">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Fraude à la CAF du Puy-de-Dôme : “Au fil des ans, la fraude augmente mais dans des proportions faibles, seulement 0,4% des prestations”</w:t>
        </w:r>
      </w:hyperlink>
      <w:r w:rsidDel="00000000" w:rsidR="00000000" w:rsidRPr="00000000">
        <w:rPr>
          <w:sz w:val="20"/>
          <w:szCs w:val="20"/>
          <w:rtl w:val="0"/>
        </w:rPr>
        <w:t xml:space="preserve">, la semaine de l’Ile-de-France</w:t>
      </w:r>
      <w:r w:rsidDel="00000000" w:rsidR="00000000" w:rsidRPr="00000000">
        <w:rPr>
          <w:rtl w:val="0"/>
        </w:rPr>
      </w:r>
    </w:p>
  </w:footnote>
  <w:footnote w:id="20">
    <w:p w:rsidR="00000000" w:rsidDel="00000000" w:rsidP="00000000" w:rsidRDefault="00000000" w:rsidRPr="00000000" w14:paraId="0000018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20">
        <w:r w:rsidDel="00000000" w:rsidR="00000000" w:rsidRPr="00000000">
          <w:rPr>
            <w:color w:val="1155cc"/>
            <w:sz w:val="20"/>
            <w:szCs w:val="20"/>
            <w:u w:val="single"/>
            <w:rtl w:val="0"/>
          </w:rPr>
          <w:t xml:space="preserve">CAF des Yvelines : 2,8 millions d’euros récupérés suite aux fraudes</w:t>
        </w:r>
      </w:hyperlink>
      <w:r w:rsidDel="00000000" w:rsidR="00000000" w:rsidRPr="00000000">
        <w:rPr>
          <w:sz w:val="20"/>
          <w:szCs w:val="20"/>
          <w:rtl w:val="0"/>
        </w:rPr>
        <w:t xml:space="preserve">, France 3 Auvergne Rhône-Alpes</w:t>
      </w:r>
      <w:r w:rsidDel="00000000" w:rsidR="00000000" w:rsidRPr="00000000">
        <w:rPr>
          <w:rtl w:val="0"/>
        </w:rPr>
      </w:r>
    </w:p>
  </w:footnote>
  <w:footnote w:id="12">
    <w:p w:rsidR="00000000" w:rsidDel="00000000" w:rsidP="00000000" w:rsidRDefault="00000000" w:rsidRPr="00000000" w14:paraId="0000018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(2021, 21 mai). Travail social : les risques du métier, peu connus, mal reconnus. Le media Social. </w:t>
      </w:r>
      <w:hyperlink r:id="rId21">
        <w:r w:rsidDel="00000000" w:rsidR="00000000" w:rsidRPr="00000000">
          <w:rPr>
            <w:color w:val="1155cc"/>
            <w:sz w:val="20"/>
            <w:szCs w:val="20"/>
            <w:u w:val="single"/>
            <w:rtl w:val="0"/>
          </w:rPr>
          <w:t xml:space="preserve">https://www.lemediasocial.fr/long-format-travail-social-les-risques-du-metier-peu-connus-mal-reconnus_MPpppg</w:t>
        </w:r>
      </w:hyperlink>
      <w:r w:rsidDel="00000000" w:rsidR="00000000" w:rsidRPr="00000000">
        <w:rPr>
          <w:sz w:val="20"/>
          <w:szCs w:val="20"/>
          <w:rtl w:val="0"/>
        </w:rPr>
        <w:t xml:space="preserve"> </w:t>
      </w:r>
    </w:p>
  </w:footnote>
  <w:footnote w:id="23">
    <w:p w:rsidR="00000000" w:rsidDel="00000000" w:rsidP="00000000" w:rsidRDefault="00000000" w:rsidRPr="00000000" w14:paraId="0000018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Six idées reçues sur la fraude sociale, article décryptage par Le Monde, 12 Octobre 2024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pPr>
    <w:rPr>
      <w:b w:val="1"/>
      <w:sz w:val="32"/>
      <w:szCs w:val="32"/>
    </w:rPr>
  </w:style>
  <w:style w:type="paragraph" w:styleId="Heading3">
    <w:name w:val="heading 3"/>
    <w:basedOn w:val="Normal"/>
    <w:next w:val="Normal"/>
    <w:pPr>
      <w:keepNext w:val="1"/>
      <w:keepLines w:val="1"/>
      <w:spacing w:after="240" w:before="240" w:lineRule="auto"/>
      <w:ind w:left="720" w:hanging="360"/>
      <w:jc w:val="both"/>
    </w:pPr>
    <w:rPr>
      <w:b w:val="1"/>
      <w:i w:val="1"/>
      <w:color w:val="1f1f1f"/>
      <w:highlight w:val="white"/>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emonde.fr/campus/article/2024/09/26/la-violence-etait-totalement-banalisee-quotidienne-je-n-etais-pas-encadre-la-crise-du-secteur-medico-social-frappe-les-jeunes-travailleurs-sociaux_6334377_4401467.html?utm_source=chatgpt.com" TargetMode="External"/><Relationship Id="rId22" Type="http://schemas.openxmlformats.org/officeDocument/2006/relationships/hyperlink" Target="https://www.lemonde.fr/sport/article/2024/06/03/chasse-aux-indesirables-un-collectif-d-associations-s-attend-a-un-heritage-antisocial-des-jo-de-paris-2024_6237024_3242.html" TargetMode="External"/><Relationship Id="rId21" Type="http://schemas.openxmlformats.org/officeDocument/2006/relationships/hyperlink" Target="https://www.liberation.fr/sports/deplacement-force-de-sans-abris-avant-les-jo-de-paris-les-associations-craignent-un-nettoyage-social-20231030_LGY62CDJS5BEZC67V5OL2IB6JE/" TargetMode="External"/><Relationship Id="rId24" Type="http://schemas.openxmlformats.org/officeDocument/2006/relationships/hyperlink" Target="https://x.com/LegatumBooks/status/1669636110073446400" TargetMode="External"/><Relationship Id="rId23" Type="http://schemas.openxmlformats.org/officeDocument/2006/relationships/hyperlink" Target="https://www.liberation.fr/economie/social/le-secours-catholique-na-jamais-eu-autant-de-beneficiaires-sans-ressources-et-alerte-sur-le-non-recours-aux-prestations-sociales-20241114_TFOHIBHF7VC2FFI4D7LNLH4UU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adiofrance.fr/franceculture/podcasts/le-biais-d-esther-duflo/justice-sociale-quand-les-algorithmes-de-la-caf-discriminent-les-plus-precaires-7842223" TargetMode="External"/><Relationship Id="rId26" Type="http://schemas.openxmlformats.org/officeDocument/2006/relationships/hyperlink" Target="https://x.com/jimpereiraRG/status/1669287138964422656" TargetMode="External"/><Relationship Id="rId25" Type="http://schemas.openxmlformats.org/officeDocument/2006/relationships/hyperlink" Target="https://x.com/lacoucourle/status/1669961603104530433" TargetMode="External"/><Relationship Id="rId28" Type="http://schemas.openxmlformats.org/officeDocument/2006/relationships/hyperlink" Target="https://www.fondationcos.org/hommage-cyril-pierreval" TargetMode="External"/><Relationship Id="rId27" Type="http://schemas.openxmlformats.org/officeDocument/2006/relationships/hyperlink" Target="https://x.com/KINGDHARMA1/status/1669283346885623814"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4000/hommesmigrations.738" TargetMode="External"/><Relationship Id="rId7" Type="http://schemas.openxmlformats.org/officeDocument/2006/relationships/hyperlink" Target="https://actu.fr/bretagne/saint-malo_35288/ma-fille-est-francaise-mais-pour-la-caf-elle-est-etrangere-une-mere-de-saint-malo-en-colere_61655208.html" TargetMode="External"/><Relationship Id="rId8" Type="http://schemas.openxmlformats.org/officeDocument/2006/relationships/hyperlink" Target="https://www.mediapart.fr/journal/france/030124/la-caf-le-racisme-au-quotidien-meprise-les-pauvres-mais-avec-un-nom-etranger-c-est-pire" TargetMode="External"/><Relationship Id="rId31" Type="http://schemas.openxmlformats.org/officeDocument/2006/relationships/hyperlink" Target="https://doi.org/10.3917/graph.031.0084" TargetMode="External"/><Relationship Id="rId30" Type="http://schemas.openxmlformats.org/officeDocument/2006/relationships/hyperlink" Target="https://doi.org/10.3917/sas.010.0054" TargetMode="External"/><Relationship Id="rId11" Type="http://schemas.openxmlformats.org/officeDocument/2006/relationships/hyperlink" Target="https://www.lemonde.fr/les-decodeurs/article/2023/12/06/algorithme-des-caf-le-departement-de-seine-saint-denis-saisit-la-defenseure-des-droits_6204180_4355770.html" TargetMode="External"/><Relationship Id="rId10" Type="http://schemas.openxmlformats.org/officeDocument/2006/relationships/hyperlink" Target="https://www.lemonde.fr/les-decodeurs/article/2024/10/16/algorithme-de-ciblage-antifraude-dans-les-caf-des-associations-saisissent-le-conseil-d-etat_6353442_4355770.html" TargetMode="External"/><Relationship Id="rId32" Type="http://schemas.openxmlformats.org/officeDocument/2006/relationships/footer" Target="footer1.xml"/><Relationship Id="rId13" Type="http://schemas.openxmlformats.org/officeDocument/2006/relationships/hyperlink" Target="https://www.lemonde.fr/idees/article/2024/11/02/algorithmes-sociaux-plus-le-score-de-risque-est-eleve-plus-le-controle-est-intensifie_6372889_3232.html" TargetMode="External"/><Relationship Id="rId12" Type="http://schemas.openxmlformats.org/officeDocument/2006/relationships/hyperlink" Target="https://www.persee.fr/doc/caf_2431-4501_2018_num_126_1_3263?utm_source=chatgpt.com" TargetMode="External"/><Relationship Id="rId15" Type="http://schemas.openxmlformats.org/officeDocument/2006/relationships/hyperlink" Target="https://france3-regions.francetvinfo.fr/auvergne-rhone-alpes/puy-de-dome/clermont-ferrand/fraude-a-la-caf-du-puy-de-dome-au-fil-des-ans-la-fraude-augmente-mais-dans-des-proportions-faibles-seulement-0-4-des-prestations-3034655.html" TargetMode="External"/><Relationship Id="rId14" Type="http://schemas.openxmlformats.org/officeDocument/2006/relationships/hyperlink" Target="https://www.lemonde.fr/les-decodeurs/visuel/2023/12/04/comment-l-algorithme-de-la-caf-predit-si-vous-etes-a-risque-de-frauder_6203836_4355770.html" TargetMode="External"/><Relationship Id="rId17" Type="http://schemas.openxmlformats.org/officeDocument/2006/relationships/hyperlink" Target="https://mesinfos.fr/auteur/quentin-clauzon" TargetMode="External"/><Relationship Id="rId16" Type="http://schemas.openxmlformats.org/officeDocument/2006/relationships/hyperlink" Target="https://mesinfos.fr/ile-de-france/caf-des-yvelines-28-millions-d-euros-recuperes-suite-aux-fraudes-207214.html" TargetMode="External"/><Relationship Id="rId19" Type="http://schemas.openxmlformats.org/officeDocument/2006/relationships/hyperlink" Target="https://x.com/le_Parisien/status/1305148236815007744" TargetMode="External"/><Relationship Id="rId18" Type="http://schemas.openxmlformats.org/officeDocument/2006/relationships/hyperlink" Target="https://www.ladepeche.fr/2024/02/20/on-ma-condamne-a-mort-une-mere-de-famille-qui-doit-plus-de-23-000-eur-a-la-caf-denonce-un-acharnement-11774782.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notes.xml.rels><?xml version="1.0" encoding="UTF-8" standalone="yes"?><Relationships xmlns="http://schemas.openxmlformats.org/package/2006/relationships"><Relationship Id="rId20" Type="http://schemas.openxmlformats.org/officeDocument/2006/relationships/hyperlink" Target="https://mesinfos.fr/ile-de-france/caf-des-yvelines-28-millions-d-euros-recuperes-suite-aux-fraudes-207214.html" TargetMode="External"/><Relationship Id="rId11" Type="http://schemas.openxmlformats.org/officeDocument/2006/relationships/hyperlink" Target="https://www.francetvinfo.fr/france/xavier-bertrand-veut-publier-dans-la-presse-le-nom-des-fraudeurs-aux-allocations_55797.html" TargetMode="External"/><Relationship Id="rId10" Type="http://schemas.openxmlformats.org/officeDocument/2006/relationships/hyperlink" Target="https://www.publicsenat.fr/actualites/economie/lutte-contre-la-fraude-sociale-et-fiscale-le-gouvernement-va-s-inspirer-des" TargetMode="External"/><Relationship Id="rId21" Type="http://schemas.openxmlformats.org/officeDocument/2006/relationships/hyperlink" Target="https://www.lemediasocial.fr/long-format-travail-social-les-risques-du-metier-peu-connus-mal-reconnus_MPpppg" TargetMode="External"/><Relationship Id="rId13" Type="http://schemas.openxmlformats.org/officeDocument/2006/relationships/hyperlink" Target="https://www.francetvinfo.fr/politique/fraude-sociale-sarkozy-reprend-son-discours-de-2006_26837.html" TargetMode="External"/><Relationship Id="rId12" Type="http://schemas.openxmlformats.org/officeDocument/2006/relationships/hyperlink" Target="https://www.lemonde.fr/politique/article/2011/08/07/xavier-bertrand-annonce-la-creation-d-un-fichier-des-allocataires-sociaux-avant-fin-2011_1557140_823448.html" TargetMode="External"/><Relationship Id="rId1" Type="http://schemas.openxmlformats.org/officeDocument/2006/relationships/hyperlink" Target="https://x.com/DamienRieu/status/1362784756983857156" TargetMode="External"/><Relationship Id="rId2" Type="http://schemas.openxmlformats.org/officeDocument/2006/relationships/hyperlink" Target="https://www.larepubliquedespyrenees.fr/faits-divers/justice/pau-prison-ferme-pour-le-billerois-qui-avait-envoye-des-messages-haineux-a-isard-cos-5251271.php" TargetMode="External"/><Relationship Id="rId3" Type="http://schemas.openxmlformats.org/officeDocument/2006/relationships/hyperlink" Target="https://www.sudouest.fr/pyrenees-atlantiques/pau/meurtre-d-isard-cos-a-pau-l-accuse-juge-en-appel-a-mont-de-marsan-19986222.php" TargetMode="External"/><Relationship Id="rId4" Type="http://schemas.openxmlformats.org/officeDocument/2006/relationships/hyperlink" Target="https://x.com/LegatumBooks/status/1669636110073446400" TargetMode="External"/><Relationship Id="rId9" Type="http://schemas.openxmlformats.org/officeDocument/2006/relationships/hyperlink" Target="https://presse.economie.gouv.fr/30052023-gabriel-attal-ministre-delegue-charge-des-comptes-publics-annonce-un-plan-de-lutte-contre-la-fraude-sociale/" TargetMode="External"/><Relationship Id="rId15" Type="http://schemas.openxmlformats.org/officeDocument/2006/relationships/hyperlink" Target="https://www.youtube.com/watch?v=bwIvKeg_n6I" TargetMode="External"/><Relationship Id="rId14" Type="http://schemas.openxmlformats.org/officeDocument/2006/relationships/hyperlink" Target="https://shs.cairn.info/revue-sociographe-2024-4-page-136?lang=fr" TargetMode="External"/><Relationship Id="rId17" Type="http://schemas.openxmlformats.org/officeDocument/2006/relationships/hyperlink" Target="https://www.mediapart.fr/journal/france/030124/la-caf-le-racisme-au-quotidien-meprise-les-pauvres-mais-avec-un-nom-etranger-c-est-pire" TargetMode="External"/><Relationship Id="rId16" Type="http://schemas.openxmlformats.org/officeDocument/2006/relationships/hyperlink" Target="https://actu.fr/bretagne/saint-malo_35288/ma-fille-est-francaise-mais-pour-la-caf-elle-est-etrangere-une-mere-de-saint-malo-en-colere_61655208.html" TargetMode="External"/><Relationship Id="rId5" Type="http://schemas.openxmlformats.org/officeDocument/2006/relationships/hyperlink" Target="https://www.radiofrance.fr/franceculture/podcasts/le-biais-d-esther-duflo/justice-sociale-quand-les-algorithmes-de-la-caf-discriminent-les-plus-precaires-7842223" TargetMode="External"/><Relationship Id="rId19" Type="http://schemas.openxmlformats.org/officeDocument/2006/relationships/hyperlink" Target="https://france3-regions.francetvinfo.fr/auvergne-rhone-alpes/puy-de-dome/clermont-ferrand/fraude-a-la-caf-du-puy-de-dome-au-fil-des-ans-la-fraude-augmente-mais-dans-des-proportions-faibles-seulement-0-4-des-prestations-3034655.html" TargetMode="External"/><Relationship Id="rId6" Type="http://schemas.openxmlformats.org/officeDocument/2006/relationships/hyperlink" Target="https://www.radiofrance.fr/franceculture/podcasts/le-biais-d-esther-duflo/justice-sociale-quand-les-algorithmes-de-la-caf-discriminent-les-plus-precaires-7842223" TargetMode="External"/><Relationship Id="rId18" Type="http://schemas.openxmlformats.org/officeDocument/2006/relationships/hyperlink" Target="https://www.ladepeche.fr/2024/02/20/on-ma-condamne-a-mort-une-mere-de-famille-qui-doit-plus-de-23-000-eur-a-la-caf-denonce-un-acharnement-11774782.php" TargetMode="External"/><Relationship Id="rId7" Type="http://schemas.openxmlformats.org/officeDocument/2006/relationships/hyperlink" Target="https://www.caf.fr/sites/default/files/medias/831/Presse/DP_Controle_fraude_2024.pdf" TargetMode="External"/><Relationship Id="rId8" Type="http://schemas.openxmlformats.org/officeDocument/2006/relationships/hyperlink" Target="https://www.francetvinfo.fr/economie/fraude/allocations-familiales-les-fraudes-sociales-se-montent-a-351-millions-d-euros-pour-2022-soit-une-hausse-de-13-5-en-un-an_58672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