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026A" w14:textId="77777777" w:rsidR="00C519DC" w:rsidRPr="00C519DC" w:rsidRDefault="00C519DC" w:rsidP="00C519DC">
      <w:pPr>
        <w:jc w:val="both"/>
        <w:rPr>
          <w:rFonts w:ascii="Times New Roman" w:hAnsi="Times New Roman" w:cs="Times New Roman"/>
          <w:color w:val="000000"/>
          <w:sz w:val="22"/>
          <w:szCs w:val="22"/>
          <w:u w:val="single"/>
        </w:rPr>
      </w:pPr>
      <w:r w:rsidRPr="00C519DC">
        <w:rPr>
          <w:rFonts w:ascii="Times New Roman" w:hAnsi="Times New Roman" w:cs="Times New Roman"/>
          <w:color w:val="000000"/>
          <w:sz w:val="22"/>
          <w:szCs w:val="22"/>
          <w:u w:val="single"/>
        </w:rPr>
        <w:t>Grandes lignes de la méthode de l’explication de texte</w:t>
      </w:r>
    </w:p>
    <w:p w14:paraId="40D47500" w14:textId="77777777" w:rsidR="00C519DC" w:rsidRPr="00C519DC" w:rsidRDefault="00C519DC" w:rsidP="00C519DC">
      <w:pPr>
        <w:jc w:val="both"/>
        <w:rPr>
          <w:rFonts w:ascii="Times New Roman" w:hAnsi="Times New Roman" w:cs="Times New Roman"/>
          <w:color w:val="000000"/>
          <w:sz w:val="22"/>
          <w:szCs w:val="22"/>
        </w:rPr>
      </w:pPr>
      <w:r w:rsidRPr="00C519DC">
        <w:rPr>
          <w:rFonts w:ascii="Times New Roman" w:hAnsi="Times New Roman" w:cs="Times New Roman"/>
          <w:color w:val="000000"/>
          <w:sz w:val="22"/>
          <w:szCs w:val="22"/>
        </w:rPr>
        <w:t> </w:t>
      </w:r>
      <w:r w:rsidRPr="00C519DC">
        <w:rPr>
          <w:rFonts w:ascii="Times New Roman" w:hAnsi="Times New Roman" w:cs="Times New Roman"/>
          <w:color w:val="000000"/>
          <w:sz w:val="22"/>
          <w:szCs w:val="22"/>
        </w:rPr>
        <w:br/>
        <w:t>- Une explication de texte n’est pas l’occasion d’un exposé dogmatique sur l’auteur en général ou sur l’un des objets abordés dans le texte. Elle n’est pas non plus une paraphrase du texte, c’est-à-dire une simple répétition du texte avec d’autres mots. L’exigence première de l’explication de texte consiste à faire l’effort d’expliquer le texte, rien que le texte, mais tout le texte, de sa première à sa dernière ligne. L’explication de texte est donc linéaire et non thématique.</w:t>
      </w:r>
    </w:p>
    <w:p w14:paraId="31994855" w14:textId="77777777" w:rsidR="00C519DC" w:rsidRPr="00C519DC" w:rsidRDefault="00C519DC" w:rsidP="00C519DC">
      <w:pPr>
        <w:jc w:val="both"/>
        <w:rPr>
          <w:rFonts w:ascii="Times New Roman" w:hAnsi="Times New Roman" w:cs="Times New Roman"/>
          <w:color w:val="000000"/>
          <w:sz w:val="22"/>
          <w:szCs w:val="22"/>
        </w:rPr>
      </w:pPr>
      <w:r w:rsidRPr="00C519DC">
        <w:rPr>
          <w:rFonts w:ascii="Times New Roman" w:hAnsi="Times New Roman" w:cs="Times New Roman"/>
          <w:color w:val="000000"/>
          <w:sz w:val="22"/>
          <w:szCs w:val="22"/>
        </w:rPr>
        <w:t>Si la connaissance de l’auteur peut bien sûr aider à comprendre les enjeux généraux de l’extrait donné à expliquer, un texte demeure un objet singulier, dans lequel il est souvent vain de vouloir retrouver à tout prix les thèses les plus générales de l’auteur ou de l’ouvrage dont il est tiré. Il ne s’agit donc pas de chercher à rendre le texte commun ou conforme à ses propres attentes de lecteur, ou à celles, supposées, des membres du jury, mais plutôt d’insister sur ce qu’il peut contenir d’étranger, d’inattendu ou de singulier. </w:t>
      </w:r>
      <w:r w:rsidRPr="00C519DC">
        <w:rPr>
          <w:rFonts w:ascii="Times New Roman" w:hAnsi="Times New Roman" w:cs="Times New Roman"/>
          <w:color w:val="000000"/>
          <w:sz w:val="22"/>
          <w:szCs w:val="22"/>
        </w:rPr>
        <w:br/>
        <w:t>Ainsi, il faut ainsi faire porter son attention, non seulement sur les concepts centraux et les articulations structurantes, mais aussi sur les formulations précises employées par l’auteur ainsi que sur les exemples mobilisés (en quoi l’exemple est-il opératoire ? dit-il plus ou moins que ce dont il prétend être l’illustration ? etc.). A ce titre, la structure grammaticale, le temps des verbes ou encore les champs lexicaux, peuvent fournir un matériau élémentaire pour l’analyse philosophique. </w:t>
      </w:r>
    </w:p>
    <w:p w14:paraId="6078BBB8" w14:textId="77777777" w:rsidR="00C519DC" w:rsidRDefault="00C519DC" w:rsidP="00C519DC">
      <w:pPr>
        <w:jc w:val="both"/>
        <w:rPr>
          <w:rFonts w:ascii="Times New Roman" w:hAnsi="Times New Roman" w:cs="Times New Roman"/>
          <w:color w:val="000000"/>
          <w:sz w:val="22"/>
          <w:szCs w:val="22"/>
        </w:rPr>
      </w:pPr>
      <w:r w:rsidRPr="00C519DC">
        <w:rPr>
          <w:rFonts w:ascii="Times New Roman" w:hAnsi="Times New Roman" w:cs="Times New Roman"/>
          <w:color w:val="000000"/>
          <w:sz w:val="22"/>
          <w:szCs w:val="22"/>
        </w:rPr>
        <w:t> </w:t>
      </w:r>
      <w:r w:rsidRPr="00C519DC">
        <w:rPr>
          <w:rFonts w:ascii="Times New Roman" w:hAnsi="Times New Roman" w:cs="Times New Roman"/>
          <w:color w:val="000000"/>
          <w:sz w:val="22"/>
          <w:szCs w:val="22"/>
        </w:rPr>
        <w:br/>
        <w:t>- Elle comporte une introduction, un développement (composé généralement de deux ou trois parties) qui correspond aux étapes de la structure argumentative du texte et une conclusion.</w:t>
      </w:r>
      <w:r w:rsidRPr="00C519DC">
        <w:rPr>
          <w:rFonts w:ascii="Times New Roman" w:hAnsi="Times New Roman" w:cs="Times New Roman"/>
          <w:color w:val="000000"/>
          <w:sz w:val="22"/>
          <w:szCs w:val="22"/>
        </w:rPr>
        <w:br/>
        <w:t> </w:t>
      </w:r>
      <w:r w:rsidRPr="00C519DC">
        <w:rPr>
          <w:rFonts w:ascii="Times New Roman" w:hAnsi="Times New Roman" w:cs="Times New Roman"/>
          <w:color w:val="000000"/>
          <w:sz w:val="22"/>
          <w:szCs w:val="22"/>
        </w:rPr>
        <w:br/>
        <w:t>- L’introduction comporte : [éventuellement 1/ </w:t>
      </w:r>
      <w:r w:rsidRPr="00C519DC">
        <w:rPr>
          <w:rStyle w:val="lev"/>
          <w:rFonts w:ascii="Times New Roman" w:hAnsi="Times New Roman" w:cs="Times New Roman"/>
          <w:color w:val="000000"/>
          <w:sz w:val="22"/>
          <w:szCs w:val="22"/>
          <w:u w:val="single"/>
        </w:rPr>
        <w:t>situation</w:t>
      </w:r>
      <w:r w:rsidRPr="00C519DC">
        <w:rPr>
          <w:rFonts w:ascii="Times New Roman" w:hAnsi="Times New Roman" w:cs="Times New Roman"/>
          <w:color w:val="000000"/>
          <w:sz w:val="22"/>
          <w:szCs w:val="22"/>
        </w:rPr>
        <w:t> du texte, idéalement la plus précise possible (dans l’œuvre et l’ouvrage dont il est extrait)]. 2/identification de </w:t>
      </w:r>
      <w:r w:rsidRPr="00C519DC">
        <w:rPr>
          <w:rStyle w:val="lev"/>
          <w:rFonts w:ascii="Times New Roman" w:hAnsi="Times New Roman" w:cs="Times New Roman"/>
          <w:color w:val="000000"/>
          <w:sz w:val="22"/>
          <w:szCs w:val="22"/>
          <w:u w:val="single"/>
        </w:rPr>
        <w:t>l’objet</w:t>
      </w:r>
      <w:r w:rsidRPr="00C519DC">
        <w:rPr>
          <w:rFonts w:ascii="Times New Roman" w:hAnsi="Times New Roman" w:cs="Times New Roman"/>
          <w:color w:val="000000"/>
          <w:sz w:val="22"/>
          <w:szCs w:val="22"/>
        </w:rPr>
        <w:t> du texte (de quoi est-il question, singulièrement, dans le texte ?). Il ne s’agit donc pas d’identifier un « thème » général, mais bien de reformuler précisément le problème qui occupe l’auteur, dans toute sa complexité.  3/ identification de </w:t>
      </w:r>
      <w:r w:rsidRPr="00C519DC">
        <w:rPr>
          <w:rFonts w:ascii="Times New Roman" w:hAnsi="Times New Roman" w:cs="Times New Roman"/>
          <w:color w:val="000000"/>
          <w:sz w:val="22"/>
          <w:szCs w:val="22"/>
          <w:u w:val="single"/>
        </w:rPr>
        <w:t>l’</w:t>
      </w:r>
      <w:r w:rsidRPr="00C519DC">
        <w:rPr>
          <w:rStyle w:val="lev"/>
          <w:rFonts w:ascii="Times New Roman" w:hAnsi="Times New Roman" w:cs="Times New Roman"/>
          <w:color w:val="000000"/>
          <w:sz w:val="22"/>
          <w:szCs w:val="22"/>
          <w:u w:val="single"/>
        </w:rPr>
        <w:t>objectif</w:t>
      </w:r>
      <w:r w:rsidRPr="00C519DC">
        <w:rPr>
          <w:rFonts w:ascii="Times New Roman" w:hAnsi="Times New Roman" w:cs="Times New Roman"/>
          <w:color w:val="000000"/>
          <w:sz w:val="22"/>
          <w:szCs w:val="22"/>
        </w:rPr>
        <w:t xml:space="preserve"> du texte (qui peut aussi correspondre à ce qu’on appelle la « thèse » de l’auteur). Il s’agit de déterminer quelle position philosophique l’auteur adopte vis-à-vis de son objet. La thèse de l’auteur n’est jamais « contenue » dans une seule phrase du texte qu’il s’agirait de trouver puis de répéter.  Ce n’est qu’à partir d’une compréhension à la fois globale et précise du texte qu’il devient possible d’en reformuler l’objectif/la thèse. La formulation de cet objectif soulève des problèmes. 4/. Formulation d’une problématique ou hypothèse de lecture qui n’est pas une simple reformulation de la thèse de l’auteur sur le texte. Elle présente l’angle d’attaque précis de la lecture proposée, qui doit rendre compte de la progression argumentative du texte. Elle doit faire apparaître la difficulté centrale qui organise l’argumentation du texte (une opposition, une contradiction, etc.) 5/. </w:t>
      </w:r>
      <w:proofErr w:type="gramStart"/>
      <w:r w:rsidRPr="00C519DC">
        <w:rPr>
          <w:rFonts w:ascii="Times New Roman" w:hAnsi="Times New Roman" w:cs="Times New Roman"/>
          <w:color w:val="000000"/>
          <w:sz w:val="22"/>
          <w:szCs w:val="22"/>
        </w:rPr>
        <w:t>identification</w:t>
      </w:r>
      <w:proofErr w:type="gramEnd"/>
      <w:r w:rsidRPr="00C519DC">
        <w:rPr>
          <w:rFonts w:ascii="Times New Roman" w:hAnsi="Times New Roman" w:cs="Times New Roman"/>
          <w:color w:val="000000"/>
          <w:sz w:val="22"/>
          <w:szCs w:val="22"/>
        </w:rPr>
        <w:t xml:space="preserve"> des </w:t>
      </w:r>
      <w:r w:rsidRPr="00C519DC">
        <w:rPr>
          <w:rStyle w:val="lev"/>
          <w:rFonts w:ascii="Times New Roman" w:hAnsi="Times New Roman" w:cs="Times New Roman"/>
          <w:color w:val="000000"/>
          <w:sz w:val="22"/>
          <w:szCs w:val="22"/>
          <w:u w:val="single"/>
        </w:rPr>
        <w:t>étapes de l’argumentation</w:t>
      </w:r>
      <w:r w:rsidRPr="00C519DC">
        <w:rPr>
          <w:rFonts w:ascii="Times New Roman" w:hAnsi="Times New Roman" w:cs="Times New Roman"/>
          <w:color w:val="000000"/>
          <w:sz w:val="22"/>
          <w:szCs w:val="22"/>
        </w:rPr>
        <w:t>. Il s’agit de restituer la logique de l’argumentation de l’auteur et non de découper arbitrairement le texte selon un plan qu’on lui appliquerait de l’extérieur. C’est un exercice de lecture : il faut identifier précisément les charnières de l’argumentation de l’auteur. Elles constituent la trame du plan qui sera suivi dans le développement.</w:t>
      </w:r>
    </w:p>
    <w:p w14:paraId="12C66FB1" w14:textId="77777777" w:rsidR="00C519DC" w:rsidRPr="00C519DC" w:rsidRDefault="00C519DC" w:rsidP="00C519DC">
      <w:pPr>
        <w:jc w:val="both"/>
        <w:rPr>
          <w:rFonts w:ascii="Times New Roman" w:hAnsi="Times New Roman" w:cs="Times New Roman"/>
          <w:color w:val="000000"/>
          <w:sz w:val="22"/>
          <w:szCs w:val="22"/>
        </w:rPr>
      </w:pPr>
      <w:r w:rsidRPr="00C519DC">
        <w:rPr>
          <w:rFonts w:ascii="Times New Roman" w:hAnsi="Times New Roman" w:cs="Times New Roman"/>
          <w:color w:val="000000"/>
          <w:sz w:val="22"/>
          <w:szCs w:val="22"/>
        </w:rPr>
        <w:t> </w:t>
      </w:r>
      <w:r w:rsidRPr="00C519DC">
        <w:rPr>
          <w:rFonts w:ascii="Times New Roman" w:hAnsi="Times New Roman" w:cs="Times New Roman"/>
          <w:color w:val="000000"/>
          <w:sz w:val="22"/>
          <w:szCs w:val="22"/>
        </w:rPr>
        <w:br/>
        <w:t>- Le développement épouse le mouvement de l’argumentation du texte et cherche à être le plus précis possible. Dans chaque partie, l’étudiant est invité à commenter, à la loupe, le passage d’une phrase à l’autre, dans le but d’expliquer (au sens de « déplier ») l’enchaînement logique des concepts. Le commentaire porte sur la nature de cet enchaînement, qui suppose de prêter une grande attention aux concepts centraux, qu’il faut essayer de clarifier au maximum, en s’appuyant d’abord sur ce qui est dit dans le text</w:t>
      </w:r>
      <w:r>
        <w:rPr>
          <w:rFonts w:ascii="Times New Roman" w:hAnsi="Times New Roman" w:cs="Times New Roman"/>
          <w:color w:val="000000"/>
          <w:sz w:val="22"/>
          <w:szCs w:val="22"/>
        </w:rPr>
        <w:t xml:space="preserve">e. </w:t>
      </w:r>
      <w:r w:rsidRPr="00C519DC">
        <w:rPr>
          <w:rFonts w:ascii="Times New Roman" w:hAnsi="Times New Roman" w:cs="Times New Roman"/>
          <w:color w:val="000000"/>
          <w:sz w:val="22"/>
          <w:szCs w:val="22"/>
        </w:rPr>
        <w:t>Le mouvement du commentaire épouse donc également celui de la lecture et des obstacles qu’elle rencontre. Il arrive fréquemment qu’un problème posé au début du développement trouve sa solution par la suite, en vertu de la logique interne du commentaire.  C’est cet esprit de prise en charge intellectuelle des difficultés rencontrées à la lecture d’un texte qui fait le propre du commentaire philosophique.  </w:t>
      </w:r>
      <w:r w:rsidRPr="00C519DC">
        <w:rPr>
          <w:rFonts w:ascii="Times New Roman" w:hAnsi="Times New Roman" w:cs="Times New Roman"/>
          <w:color w:val="000000"/>
          <w:sz w:val="22"/>
          <w:szCs w:val="22"/>
        </w:rPr>
        <w:br/>
        <w:t> </w:t>
      </w:r>
      <w:r w:rsidRPr="00C519DC">
        <w:rPr>
          <w:rFonts w:ascii="Times New Roman" w:hAnsi="Times New Roman" w:cs="Times New Roman"/>
          <w:color w:val="000000"/>
          <w:sz w:val="22"/>
          <w:szCs w:val="22"/>
        </w:rPr>
        <w:br/>
        <w:t>- La conclusion est le seul moment véritablement synthétique du commentaire : elle dresse le </w:t>
      </w:r>
      <w:r w:rsidRPr="00C519DC">
        <w:rPr>
          <w:rFonts w:ascii="Times New Roman" w:hAnsi="Times New Roman" w:cs="Times New Roman"/>
          <w:color w:val="000000"/>
          <w:sz w:val="22"/>
          <w:szCs w:val="22"/>
          <w:u w:val="single"/>
        </w:rPr>
        <w:t>bilan théorique</w:t>
      </w:r>
      <w:r w:rsidRPr="00C519DC">
        <w:rPr>
          <w:rFonts w:ascii="Times New Roman" w:hAnsi="Times New Roman" w:cs="Times New Roman"/>
          <w:color w:val="000000"/>
          <w:sz w:val="22"/>
          <w:szCs w:val="22"/>
        </w:rPr>
        <w:t> du texte, en résumant son argumentation, et en se demandant ce qui a été « gagné » par cette argumentation. À la lumière de ce bilan théorique, elle tente de ressaisir les enjeux évoqués dans l’introduction. </w:t>
      </w:r>
    </w:p>
    <w:sectPr w:rsidR="00C519DC" w:rsidRPr="00C519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DC"/>
    <w:rsid w:val="007228B0"/>
    <w:rsid w:val="007D69F0"/>
    <w:rsid w:val="00C51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2493117"/>
  <w15:chartTrackingRefBased/>
  <w15:docId w15:val="{FC0A21CE-E828-CD4B-8CA5-7816C17C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519DC"/>
    <w:rPr>
      <w:i/>
      <w:iCs/>
    </w:rPr>
  </w:style>
  <w:style w:type="character" w:styleId="lev">
    <w:name w:val="Strong"/>
    <w:basedOn w:val="Policepardfaut"/>
    <w:uiPriority w:val="22"/>
    <w:qFormat/>
    <w:rsid w:val="00C519DC"/>
    <w:rPr>
      <w:b/>
      <w:bCs/>
    </w:rPr>
  </w:style>
  <w:style w:type="character" w:customStyle="1" w:styleId="apple-converted-space">
    <w:name w:val="apple-converted-space"/>
    <w:basedOn w:val="Policepardfaut"/>
    <w:rsid w:val="00C5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727</Words>
  <Characters>4004</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 Barrier</dc:creator>
  <cp:keywords/>
  <dc:description/>
  <cp:lastModifiedBy>Thibault Barrier</cp:lastModifiedBy>
  <cp:revision>2</cp:revision>
  <dcterms:created xsi:type="dcterms:W3CDTF">2023-06-28T13:54:00Z</dcterms:created>
  <dcterms:modified xsi:type="dcterms:W3CDTF">2025-07-22T15:35:00Z</dcterms:modified>
</cp:coreProperties>
</file>