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5881A" w14:textId="21B54E58" w:rsidR="009813CD" w:rsidRPr="009813CD" w:rsidRDefault="009813CD" w:rsidP="009813CD">
      <w:pPr>
        <w:shd w:val="clear" w:color="auto" w:fill="FFFFFF"/>
        <w:spacing w:after="0" w:line="240" w:lineRule="auto"/>
        <w:jc w:val="both"/>
        <w:textAlignment w:val="baseline"/>
        <w:rPr>
          <w:rFonts w:eastAsia="Times New Roman" w:cstheme="minorHAnsi"/>
          <w:b/>
          <w:bCs/>
          <w:color w:val="111111"/>
          <w:bdr w:val="none" w:sz="0" w:space="0" w:color="auto" w:frame="1"/>
          <w:lang w:eastAsia="fr-FR"/>
        </w:rPr>
      </w:pPr>
      <w:r w:rsidRPr="009813CD">
        <w:rPr>
          <w:rFonts w:eastAsia="Times New Roman" w:cstheme="minorHAnsi"/>
          <w:b/>
          <w:bCs/>
          <w:color w:val="111111"/>
          <w:bdr w:val="none" w:sz="0" w:space="0" w:color="auto" w:frame="1"/>
          <w:lang w:eastAsia="fr-FR"/>
        </w:rPr>
        <w:t>LE MANIFESTE DU COMITE DE VIGILANCE FACE AUX USAGES PUBLICS DE L’HISTOIRE, 17 JUIN 2005</w:t>
      </w:r>
    </w:p>
    <w:p w14:paraId="50E8475F" w14:textId="77777777" w:rsidR="009813CD" w:rsidRDefault="009813CD" w:rsidP="009813CD">
      <w:pPr>
        <w:shd w:val="clear" w:color="auto" w:fill="FFFFFF"/>
        <w:spacing w:after="0" w:line="240" w:lineRule="auto"/>
        <w:jc w:val="both"/>
        <w:textAlignment w:val="baseline"/>
        <w:rPr>
          <w:rFonts w:eastAsia="Times New Roman" w:cstheme="minorHAnsi"/>
          <w:color w:val="111111"/>
          <w:bdr w:val="none" w:sz="0" w:space="0" w:color="auto" w:frame="1"/>
          <w:lang w:eastAsia="fr-FR"/>
        </w:rPr>
      </w:pPr>
    </w:p>
    <w:p w14:paraId="6BB27C42" w14:textId="12E9DB81" w:rsidR="009813CD" w:rsidRDefault="009813CD" w:rsidP="009813CD">
      <w:pPr>
        <w:shd w:val="clear" w:color="auto" w:fill="FFFFFF"/>
        <w:spacing w:after="0" w:line="240" w:lineRule="auto"/>
        <w:jc w:val="both"/>
        <w:textAlignment w:val="baseline"/>
        <w:rPr>
          <w:rFonts w:eastAsia="Times New Roman" w:cstheme="minorHAnsi"/>
          <w:color w:val="111111"/>
          <w:bdr w:val="none" w:sz="0" w:space="0" w:color="auto" w:frame="1"/>
          <w:lang w:eastAsia="fr-FR"/>
        </w:rPr>
      </w:pPr>
      <w:r w:rsidRPr="009813CD">
        <w:rPr>
          <w:rFonts w:eastAsia="Times New Roman" w:cstheme="minorHAnsi"/>
          <w:color w:val="111111"/>
          <w:bdr w:val="none" w:sz="0" w:space="0" w:color="auto" w:frame="1"/>
          <w:lang w:eastAsia="fr-FR"/>
        </w:rPr>
        <w:t>En tant que chercheurs et enseignants en histoire, notre rôle principal consiste à élaborer et à transmettre des connaissances rigoureuses sur le passé. Celles-ci résultent d’une analyse critique des sources disponibles, et répondent à des questions qui ont pour but de mieux comprendre les phénomènes historiques et non pas de les juger. Mais les historiens ne vivent pas dans une tour d’ivoire. Depuis le XIXe siècle, le contexte politique et social a joué un rôle essentiel dans le renouvellement de leurs objets d’étude. Les luttes ouvrières, le mouvement féministe, la mobilisation collective contre le racisme, l’antisémitisme et la colonisation, ont incité certains d’entre eux à s’intéresser aux « exclus » de l’histoire officielle, même si la France est restée à la traîne de ces mutations.</w:t>
      </w:r>
    </w:p>
    <w:p w14:paraId="30969325" w14:textId="77777777" w:rsidR="009813CD" w:rsidRPr="009813CD" w:rsidRDefault="009813CD" w:rsidP="009813CD">
      <w:pPr>
        <w:shd w:val="clear" w:color="auto" w:fill="FFFFFF"/>
        <w:spacing w:after="0" w:line="240" w:lineRule="auto"/>
        <w:jc w:val="both"/>
        <w:textAlignment w:val="baseline"/>
        <w:rPr>
          <w:rFonts w:eastAsia="Times New Roman" w:cstheme="minorHAnsi"/>
          <w:color w:val="111111"/>
          <w:lang w:eastAsia="fr-FR"/>
        </w:rPr>
      </w:pPr>
    </w:p>
    <w:p w14:paraId="3955F281" w14:textId="77777777" w:rsidR="009813CD" w:rsidRPr="009813CD" w:rsidRDefault="009813CD" w:rsidP="009813CD">
      <w:pPr>
        <w:shd w:val="clear" w:color="auto" w:fill="FFFFFF"/>
        <w:spacing w:after="270" w:line="240" w:lineRule="auto"/>
        <w:jc w:val="both"/>
        <w:textAlignment w:val="baseline"/>
        <w:rPr>
          <w:rFonts w:eastAsia="Times New Roman" w:cstheme="minorHAnsi"/>
          <w:color w:val="111111"/>
          <w:lang w:eastAsia="fr-FR"/>
        </w:rPr>
      </w:pPr>
      <w:r w:rsidRPr="009813CD">
        <w:rPr>
          <w:rFonts w:eastAsia="Times New Roman" w:cstheme="minorHAnsi"/>
          <w:color w:val="111111"/>
          <w:bdr w:val="none" w:sz="0" w:space="0" w:color="auto" w:frame="1"/>
          <w:lang w:eastAsia="fr-FR"/>
        </w:rPr>
        <w:t>Il y a donc un rapport étroit entre la recherche historique et la mémoire collective, mais ces deux façons d’appréhender le passé ne peuvent pas être confondues. S’il est normal que les acteurs de la vie publique soient enclins à puiser dans l’histoire des arguments pour justifier leurs causes ou leurs intérêts, en tant qu’enseignants-chercheurs nous ne pouvons pas admettre l’instrumentalisation du passé. Nous devons nous efforcer de mettre à la disposition de tous les connaissances et les questionnements susceptibles de favoriser une meilleure compréhension de l’histoire, de manière à nourrir l’esprit critique des citoyens, tout en leur fournissant des éléments qui leur permettront d’enrichir leur propre jugement politique, au lieu de parler à leur place.</w:t>
      </w:r>
    </w:p>
    <w:p w14:paraId="31450286" w14:textId="77777777" w:rsidR="009813CD" w:rsidRPr="009813CD" w:rsidRDefault="009813CD" w:rsidP="009813CD">
      <w:pPr>
        <w:shd w:val="clear" w:color="auto" w:fill="FFFFFF"/>
        <w:spacing w:after="0" w:line="240" w:lineRule="auto"/>
        <w:jc w:val="both"/>
        <w:textAlignment w:val="baseline"/>
        <w:rPr>
          <w:rFonts w:eastAsia="Times New Roman" w:cstheme="minorHAnsi"/>
          <w:color w:val="111111"/>
          <w:lang w:eastAsia="fr-FR"/>
        </w:rPr>
      </w:pPr>
      <w:r w:rsidRPr="009813CD">
        <w:rPr>
          <w:rFonts w:eastAsia="Times New Roman" w:cstheme="minorHAnsi"/>
          <w:b/>
          <w:bCs/>
          <w:color w:val="111111"/>
          <w:bdr w:val="none" w:sz="0" w:space="0" w:color="auto" w:frame="1"/>
          <w:lang w:eastAsia="fr-FR"/>
        </w:rPr>
        <w:t>Les enjeux de mémoire aujourd’hui</w:t>
      </w:r>
    </w:p>
    <w:p w14:paraId="3F7EA958" w14:textId="77777777" w:rsidR="009813CD" w:rsidRPr="009813CD" w:rsidRDefault="009813CD" w:rsidP="009813CD">
      <w:pPr>
        <w:shd w:val="clear" w:color="auto" w:fill="FFFFFF"/>
        <w:spacing w:after="270" w:line="240" w:lineRule="auto"/>
        <w:jc w:val="both"/>
        <w:textAlignment w:val="baseline"/>
        <w:rPr>
          <w:rFonts w:eastAsia="Times New Roman" w:cstheme="minorHAnsi"/>
          <w:color w:val="111111"/>
          <w:lang w:eastAsia="fr-FR"/>
        </w:rPr>
      </w:pPr>
      <w:r w:rsidRPr="009813CD">
        <w:rPr>
          <w:rFonts w:eastAsia="Times New Roman" w:cstheme="minorHAnsi"/>
          <w:color w:val="111111"/>
          <w:bdr w:val="none" w:sz="0" w:space="0" w:color="auto" w:frame="1"/>
          <w:lang w:eastAsia="fr-FR"/>
        </w:rPr>
        <w:t>Les tentatives visant à mettre l’histoire au service de la politique ont été nombreuses depuis un siècle. Le nationalisme et le stalinisme ont montré que lorsque les historiens et, au-delà, l’ensemble des intellectuels renonçaient à défendre l’autonomie de la pensée critique, les conséquences ne pouvaient être que désastreuses pour la démocratie. Au cours de la période récente, les manipulations du passé se sont multipliées. Les « négationnistes », ces « assassins de la mémoire » (Pierre Vidal Naquet), ont cherché à travestir l’histoire de la Shoah pour servir les thèses de l’extrême droite. Aujourd’hui, l’enjeu principal concerne la question coloniale. Dans plusieurs communes du sud de la France, on a vu apparaître des stèles et des plaques célébrant des activistes de l’OAS qui ont pourtant été condamnés par la justice pour leurs activités anti-républicaines. Tout récemment, le gouvernement n’a pas hésité à adopter une loi (23 février 2005) exigeant des enseignants qu’ils insistent sur « le rôle positif » de la colonisation.</w:t>
      </w:r>
    </w:p>
    <w:p w14:paraId="79336690" w14:textId="77777777" w:rsidR="009813CD" w:rsidRPr="009813CD" w:rsidRDefault="009813CD" w:rsidP="009813CD">
      <w:pPr>
        <w:shd w:val="clear" w:color="auto" w:fill="FFFFFF"/>
        <w:spacing w:after="270" w:line="240" w:lineRule="auto"/>
        <w:jc w:val="both"/>
        <w:textAlignment w:val="baseline"/>
        <w:rPr>
          <w:rFonts w:eastAsia="Times New Roman" w:cstheme="minorHAnsi"/>
          <w:color w:val="111111"/>
          <w:lang w:eastAsia="fr-FR"/>
        </w:rPr>
      </w:pPr>
      <w:r w:rsidRPr="009813CD">
        <w:rPr>
          <w:rFonts w:eastAsia="Times New Roman" w:cstheme="minorHAnsi"/>
          <w:color w:val="111111"/>
          <w:bdr w:val="none" w:sz="0" w:space="0" w:color="auto" w:frame="1"/>
          <w:lang w:eastAsia="fr-FR"/>
        </w:rPr>
        <w:t>Cette loi est non seulement inquiétante parce qu’elle est sous-tendue par une vision conservatrice du passé colonial, mais aussi parce qu’elle traduit le profond mépris du pouvoir à l’égard des peuples colonisés et du travail des historiens. Cette loi reflète une tendance beaucoup plus générale. L’intervention croissante du pouvoir politique et des médias dans des questions d’ordre historique tend à imposer des jugements de valeur au détriment de l’analyse critique des phénomènes. Les polémiques sur la mémoire se multiplient et prennent un tour de plus en plus malsain. Certains n’hésitent pas à établir des palmarès macabres, visant à hiérarchiser les victimes des atrocités de l’histoire, voire à opposer les victimes entre elles. On voit même des militants, soucieux de combattre les injustices et les inégalités de la France actuelle, se placer sur le terrain de leurs adversaires, en confondant les polémiques sur le passé et les luttes sociales d’aujourd’hui. Présenter les laissés pour compte de la société capitaliste actuelle comme des « indigènes de la République », c’est raisonner sur le présent avec les catégories d’hier, c’est se laisser piéger par ceux qui ont intérêt à occulter les problèmes fondamentaux de la société française, en les réduisant à des enjeux de mémoire.</w:t>
      </w:r>
    </w:p>
    <w:p w14:paraId="43F29B19" w14:textId="77777777" w:rsidR="009813CD" w:rsidRPr="009813CD" w:rsidRDefault="009813CD" w:rsidP="009813CD">
      <w:pPr>
        <w:shd w:val="clear" w:color="auto" w:fill="FFFFFF"/>
        <w:spacing w:after="270" w:line="240" w:lineRule="auto"/>
        <w:jc w:val="both"/>
        <w:textAlignment w:val="baseline"/>
        <w:rPr>
          <w:rFonts w:eastAsia="Times New Roman" w:cstheme="minorHAnsi"/>
          <w:color w:val="111111"/>
          <w:lang w:eastAsia="fr-FR"/>
        </w:rPr>
      </w:pPr>
      <w:r w:rsidRPr="009813CD">
        <w:rPr>
          <w:rFonts w:eastAsia="Times New Roman" w:cstheme="minorHAnsi"/>
          <w:color w:val="111111"/>
          <w:bdr w:val="none" w:sz="0" w:space="0" w:color="auto" w:frame="1"/>
          <w:lang w:eastAsia="fr-FR"/>
        </w:rPr>
        <w:t xml:space="preserve">Il existe beaucoup d’autres domaines où les historiens sont confrontés à ces logiques partisanes. La multiplication des « lieux de mémoire » dénonçant les « horreurs de la guerre » ou célébrant « la culture d’entreprise » tend à imposer une vision consensuelle de l’histoire, qui occulte les conflits, la domination, les révoltes et les résistances. Les débats d’actualité ignorent les acquis de la recherche </w:t>
      </w:r>
      <w:r w:rsidRPr="009813CD">
        <w:rPr>
          <w:rFonts w:eastAsia="Times New Roman" w:cstheme="minorHAnsi"/>
          <w:color w:val="111111"/>
          <w:bdr w:val="none" w:sz="0" w:space="0" w:color="auto" w:frame="1"/>
          <w:lang w:eastAsia="fr-FR"/>
        </w:rPr>
        <w:lastRenderedPageBreak/>
        <w:t>historique et se contentent, le plus souvent, d’opposer un « passé » paré de toutes les vertus, à un présent inquiétant et menaçant : « Autrefois, les immigrés respectaient « nos » traditions car ils voulaient « s’intégrer ». Aujourd’hui, ils nous menacent et vivent repliés dans leurs communautés. Autrefois, les ouvriers luttaient pour de bonnes raisons, aujourd’hui ils ne pensent qu’à défendre des intérêts « corporatistes », encouragés par des intellectuels « populistes » et irresponsables ».</w:t>
      </w:r>
    </w:p>
    <w:p w14:paraId="4D34E06E" w14:textId="77777777" w:rsidR="009813CD" w:rsidRPr="009813CD" w:rsidRDefault="009813CD" w:rsidP="009813CD">
      <w:pPr>
        <w:shd w:val="clear" w:color="auto" w:fill="FFFFFF"/>
        <w:spacing w:after="270" w:line="240" w:lineRule="auto"/>
        <w:jc w:val="both"/>
        <w:textAlignment w:val="baseline"/>
        <w:rPr>
          <w:rFonts w:eastAsia="Times New Roman" w:cstheme="minorHAnsi"/>
          <w:color w:val="111111"/>
          <w:lang w:eastAsia="fr-FR"/>
        </w:rPr>
      </w:pPr>
      <w:r w:rsidRPr="009813CD">
        <w:rPr>
          <w:rFonts w:eastAsia="Times New Roman" w:cstheme="minorHAnsi"/>
          <w:color w:val="111111"/>
          <w:bdr w:val="none" w:sz="0" w:space="0" w:color="auto" w:frame="1"/>
          <w:lang w:eastAsia="fr-FR"/>
        </w:rPr>
        <w:t>Nous en avons assez d’être constamment sommés de dresser des bilans sur les aspects « positifs » ou « négatifs » de l’histoire. Nous refusons d’être utilisés afin d’arbitrer les polémiques sur les « vraies » victimes des atrocités du passé. Ces discours ne tiennent compte ni de la complexité des processus historiques, ni du rôle réel qu’ont joué les acteurs, ni des enjeux de pouvoir du moment. Au bout du compte, les citoyens qui s’interrogent sur des problèmes qui les ont parfois (eux ou leur famille) directement affectés, sont privés des outils qui leur permettraient de les comprendre.</w:t>
      </w:r>
      <w:r w:rsidRPr="009813CD">
        <w:rPr>
          <w:rFonts w:eastAsia="Times New Roman" w:cstheme="minorHAnsi"/>
          <w:color w:val="111111"/>
          <w:lang w:eastAsia="fr-FR"/>
        </w:rPr>
        <w:br/>
      </w:r>
      <w:r w:rsidRPr="009813CD">
        <w:rPr>
          <w:rFonts w:eastAsia="Times New Roman" w:cstheme="minorHAnsi"/>
          <w:color w:val="111111"/>
          <w:bdr w:val="none" w:sz="0" w:space="0" w:color="auto" w:frame="1"/>
          <w:lang w:eastAsia="fr-FR"/>
        </w:rPr>
        <w:br/>
      </w:r>
    </w:p>
    <w:p w14:paraId="0092A758" w14:textId="1B97BD86" w:rsidR="009813CD" w:rsidRDefault="009813CD" w:rsidP="009813CD">
      <w:pPr>
        <w:shd w:val="clear" w:color="auto" w:fill="FFFFFF"/>
        <w:spacing w:after="0" w:line="240" w:lineRule="auto"/>
        <w:jc w:val="both"/>
        <w:textAlignment w:val="baseline"/>
        <w:rPr>
          <w:rFonts w:eastAsia="Times New Roman" w:cstheme="minorHAnsi"/>
          <w:b/>
          <w:bCs/>
          <w:color w:val="111111"/>
          <w:bdr w:val="none" w:sz="0" w:space="0" w:color="auto" w:frame="1"/>
          <w:lang w:eastAsia="fr-FR"/>
        </w:rPr>
      </w:pPr>
      <w:r w:rsidRPr="009813CD">
        <w:rPr>
          <w:rFonts w:eastAsia="Times New Roman" w:cstheme="minorHAnsi"/>
          <w:b/>
          <w:bCs/>
          <w:color w:val="111111"/>
          <w:bdr w:val="none" w:sz="0" w:space="0" w:color="auto" w:frame="1"/>
          <w:lang w:eastAsia="fr-FR"/>
        </w:rPr>
        <w:t>La nécessité de l’action collective</w:t>
      </w:r>
    </w:p>
    <w:p w14:paraId="274E714F" w14:textId="77777777" w:rsidR="009813CD" w:rsidRPr="009813CD" w:rsidRDefault="009813CD" w:rsidP="009813CD">
      <w:pPr>
        <w:shd w:val="clear" w:color="auto" w:fill="FFFFFF"/>
        <w:spacing w:after="0" w:line="240" w:lineRule="auto"/>
        <w:jc w:val="both"/>
        <w:textAlignment w:val="baseline"/>
        <w:rPr>
          <w:rFonts w:eastAsia="Times New Roman" w:cstheme="minorHAnsi"/>
          <w:color w:val="111111"/>
          <w:lang w:eastAsia="fr-FR"/>
        </w:rPr>
      </w:pPr>
    </w:p>
    <w:p w14:paraId="53195A35" w14:textId="77777777" w:rsidR="009813CD" w:rsidRDefault="009813CD" w:rsidP="009813CD">
      <w:pPr>
        <w:shd w:val="clear" w:color="auto" w:fill="FFFFFF"/>
        <w:spacing w:after="0" w:line="240" w:lineRule="auto"/>
        <w:jc w:val="both"/>
        <w:textAlignment w:val="baseline"/>
        <w:rPr>
          <w:rFonts w:eastAsia="Times New Roman" w:cstheme="minorHAnsi"/>
          <w:color w:val="111111"/>
          <w:bdr w:val="none" w:sz="0" w:space="0" w:color="auto" w:frame="1"/>
          <w:lang w:eastAsia="fr-FR"/>
        </w:rPr>
      </w:pPr>
      <w:r w:rsidRPr="009813CD">
        <w:rPr>
          <w:rFonts w:eastAsia="Times New Roman" w:cstheme="minorHAnsi"/>
          <w:color w:val="111111"/>
          <w:bdr w:val="none" w:sz="0" w:space="0" w:color="auto" w:frame="1"/>
          <w:lang w:eastAsia="fr-FR"/>
        </w:rPr>
        <w:t>Il est vrai qu’un certain nombre d’entre nous ont tiré depuis longtemps la sonnette d’alarme dans des livres ou des articles de presse. Mais ces réactions individuelles sont aujourd’hui insuffisantes. L’information-spectacle et l’obsession de l’audimat poussent constamment à la surenchère, valorisant les provocateurs et les amuseurs publics, au détriment des historiens qui ont réalisé des recherches approfondies, prenant en compte la complexité du réel. Pour résister efficacement à ces entreprises, il faut donc agir collectivement. C’est pourquoi nous appelons tous ceux qui refusent que l’histoire soit livrée en pâture aux entrepreneurs de mémoire à rejoindre notre Comité de vigilance. Deux domaines de réflexion et d’action nous semblent prioritaires :</w:t>
      </w:r>
    </w:p>
    <w:p w14:paraId="2589C2D7" w14:textId="77777777" w:rsidR="009813CD" w:rsidRDefault="009813CD" w:rsidP="009813CD">
      <w:pPr>
        <w:shd w:val="clear" w:color="auto" w:fill="FFFFFF"/>
        <w:spacing w:after="0" w:line="240" w:lineRule="auto"/>
        <w:jc w:val="both"/>
        <w:textAlignment w:val="baseline"/>
        <w:rPr>
          <w:rFonts w:eastAsia="Times New Roman" w:cstheme="minorHAnsi"/>
          <w:color w:val="111111"/>
          <w:bdr w:val="none" w:sz="0" w:space="0" w:color="auto" w:frame="1"/>
          <w:lang w:eastAsia="fr-FR"/>
        </w:rPr>
      </w:pPr>
    </w:p>
    <w:p w14:paraId="652BCBE5" w14:textId="5200C686" w:rsidR="009813CD" w:rsidRPr="009813CD" w:rsidRDefault="009813CD" w:rsidP="009813CD">
      <w:pPr>
        <w:shd w:val="clear" w:color="auto" w:fill="FFFFFF"/>
        <w:spacing w:after="0" w:line="240" w:lineRule="auto"/>
        <w:jc w:val="both"/>
        <w:textAlignment w:val="baseline"/>
        <w:rPr>
          <w:rFonts w:eastAsia="Times New Roman" w:cstheme="minorHAnsi"/>
          <w:color w:val="111111"/>
          <w:bdr w:val="none" w:sz="0" w:space="0" w:color="auto" w:frame="1"/>
          <w:lang w:eastAsia="fr-FR"/>
        </w:rPr>
      </w:pPr>
      <w:r>
        <w:rPr>
          <w:rFonts w:eastAsia="Times New Roman" w:cstheme="minorHAnsi"/>
          <w:color w:val="111111"/>
          <w:bdr w:val="none" w:sz="0" w:space="0" w:color="auto" w:frame="1"/>
          <w:lang w:eastAsia="fr-FR"/>
        </w:rPr>
        <w:t xml:space="preserve">1. </w:t>
      </w:r>
      <w:r w:rsidRPr="009813CD">
        <w:rPr>
          <w:rFonts w:eastAsia="Times New Roman" w:cstheme="minorHAnsi"/>
          <w:color w:val="111111"/>
          <w:bdr w:val="none" w:sz="0" w:space="0" w:color="auto" w:frame="1"/>
          <w:lang w:eastAsia="fr-FR"/>
        </w:rPr>
        <w:t>L’enseignement de l’histoire. Le débat actuel sur l’histoire coloniale illustre un malaise beaucoup plus général concernant l’enseignement de notre discipline, et l’énorme décalage qui existe entre les avancées de la recherche et le contenu des programmes. Il faudrait commencer par établir un état des lieux, pour réduire le fossé entre recherche et enseignement, réfléchir à une élaboration plus démocratique et transparente des programmes, pour que les différents courants de la recherche historique soient traités de façon équitable.</w:t>
      </w:r>
    </w:p>
    <w:p w14:paraId="2B100289" w14:textId="77777777" w:rsidR="009813CD" w:rsidRDefault="009813CD" w:rsidP="009813CD">
      <w:pPr>
        <w:shd w:val="clear" w:color="auto" w:fill="FFFFFF"/>
        <w:spacing w:after="0" w:line="240" w:lineRule="auto"/>
        <w:jc w:val="both"/>
        <w:textAlignment w:val="baseline"/>
        <w:rPr>
          <w:rFonts w:eastAsia="Times New Roman" w:cstheme="minorHAnsi"/>
          <w:color w:val="111111"/>
          <w:bdr w:val="none" w:sz="0" w:space="0" w:color="auto" w:frame="1"/>
          <w:lang w:eastAsia="fr-FR"/>
        </w:rPr>
      </w:pPr>
    </w:p>
    <w:p w14:paraId="6E8184F8" w14:textId="469F5BFC" w:rsidR="009813CD" w:rsidRPr="009813CD" w:rsidRDefault="009813CD" w:rsidP="009813CD">
      <w:pPr>
        <w:shd w:val="clear" w:color="auto" w:fill="FFFFFF"/>
        <w:spacing w:after="0" w:line="240" w:lineRule="auto"/>
        <w:jc w:val="both"/>
        <w:textAlignment w:val="baseline"/>
        <w:rPr>
          <w:rFonts w:eastAsia="Times New Roman" w:cstheme="minorHAnsi"/>
          <w:color w:val="111111"/>
          <w:bdr w:val="none" w:sz="0" w:space="0" w:color="auto" w:frame="1"/>
          <w:lang w:eastAsia="fr-FR"/>
        </w:rPr>
      </w:pPr>
      <w:r>
        <w:rPr>
          <w:rFonts w:eastAsia="Times New Roman" w:cstheme="minorHAnsi"/>
          <w:color w:val="111111"/>
          <w:bdr w:val="none" w:sz="0" w:space="0" w:color="auto" w:frame="1"/>
          <w:lang w:eastAsia="fr-FR"/>
        </w:rPr>
        <w:t xml:space="preserve">2. </w:t>
      </w:r>
      <w:r w:rsidRPr="009813CD">
        <w:rPr>
          <w:rFonts w:eastAsia="Times New Roman" w:cstheme="minorHAnsi"/>
          <w:color w:val="111111"/>
          <w:bdr w:val="none" w:sz="0" w:space="0" w:color="auto" w:frame="1"/>
          <w:lang w:eastAsia="fr-FR"/>
        </w:rPr>
        <w:t>Les usages de l’histoire dans l’espace public. Il va de soi que notre rôle n’est pas de régenter la mémoire, Nous ne nous considérons pas comme des experts qui détiendraient la Vérité sur le passé. Notre but est simplement de faire en sorte que les connaissances et les questionnements que nous produisons soient mis à la disposition de tous. Pour cela il faut ouvrir une vaste réflexion sur les usages publics de l’histoire, et proposer des solutions qui permettront de résister plus efficacement aux tentatives d’instrumentalisation du passé.</w:t>
      </w:r>
    </w:p>
    <w:p w14:paraId="640804D0" w14:textId="77777777" w:rsidR="00A27773" w:rsidRDefault="00A27773"/>
    <w:sectPr w:rsidR="00A2777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62CC0" w14:textId="77777777" w:rsidR="009813CD" w:rsidRDefault="009813CD" w:rsidP="009813CD">
      <w:pPr>
        <w:spacing w:after="0" w:line="240" w:lineRule="auto"/>
      </w:pPr>
      <w:r>
        <w:separator/>
      </w:r>
    </w:p>
  </w:endnote>
  <w:endnote w:type="continuationSeparator" w:id="0">
    <w:p w14:paraId="1EFFDFE9" w14:textId="77777777" w:rsidR="009813CD" w:rsidRDefault="009813CD" w:rsidP="0098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81E7D" w14:textId="77777777" w:rsidR="009813CD" w:rsidRDefault="009813CD" w:rsidP="009813CD">
      <w:pPr>
        <w:spacing w:after="0" w:line="240" w:lineRule="auto"/>
      </w:pPr>
      <w:r>
        <w:separator/>
      </w:r>
    </w:p>
  </w:footnote>
  <w:footnote w:type="continuationSeparator" w:id="0">
    <w:p w14:paraId="23DEAD35" w14:textId="77777777" w:rsidR="009813CD" w:rsidRDefault="009813CD" w:rsidP="0098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577418"/>
      <w:docPartObj>
        <w:docPartGallery w:val="Page Numbers (Top of Page)"/>
        <w:docPartUnique/>
      </w:docPartObj>
    </w:sdtPr>
    <w:sdtContent>
      <w:p w14:paraId="7D6EAE77" w14:textId="0AAAD156" w:rsidR="009813CD" w:rsidRDefault="009813CD">
        <w:pPr>
          <w:pStyle w:val="En-tte"/>
          <w:jc w:val="right"/>
        </w:pPr>
        <w:r>
          <w:fldChar w:fldCharType="begin"/>
        </w:r>
        <w:r>
          <w:instrText>PAGE   \* MERGEFORMAT</w:instrText>
        </w:r>
        <w:r>
          <w:fldChar w:fldCharType="separate"/>
        </w:r>
        <w:r>
          <w:t>2</w:t>
        </w:r>
        <w:r>
          <w:fldChar w:fldCharType="end"/>
        </w:r>
      </w:p>
    </w:sdtContent>
  </w:sdt>
  <w:p w14:paraId="2ADBA3C5" w14:textId="77777777" w:rsidR="009813CD" w:rsidRDefault="009813C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D4B50"/>
    <w:multiLevelType w:val="hybridMultilevel"/>
    <w:tmpl w:val="D63665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80F"/>
    <w:rsid w:val="009813CD"/>
    <w:rsid w:val="00A27773"/>
    <w:rsid w:val="00AD78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7AAC"/>
  <w15:chartTrackingRefBased/>
  <w15:docId w15:val="{5B3392C0-1D91-470D-9683-99F90A96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813C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style-span">
    <w:name w:val="apple-style-span"/>
    <w:basedOn w:val="Policepardfaut"/>
    <w:rsid w:val="009813CD"/>
  </w:style>
  <w:style w:type="paragraph" w:styleId="En-tte">
    <w:name w:val="header"/>
    <w:basedOn w:val="Normal"/>
    <w:link w:val="En-tteCar"/>
    <w:uiPriority w:val="99"/>
    <w:unhideWhenUsed/>
    <w:rsid w:val="009813CD"/>
    <w:pPr>
      <w:tabs>
        <w:tab w:val="center" w:pos="4536"/>
        <w:tab w:val="right" w:pos="9072"/>
      </w:tabs>
      <w:spacing w:after="0" w:line="240" w:lineRule="auto"/>
    </w:pPr>
  </w:style>
  <w:style w:type="character" w:customStyle="1" w:styleId="En-tteCar">
    <w:name w:val="En-tête Car"/>
    <w:basedOn w:val="Policepardfaut"/>
    <w:link w:val="En-tte"/>
    <w:uiPriority w:val="99"/>
    <w:rsid w:val="009813CD"/>
  </w:style>
  <w:style w:type="paragraph" w:styleId="Pieddepage">
    <w:name w:val="footer"/>
    <w:basedOn w:val="Normal"/>
    <w:link w:val="PieddepageCar"/>
    <w:uiPriority w:val="99"/>
    <w:unhideWhenUsed/>
    <w:rsid w:val="009813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13CD"/>
  </w:style>
  <w:style w:type="paragraph" w:styleId="Paragraphedeliste">
    <w:name w:val="List Paragraph"/>
    <w:basedOn w:val="Normal"/>
    <w:uiPriority w:val="34"/>
    <w:qFormat/>
    <w:rsid w:val="00981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0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1142</Words>
  <Characters>6283</Characters>
  <Application>Microsoft Office Word</Application>
  <DocSecurity>0</DocSecurity>
  <Lines>52</Lines>
  <Paragraphs>14</Paragraphs>
  <ScaleCrop>false</ScaleCrop>
  <Company>UP1</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Mazeau</dc:creator>
  <cp:keywords/>
  <dc:description/>
  <cp:lastModifiedBy>Guillaume Mazeau</cp:lastModifiedBy>
  <cp:revision>2</cp:revision>
  <cp:lastPrinted>2025-09-30T08:16:00Z</cp:lastPrinted>
  <dcterms:created xsi:type="dcterms:W3CDTF">2025-09-30T08:18:00Z</dcterms:created>
  <dcterms:modified xsi:type="dcterms:W3CDTF">2025-09-30T08:18:00Z</dcterms:modified>
</cp:coreProperties>
</file>