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D475A" w14:textId="50060CA1" w:rsidR="0000044B" w:rsidRDefault="0000044B" w:rsidP="00EC0AF5"/>
    <w:p w14:paraId="131F653E" w14:textId="2FD2B0A6" w:rsidR="00EC0AF5" w:rsidRDefault="00EC0AF5" w:rsidP="00EC0AF5">
      <w:r>
        <w:tab/>
      </w:r>
      <w:r w:rsidR="00CE7ABA" w:rsidRPr="00CE7ABA">
        <w:rPr>
          <w:color w:val="FF0000"/>
        </w:rPr>
        <w:t xml:space="preserve">ACCROCHE </w:t>
      </w:r>
      <w:r>
        <w:t>En 1720, un système supposé mettre fin à la fiscalité injuste et inefficace du royaume de France s’écroulait : l’expérience de John Law prenait fin, replaçant les impôts en première ligne dans la réduction des dettes du Trésor Royal. Ce texte, écrit 29 ans plus tard, en est l’illustration.</w:t>
      </w:r>
    </w:p>
    <w:p w14:paraId="03724222" w14:textId="5DAEDC45" w:rsidR="00EC0AF5" w:rsidRDefault="00EC0AF5" w:rsidP="00EC0AF5">
      <w:r>
        <w:tab/>
      </w:r>
      <w:r w:rsidR="00CE7ABA" w:rsidRPr="00CE7ABA">
        <w:rPr>
          <w:color w:val="FF0000"/>
        </w:rPr>
        <w:t xml:space="preserve">NATURE DOC DESTINATAIRE/EUR </w:t>
      </w:r>
      <w:r>
        <w:t xml:space="preserve">Il s’agit d’un édit, c’est-à-dire une loi venant du Conseil d’Etat, portant sur un point particulier : en l’occurrence, la mise en place d’un nouvel impôt. Cet extrait est le préambule, c’est-à-dire l’introduction du texte de loi. Il est écrit par JB Machault d’Arnouville, alors Contrôleur général des finances, donc en charge de la fiscalité royale. Envoyé aux Parlements pour être vérifié, mais aussi publié afin d’être diffusé dans tout le royaume, ce préambule s’adresse aux magistrats, mais aussi au « public ». </w:t>
      </w:r>
    </w:p>
    <w:p w14:paraId="70D92562" w14:textId="38DDF3F1" w:rsidR="00CE7ABA" w:rsidRDefault="00CE7ABA" w:rsidP="00CE7ABA">
      <w:pPr>
        <w:ind w:firstLine="708"/>
      </w:pPr>
      <w:r w:rsidRPr="00CE7ABA">
        <w:rPr>
          <w:color w:val="FF0000"/>
        </w:rPr>
        <w:t xml:space="preserve">CONTEXTE </w:t>
      </w:r>
      <w:r w:rsidR="00655FFB">
        <w:t xml:space="preserve">L’édit intervient dans un contexte particulier, c’est-à-dire après deux guerres successives menées par Louis XV (Guerre de S de Pologne, 1733-38, et guerre de S d’Autriche, 1740-48). Au terme de cette dernière guerre, le roi est très critiqué pour avoir cédé toutes les conquêtes territoriales et pour avoir, comme Louis XIV, mené des guerres inutiles et très coûteuses. L’Etat est en effet surendetté. La guerre a ainsi coûté + 1M de livres entre 1741 et 1748. </w:t>
      </w:r>
    </w:p>
    <w:p w14:paraId="6AE38B01" w14:textId="4B123E64" w:rsidR="00655FFB" w:rsidRDefault="00CE7ABA" w:rsidP="00CE7ABA">
      <w:pPr>
        <w:ind w:firstLine="708"/>
      </w:pPr>
      <w:r w:rsidRPr="00CE7ABA">
        <w:rPr>
          <w:color w:val="FF0000"/>
        </w:rPr>
        <w:t xml:space="preserve">RESUME DU DOC </w:t>
      </w:r>
      <w:r>
        <w:t>Machault d’Arnouville, contraint de supprimer l’impôt du 10</w:t>
      </w:r>
      <w:r w:rsidRPr="00CE7ABA">
        <w:rPr>
          <w:vertAlign w:val="superscript"/>
        </w:rPr>
        <w:t>e</w:t>
      </w:r>
      <w:r>
        <w:t>, temporairement mis en place en 1741 pour les besoins de la guerre, annonce alors, quand la paix revient, son remplacement par un nouvel impôt dont il tente ici de défendre la légitimité : le 20</w:t>
      </w:r>
      <w:r w:rsidRPr="00CE7ABA">
        <w:rPr>
          <w:vertAlign w:val="superscript"/>
        </w:rPr>
        <w:t>e</w:t>
      </w:r>
      <w:r>
        <w:t xml:space="preserve">. </w:t>
      </w:r>
    </w:p>
    <w:p w14:paraId="3B7D7ECB" w14:textId="60091A84" w:rsidR="0000044B" w:rsidRDefault="00CE7ABA" w:rsidP="00CE7ABA">
      <w:pPr>
        <w:ind w:firstLine="708"/>
      </w:pPr>
      <w:r w:rsidRPr="00CE7ABA">
        <w:rPr>
          <w:color w:val="FF0000"/>
        </w:rPr>
        <w:t xml:space="preserve">PROBLEMATIQUE </w:t>
      </w:r>
      <w:r w:rsidR="0000044B">
        <w:t xml:space="preserve">Dans quelle mesure ce préambule permet-il au Contrôleur général des Finances de légitimer/justifier la création d’un nouvel impôt en 1749 ? </w:t>
      </w:r>
      <w:r>
        <w:t>Dans quelle mesure ce texte révèle-t-il le poids croissante du « public » dans la prise de décision politique au milieu du 18</w:t>
      </w:r>
      <w:r w:rsidRPr="00CE7ABA">
        <w:rPr>
          <w:vertAlign w:val="superscript"/>
        </w:rPr>
        <w:t>e</w:t>
      </w:r>
      <w:r>
        <w:t xml:space="preserve"> siècle/au milieu du Siècle des Lumières ?</w:t>
      </w:r>
    </w:p>
    <w:p w14:paraId="5875F8B4" w14:textId="77777777" w:rsidR="0000044B" w:rsidRDefault="0000044B" w:rsidP="0000044B">
      <w:pPr>
        <w:pStyle w:val="Paragraphedeliste"/>
      </w:pPr>
    </w:p>
    <w:p w14:paraId="40D2EBC1" w14:textId="77777777" w:rsidR="0000044B" w:rsidRPr="00277701" w:rsidRDefault="0000044B" w:rsidP="0000044B">
      <w:pPr>
        <w:pStyle w:val="Paragraphedeliste"/>
        <w:rPr>
          <w:b/>
        </w:rPr>
      </w:pPr>
      <w:r w:rsidRPr="00277701">
        <w:rPr>
          <w:b/>
        </w:rPr>
        <w:t>1° La mise en scène de l’impasse financière</w:t>
      </w:r>
    </w:p>
    <w:p w14:paraId="76AB2732" w14:textId="77777777" w:rsidR="0000044B" w:rsidRDefault="0000044B" w:rsidP="0000044B">
      <w:pPr>
        <w:pStyle w:val="Paragraphedeliste"/>
        <w:numPr>
          <w:ilvl w:val="0"/>
          <w:numId w:val="2"/>
        </w:numPr>
      </w:pPr>
      <w:r>
        <w:t>A l’origine du mal : les guerres imposées par la « nécessité »</w:t>
      </w:r>
    </w:p>
    <w:p w14:paraId="1F0BB26F" w14:textId="77777777" w:rsidR="0000044B" w:rsidRDefault="0000044B" w:rsidP="0000044B">
      <w:pPr>
        <w:pStyle w:val="Paragraphedeliste"/>
        <w:numPr>
          <w:ilvl w:val="0"/>
          <w:numId w:val="2"/>
        </w:numPr>
      </w:pPr>
      <w:r>
        <w:t xml:space="preserve">La caisse d’amortissement : la seule solution </w:t>
      </w:r>
    </w:p>
    <w:p w14:paraId="1EC91D2D" w14:textId="77777777" w:rsidR="0000044B" w:rsidRDefault="0000044B" w:rsidP="0000044B">
      <w:pPr>
        <w:pStyle w:val="Paragraphedeliste"/>
      </w:pPr>
      <w:bookmarkStart w:id="0" w:name="_GoBack"/>
      <w:bookmarkEnd w:id="0"/>
    </w:p>
    <w:p w14:paraId="2470FA73" w14:textId="77777777" w:rsidR="0000044B" w:rsidRPr="00277701" w:rsidRDefault="0000044B" w:rsidP="0000044B">
      <w:pPr>
        <w:pStyle w:val="Paragraphedeliste"/>
        <w:rPr>
          <w:b/>
        </w:rPr>
      </w:pPr>
      <w:r w:rsidRPr="00277701">
        <w:rPr>
          <w:b/>
        </w:rPr>
        <w:t>2° Le Contrôleur général justifie le nouvel impôt par la nécessité et le bonheur des sujets</w:t>
      </w:r>
    </w:p>
    <w:p w14:paraId="1D44E2F9" w14:textId="77777777" w:rsidR="0000044B" w:rsidRDefault="0000044B" w:rsidP="0000044B">
      <w:pPr>
        <w:pStyle w:val="Paragraphedeliste"/>
        <w:numPr>
          <w:ilvl w:val="0"/>
          <w:numId w:val="3"/>
        </w:numPr>
      </w:pPr>
      <w:r>
        <w:t>L’idéal : les impôts ordinaires</w:t>
      </w:r>
    </w:p>
    <w:p w14:paraId="76C43216" w14:textId="77777777" w:rsidR="0000044B" w:rsidRDefault="0000044B" w:rsidP="0000044B">
      <w:pPr>
        <w:pStyle w:val="Paragraphedeliste"/>
        <w:numPr>
          <w:ilvl w:val="0"/>
          <w:numId w:val="3"/>
        </w:numPr>
      </w:pPr>
      <w:r>
        <w:t>Les impositions extraordinaires au nom du « bonheur des sujets »</w:t>
      </w:r>
    </w:p>
    <w:p w14:paraId="5FC268B5" w14:textId="77777777" w:rsidR="0000044B" w:rsidRDefault="0000044B" w:rsidP="0000044B">
      <w:pPr>
        <w:pStyle w:val="Paragraphedeliste"/>
      </w:pPr>
    </w:p>
    <w:p w14:paraId="4037C531" w14:textId="77777777" w:rsidR="0000044B" w:rsidRPr="00277701" w:rsidRDefault="0000044B" w:rsidP="0000044B">
      <w:pPr>
        <w:pStyle w:val="Paragraphedeliste"/>
        <w:rPr>
          <w:b/>
        </w:rPr>
      </w:pPr>
      <w:r w:rsidRPr="00277701">
        <w:rPr>
          <w:b/>
        </w:rPr>
        <w:t>3° Un impôt plus juste et égalitaire</w:t>
      </w:r>
    </w:p>
    <w:p w14:paraId="3694AFAF" w14:textId="77777777" w:rsidR="0000044B" w:rsidRDefault="0000044B" w:rsidP="0000044B">
      <w:pPr>
        <w:pStyle w:val="Paragraphedeliste"/>
        <w:numPr>
          <w:ilvl w:val="0"/>
          <w:numId w:val="4"/>
        </w:numPr>
      </w:pPr>
      <w:r>
        <w:t xml:space="preserve">Une meilleure répartition </w:t>
      </w:r>
    </w:p>
    <w:p w14:paraId="01249FF9" w14:textId="77777777" w:rsidR="0000044B" w:rsidRDefault="0000044B" w:rsidP="0000044B">
      <w:pPr>
        <w:pStyle w:val="Paragraphedeliste"/>
        <w:numPr>
          <w:ilvl w:val="0"/>
          <w:numId w:val="4"/>
        </w:numPr>
      </w:pPr>
      <w:r>
        <w:t>Un mode de prélèvement plus efficace</w:t>
      </w:r>
    </w:p>
    <w:p w14:paraId="5A8DFD8D" w14:textId="77777777" w:rsidR="009E377B" w:rsidRDefault="00CE7ABA"/>
    <w:sectPr w:rsidR="009E37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6012"/>
    <w:multiLevelType w:val="hybridMultilevel"/>
    <w:tmpl w:val="5910200E"/>
    <w:lvl w:ilvl="0" w:tplc="6534D8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EF6233"/>
    <w:multiLevelType w:val="hybridMultilevel"/>
    <w:tmpl w:val="5E507A7C"/>
    <w:lvl w:ilvl="0" w:tplc="B7AE13F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AD778E1"/>
    <w:multiLevelType w:val="hybridMultilevel"/>
    <w:tmpl w:val="1A6C1AAA"/>
    <w:lvl w:ilvl="0" w:tplc="3F04D6D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704F6513"/>
    <w:multiLevelType w:val="hybridMultilevel"/>
    <w:tmpl w:val="6A56FA84"/>
    <w:lvl w:ilvl="0" w:tplc="CC1283A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44"/>
    <w:rsid w:val="0000044B"/>
    <w:rsid w:val="00364AB6"/>
    <w:rsid w:val="00393217"/>
    <w:rsid w:val="00443144"/>
    <w:rsid w:val="00655FFB"/>
    <w:rsid w:val="006E54BF"/>
    <w:rsid w:val="00C12AB7"/>
    <w:rsid w:val="00CE7ABA"/>
    <w:rsid w:val="00EC0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EEE1"/>
  <w15:chartTrackingRefBased/>
  <w15:docId w15:val="{D397C96F-2870-4910-AFAD-69C0AAE8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0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Guillaume Mazeau</cp:lastModifiedBy>
  <cp:revision>2</cp:revision>
  <dcterms:created xsi:type="dcterms:W3CDTF">2025-10-08T10:26:00Z</dcterms:created>
  <dcterms:modified xsi:type="dcterms:W3CDTF">2025-10-08T10:26:00Z</dcterms:modified>
</cp:coreProperties>
</file>