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AAA" w:rsidRDefault="00FC0DE0">
      <w:pPr>
        <w:spacing w:after="0" w:line="360" w:lineRule="auto"/>
      </w:pPr>
      <w:r>
        <w:rPr>
          <w:rFonts w:ascii="inter" w:eastAsia="inter" w:hAnsi="inter" w:cs="inter"/>
          <w:noProof/>
          <w:color w:val="000000"/>
        </w:rPr>
        <w:drawing>
          <wp:inline distT="0" distB="0" distL="0" distR="0">
            <wp:extent cx="946150" cy="228600"/>
            <wp:effectExtent l="0" t="0" r="6350" b="0"/>
            <wp:docPr id="1" name="image-6930818c47dfea8d35c177da8daf2b0b54fd7a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6930818c47dfea8d35c177da8daf2b0b54fd7a43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216" cy="22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AAA" w:rsidRPr="00FC0DE0" w:rsidRDefault="00FC0DE0">
      <w:pPr>
        <w:spacing w:before="157" w:after="157" w:line="270" w:lineRule="auto"/>
        <w:rPr>
          <w:sz w:val="24"/>
          <w:szCs w:val="24"/>
        </w:rPr>
      </w:pPr>
      <w:r w:rsidRPr="00FC0DE0">
        <w:rPr>
          <w:rFonts w:ascii="inter" w:eastAsia="inter" w:hAnsi="inter" w:cs="inter"/>
          <w:b/>
          <w:color w:val="000000"/>
          <w:sz w:val="24"/>
          <w:szCs w:val="24"/>
        </w:rPr>
        <w:t>When is it common to use the « to infinitive » after a verb, and when should the gerund be used?</w:t>
      </w:r>
    </w:p>
    <w:p w:rsidR="004A4AAA" w:rsidRDefault="00FC0DE0" w:rsidP="00FC0DE0">
      <w:pPr>
        <w:spacing w:line="240" w:lineRule="auto"/>
      </w:pPr>
      <w:r>
        <w:rPr>
          <w:rFonts w:ascii="inter" w:eastAsia="inter" w:hAnsi="inter" w:cs="inter"/>
          <w:color w:val="000000"/>
        </w:rPr>
        <w:t>The choice between a "to infinitive" and a gerund after a verb in English depends mainly on the specific verb, its meaning, and sentence context</w:t>
      </w:r>
      <w:bookmarkStart w:id="0" w:name="fnref1"/>
      <w:bookmarkEnd w:id="0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" w:name="fnref2"/>
      <w:bookmarkEnd w:id="1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" w:name="fnref3"/>
      <w:bookmarkEnd w:id="2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"fn3"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spacing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When to Use the Gerund</w:t>
      </w:r>
    </w:p>
    <w:p w:rsidR="004A4AAA" w:rsidRDefault="00FC0DE0" w:rsidP="00FC0DE0">
      <w:pPr>
        <w:numPr>
          <w:ilvl w:val="0"/>
          <w:numId w:val="1"/>
        </w:numPr>
        <w:spacing w:line="240" w:lineRule="auto"/>
      </w:pPr>
      <w:r>
        <w:rPr>
          <w:rFonts w:ascii="inter" w:eastAsia="inter" w:hAnsi="inter" w:cs="inter"/>
          <w:color w:val="000000"/>
        </w:rPr>
        <w:t>Gerunds (verb + -</w:t>
      </w:r>
      <w:proofErr w:type="spellStart"/>
      <w:r>
        <w:rPr>
          <w:rFonts w:ascii="inter" w:eastAsia="inter" w:hAnsi="inter" w:cs="inter"/>
          <w:color w:val="000000"/>
        </w:rPr>
        <w:t>ing</w:t>
      </w:r>
      <w:proofErr w:type="spellEnd"/>
      <w:r>
        <w:rPr>
          <w:rFonts w:ascii="inter" w:eastAsia="inter" w:hAnsi="inter" w:cs="inter"/>
          <w:color w:val="000000"/>
        </w:rPr>
        <w:t>) are commonly used after certain verbs such as enjoy, suggest, avoid, finish, mind, keep, or miss</w:t>
      </w:r>
      <w:bookmarkStart w:id="3" w:name="fnref4"/>
      <w:bookmarkEnd w:id="3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"fn4"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</w:t>
      </w:r>
      <w:r>
        <w:rPr>
          <w:rFonts w:ascii="inter" w:eastAsia="inter" w:hAnsi="inter" w:cs="inter"/>
          <w:u w:val="single"/>
          <w:vertAlign w:val="superscript"/>
        </w:rPr>
        <w:t>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4" w:name="fnref5"/>
      <w:bookmarkEnd w:id="4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"fn5"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numPr>
          <w:ilvl w:val="0"/>
          <w:numId w:val="1"/>
        </w:numPr>
        <w:spacing w:line="240" w:lineRule="auto"/>
      </w:pPr>
      <w:r>
        <w:rPr>
          <w:rFonts w:ascii="inter" w:eastAsia="inter" w:hAnsi="inter" w:cs="inter"/>
          <w:color w:val="000000"/>
        </w:rPr>
        <w:t>The gerund is always used after prepositions: "She is interested in learning"</w:t>
      </w:r>
      <w:bookmarkStart w:id="5" w:name="fnref6"/>
      <w:bookmarkEnd w:id="5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"fn6"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6" w:name="fnref5:1"/>
      <w:bookmarkEnd w:id="6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"fn5"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7" w:name="fnref7"/>
      <w:bookmarkEnd w:id="7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"fn7"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[7]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numPr>
          <w:ilvl w:val="0"/>
          <w:numId w:val="1"/>
        </w:numPr>
        <w:spacing w:line="240" w:lineRule="auto"/>
      </w:pPr>
      <w:r>
        <w:rPr>
          <w:rFonts w:ascii="inter" w:eastAsia="inter" w:hAnsi="inter" w:cs="inter"/>
          <w:color w:val="000000"/>
        </w:rPr>
        <w:t>Gerunds often act as the subject or object in sentences: "</w:t>
      </w:r>
      <w:r>
        <w:rPr>
          <w:rFonts w:ascii="inter" w:eastAsia="inter" w:hAnsi="inter" w:cs="inter"/>
          <w:color w:val="000000"/>
        </w:rPr>
        <w:t>Swimming is fun." "I like swimming"</w:t>
      </w:r>
      <w:bookmarkStart w:id="8" w:name="fnref8"/>
      <w:bookmarkEnd w:id="8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"fn8"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[8]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numPr>
          <w:ilvl w:val="0"/>
          <w:numId w:val="1"/>
        </w:numPr>
        <w:spacing w:line="240" w:lineRule="auto"/>
      </w:pPr>
      <w:r>
        <w:rPr>
          <w:rFonts w:ascii="inter" w:eastAsia="inter" w:hAnsi="inter" w:cs="inter"/>
          <w:color w:val="000000"/>
        </w:rPr>
        <w:t>Verbs typically followed by gerunds include admit, appreciate, deny, consider, avoid, and recommend</w:t>
      </w:r>
      <w:bookmarkStart w:id="9" w:name="fnref4:1"/>
      <w:bookmarkEnd w:id="9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"fn4"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0" w:name="fnref5:2"/>
      <w:bookmarkEnd w:id="10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"fn5"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spacing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When to Use the "to Infinitive"</w:t>
      </w:r>
    </w:p>
    <w:p w:rsidR="004A4AAA" w:rsidRDefault="00FC0DE0" w:rsidP="00FC0DE0">
      <w:pPr>
        <w:numPr>
          <w:ilvl w:val="0"/>
          <w:numId w:val="2"/>
        </w:numPr>
        <w:spacing w:line="240" w:lineRule="auto"/>
      </w:pPr>
      <w:r>
        <w:rPr>
          <w:rFonts w:ascii="inter" w:eastAsia="inter" w:hAnsi="inter" w:cs="inter"/>
          <w:color w:val="000000"/>
        </w:rPr>
        <w:t>The "to infinitive" (to + base verb) follows certain verbs, including want, decide, hope, plan, offer, ask, and expect</w:t>
      </w:r>
      <w:bookmarkStart w:id="11" w:name="fnref1:1"/>
      <w:bookmarkEnd w:id="11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2" w:name="fnref9"/>
      <w:bookmarkEnd w:id="12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"fn9"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[9]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3" w:name="fnref10"/>
      <w:bookmarkEnd w:id="13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"fn10"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[10]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numPr>
          <w:ilvl w:val="0"/>
          <w:numId w:val="2"/>
        </w:numPr>
        <w:spacing w:line="240" w:lineRule="auto"/>
      </w:pPr>
      <w:r>
        <w:rPr>
          <w:rFonts w:ascii="inter" w:eastAsia="inter" w:hAnsi="inter" w:cs="inter"/>
          <w:color w:val="000000"/>
        </w:rPr>
        <w:t>Infinitives are used after many adjectives: "I</w:t>
      </w:r>
      <w:r>
        <w:rPr>
          <w:rFonts w:ascii="inter" w:eastAsia="inter" w:hAnsi="inter" w:cs="inter"/>
          <w:color w:val="000000"/>
        </w:rPr>
        <w:t>t's hard to concentrate"</w:t>
      </w:r>
      <w:bookmarkStart w:id="14" w:name="fnref1:2"/>
      <w:bookmarkEnd w:id="14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5" w:name="fnref8:1"/>
      <w:bookmarkEnd w:id="15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"fn8"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[8]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numPr>
          <w:ilvl w:val="0"/>
          <w:numId w:val="2"/>
        </w:numPr>
        <w:spacing w:line="240" w:lineRule="auto"/>
      </w:pPr>
      <w:r>
        <w:rPr>
          <w:rFonts w:ascii="inter" w:eastAsia="inter" w:hAnsi="inter" w:cs="inter"/>
          <w:color w:val="000000"/>
        </w:rPr>
        <w:t>Infinitives explain purpose: "She went to the store to buy food"</w:t>
      </w:r>
      <w:bookmarkStart w:id="16" w:name="fnref1:3"/>
      <w:bookmarkEnd w:id="16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7" w:name="fnref8:2"/>
      <w:bookmarkEnd w:id="17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"fn8"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[8]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numPr>
          <w:ilvl w:val="0"/>
          <w:numId w:val="2"/>
        </w:numPr>
        <w:spacing w:line="240" w:lineRule="auto"/>
      </w:pPr>
      <w:r>
        <w:rPr>
          <w:rFonts w:ascii="inter" w:eastAsia="inter" w:hAnsi="inter" w:cs="inter"/>
          <w:color w:val="000000"/>
        </w:rPr>
        <w:t>After some verbs, only the "to infinitive" is co</w:t>
      </w:r>
      <w:r>
        <w:rPr>
          <w:rFonts w:ascii="inter" w:eastAsia="inter" w:hAnsi="inter" w:cs="inter"/>
          <w:color w:val="000000"/>
        </w:rPr>
        <w:t>rrect: "I hope to succeed"</w:t>
      </w:r>
      <w:bookmarkStart w:id="18" w:name="fnref9:1"/>
      <w:bookmarkEnd w:id="18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"fn9"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[9]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9" w:name="fnref10:1"/>
      <w:bookmarkEnd w:id="19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"fn10"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[10]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spacing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Verbs That Can Take Both (With or Without Meaning Change)</w:t>
      </w:r>
    </w:p>
    <w:p w:rsidR="004A4AAA" w:rsidRDefault="00FC0DE0" w:rsidP="00FC0DE0">
      <w:pPr>
        <w:numPr>
          <w:ilvl w:val="0"/>
          <w:numId w:val="3"/>
        </w:numPr>
        <w:spacing w:line="240" w:lineRule="auto"/>
      </w:pPr>
      <w:r>
        <w:rPr>
          <w:rFonts w:ascii="inter" w:eastAsia="inter" w:hAnsi="inter" w:cs="inter"/>
          <w:color w:val="000000"/>
        </w:rPr>
        <w:t>Some verbs (like "like," "love," "prefer," "hate") can be followed by either form, often with little or subtle</w:t>
      </w:r>
      <w:r>
        <w:rPr>
          <w:rFonts w:ascii="inter" w:eastAsia="inter" w:hAnsi="inter" w:cs="inter"/>
          <w:color w:val="000000"/>
        </w:rPr>
        <w:t xml:space="preserve"> meaning difference: "I like swimming" / "I like to swim"</w:t>
      </w:r>
      <w:bookmarkStart w:id="20" w:name="fnref11"/>
      <w:bookmarkEnd w:id="20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"fn11"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numPr>
          <w:ilvl w:val="0"/>
          <w:numId w:val="3"/>
        </w:numPr>
        <w:spacing w:line="240" w:lineRule="auto"/>
      </w:pPr>
      <w:r>
        <w:rPr>
          <w:rFonts w:ascii="inter" w:eastAsia="inter" w:hAnsi="inter" w:cs="inter"/>
          <w:color w:val="000000"/>
        </w:rPr>
        <w:t>Other verbs change meaning depending on which form is used (for example, "stop," "remember," "try"):</w:t>
      </w:r>
    </w:p>
    <w:p w:rsidR="004A4AAA" w:rsidRDefault="00FC0DE0" w:rsidP="00FC0DE0">
      <w:pPr>
        <w:numPr>
          <w:ilvl w:val="1"/>
          <w:numId w:val="3"/>
        </w:numPr>
        <w:spacing w:line="240" w:lineRule="auto"/>
      </w:pPr>
      <w:r>
        <w:rPr>
          <w:rFonts w:ascii="inter" w:eastAsia="inter" w:hAnsi="inter" w:cs="inter"/>
          <w:color w:val="000000"/>
        </w:rPr>
        <w:t>"I stopped smoking" (quit the habit); "I stopped to smoke" (inter</w:t>
      </w:r>
      <w:r>
        <w:rPr>
          <w:rFonts w:ascii="inter" w:eastAsia="inter" w:hAnsi="inter" w:cs="inter"/>
          <w:color w:val="000000"/>
        </w:rPr>
        <w:t>rupted another action to smoke)</w:t>
      </w:r>
      <w:bookmarkStart w:id="21" w:name="fnref11:1"/>
      <w:bookmarkEnd w:id="21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"fn11"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spacing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Key Rules</w:t>
      </w:r>
    </w:p>
    <w:p w:rsidR="004A4AAA" w:rsidRDefault="00FC0DE0" w:rsidP="00FC0DE0">
      <w:pPr>
        <w:numPr>
          <w:ilvl w:val="0"/>
          <w:numId w:val="4"/>
        </w:numPr>
        <w:spacing w:line="240" w:lineRule="auto"/>
      </w:pPr>
      <w:r>
        <w:rPr>
          <w:rFonts w:ascii="inter" w:eastAsia="inter" w:hAnsi="inter" w:cs="inter"/>
          <w:color w:val="000000"/>
        </w:rPr>
        <w:t>Use gerunds after prepositions and specific verbs</w:t>
      </w:r>
      <w:bookmarkStart w:id="22" w:name="fnref6:1"/>
      <w:bookmarkEnd w:id="22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"fn6"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3" w:name="fnref7:1"/>
      <w:bookmarkEnd w:id="23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"fn7"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[7]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numPr>
          <w:ilvl w:val="0"/>
          <w:numId w:val="4"/>
        </w:numPr>
        <w:spacing w:line="240" w:lineRule="auto"/>
      </w:pPr>
      <w:r>
        <w:rPr>
          <w:rFonts w:ascii="inter" w:eastAsia="inter" w:hAnsi="inter" w:cs="inter"/>
          <w:color w:val="000000"/>
        </w:rPr>
        <w:t>Use infinitives after many adjectives, some verbs, and to show purpose</w:t>
      </w:r>
      <w:bookmarkStart w:id="24" w:name="fnref1:4"/>
      <w:bookmarkEnd w:id="24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5" w:name="fnref8:3"/>
      <w:bookmarkEnd w:id="25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"fn8"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[8]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numPr>
          <w:ilvl w:val="0"/>
          <w:numId w:val="4"/>
        </w:numPr>
        <w:spacing w:line="240" w:lineRule="auto"/>
      </w:pPr>
      <w:r>
        <w:rPr>
          <w:rFonts w:ascii="inter" w:eastAsia="inter" w:hAnsi="inter" w:cs="inter"/>
          <w:color w:val="000000"/>
        </w:rPr>
        <w:t>Learn which verbs take each form, since there are exceptions and irregularities best remembered through practice and exposure</w:t>
      </w:r>
      <w:bookmarkStart w:id="26" w:name="fnref12"/>
      <w:bookmarkEnd w:id="26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"fn12"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:rsidR="004A4AAA" w:rsidRDefault="00FC0DE0" w:rsidP="00FC0DE0">
      <w:pPr>
        <w:spacing w:line="240" w:lineRule="auto"/>
      </w:pPr>
      <w:r>
        <w:rPr>
          <w:rFonts w:ascii="inter" w:eastAsia="inter" w:hAnsi="inter" w:cs="inter"/>
          <w:color w:val="000000"/>
        </w:rPr>
        <w:t>A list of common verbs for each construc</w:t>
      </w:r>
      <w:r>
        <w:rPr>
          <w:rFonts w:ascii="inter" w:eastAsia="inter" w:hAnsi="inter" w:cs="inter"/>
          <w:color w:val="000000"/>
        </w:rPr>
        <w:t>tion is recommended for effective mastery</w:t>
      </w:r>
      <w:bookmarkStart w:id="27" w:name="fnref4:2"/>
      <w:bookmarkEnd w:id="27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"fn4"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8" w:name="fnref9:2"/>
      <w:bookmarkEnd w:id="28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"fn9"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[9]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9" w:name="fnref13"/>
      <w:bookmarkEnd w:id="29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"fn13"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0" w:name="fnref10:2"/>
      <w:bookmarkEnd w:id="30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"fn10" \h </w:instrText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[10]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  <w:r>
        <w:rPr>
          <w:rFonts w:ascii="inter" w:eastAsia="inter" w:hAnsi="inter" w:cs="inter"/>
          <w:color w:val="000000"/>
        </w:rPr>
        <w:br/>
      </w:r>
      <w:bookmarkStart w:id="31" w:name="_GoBack"/>
      <w:bookmarkEnd w:id="31"/>
    </w:p>
    <w:sectPr w:rsidR="004A4AA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35563"/>
    <w:multiLevelType w:val="hybridMultilevel"/>
    <w:tmpl w:val="135E539C"/>
    <w:lvl w:ilvl="0" w:tplc="E242880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D18E7B6">
      <w:numFmt w:val="decimal"/>
      <w:lvlText w:val=""/>
      <w:lvlJc w:val="left"/>
    </w:lvl>
    <w:lvl w:ilvl="2" w:tplc="B370787C">
      <w:numFmt w:val="decimal"/>
      <w:lvlText w:val=""/>
      <w:lvlJc w:val="left"/>
    </w:lvl>
    <w:lvl w:ilvl="3" w:tplc="ADC4AF48">
      <w:numFmt w:val="decimal"/>
      <w:lvlText w:val=""/>
      <w:lvlJc w:val="left"/>
    </w:lvl>
    <w:lvl w:ilvl="4" w:tplc="E368C5D0">
      <w:numFmt w:val="decimal"/>
      <w:lvlText w:val=""/>
      <w:lvlJc w:val="left"/>
    </w:lvl>
    <w:lvl w:ilvl="5" w:tplc="56E4F760">
      <w:numFmt w:val="decimal"/>
      <w:lvlText w:val=""/>
      <w:lvlJc w:val="left"/>
    </w:lvl>
    <w:lvl w:ilvl="6" w:tplc="A6C4608A">
      <w:numFmt w:val="decimal"/>
      <w:lvlText w:val=""/>
      <w:lvlJc w:val="left"/>
    </w:lvl>
    <w:lvl w:ilvl="7" w:tplc="E4B81D9C">
      <w:numFmt w:val="decimal"/>
      <w:lvlText w:val=""/>
      <w:lvlJc w:val="left"/>
    </w:lvl>
    <w:lvl w:ilvl="8" w:tplc="2BAA5C92">
      <w:numFmt w:val="decimal"/>
      <w:lvlText w:val=""/>
      <w:lvlJc w:val="left"/>
    </w:lvl>
  </w:abstractNum>
  <w:abstractNum w:abstractNumId="1" w15:restartNumberingAfterBreak="0">
    <w:nsid w:val="53CD3755"/>
    <w:multiLevelType w:val="hybridMultilevel"/>
    <w:tmpl w:val="EF5AF076"/>
    <w:lvl w:ilvl="0" w:tplc="806646A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B204CB2">
      <w:numFmt w:val="decimal"/>
      <w:lvlText w:val=""/>
      <w:lvlJc w:val="left"/>
    </w:lvl>
    <w:lvl w:ilvl="2" w:tplc="BC383ED0">
      <w:numFmt w:val="decimal"/>
      <w:lvlText w:val=""/>
      <w:lvlJc w:val="left"/>
    </w:lvl>
    <w:lvl w:ilvl="3" w:tplc="39D02C48">
      <w:numFmt w:val="decimal"/>
      <w:lvlText w:val=""/>
      <w:lvlJc w:val="left"/>
    </w:lvl>
    <w:lvl w:ilvl="4" w:tplc="554E0352">
      <w:numFmt w:val="decimal"/>
      <w:lvlText w:val=""/>
      <w:lvlJc w:val="left"/>
    </w:lvl>
    <w:lvl w:ilvl="5" w:tplc="E34EA1B0">
      <w:numFmt w:val="decimal"/>
      <w:lvlText w:val=""/>
      <w:lvlJc w:val="left"/>
    </w:lvl>
    <w:lvl w:ilvl="6" w:tplc="8584B1DA">
      <w:numFmt w:val="decimal"/>
      <w:lvlText w:val=""/>
      <w:lvlJc w:val="left"/>
    </w:lvl>
    <w:lvl w:ilvl="7" w:tplc="850EF486">
      <w:numFmt w:val="decimal"/>
      <w:lvlText w:val=""/>
      <w:lvlJc w:val="left"/>
    </w:lvl>
    <w:lvl w:ilvl="8" w:tplc="3E62AB32">
      <w:numFmt w:val="decimal"/>
      <w:lvlText w:val=""/>
      <w:lvlJc w:val="left"/>
    </w:lvl>
  </w:abstractNum>
  <w:abstractNum w:abstractNumId="2" w15:restartNumberingAfterBreak="0">
    <w:nsid w:val="57150786"/>
    <w:multiLevelType w:val="hybridMultilevel"/>
    <w:tmpl w:val="8584B32E"/>
    <w:lvl w:ilvl="0" w:tplc="7D1CFD9E">
      <w:numFmt w:val="decimal"/>
      <w:lvlText w:val=""/>
      <w:lvlJc w:val="left"/>
    </w:lvl>
    <w:lvl w:ilvl="1" w:tplc="237E1E02">
      <w:numFmt w:val="decimal"/>
      <w:lvlText w:val=""/>
      <w:lvlJc w:val="left"/>
    </w:lvl>
    <w:lvl w:ilvl="2" w:tplc="726E4582">
      <w:numFmt w:val="decimal"/>
      <w:lvlText w:val=""/>
      <w:lvlJc w:val="left"/>
    </w:lvl>
    <w:lvl w:ilvl="3" w:tplc="00423236">
      <w:numFmt w:val="decimal"/>
      <w:lvlText w:val=""/>
      <w:lvlJc w:val="left"/>
    </w:lvl>
    <w:lvl w:ilvl="4" w:tplc="895E53B4">
      <w:numFmt w:val="decimal"/>
      <w:lvlText w:val=""/>
      <w:lvlJc w:val="left"/>
    </w:lvl>
    <w:lvl w:ilvl="5" w:tplc="A52CFD12">
      <w:numFmt w:val="decimal"/>
      <w:lvlText w:val=""/>
      <w:lvlJc w:val="left"/>
    </w:lvl>
    <w:lvl w:ilvl="6" w:tplc="2F3440F8">
      <w:numFmt w:val="decimal"/>
      <w:lvlText w:val=""/>
      <w:lvlJc w:val="left"/>
    </w:lvl>
    <w:lvl w:ilvl="7" w:tplc="B99E7750">
      <w:numFmt w:val="decimal"/>
      <w:lvlText w:val=""/>
      <w:lvlJc w:val="left"/>
    </w:lvl>
    <w:lvl w:ilvl="8" w:tplc="91EEBDD2">
      <w:numFmt w:val="decimal"/>
      <w:lvlText w:val=""/>
      <w:lvlJc w:val="left"/>
    </w:lvl>
  </w:abstractNum>
  <w:abstractNum w:abstractNumId="3" w15:restartNumberingAfterBreak="0">
    <w:nsid w:val="62592F59"/>
    <w:multiLevelType w:val="hybridMultilevel"/>
    <w:tmpl w:val="40CC3746"/>
    <w:lvl w:ilvl="0" w:tplc="EF063D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AEC4FAE">
      <w:numFmt w:val="decimal"/>
      <w:lvlText w:val=""/>
      <w:lvlJc w:val="left"/>
    </w:lvl>
    <w:lvl w:ilvl="2" w:tplc="479C8E82">
      <w:numFmt w:val="decimal"/>
      <w:lvlText w:val=""/>
      <w:lvlJc w:val="left"/>
    </w:lvl>
    <w:lvl w:ilvl="3" w:tplc="B79A449E">
      <w:numFmt w:val="decimal"/>
      <w:lvlText w:val=""/>
      <w:lvlJc w:val="left"/>
    </w:lvl>
    <w:lvl w:ilvl="4" w:tplc="F4A85CA6">
      <w:numFmt w:val="decimal"/>
      <w:lvlText w:val=""/>
      <w:lvlJc w:val="left"/>
    </w:lvl>
    <w:lvl w:ilvl="5" w:tplc="A2B21DFC">
      <w:numFmt w:val="decimal"/>
      <w:lvlText w:val=""/>
      <w:lvlJc w:val="left"/>
    </w:lvl>
    <w:lvl w:ilvl="6" w:tplc="C6B48A84">
      <w:numFmt w:val="decimal"/>
      <w:lvlText w:val=""/>
      <w:lvlJc w:val="left"/>
    </w:lvl>
    <w:lvl w:ilvl="7" w:tplc="5AC0CCC0">
      <w:numFmt w:val="decimal"/>
      <w:lvlText w:val=""/>
      <w:lvlJc w:val="left"/>
    </w:lvl>
    <w:lvl w:ilvl="8" w:tplc="65B660FE">
      <w:numFmt w:val="decimal"/>
      <w:lvlText w:val=""/>
      <w:lvlJc w:val="left"/>
    </w:lvl>
  </w:abstractNum>
  <w:abstractNum w:abstractNumId="4" w15:restartNumberingAfterBreak="0">
    <w:nsid w:val="6B5C6949"/>
    <w:multiLevelType w:val="hybridMultilevel"/>
    <w:tmpl w:val="E49A75FE"/>
    <w:lvl w:ilvl="0" w:tplc="2BF8216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FD0164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2A58CF06">
      <w:numFmt w:val="decimal"/>
      <w:lvlText w:val=""/>
      <w:lvlJc w:val="left"/>
    </w:lvl>
    <w:lvl w:ilvl="3" w:tplc="97C6F9F8">
      <w:numFmt w:val="decimal"/>
      <w:lvlText w:val=""/>
      <w:lvlJc w:val="left"/>
    </w:lvl>
    <w:lvl w:ilvl="4" w:tplc="46D835CC">
      <w:numFmt w:val="decimal"/>
      <w:lvlText w:val=""/>
      <w:lvlJc w:val="left"/>
    </w:lvl>
    <w:lvl w:ilvl="5" w:tplc="4EC8BA30">
      <w:numFmt w:val="decimal"/>
      <w:lvlText w:val=""/>
      <w:lvlJc w:val="left"/>
    </w:lvl>
    <w:lvl w:ilvl="6" w:tplc="49E8A3AA">
      <w:numFmt w:val="decimal"/>
      <w:lvlText w:val=""/>
      <w:lvlJc w:val="left"/>
    </w:lvl>
    <w:lvl w:ilvl="7" w:tplc="28AA8D08">
      <w:numFmt w:val="decimal"/>
      <w:lvlText w:val=""/>
      <w:lvlJc w:val="left"/>
    </w:lvl>
    <w:lvl w:ilvl="8" w:tplc="DC8EEF88">
      <w:numFmt w:val="decimal"/>
      <w:lvlText w:val=""/>
      <w:lvlJc w:val="left"/>
    </w:lvl>
  </w:abstractNum>
  <w:abstractNum w:abstractNumId="5" w15:restartNumberingAfterBreak="0">
    <w:nsid w:val="7CE703CB"/>
    <w:multiLevelType w:val="hybridMultilevel"/>
    <w:tmpl w:val="41C69562"/>
    <w:lvl w:ilvl="0" w:tplc="6E16DED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6EC8838">
      <w:numFmt w:val="decimal"/>
      <w:lvlText w:val=""/>
      <w:lvlJc w:val="left"/>
    </w:lvl>
    <w:lvl w:ilvl="2" w:tplc="5F329E46">
      <w:numFmt w:val="decimal"/>
      <w:lvlText w:val=""/>
      <w:lvlJc w:val="left"/>
    </w:lvl>
    <w:lvl w:ilvl="3" w:tplc="7BAA9ADA">
      <w:numFmt w:val="decimal"/>
      <w:lvlText w:val=""/>
      <w:lvlJc w:val="left"/>
    </w:lvl>
    <w:lvl w:ilvl="4" w:tplc="0F9AF3C0">
      <w:numFmt w:val="decimal"/>
      <w:lvlText w:val=""/>
      <w:lvlJc w:val="left"/>
    </w:lvl>
    <w:lvl w:ilvl="5" w:tplc="D67A88F6">
      <w:numFmt w:val="decimal"/>
      <w:lvlText w:val=""/>
      <w:lvlJc w:val="left"/>
    </w:lvl>
    <w:lvl w:ilvl="6" w:tplc="B3C2C43C">
      <w:numFmt w:val="decimal"/>
      <w:lvlText w:val=""/>
      <w:lvlJc w:val="left"/>
    </w:lvl>
    <w:lvl w:ilvl="7" w:tplc="D68A1076">
      <w:numFmt w:val="decimal"/>
      <w:lvlText w:val=""/>
      <w:lvlJc w:val="left"/>
    </w:lvl>
    <w:lvl w:ilvl="8" w:tplc="E20A2876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AA"/>
    <w:rsid w:val="004A4AAA"/>
    <w:rsid w:val="00FC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F4FEDC6-C7ED-46AB-8460-54D329E8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Nicholas Sowels</cp:lastModifiedBy>
  <cp:revision>2</cp:revision>
  <dcterms:created xsi:type="dcterms:W3CDTF">2025-09-21T20:37:00Z</dcterms:created>
  <dcterms:modified xsi:type="dcterms:W3CDTF">2025-09-21T20:37:00Z</dcterms:modified>
</cp:coreProperties>
</file>