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C8CE" w14:textId="77777777" w:rsidR="002315E0" w:rsidRPr="00D27707" w:rsidRDefault="00000000" w:rsidP="00D27707">
      <w:pPr>
        <w:pStyle w:val="Titre1"/>
        <w:spacing w:line="360" w:lineRule="auto"/>
        <w:jc w:val="center"/>
        <w:rPr>
          <w:rFonts w:ascii="Times New Roman" w:hAnsi="Times New Roman" w:cs="Times New Roman"/>
          <w:lang w:val="fr-FR"/>
        </w:rPr>
      </w:pPr>
      <w:r w:rsidRPr="00D27707">
        <w:rPr>
          <w:rFonts w:ascii="Times New Roman" w:hAnsi="Times New Roman" w:cs="Times New Roman"/>
          <w:sz w:val="36"/>
          <w:szCs w:val="36"/>
          <w:lang w:val="fr-FR"/>
        </w:rPr>
        <w:t>Synthèse – Séance 6 : La santé en guerre (XVIIIe–XXe siècles)</w:t>
      </w:r>
    </w:p>
    <w:p w14:paraId="60D1D4BE" w14:textId="77777777" w:rsidR="00D27707" w:rsidRPr="00D27707" w:rsidRDefault="00D27707" w:rsidP="00D27707">
      <w:pPr>
        <w:spacing w:line="360" w:lineRule="auto"/>
        <w:rPr>
          <w:rFonts w:ascii="Times New Roman" w:hAnsi="Times New Roman" w:cs="Times New Roman"/>
          <w:lang w:val="fr-FR"/>
        </w:rPr>
      </w:pPr>
    </w:p>
    <w:p w14:paraId="38F8C76B" w14:textId="77777777" w:rsidR="00D27707" w:rsidRPr="00D27707" w:rsidRDefault="00D27707" w:rsidP="00D27707">
      <w:pPr>
        <w:spacing w:line="360" w:lineRule="auto"/>
        <w:rPr>
          <w:rFonts w:ascii="Times New Roman" w:hAnsi="Times New Roman" w:cs="Times New Roman"/>
          <w:lang w:val="fr-FR"/>
        </w:rPr>
      </w:pPr>
    </w:p>
    <w:p w14:paraId="66657581" w14:textId="26758DB9" w:rsidR="002315E0" w:rsidRPr="00D27707" w:rsidRDefault="00000000" w:rsidP="00D27707">
      <w:pPr>
        <w:pStyle w:val="Titre2"/>
        <w:spacing w:line="360" w:lineRule="auto"/>
        <w:rPr>
          <w:rFonts w:ascii="Times New Roman" w:hAnsi="Times New Roman" w:cs="Times New Roman"/>
          <w:sz w:val="28"/>
          <w:szCs w:val="28"/>
          <w:lang w:val="fr-FR"/>
        </w:rPr>
      </w:pPr>
      <w:r w:rsidRPr="00D27707">
        <w:rPr>
          <w:rFonts w:ascii="Times New Roman" w:hAnsi="Times New Roman" w:cs="Times New Roman"/>
          <w:sz w:val="28"/>
          <w:szCs w:val="28"/>
          <w:lang w:val="fr-FR"/>
        </w:rPr>
        <w:t>Introduction</w:t>
      </w:r>
      <w:r w:rsidR="00D27707" w:rsidRPr="00D27707">
        <w:rPr>
          <w:rFonts w:ascii="Times New Roman" w:hAnsi="Times New Roman" w:cs="Times New Roman"/>
          <w:sz w:val="28"/>
          <w:szCs w:val="28"/>
          <w:lang w:val="fr-FR"/>
        </w:rPr>
        <w:t> :</w:t>
      </w:r>
    </w:p>
    <w:p w14:paraId="5D59BAA4" w14:textId="77777777" w:rsidR="002315E0" w:rsidRDefault="00000000" w:rsidP="00D27707">
      <w:pPr>
        <w:spacing w:line="360" w:lineRule="auto"/>
        <w:ind w:firstLine="720"/>
        <w:jc w:val="both"/>
        <w:rPr>
          <w:rFonts w:ascii="Times New Roman" w:hAnsi="Times New Roman" w:cs="Times New Roman"/>
          <w:sz w:val="24"/>
          <w:szCs w:val="24"/>
          <w:lang w:val="fr-FR"/>
        </w:rPr>
      </w:pPr>
      <w:r w:rsidRPr="00D27707">
        <w:rPr>
          <w:rFonts w:ascii="Times New Roman" w:hAnsi="Times New Roman" w:cs="Times New Roman"/>
          <w:sz w:val="24"/>
          <w:szCs w:val="24"/>
          <w:lang w:val="fr-FR"/>
        </w:rPr>
        <w:t>L’étude du corps en guerre permet d’analyser les expériences collectives de la violence et d’explorer la constitution d’un champ médico-militaire, au sein même de la naissance de la guerre moderne. Entre XVIIIe et XXe siècles, cette évolution repose sur trois dynamiques : l’innovation militaire et technologique, le développement d’une expertise médicale professionnelle et la mobilisation de l’ensemble de la société dans l’effort de guerre. Les guerres modernes transforment profondément la condition du soldat : blessures, maladies, traumatismes et morts deviennent les signes tangibles de l’imbrication entre corps, guerre et savoir médical. Ce cours analyse successivement l’importance de l’hygiénisme militaire, l’impact des guerres industrielles sur les corps et les innovations médicales issues des conflits.</w:t>
      </w:r>
    </w:p>
    <w:p w14:paraId="353BD0E8" w14:textId="77777777" w:rsidR="00D27707" w:rsidRPr="00D27707" w:rsidRDefault="00D27707" w:rsidP="00D27707">
      <w:pPr>
        <w:spacing w:line="360" w:lineRule="auto"/>
        <w:jc w:val="both"/>
        <w:rPr>
          <w:rFonts w:ascii="Times New Roman" w:hAnsi="Times New Roman" w:cs="Times New Roman"/>
          <w:sz w:val="32"/>
          <w:szCs w:val="32"/>
          <w:lang w:val="fr-FR"/>
        </w:rPr>
      </w:pPr>
    </w:p>
    <w:p w14:paraId="565A0B2E" w14:textId="77777777" w:rsidR="002315E0" w:rsidRPr="00D27707" w:rsidRDefault="00000000" w:rsidP="00D27707">
      <w:pPr>
        <w:pStyle w:val="Titre2"/>
        <w:spacing w:line="360" w:lineRule="auto"/>
        <w:rPr>
          <w:rFonts w:ascii="Times New Roman" w:hAnsi="Times New Roman" w:cs="Times New Roman"/>
          <w:sz w:val="32"/>
          <w:szCs w:val="32"/>
          <w:lang w:val="fr-FR"/>
        </w:rPr>
      </w:pPr>
      <w:r w:rsidRPr="00D27707">
        <w:rPr>
          <w:rFonts w:ascii="Times New Roman" w:hAnsi="Times New Roman" w:cs="Times New Roman"/>
          <w:sz w:val="32"/>
          <w:szCs w:val="32"/>
          <w:lang w:val="fr-FR"/>
        </w:rPr>
        <w:t>I. L’omniprésence de la propreté et du discours hygiéniste dans l’armée</w:t>
      </w:r>
    </w:p>
    <w:p w14:paraId="576BC93D" w14:textId="77777777" w:rsidR="002315E0" w:rsidRPr="00D27707" w:rsidRDefault="00000000" w:rsidP="00D27707">
      <w:pPr>
        <w:pStyle w:val="Titre3"/>
        <w:spacing w:line="360" w:lineRule="auto"/>
        <w:rPr>
          <w:rFonts w:ascii="Times New Roman" w:hAnsi="Times New Roman" w:cs="Times New Roman"/>
          <w:sz w:val="28"/>
          <w:szCs w:val="28"/>
          <w:lang w:val="fr-FR"/>
        </w:rPr>
      </w:pPr>
      <w:r w:rsidRPr="00D27707">
        <w:rPr>
          <w:rFonts w:ascii="Times New Roman" w:hAnsi="Times New Roman" w:cs="Times New Roman"/>
          <w:sz w:val="28"/>
          <w:szCs w:val="28"/>
          <w:lang w:val="fr-FR"/>
        </w:rPr>
        <w:t>1. Les injonctions de propreté dans les textes normatifs</w:t>
      </w:r>
    </w:p>
    <w:p w14:paraId="5D1407B8" w14:textId="77777777" w:rsidR="002315E0" w:rsidRPr="00D27707" w:rsidRDefault="00000000" w:rsidP="00D27707">
      <w:pPr>
        <w:spacing w:line="360" w:lineRule="auto"/>
        <w:ind w:firstLine="720"/>
        <w:jc w:val="both"/>
        <w:rPr>
          <w:rFonts w:ascii="Times New Roman" w:hAnsi="Times New Roman" w:cs="Times New Roman"/>
          <w:lang w:val="fr-FR"/>
        </w:rPr>
      </w:pPr>
      <w:r w:rsidRPr="00D27707">
        <w:rPr>
          <w:rFonts w:ascii="Times New Roman" w:hAnsi="Times New Roman" w:cs="Times New Roman"/>
          <w:lang w:val="fr-FR"/>
        </w:rPr>
        <w:t xml:space="preserve">À partir du XVIIIe siècle, la propreté devient une valeur centrale dans la formation et la discipline des soldats. Le Supplément au Dictionnaire militaire de 1746 introduit pour la première fois un article consacré à la « propreté des soldats », marquant l’entrée de cette notion dans la sphère militaire. Les officiers sont désormais responsables de l’hygiène de leurs hommes. Les ordonnances et mémoires militaires de la seconde moitié du siècle détaillent les pratiques attendues : lavage quotidien, entretien des vêtements, soin du corps et des cheveux. Selon Georges Vigarello, cette discipline du corps illustre l’émergence d’un biopouvoir au sens </w:t>
      </w:r>
      <w:r w:rsidRPr="00D27707">
        <w:rPr>
          <w:rFonts w:ascii="Times New Roman" w:hAnsi="Times New Roman" w:cs="Times New Roman"/>
          <w:lang w:val="fr-FR"/>
        </w:rPr>
        <w:lastRenderedPageBreak/>
        <w:t>foucaldien : l’armée intervient sur le corps individuel pour renforcer la cohésion et la puissance collective. Les inspections, instaurées dès 1765, deviennent un instrument de contrôle moral et sanitaire.</w:t>
      </w:r>
    </w:p>
    <w:p w14:paraId="64790086" w14:textId="77777777" w:rsidR="002315E0" w:rsidRPr="00D27707" w:rsidRDefault="00000000" w:rsidP="00D27707">
      <w:pPr>
        <w:pStyle w:val="Titre3"/>
        <w:spacing w:line="360" w:lineRule="auto"/>
        <w:rPr>
          <w:rFonts w:ascii="Times New Roman" w:hAnsi="Times New Roman" w:cs="Times New Roman"/>
          <w:sz w:val="28"/>
          <w:szCs w:val="28"/>
          <w:lang w:val="fr-FR"/>
        </w:rPr>
      </w:pPr>
      <w:r w:rsidRPr="00D27707">
        <w:rPr>
          <w:rFonts w:ascii="Times New Roman" w:hAnsi="Times New Roman" w:cs="Times New Roman"/>
          <w:sz w:val="28"/>
          <w:szCs w:val="28"/>
          <w:lang w:val="fr-FR"/>
        </w:rPr>
        <w:t>2. La vaccination contre la typhoïde pendant la Grande Guerre</w:t>
      </w:r>
    </w:p>
    <w:p w14:paraId="1115F6FD" w14:textId="77777777" w:rsidR="002315E0" w:rsidRDefault="00000000" w:rsidP="00D27707">
      <w:pPr>
        <w:spacing w:line="360" w:lineRule="auto"/>
        <w:ind w:firstLine="720"/>
        <w:jc w:val="both"/>
        <w:rPr>
          <w:rFonts w:ascii="Times New Roman" w:hAnsi="Times New Roman" w:cs="Times New Roman"/>
          <w:lang w:val="fr-FR"/>
        </w:rPr>
      </w:pPr>
      <w:r w:rsidRPr="00D27707">
        <w:rPr>
          <w:rFonts w:ascii="Times New Roman" w:hAnsi="Times New Roman" w:cs="Times New Roman"/>
          <w:lang w:val="fr-FR"/>
        </w:rPr>
        <w:t xml:space="preserve">Au XXe siècle, la logique hygiéniste se prolonge à travers la vaccination. La fièvre typhoïde, transmise par l’eau contaminée, provoque près de 100 000 cas durant les premiers mois de la Première Guerre mondiale. Dès 1910, un laboratoire de vaccination </w:t>
      </w:r>
      <w:proofErr w:type="spellStart"/>
      <w:r w:rsidRPr="00D27707">
        <w:rPr>
          <w:rFonts w:ascii="Times New Roman" w:hAnsi="Times New Roman" w:cs="Times New Roman"/>
          <w:lang w:val="fr-FR"/>
        </w:rPr>
        <w:t>antityphoïdique</w:t>
      </w:r>
      <w:proofErr w:type="spellEnd"/>
      <w:r w:rsidRPr="00D27707">
        <w:rPr>
          <w:rFonts w:ascii="Times New Roman" w:hAnsi="Times New Roman" w:cs="Times New Roman"/>
          <w:lang w:val="fr-FR"/>
        </w:rPr>
        <w:t xml:space="preserve"> est créé par le ministère de la Guerre, et les campagnes de vaccination deviennent obligatoires en 1914. L’armée célèbre rapidement cette mesure comme une victoire médico-militaire. Cependant, du côté des soldats, la vaccination suscite méfiance et résistance, liée au caractère expérimental du vaccin et à la peur des effets secondaires. Cette tension illustre la dialectique entre contrainte institutionnelle et autonomie corporelle dans le cadre du biopouvoir militaire.</w:t>
      </w:r>
    </w:p>
    <w:p w14:paraId="5B5E6B9D" w14:textId="77777777" w:rsidR="00D27707" w:rsidRPr="00D27707" w:rsidRDefault="00D27707" w:rsidP="00D27707">
      <w:pPr>
        <w:spacing w:line="360" w:lineRule="auto"/>
        <w:ind w:firstLine="720"/>
        <w:jc w:val="both"/>
        <w:rPr>
          <w:rFonts w:ascii="Times New Roman" w:hAnsi="Times New Roman" w:cs="Times New Roman"/>
          <w:lang w:val="fr-FR"/>
        </w:rPr>
      </w:pPr>
    </w:p>
    <w:p w14:paraId="12B10761" w14:textId="77777777" w:rsidR="002315E0" w:rsidRPr="00D27707" w:rsidRDefault="00000000" w:rsidP="00D27707">
      <w:pPr>
        <w:pStyle w:val="Titre3"/>
        <w:spacing w:line="360" w:lineRule="auto"/>
        <w:rPr>
          <w:rFonts w:ascii="Times New Roman" w:hAnsi="Times New Roman" w:cs="Times New Roman"/>
          <w:sz w:val="28"/>
          <w:szCs w:val="28"/>
          <w:lang w:val="fr-FR"/>
        </w:rPr>
      </w:pPr>
      <w:r w:rsidRPr="00D27707">
        <w:rPr>
          <w:rFonts w:ascii="Times New Roman" w:hAnsi="Times New Roman" w:cs="Times New Roman"/>
          <w:sz w:val="28"/>
          <w:szCs w:val="28"/>
          <w:lang w:val="fr-FR"/>
        </w:rPr>
        <w:t>3. Les pratiques réelles des soldats face aux normes sanitaires</w:t>
      </w:r>
    </w:p>
    <w:p w14:paraId="2C74C1F2" w14:textId="77777777" w:rsidR="002315E0" w:rsidRDefault="00000000" w:rsidP="00D27707">
      <w:pPr>
        <w:spacing w:line="360" w:lineRule="auto"/>
        <w:ind w:firstLine="720"/>
        <w:jc w:val="both"/>
        <w:rPr>
          <w:rFonts w:ascii="Times New Roman" w:hAnsi="Times New Roman" w:cs="Times New Roman"/>
          <w:lang w:val="fr-FR"/>
        </w:rPr>
      </w:pPr>
      <w:r w:rsidRPr="00D27707">
        <w:rPr>
          <w:rFonts w:ascii="Times New Roman" w:hAnsi="Times New Roman" w:cs="Times New Roman"/>
          <w:lang w:val="fr-FR"/>
        </w:rPr>
        <w:t>Les témoignages de soldats et les archives judiciaires révèlent l’écart entre prescriptions et réalités. Les obligations de propreté sont souvent vécues comme excessives, voire injustes, surtout lorsqu’elles deviennent des critères de sanction disciplinaire. La vaccination suscite également des stratégies d’évitement ou de contournement, en raison de la peur et des conditions de guerre. Malgré cela, les soldats conservent une marge d’autonomie corporelle, même limitée : refuser la vaccination ou négliger la propreté devient un acte d’individualité dans un système militarisé du corps. Ce champ de tensions entre contrainte et liberté caractérise durablement la santé militaire.</w:t>
      </w:r>
    </w:p>
    <w:p w14:paraId="249B27FD" w14:textId="77777777" w:rsidR="00D27707" w:rsidRPr="00D27707" w:rsidRDefault="00D27707" w:rsidP="00D27707">
      <w:pPr>
        <w:spacing w:line="360" w:lineRule="auto"/>
        <w:ind w:firstLine="720"/>
        <w:jc w:val="both"/>
        <w:rPr>
          <w:rFonts w:ascii="Times New Roman" w:hAnsi="Times New Roman" w:cs="Times New Roman"/>
          <w:lang w:val="fr-FR"/>
        </w:rPr>
      </w:pPr>
    </w:p>
    <w:p w14:paraId="1641331D" w14:textId="77777777" w:rsidR="002315E0" w:rsidRPr="00D27707" w:rsidRDefault="00000000" w:rsidP="00D27707">
      <w:pPr>
        <w:pStyle w:val="Titre2"/>
        <w:spacing w:line="360" w:lineRule="auto"/>
        <w:rPr>
          <w:rFonts w:ascii="Times New Roman" w:hAnsi="Times New Roman" w:cs="Times New Roman"/>
          <w:sz w:val="32"/>
          <w:szCs w:val="32"/>
          <w:lang w:val="fr-FR"/>
        </w:rPr>
      </w:pPr>
      <w:r w:rsidRPr="00D27707">
        <w:rPr>
          <w:rFonts w:ascii="Times New Roman" w:hAnsi="Times New Roman" w:cs="Times New Roman"/>
          <w:sz w:val="32"/>
          <w:szCs w:val="32"/>
          <w:lang w:val="fr-FR"/>
        </w:rPr>
        <w:t>II. Les coups de la guerre : mutations de la guerre moderne et effets sur les corps</w:t>
      </w:r>
    </w:p>
    <w:p w14:paraId="5E529CFA" w14:textId="77777777" w:rsidR="002315E0" w:rsidRPr="00D27707" w:rsidRDefault="00000000" w:rsidP="00D27707">
      <w:pPr>
        <w:pStyle w:val="Titre3"/>
        <w:spacing w:line="360" w:lineRule="auto"/>
        <w:rPr>
          <w:rFonts w:ascii="Times New Roman" w:hAnsi="Times New Roman" w:cs="Times New Roman"/>
          <w:sz w:val="28"/>
          <w:szCs w:val="28"/>
          <w:lang w:val="fr-FR"/>
        </w:rPr>
      </w:pPr>
      <w:r w:rsidRPr="00D27707">
        <w:rPr>
          <w:rFonts w:ascii="Times New Roman" w:hAnsi="Times New Roman" w:cs="Times New Roman"/>
          <w:sz w:val="28"/>
          <w:szCs w:val="28"/>
          <w:lang w:val="fr-FR"/>
        </w:rPr>
        <w:t>1. L’ère des grands nombres et la massification des dégâts</w:t>
      </w:r>
    </w:p>
    <w:p w14:paraId="225CFA90" w14:textId="77777777" w:rsidR="002315E0" w:rsidRDefault="00000000" w:rsidP="00D27707">
      <w:pPr>
        <w:spacing w:line="360" w:lineRule="auto"/>
        <w:ind w:firstLine="720"/>
        <w:jc w:val="both"/>
        <w:rPr>
          <w:rFonts w:ascii="Times New Roman" w:hAnsi="Times New Roman" w:cs="Times New Roman"/>
          <w:lang w:val="fr-FR"/>
        </w:rPr>
      </w:pPr>
      <w:r w:rsidRPr="00D27707">
        <w:rPr>
          <w:rFonts w:ascii="Times New Roman" w:hAnsi="Times New Roman" w:cs="Times New Roman"/>
          <w:lang w:val="fr-FR"/>
        </w:rPr>
        <w:t>Le XIXe siècle voit l’avènement des armées de masse, conséquence du service militaire et de la mobilisation nationale. L</w:t>
      </w:r>
      <w:proofErr w:type="gramStart"/>
      <w:r w:rsidRPr="00D27707">
        <w:rPr>
          <w:rFonts w:ascii="Times New Roman" w:hAnsi="Times New Roman" w:cs="Times New Roman"/>
          <w:lang w:val="fr-FR"/>
        </w:rPr>
        <w:t>’«</w:t>
      </w:r>
      <w:proofErr w:type="gramEnd"/>
      <w:r w:rsidRPr="00D27707">
        <w:rPr>
          <w:rFonts w:ascii="Times New Roman" w:hAnsi="Times New Roman" w:cs="Times New Roman"/>
          <w:lang w:val="fr-FR"/>
        </w:rPr>
        <w:t xml:space="preserve"> arithmétique des grands nombres » devient un outil d’analyse des populations militaires. L’hygiène publique et la statistique médicale fondent une médecine </w:t>
      </w:r>
      <w:r w:rsidRPr="00D27707">
        <w:rPr>
          <w:rFonts w:ascii="Times New Roman" w:hAnsi="Times New Roman" w:cs="Times New Roman"/>
          <w:lang w:val="fr-FR"/>
        </w:rPr>
        <w:lastRenderedPageBreak/>
        <w:t>des populations appliquée à l’armée. Les progrès industriels accroissent la puissance de feu et transforment les blessures : le crâne et le visage deviennent des zones particulièrement exposées, tandis que les armes chimiques, apparues dès 1915, causent des ravages inédits. Les premiers masques à gaz, rudimentaires, illustrent la difficulté d’adapter la protection à l’intensité de la guerre moderne.</w:t>
      </w:r>
    </w:p>
    <w:p w14:paraId="65DBC7EF" w14:textId="77777777" w:rsidR="00D27707" w:rsidRPr="00D27707" w:rsidRDefault="00D27707" w:rsidP="00D27707">
      <w:pPr>
        <w:spacing w:line="360" w:lineRule="auto"/>
        <w:ind w:firstLine="720"/>
        <w:jc w:val="both"/>
        <w:rPr>
          <w:rFonts w:ascii="Times New Roman" w:hAnsi="Times New Roman" w:cs="Times New Roman"/>
          <w:lang w:val="fr-FR"/>
        </w:rPr>
      </w:pPr>
    </w:p>
    <w:p w14:paraId="640534B0" w14:textId="77777777" w:rsidR="002315E0" w:rsidRPr="00D27707" w:rsidRDefault="00000000" w:rsidP="00D27707">
      <w:pPr>
        <w:pStyle w:val="Titre3"/>
        <w:spacing w:line="360" w:lineRule="auto"/>
        <w:rPr>
          <w:rFonts w:ascii="Times New Roman" w:hAnsi="Times New Roman" w:cs="Times New Roman"/>
          <w:sz w:val="28"/>
          <w:szCs w:val="28"/>
          <w:lang w:val="fr-FR"/>
        </w:rPr>
      </w:pPr>
      <w:r w:rsidRPr="00D27707">
        <w:rPr>
          <w:rFonts w:ascii="Times New Roman" w:hAnsi="Times New Roman" w:cs="Times New Roman"/>
          <w:sz w:val="28"/>
          <w:szCs w:val="28"/>
          <w:lang w:val="fr-FR"/>
        </w:rPr>
        <w:t>2. L’omniprésence de la maladie</w:t>
      </w:r>
    </w:p>
    <w:p w14:paraId="36C31DA1" w14:textId="77777777" w:rsidR="002315E0" w:rsidRDefault="00000000" w:rsidP="00D27707">
      <w:pPr>
        <w:spacing w:line="360" w:lineRule="auto"/>
        <w:ind w:firstLine="720"/>
        <w:jc w:val="both"/>
        <w:rPr>
          <w:rFonts w:ascii="Times New Roman" w:hAnsi="Times New Roman" w:cs="Times New Roman"/>
          <w:sz w:val="24"/>
          <w:szCs w:val="24"/>
          <w:lang w:val="fr-FR"/>
        </w:rPr>
      </w:pPr>
      <w:r w:rsidRPr="00D27707">
        <w:rPr>
          <w:rFonts w:ascii="Times New Roman" w:hAnsi="Times New Roman" w:cs="Times New Roman"/>
          <w:sz w:val="24"/>
          <w:szCs w:val="24"/>
          <w:lang w:val="fr-FR"/>
        </w:rPr>
        <w:t>La guerre de Crimée (1853–1856) révèle que les maladies tuent plus que les armes. Le médecin Jean-Charles Chenu démontre statistiquement cette réalité : sur 1 000 soldats, 240 meurent de maladie contre 67 par blessures. Ce constat conduit à une refonte des politiques sanitaires militaires et à la création d’instances spécialisées en hygiène et épidémiologie. Grâce aux progrès pasteuriens et à la vaccination, les épidémies régressent au début du XXe siècle, mais les nouvelles armes industrielles introduisent d’autres formes de pathologies et de traumatismes.</w:t>
      </w:r>
    </w:p>
    <w:p w14:paraId="699B8BA7" w14:textId="77777777" w:rsidR="00D27707" w:rsidRPr="00D27707" w:rsidRDefault="00D27707" w:rsidP="00D27707">
      <w:pPr>
        <w:spacing w:line="360" w:lineRule="auto"/>
        <w:ind w:firstLine="720"/>
        <w:jc w:val="both"/>
        <w:rPr>
          <w:rFonts w:ascii="Times New Roman" w:hAnsi="Times New Roman" w:cs="Times New Roman"/>
          <w:sz w:val="24"/>
          <w:szCs w:val="24"/>
          <w:lang w:val="fr-FR"/>
        </w:rPr>
      </w:pPr>
    </w:p>
    <w:p w14:paraId="76546D38" w14:textId="77777777" w:rsidR="002315E0" w:rsidRPr="00D27707" w:rsidRDefault="00000000" w:rsidP="00D27707">
      <w:pPr>
        <w:pStyle w:val="Titre3"/>
        <w:spacing w:line="360" w:lineRule="auto"/>
        <w:rPr>
          <w:rFonts w:ascii="Times New Roman" w:hAnsi="Times New Roman" w:cs="Times New Roman"/>
          <w:sz w:val="28"/>
          <w:szCs w:val="28"/>
          <w:lang w:val="fr-FR"/>
        </w:rPr>
      </w:pPr>
      <w:r w:rsidRPr="00D27707">
        <w:rPr>
          <w:rFonts w:ascii="Times New Roman" w:hAnsi="Times New Roman" w:cs="Times New Roman"/>
          <w:sz w:val="28"/>
          <w:szCs w:val="28"/>
          <w:lang w:val="fr-FR"/>
        </w:rPr>
        <w:t>3. Hiroshima, Nagasaki et la santé nucléaire</w:t>
      </w:r>
    </w:p>
    <w:p w14:paraId="1FEF0557" w14:textId="77777777" w:rsidR="002315E0" w:rsidRDefault="00000000" w:rsidP="00D27707">
      <w:pPr>
        <w:spacing w:line="360" w:lineRule="auto"/>
        <w:ind w:firstLine="720"/>
        <w:jc w:val="both"/>
        <w:rPr>
          <w:rFonts w:ascii="Times New Roman" w:hAnsi="Times New Roman" w:cs="Times New Roman"/>
          <w:lang w:val="fr-FR"/>
        </w:rPr>
      </w:pPr>
      <w:r w:rsidRPr="00D27707">
        <w:rPr>
          <w:rFonts w:ascii="Times New Roman" w:hAnsi="Times New Roman" w:cs="Times New Roman"/>
          <w:lang w:val="fr-FR"/>
        </w:rPr>
        <w:t>Les bombardements atomiques d’Hiroshima et de Nagasaki en août 1945 marquent l’entrée dans l’ère de la guerre totale et nucléaire. Environ 100 000 personnes périssent à chaque explosion. Les survivants, les Hibakusha, subissent non seulement des séquelles physiques et une forte stigmatisation sociale, mais aussi des traumatismes psychologiques profonds. Les études menées sur plusieurs décennies montrent une augmentation notable des cancers, en particulier des leucémies, mais les effets génétiques à long terme restent limités. Cette tragédie ouvre une réflexion éthique et scientifique sur les effets du nucléaire sur la santé.</w:t>
      </w:r>
    </w:p>
    <w:p w14:paraId="0EDBB924" w14:textId="77777777" w:rsidR="00D27707" w:rsidRPr="00D27707" w:rsidRDefault="00D27707" w:rsidP="00D27707">
      <w:pPr>
        <w:spacing w:line="360" w:lineRule="auto"/>
        <w:ind w:firstLine="720"/>
        <w:jc w:val="both"/>
        <w:rPr>
          <w:rFonts w:ascii="Times New Roman" w:hAnsi="Times New Roman" w:cs="Times New Roman"/>
          <w:lang w:val="fr-FR"/>
        </w:rPr>
      </w:pPr>
    </w:p>
    <w:p w14:paraId="2FACA828" w14:textId="77777777" w:rsidR="002315E0" w:rsidRPr="00D27707" w:rsidRDefault="00000000" w:rsidP="00D27707">
      <w:pPr>
        <w:pStyle w:val="Titre2"/>
        <w:spacing w:line="360" w:lineRule="auto"/>
        <w:rPr>
          <w:rFonts w:ascii="Times New Roman" w:hAnsi="Times New Roman" w:cs="Times New Roman"/>
          <w:sz w:val="32"/>
          <w:szCs w:val="32"/>
          <w:lang w:val="fr-FR"/>
        </w:rPr>
      </w:pPr>
      <w:r w:rsidRPr="00D27707">
        <w:rPr>
          <w:rFonts w:ascii="Times New Roman" w:hAnsi="Times New Roman" w:cs="Times New Roman"/>
          <w:sz w:val="32"/>
          <w:szCs w:val="32"/>
          <w:lang w:val="fr-FR"/>
        </w:rPr>
        <w:t>III. La guerre, laboratoire de progrès médicaux et sanitaires</w:t>
      </w:r>
    </w:p>
    <w:p w14:paraId="0DBBE04C" w14:textId="77777777" w:rsidR="002315E0" w:rsidRPr="00D27707" w:rsidRDefault="00000000" w:rsidP="00D27707">
      <w:pPr>
        <w:pStyle w:val="Titre3"/>
        <w:spacing w:line="360" w:lineRule="auto"/>
        <w:rPr>
          <w:rFonts w:ascii="Times New Roman" w:hAnsi="Times New Roman" w:cs="Times New Roman"/>
          <w:sz w:val="28"/>
          <w:szCs w:val="28"/>
          <w:lang w:val="fr-FR"/>
        </w:rPr>
      </w:pPr>
      <w:r w:rsidRPr="00D27707">
        <w:rPr>
          <w:rFonts w:ascii="Times New Roman" w:hAnsi="Times New Roman" w:cs="Times New Roman"/>
          <w:sz w:val="28"/>
          <w:szCs w:val="28"/>
          <w:lang w:val="fr-FR"/>
        </w:rPr>
        <w:t>1. Nouvelles communautés professionnelles et laboratoire de guerre</w:t>
      </w:r>
    </w:p>
    <w:p w14:paraId="7B988E4F" w14:textId="77777777" w:rsidR="002315E0" w:rsidRDefault="00000000" w:rsidP="00D27707">
      <w:pPr>
        <w:spacing w:line="360" w:lineRule="auto"/>
        <w:ind w:firstLine="720"/>
        <w:jc w:val="both"/>
        <w:rPr>
          <w:rFonts w:ascii="Times New Roman" w:hAnsi="Times New Roman" w:cs="Times New Roman"/>
          <w:lang w:val="fr-FR"/>
        </w:rPr>
      </w:pPr>
      <w:r w:rsidRPr="00D27707">
        <w:rPr>
          <w:rFonts w:ascii="Times New Roman" w:hAnsi="Times New Roman" w:cs="Times New Roman"/>
          <w:lang w:val="fr-FR"/>
        </w:rPr>
        <w:t xml:space="preserve">Le XIXe siècle voit l’émergence de la médecine militaire comme discipline autonome, réunissant médecins, chirurgiens, pharmaciens, ingénieurs et hygiénistes. Les guerres deviennent </w:t>
      </w:r>
      <w:r w:rsidRPr="00D27707">
        <w:rPr>
          <w:rFonts w:ascii="Times New Roman" w:hAnsi="Times New Roman" w:cs="Times New Roman"/>
          <w:lang w:val="fr-FR"/>
        </w:rPr>
        <w:lastRenderedPageBreak/>
        <w:t>des laboratoires grandeur nature où s’expérimentent de nouvelles pratiques et de nouvelles techniques. Les médecins militaires participent à des congrès, publient dans des revues scientifiques et contribuent à la circulation du savoir entre armée et société civile. Les services de santé, les intendances et les hôpitaux militaires illustrent cette organisation intégrée du soin et de la logistique médicale.</w:t>
      </w:r>
    </w:p>
    <w:p w14:paraId="09D6CCD4" w14:textId="77777777" w:rsidR="00D27707" w:rsidRPr="00D27707" w:rsidRDefault="00D27707" w:rsidP="00D27707">
      <w:pPr>
        <w:spacing w:line="360" w:lineRule="auto"/>
        <w:ind w:firstLine="720"/>
        <w:jc w:val="both"/>
        <w:rPr>
          <w:rFonts w:ascii="Times New Roman" w:hAnsi="Times New Roman" w:cs="Times New Roman"/>
          <w:lang w:val="fr-FR"/>
        </w:rPr>
      </w:pPr>
    </w:p>
    <w:p w14:paraId="26987093" w14:textId="77777777" w:rsidR="002315E0" w:rsidRPr="00D27707" w:rsidRDefault="00000000" w:rsidP="00D27707">
      <w:pPr>
        <w:pStyle w:val="Titre3"/>
        <w:spacing w:line="360" w:lineRule="auto"/>
        <w:rPr>
          <w:rFonts w:ascii="Times New Roman" w:hAnsi="Times New Roman" w:cs="Times New Roman"/>
          <w:sz w:val="28"/>
          <w:szCs w:val="28"/>
          <w:lang w:val="fr-FR"/>
        </w:rPr>
      </w:pPr>
      <w:r w:rsidRPr="00D27707">
        <w:rPr>
          <w:rFonts w:ascii="Times New Roman" w:hAnsi="Times New Roman" w:cs="Times New Roman"/>
          <w:sz w:val="28"/>
          <w:szCs w:val="28"/>
          <w:lang w:val="fr-FR"/>
        </w:rPr>
        <w:t>2. Les progrès médicaux issus de la guerre</w:t>
      </w:r>
    </w:p>
    <w:p w14:paraId="41238541" w14:textId="77777777" w:rsidR="002315E0" w:rsidRDefault="00000000" w:rsidP="00D27707">
      <w:pPr>
        <w:spacing w:line="360" w:lineRule="auto"/>
        <w:ind w:firstLine="720"/>
        <w:jc w:val="both"/>
        <w:rPr>
          <w:rFonts w:ascii="Times New Roman" w:hAnsi="Times New Roman" w:cs="Times New Roman"/>
          <w:lang w:val="fr-FR"/>
        </w:rPr>
      </w:pPr>
      <w:r w:rsidRPr="00D27707">
        <w:rPr>
          <w:rFonts w:ascii="Times New Roman" w:hAnsi="Times New Roman" w:cs="Times New Roman"/>
          <w:lang w:val="fr-FR"/>
        </w:rPr>
        <w:t>La guerre, malgré ses destructions, stimule l’innovation médicale. Les progrès concernent l’antisepsie (solution Dakin, ‘verdunisation’), la vaccination, la chirurgie réparatrice et la transfusion sanguine. Durant la Grande Guerre, les techniques de transfusion sont révolutionnées par l’utilisation du citrate de sodium, permettant la conservation du sang. Les avancées chirurgicales sont considérables : anesthésie modernisée, greffes osseuses et cutanées, chirurgie des ‘gueules cassées’, prothèses et dispositifs de rééducation. La neuropsychiatrie militaire progresse également, avec la reconnaissance des traumatismes psychiques (choc post-traumatique) et les premières unités spécialisées au front.</w:t>
      </w:r>
    </w:p>
    <w:p w14:paraId="1916D7E4" w14:textId="77777777" w:rsidR="00D27707" w:rsidRPr="00D27707" w:rsidRDefault="00D27707" w:rsidP="00D27707">
      <w:pPr>
        <w:spacing w:line="360" w:lineRule="auto"/>
        <w:ind w:firstLine="720"/>
        <w:jc w:val="both"/>
        <w:rPr>
          <w:rFonts w:ascii="Times New Roman" w:hAnsi="Times New Roman" w:cs="Times New Roman"/>
          <w:lang w:val="fr-FR"/>
        </w:rPr>
      </w:pPr>
    </w:p>
    <w:p w14:paraId="0ABBDDE4" w14:textId="77777777" w:rsidR="002315E0" w:rsidRPr="00D27707" w:rsidRDefault="00000000" w:rsidP="00D27707">
      <w:pPr>
        <w:pStyle w:val="Titre2"/>
        <w:spacing w:line="360" w:lineRule="auto"/>
        <w:rPr>
          <w:rFonts w:ascii="Times New Roman" w:hAnsi="Times New Roman" w:cs="Times New Roman"/>
          <w:sz w:val="28"/>
          <w:szCs w:val="28"/>
          <w:lang w:val="fr-FR"/>
        </w:rPr>
      </w:pPr>
      <w:r w:rsidRPr="00D27707">
        <w:rPr>
          <w:rFonts w:ascii="Times New Roman" w:hAnsi="Times New Roman" w:cs="Times New Roman"/>
          <w:sz w:val="28"/>
          <w:szCs w:val="28"/>
          <w:lang w:val="fr-FR"/>
        </w:rPr>
        <w:t>Conclusion</w:t>
      </w:r>
    </w:p>
    <w:p w14:paraId="643C2E0C" w14:textId="77777777" w:rsidR="002315E0" w:rsidRPr="00D27707" w:rsidRDefault="00000000" w:rsidP="00D27707">
      <w:pPr>
        <w:spacing w:line="360" w:lineRule="auto"/>
        <w:jc w:val="both"/>
        <w:rPr>
          <w:rFonts w:ascii="Times New Roman" w:hAnsi="Times New Roman" w:cs="Times New Roman"/>
          <w:lang w:val="fr-FR"/>
        </w:rPr>
      </w:pPr>
      <w:r w:rsidRPr="00D27707">
        <w:rPr>
          <w:rFonts w:ascii="Times New Roman" w:hAnsi="Times New Roman" w:cs="Times New Roman"/>
          <w:lang w:val="fr-FR"/>
        </w:rPr>
        <w:t>De l’hygiénisme du XVIIIe siècle à la médecine de guerre du XXe, l’histoire de la santé militaire met en évidence l’articulation entre discipline du corps, technologie de la guerre et progrès médical. Les conflits ont imposé des contraintes extrêmes mais ont aussi permis des avancées scientifiques majeures. La Première Guerre mondiale incarne à la fois la souffrance des corps et l’accélération des savoirs médicaux. La guerre devient paradoxalement un moteur de progrès thérapeutiques, chirurgicaux et organisationnels. En définitive, l’étude des corps en guerre révèle la dialectique entre destruction et innovation, contrainte et humanisme, où la santé devient à la fois un instrument de pouvoir et un champ d’émancipation scientifique.</w:t>
      </w:r>
    </w:p>
    <w:sectPr w:rsidR="002315E0" w:rsidRPr="00D2770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806464220">
    <w:abstractNumId w:val="8"/>
  </w:num>
  <w:num w:numId="2" w16cid:durableId="230048485">
    <w:abstractNumId w:val="6"/>
  </w:num>
  <w:num w:numId="3" w16cid:durableId="677511537">
    <w:abstractNumId w:val="5"/>
  </w:num>
  <w:num w:numId="4" w16cid:durableId="915480923">
    <w:abstractNumId w:val="4"/>
  </w:num>
  <w:num w:numId="5" w16cid:durableId="82992733">
    <w:abstractNumId w:val="7"/>
  </w:num>
  <w:num w:numId="6" w16cid:durableId="1423449549">
    <w:abstractNumId w:val="3"/>
  </w:num>
  <w:num w:numId="7" w16cid:durableId="1950964256">
    <w:abstractNumId w:val="2"/>
  </w:num>
  <w:num w:numId="8" w16cid:durableId="5717935">
    <w:abstractNumId w:val="1"/>
  </w:num>
  <w:num w:numId="9" w16cid:durableId="203846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15E0"/>
    <w:rsid w:val="0029639D"/>
    <w:rsid w:val="00326F90"/>
    <w:rsid w:val="00AA1D8D"/>
    <w:rsid w:val="00B47730"/>
    <w:rsid w:val="00CB0664"/>
    <w:rsid w:val="00D27707"/>
    <w:rsid w:val="00F253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F5E75"/>
  <w14:defaultImageDpi w14:val="300"/>
  <w15:docId w15:val="{B804A8C7-E11E-4C1E-AF9B-EAD44EAB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1194</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lucas michallet</cp:lastModifiedBy>
  <cp:revision>2</cp:revision>
  <dcterms:created xsi:type="dcterms:W3CDTF">2013-12-23T23:15:00Z</dcterms:created>
  <dcterms:modified xsi:type="dcterms:W3CDTF">2025-10-21T13:29:00Z</dcterms:modified>
  <cp:category/>
</cp:coreProperties>
</file>