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652CE" w14:textId="571C26E0" w:rsidR="00D52FF1" w:rsidRPr="009C1F3E" w:rsidRDefault="00D52FF1" w:rsidP="00D52FF1">
      <w:pPr>
        <w:jc w:val="center"/>
        <w:rPr>
          <w:rFonts w:ascii="Times New Roman" w:hAnsi="Times New Roman" w:cs="Times New Roman"/>
          <w:b/>
          <w:bCs/>
          <w:sz w:val="28"/>
          <w:szCs w:val="28"/>
          <w:u w:val="single"/>
        </w:rPr>
      </w:pPr>
      <w:r w:rsidRPr="009C1F3E">
        <w:rPr>
          <w:rFonts w:ascii="Times New Roman" w:hAnsi="Times New Roman" w:cs="Times New Roman"/>
          <w:b/>
          <w:bCs/>
          <w:sz w:val="28"/>
          <w:szCs w:val="28"/>
          <w:u w:val="single"/>
        </w:rPr>
        <w:t>Le genre du point de vue de la psychanalyse</w:t>
      </w:r>
    </w:p>
    <w:p w14:paraId="2DCC1A9C" w14:textId="77777777" w:rsidR="00D52FF1" w:rsidRDefault="00D52FF1" w:rsidP="00D52FF1">
      <w:pPr>
        <w:jc w:val="both"/>
        <w:rPr>
          <w:rFonts w:ascii="Times New Roman" w:hAnsi="Times New Roman" w:cs="Times New Roman"/>
          <w:sz w:val="26"/>
          <w:szCs w:val="26"/>
        </w:rPr>
      </w:pPr>
    </w:p>
    <w:p w14:paraId="54A14510" w14:textId="77777777" w:rsidR="00D52FF1" w:rsidRDefault="00D52FF1" w:rsidP="00D52FF1">
      <w:pPr>
        <w:jc w:val="both"/>
        <w:rPr>
          <w:rFonts w:ascii="Times New Roman" w:hAnsi="Times New Roman" w:cs="Times New Roman"/>
          <w:sz w:val="26"/>
          <w:szCs w:val="26"/>
        </w:rPr>
      </w:pPr>
    </w:p>
    <w:p w14:paraId="75EFC72D" w14:textId="6757B811" w:rsidR="00D52FF1" w:rsidRDefault="00D52FF1" w:rsidP="00D52FF1">
      <w:pPr>
        <w:ind w:firstLine="708"/>
        <w:jc w:val="both"/>
        <w:rPr>
          <w:rFonts w:ascii="Times New Roman" w:hAnsi="Times New Roman" w:cs="Times New Roman"/>
          <w:sz w:val="26"/>
          <w:szCs w:val="26"/>
        </w:rPr>
      </w:pPr>
      <w:r>
        <w:rPr>
          <w:rFonts w:ascii="Times New Roman" w:hAnsi="Times New Roman" w:cs="Times New Roman"/>
          <w:sz w:val="26"/>
          <w:szCs w:val="26"/>
        </w:rPr>
        <w:t>Toute fin du XIXème siècle/début XXè</w:t>
      </w:r>
      <w:r>
        <w:rPr>
          <w:rFonts w:ascii="Times New Roman" w:hAnsi="Times New Roman" w:cs="Times New Roman"/>
          <w:sz w:val="26"/>
          <w:szCs w:val="26"/>
        </w:rPr>
        <w:t>me :</w:t>
      </w:r>
      <w:r>
        <w:rPr>
          <w:rFonts w:ascii="Times New Roman" w:hAnsi="Times New Roman" w:cs="Times New Roman"/>
          <w:sz w:val="26"/>
          <w:szCs w:val="26"/>
        </w:rPr>
        <w:t xml:space="preserve"> Freud élabore sa pensée</w:t>
      </w:r>
      <w:r>
        <w:rPr>
          <w:rFonts w:ascii="Times New Roman" w:hAnsi="Times New Roman" w:cs="Times New Roman"/>
          <w:sz w:val="26"/>
          <w:szCs w:val="26"/>
        </w:rPr>
        <w:t xml:space="preserve"> et pratique psychanalytiques. La</w:t>
      </w:r>
      <w:r>
        <w:rPr>
          <w:rFonts w:ascii="Times New Roman" w:hAnsi="Times New Roman" w:cs="Times New Roman"/>
          <w:sz w:val="26"/>
          <w:szCs w:val="26"/>
        </w:rPr>
        <w:t xml:space="preserve"> théorisation psychanalytique de l’inconscient est, dès le départ, subversive car l’inconscient est indomptable : on ne peut le domestiquer ni par la théorie, ni par la cure. </w:t>
      </w:r>
    </w:p>
    <w:p w14:paraId="01408DF4" w14:textId="77777777" w:rsidR="00921E22" w:rsidRDefault="00D52FF1" w:rsidP="00D52FF1">
      <w:pPr>
        <w:jc w:val="both"/>
        <w:rPr>
          <w:rFonts w:ascii="Times New Roman" w:hAnsi="Times New Roman" w:cs="Times New Roman"/>
          <w:sz w:val="26"/>
          <w:szCs w:val="26"/>
        </w:rPr>
      </w:pPr>
      <w:r>
        <w:rPr>
          <w:rFonts w:ascii="Times New Roman" w:hAnsi="Times New Roman" w:cs="Times New Roman"/>
          <w:sz w:val="26"/>
          <w:szCs w:val="26"/>
        </w:rPr>
        <w:t>Psychanalyse n’a pas vocation à maîtriser l’inconscient – c’est un savoir qui ne promet rien de certain,</w:t>
      </w:r>
      <w:r w:rsidR="00921E22">
        <w:rPr>
          <w:rFonts w:ascii="Times New Roman" w:hAnsi="Times New Roman" w:cs="Times New Roman"/>
          <w:sz w:val="26"/>
          <w:szCs w:val="26"/>
        </w:rPr>
        <w:t xml:space="preserve"> c’est une </w:t>
      </w:r>
      <w:r>
        <w:rPr>
          <w:rFonts w:ascii="Times New Roman" w:hAnsi="Times New Roman" w:cs="Times New Roman"/>
          <w:sz w:val="26"/>
          <w:szCs w:val="26"/>
        </w:rPr>
        <w:t>exploration ouverte à l’imprévisibilité, à l’inconnu</w:t>
      </w:r>
      <w:r w:rsidR="00921E22">
        <w:rPr>
          <w:rFonts w:ascii="Times New Roman" w:hAnsi="Times New Roman" w:cs="Times New Roman"/>
          <w:sz w:val="26"/>
          <w:szCs w:val="26"/>
        </w:rPr>
        <w:t>.</w:t>
      </w:r>
      <w:r>
        <w:rPr>
          <w:rFonts w:ascii="Times New Roman" w:hAnsi="Times New Roman" w:cs="Times New Roman"/>
          <w:sz w:val="26"/>
          <w:szCs w:val="26"/>
        </w:rPr>
        <w:t xml:space="preserve"> </w:t>
      </w:r>
    </w:p>
    <w:p w14:paraId="0AB908BB" w14:textId="7CDCDF3B"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1</w:t>
      </w:r>
      <w:r w:rsidRPr="0064288C">
        <w:rPr>
          <w:rFonts w:ascii="Times New Roman" w:hAnsi="Times New Roman" w:cs="Times New Roman"/>
          <w:sz w:val="26"/>
          <w:szCs w:val="26"/>
          <w:vertAlign w:val="superscript"/>
        </w:rPr>
        <w:t>ère</w:t>
      </w:r>
      <w:r>
        <w:rPr>
          <w:rFonts w:ascii="Times New Roman" w:hAnsi="Times New Roman" w:cs="Times New Roman"/>
          <w:sz w:val="26"/>
          <w:szCs w:val="26"/>
        </w:rPr>
        <w:t xml:space="preserve"> cure analytique de Freud (trois mois) : Fragment d’une analyse d’hystérie, </w:t>
      </w:r>
      <w:r w:rsidRPr="0064288C">
        <w:rPr>
          <w:rFonts w:ascii="Times New Roman" w:hAnsi="Times New Roman" w:cs="Times New Roman"/>
          <w:i/>
          <w:iCs/>
          <w:sz w:val="26"/>
          <w:szCs w:val="26"/>
        </w:rPr>
        <w:t>Cinq psychanalyses.</w:t>
      </w:r>
      <w:r>
        <w:rPr>
          <w:rFonts w:ascii="Times New Roman" w:hAnsi="Times New Roman" w:cs="Times New Roman"/>
          <w:sz w:val="26"/>
          <w:szCs w:val="26"/>
        </w:rPr>
        <w:t xml:space="preserve"> Cas Dora : Dora décide d’abandonner la cure, au moment où Freud est sur le point d’obtenir des résultats significatifs. Cure interrompue trop tôt les propres aveux de Freud, il n’a pas totalement réussi à guérir Dora, même si celle-ci trouvera </w:t>
      </w:r>
      <w:r w:rsidR="00921E22">
        <w:rPr>
          <w:rFonts w:ascii="Times New Roman" w:hAnsi="Times New Roman" w:cs="Times New Roman"/>
          <w:sz w:val="26"/>
          <w:szCs w:val="26"/>
        </w:rPr>
        <w:t xml:space="preserve">seule, </w:t>
      </w:r>
      <w:r>
        <w:rPr>
          <w:rFonts w:ascii="Times New Roman" w:hAnsi="Times New Roman" w:cs="Times New Roman"/>
          <w:sz w:val="26"/>
          <w:szCs w:val="26"/>
        </w:rPr>
        <w:t>par la suite</w:t>
      </w:r>
      <w:r w:rsidR="00921E22">
        <w:rPr>
          <w:rFonts w:ascii="Times New Roman" w:hAnsi="Times New Roman" w:cs="Times New Roman"/>
          <w:sz w:val="26"/>
          <w:szCs w:val="26"/>
        </w:rPr>
        <w:t>,</w:t>
      </w:r>
      <w:r>
        <w:rPr>
          <w:rFonts w:ascii="Times New Roman" w:hAnsi="Times New Roman" w:cs="Times New Roman"/>
          <w:sz w:val="26"/>
          <w:szCs w:val="26"/>
        </w:rPr>
        <w:t xml:space="preserve"> une issue à ses névroses. </w:t>
      </w:r>
    </w:p>
    <w:p w14:paraId="77909950" w14:textId="77777777" w:rsidR="00D52FF1" w:rsidRDefault="00D52FF1" w:rsidP="00D52FF1">
      <w:pPr>
        <w:jc w:val="both"/>
        <w:rPr>
          <w:rFonts w:ascii="Times New Roman" w:hAnsi="Times New Roman" w:cs="Times New Roman"/>
          <w:sz w:val="26"/>
          <w:szCs w:val="26"/>
        </w:rPr>
      </w:pPr>
    </w:p>
    <w:p w14:paraId="015698CA" w14:textId="7631FA74"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Visée libératrice</w:t>
      </w:r>
      <w:r w:rsidR="00921E22">
        <w:rPr>
          <w:rFonts w:ascii="Times New Roman" w:hAnsi="Times New Roman" w:cs="Times New Roman"/>
          <w:sz w:val="26"/>
          <w:szCs w:val="26"/>
        </w:rPr>
        <w:t xml:space="preserve"> de la psychanalyse</w:t>
      </w:r>
      <w:r>
        <w:rPr>
          <w:rFonts w:ascii="Times New Roman" w:hAnsi="Times New Roman" w:cs="Times New Roman"/>
          <w:sz w:val="26"/>
          <w:szCs w:val="26"/>
        </w:rPr>
        <w:t xml:space="preserve"> (dénouer les névroses qui nous maintiennent dans la morosité, la tristesse, qui nous empêchent de devenir autre ; névroses qui se manifestent habituellement par des symptômes physiques, toux, perte d’appétit, migraines)  mais pas de promesse de bonheur à la clé. Psychanalyse s’intéresse davantage à la recherche de vérité que la recherche de l’épanouissement</w:t>
      </w:r>
      <w:r w:rsidR="00921E22">
        <w:rPr>
          <w:rFonts w:ascii="Times New Roman" w:hAnsi="Times New Roman" w:cs="Times New Roman"/>
          <w:sz w:val="26"/>
          <w:szCs w:val="26"/>
        </w:rPr>
        <w:t xml:space="preserve"> heureux</w:t>
      </w:r>
      <w:r>
        <w:rPr>
          <w:rFonts w:ascii="Times New Roman" w:hAnsi="Times New Roman" w:cs="Times New Roman"/>
          <w:sz w:val="26"/>
          <w:szCs w:val="26"/>
        </w:rPr>
        <w:t xml:space="preserve">. </w:t>
      </w:r>
    </w:p>
    <w:p w14:paraId="7230211F" w14:textId="77777777" w:rsidR="00D52FF1" w:rsidRDefault="00D52FF1" w:rsidP="00D52FF1">
      <w:pPr>
        <w:jc w:val="both"/>
        <w:rPr>
          <w:rFonts w:ascii="Times New Roman" w:hAnsi="Times New Roman" w:cs="Times New Roman"/>
          <w:sz w:val="26"/>
          <w:szCs w:val="26"/>
        </w:rPr>
      </w:pPr>
    </w:p>
    <w:p w14:paraId="3B7394C1"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Cela suppose d’abandonner un certain nombre d’illusions : accueillir la reconfiguration des relations, du positionnement au sein de la constellation familiale et des rapports amoureux/intimes. </w:t>
      </w:r>
    </w:p>
    <w:p w14:paraId="5C1E841B"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Intuition de départ : pas de théorie psychanalytique sans pratique ; inconscient se manifeste en analyse, il est inconnaissable simplement théoriquement : il apparaît sous des formes saugrenues, espiègles : mots d’esprit,  lapsus, rêves, délires, phobies, manies – tout ce qui nous échappe, que nous ne pouvons pas contrôler, ce qui se passe malgré nous. </w:t>
      </w:r>
    </w:p>
    <w:p w14:paraId="19BEF167"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Idée qu’à travers la cure, nous allons non pas dompter les dimensions inconscientes de la vie psychique mais plutôt apprendre à vivre avec, à ne plus être simplement le jouet de nos névroses ou être passif de notre propre vie – redevenir sujet de sa propre vie ; subjectivation qui passe par la parole, la possibilité de chercher/affirmer sa propre voix. </w:t>
      </w:r>
    </w:p>
    <w:p w14:paraId="4D3FBDFB"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w:t>
      </w:r>
      <w:r w:rsidRPr="00287C52">
        <w:rPr>
          <w:rFonts w:ascii="Times New Roman" w:hAnsi="Times New Roman" w:cs="Times New Roman"/>
          <w:b/>
          <w:bCs/>
          <w:sz w:val="26"/>
          <w:szCs w:val="26"/>
        </w:rPr>
        <w:t>Le but pratique du traitement consiste à supprimer tous les symptômes possibles et à les remplacer par des pensées conscientes</w:t>
      </w:r>
      <w:r>
        <w:rPr>
          <w:rFonts w:ascii="Times New Roman" w:hAnsi="Times New Roman" w:cs="Times New Roman"/>
          <w:sz w:val="26"/>
          <w:szCs w:val="26"/>
        </w:rPr>
        <w:t xml:space="preserve"> », p. 38 « Fragment d’une analyse d’hystérie », </w:t>
      </w:r>
      <w:r w:rsidRPr="000A4AC2">
        <w:rPr>
          <w:rFonts w:ascii="Times New Roman" w:hAnsi="Times New Roman" w:cs="Times New Roman"/>
          <w:i/>
          <w:iCs/>
          <w:sz w:val="26"/>
          <w:szCs w:val="26"/>
        </w:rPr>
        <w:t>Cinq psychanalyses</w:t>
      </w:r>
      <w:r>
        <w:rPr>
          <w:rFonts w:ascii="Times New Roman" w:hAnsi="Times New Roman" w:cs="Times New Roman"/>
          <w:i/>
          <w:iCs/>
          <w:sz w:val="26"/>
          <w:szCs w:val="26"/>
        </w:rPr>
        <w:t>, 1901-1918</w:t>
      </w:r>
      <w:r>
        <w:rPr>
          <w:rFonts w:ascii="Times New Roman" w:hAnsi="Times New Roman" w:cs="Times New Roman"/>
          <w:sz w:val="26"/>
          <w:szCs w:val="26"/>
        </w:rPr>
        <w:t xml:space="preserve">, 1è édition 1935. </w:t>
      </w:r>
    </w:p>
    <w:p w14:paraId="21681D8D" w14:textId="77777777" w:rsidR="00D52FF1" w:rsidRDefault="00D52FF1" w:rsidP="00D52FF1">
      <w:pPr>
        <w:jc w:val="both"/>
        <w:rPr>
          <w:rFonts w:ascii="Times New Roman" w:hAnsi="Times New Roman" w:cs="Times New Roman"/>
          <w:sz w:val="26"/>
          <w:szCs w:val="26"/>
        </w:rPr>
      </w:pPr>
    </w:p>
    <w:p w14:paraId="32427C1F" w14:textId="77777777" w:rsidR="00D52FF1" w:rsidRPr="004E7561" w:rsidRDefault="00D52FF1" w:rsidP="00D52FF1">
      <w:pPr>
        <w:jc w:val="both"/>
        <w:rPr>
          <w:rFonts w:ascii="Times New Roman" w:hAnsi="Times New Roman" w:cs="Times New Roman"/>
          <w:i/>
          <w:iCs/>
          <w:sz w:val="26"/>
          <w:szCs w:val="26"/>
        </w:rPr>
      </w:pPr>
      <w:r w:rsidRPr="004E7561">
        <w:rPr>
          <w:rFonts w:ascii="Times New Roman" w:hAnsi="Times New Roman" w:cs="Times New Roman"/>
          <w:i/>
          <w:iCs/>
          <w:sz w:val="26"/>
          <w:szCs w:val="26"/>
        </w:rPr>
        <w:t xml:space="preserve">Cas Dora – statut de la sororité </w:t>
      </w:r>
    </w:p>
    <w:p w14:paraId="3BA07932" w14:textId="77777777" w:rsidR="00D52FF1" w:rsidRDefault="00D52FF1" w:rsidP="00D52FF1">
      <w:pPr>
        <w:jc w:val="both"/>
        <w:rPr>
          <w:rFonts w:ascii="Times New Roman" w:hAnsi="Times New Roman" w:cs="Times New Roman"/>
          <w:sz w:val="26"/>
          <w:szCs w:val="26"/>
        </w:rPr>
      </w:pPr>
    </w:p>
    <w:p w14:paraId="16563507" w14:textId="31EEB880"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Contexte médical où l’hystérie apparaît comme une énigme, multitude de symptômes sans cause de lésion organique décelable – </w:t>
      </w:r>
      <w:r w:rsidR="004E7561">
        <w:rPr>
          <w:rFonts w:ascii="Times New Roman" w:hAnsi="Times New Roman" w:cs="Times New Roman"/>
          <w:sz w:val="26"/>
          <w:szCs w:val="26"/>
        </w:rPr>
        <w:t xml:space="preserve">Hôpital de la </w:t>
      </w:r>
      <w:proofErr w:type="spellStart"/>
      <w:r>
        <w:rPr>
          <w:rFonts w:ascii="Times New Roman" w:hAnsi="Times New Roman" w:cs="Times New Roman"/>
          <w:sz w:val="26"/>
          <w:szCs w:val="26"/>
        </w:rPr>
        <w:t>Salpétrière</w:t>
      </w:r>
      <w:proofErr w:type="spellEnd"/>
      <w:r>
        <w:rPr>
          <w:rFonts w:ascii="Times New Roman" w:hAnsi="Times New Roman" w:cs="Times New Roman"/>
          <w:sz w:val="26"/>
          <w:szCs w:val="26"/>
        </w:rPr>
        <w:t xml:space="preserve">, Dr. Charcot : cherche à déceler les origines neuronales des troubles hystériques (paralysie, impossibilité de marcher, perte de voix, crises épileptiques) – majorité de femmes, issues des classes les plus basses. Parole délirante lors des crises – mais Charcot ne les écoute pas ; regard avant tout clinique. </w:t>
      </w:r>
    </w:p>
    <w:p w14:paraId="043D1A6C"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Rupture opérée par Freud : entendre la parole hystérique, envisager les femmes qu’il reçoit dans son cabinet comme des sujets de parole et sujets de désir. </w:t>
      </w:r>
    </w:p>
    <w:p w14:paraId="372B62A6"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Comprendre les symptômes hystériques comme une voie d’extériorisation des conflits psychiques – refoulement du fantasme. </w:t>
      </w:r>
    </w:p>
    <w:p w14:paraId="167443BD" w14:textId="77777777" w:rsidR="00D52FF1" w:rsidRDefault="00D52FF1" w:rsidP="00D52FF1">
      <w:pPr>
        <w:jc w:val="both"/>
        <w:rPr>
          <w:rFonts w:ascii="Times New Roman" w:hAnsi="Times New Roman" w:cs="Times New Roman"/>
          <w:sz w:val="26"/>
          <w:szCs w:val="26"/>
        </w:rPr>
      </w:pPr>
    </w:p>
    <w:p w14:paraId="05575D71"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1900 : Dora, jeune fille âgée de 18 ans, est envoyée par son père dans le cabinet du docteur Freud ; cas de « petite hystérie », toux, perte d’appétit et humeur dépressive, migraines, crises nerveuses et une perte de conscience ; hystérie se manifeste par la somatisation – « conversion somatique ». Dès 8 ans, Dora souffre de symptômes nerveux, suffocation permanente. C’est la « parole impérative du père » qui la poussa à accepter de consulter le docteur Freud, après que les parents ont découvert dans la chambre une lettre où Dora faisait ses adieux car elle ne pouvait plus supporter la vie. </w:t>
      </w:r>
    </w:p>
    <w:p w14:paraId="03A858E0" w14:textId="7D0095E3" w:rsidR="00D52FF1" w:rsidRDefault="004E7561" w:rsidP="00D52FF1">
      <w:pPr>
        <w:jc w:val="both"/>
        <w:rPr>
          <w:rFonts w:ascii="Times New Roman" w:hAnsi="Times New Roman" w:cs="Times New Roman"/>
          <w:sz w:val="26"/>
          <w:szCs w:val="26"/>
        </w:rPr>
      </w:pPr>
      <w:r>
        <w:rPr>
          <w:rFonts w:ascii="Times New Roman" w:hAnsi="Times New Roman" w:cs="Times New Roman"/>
          <w:sz w:val="26"/>
          <w:szCs w:val="26"/>
        </w:rPr>
        <w:t>Freud p</w:t>
      </w:r>
      <w:r w:rsidR="00D52FF1">
        <w:rPr>
          <w:rFonts w:ascii="Times New Roman" w:hAnsi="Times New Roman" w:cs="Times New Roman"/>
          <w:sz w:val="26"/>
          <w:szCs w:val="26"/>
        </w:rPr>
        <w:t xml:space="preserve">ense que guérir de l’hystérie passe aussi « par le mariage et le commerce sexué normal », mais il prend très au sérieux les dires de Dora. </w:t>
      </w:r>
      <w:r>
        <w:rPr>
          <w:rFonts w:ascii="Times New Roman" w:hAnsi="Times New Roman" w:cs="Times New Roman"/>
          <w:sz w:val="26"/>
          <w:szCs w:val="26"/>
        </w:rPr>
        <w:t>Il ne</w:t>
      </w:r>
      <w:r w:rsidR="00D52FF1">
        <w:rPr>
          <w:rFonts w:ascii="Times New Roman" w:hAnsi="Times New Roman" w:cs="Times New Roman"/>
          <w:sz w:val="26"/>
          <w:szCs w:val="26"/>
        </w:rPr>
        <w:t xml:space="preserve"> l’envisage jamais comme une fabulatrice, une manipulatrice. Il la perçoit et l’écoute en tant qu’elle est </w:t>
      </w:r>
      <w:r w:rsidR="00D52FF1" w:rsidRPr="00EF7851">
        <w:rPr>
          <w:rFonts w:ascii="Times New Roman" w:hAnsi="Times New Roman" w:cs="Times New Roman"/>
          <w:sz w:val="26"/>
          <w:szCs w:val="26"/>
          <w:u w:val="single"/>
        </w:rPr>
        <w:t>sujet de désir</w:t>
      </w:r>
      <w:r w:rsidR="00D52FF1">
        <w:rPr>
          <w:rFonts w:ascii="Times New Roman" w:hAnsi="Times New Roman" w:cs="Times New Roman"/>
          <w:sz w:val="26"/>
          <w:szCs w:val="26"/>
        </w:rPr>
        <w:t xml:space="preserve">, même si ce désir a pris des voies tortueuses. </w:t>
      </w:r>
      <w:r>
        <w:rPr>
          <w:rFonts w:ascii="Times New Roman" w:hAnsi="Times New Roman" w:cs="Times New Roman"/>
          <w:sz w:val="26"/>
          <w:szCs w:val="26"/>
        </w:rPr>
        <w:t>Il ne</w:t>
      </w:r>
      <w:r w:rsidR="00D52FF1">
        <w:rPr>
          <w:rFonts w:ascii="Times New Roman" w:hAnsi="Times New Roman" w:cs="Times New Roman"/>
          <w:sz w:val="26"/>
          <w:szCs w:val="26"/>
        </w:rPr>
        <w:t xml:space="preserve"> la traite ni comme une menteuse, ni une paranoïaque ou une victime. </w:t>
      </w:r>
      <w:r>
        <w:rPr>
          <w:rFonts w:ascii="Times New Roman" w:hAnsi="Times New Roman" w:cs="Times New Roman"/>
          <w:sz w:val="26"/>
          <w:szCs w:val="26"/>
        </w:rPr>
        <w:t>Il p</w:t>
      </w:r>
      <w:r w:rsidR="00D52FF1">
        <w:rPr>
          <w:rFonts w:ascii="Times New Roman" w:hAnsi="Times New Roman" w:cs="Times New Roman"/>
          <w:sz w:val="26"/>
          <w:szCs w:val="26"/>
        </w:rPr>
        <w:t xml:space="preserve">rend au sérieux sa rébellion ; elle est responsable de son symptôme – un symptôme qui porte une vérité que l’ordre social tente d’étouffer. </w:t>
      </w:r>
    </w:p>
    <w:p w14:paraId="6C662BEA"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Malaise au sein d’une situation marqué par un ordre des genres très rigide. </w:t>
      </w:r>
    </w:p>
    <w:p w14:paraId="26AFA619" w14:textId="77777777" w:rsidR="00D52FF1" w:rsidRDefault="00D52FF1" w:rsidP="00D52FF1">
      <w:pPr>
        <w:jc w:val="both"/>
        <w:rPr>
          <w:rFonts w:ascii="Times New Roman" w:hAnsi="Times New Roman" w:cs="Times New Roman"/>
          <w:sz w:val="26"/>
          <w:szCs w:val="26"/>
        </w:rPr>
      </w:pPr>
    </w:p>
    <w:p w14:paraId="3B83CAC0" w14:textId="77777777" w:rsidR="00D52FF1" w:rsidRPr="005B19B8" w:rsidRDefault="00D52FF1" w:rsidP="00D52FF1">
      <w:pPr>
        <w:jc w:val="both"/>
        <w:rPr>
          <w:rFonts w:ascii="Times New Roman" w:hAnsi="Times New Roman" w:cs="Times New Roman"/>
          <w:b/>
          <w:bCs/>
          <w:sz w:val="26"/>
          <w:szCs w:val="26"/>
        </w:rPr>
      </w:pPr>
      <w:r>
        <w:rPr>
          <w:rFonts w:ascii="Times New Roman" w:hAnsi="Times New Roman" w:cs="Times New Roman"/>
          <w:sz w:val="26"/>
          <w:szCs w:val="26"/>
        </w:rPr>
        <w:t>Préface au texte : hystérie impose de dévoiler « </w:t>
      </w:r>
      <w:r w:rsidRPr="00014482">
        <w:rPr>
          <w:rFonts w:ascii="Times New Roman" w:hAnsi="Times New Roman" w:cs="Times New Roman"/>
          <w:sz w:val="26"/>
          <w:szCs w:val="26"/>
          <w:u w:val="single"/>
        </w:rPr>
        <w:t>les intimités de la vie psychosexuelle</w:t>
      </w:r>
      <w:r>
        <w:rPr>
          <w:rFonts w:ascii="Times New Roman" w:hAnsi="Times New Roman" w:cs="Times New Roman"/>
          <w:sz w:val="26"/>
          <w:szCs w:val="26"/>
        </w:rPr>
        <w:t> » - interprétation de deux rêves s’entrelace à l’analyse du récit. P. 35 « </w:t>
      </w:r>
      <w:r w:rsidRPr="005B19B8">
        <w:rPr>
          <w:rFonts w:ascii="Times New Roman" w:hAnsi="Times New Roman" w:cs="Times New Roman"/>
          <w:b/>
          <w:bCs/>
          <w:sz w:val="26"/>
          <w:szCs w:val="26"/>
        </w:rPr>
        <w:t xml:space="preserve">le rêve constitue l’une des voies par lesquelles peut parvenir à la conscience ce même matériel psychique qui, en vertu de l’opposition suscitée par son contenu, a été coupé de la conscience, refoulé, et est ainsi devenu pathogène ». </w:t>
      </w:r>
    </w:p>
    <w:p w14:paraId="4A05EE08" w14:textId="77777777" w:rsidR="00D52FF1" w:rsidRPr="005B19B8" w:rsidRDefault="00D52FF1" w:rsidP="00D52FF1">
      <w:pPr>
        <w:jc w:val="both"/>
        <w:rPr>
          <w:rFonts w:ascii="Times New Roman" w:hAnsi="Times New Roman" w:cs="Times New Roman"/>
          <w:b/>
          <w:bCs/>
          <w:sz w:val="26"/>
          <w:szCs w:val="26"/>
        </w:rPr>
      </w:pPr>
    </w:p>
    <w:p w14:paraId="60899148" w14:textId="12E140C4"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w:t>
      </w:r>
      <w:r w:rsidR="00A477C6">
        <w:rPr>
          <w:rFonts w:ascii="Times New Roman" w:hAnsi="Times New Roman" w:cs="Times New Roman"/>
          <w:sz w:val="26"/>
          <w:szCs w:val="26"/>
        </w:rPr>
        <w:t>l’</w:t>
      </w:r>
      <w:r>
        <w:rPr>
          <w:rFonts w:ascii="Times New Roman" w:hAnsi="Times New Roman" w:cs="Times New Roman"/>
          <w:sz w:val="26"/>
          <w:szCs w:val="26"/>
        </w:rPr>
        <w:t xml:space="preserve">étude de la névrose nous incitera à admettre beaucoup de choses nouvelles qui ensuite pourront peu à peu devenir l’objet d’une connaissance assurée. </w:t>
      </w:r>
      <w:r w:rsidRPr="005B19B8">
        <w:rPr>
          <w:rFonts w:ascii="Times New Roman" w:hAnsi="Times New Roman" w:cs="Times New Roman"/>
          <w:sz w:val="26"/>
          <w:szCs w:val="26"/>
          <w:u w:val="single"/>
        </w:rPr>
        <w:t>Or le nouveau a toujours suscité déconcertement et résistance</w:t>
      </w:r>
      <w:r>
        <w:rPr>
          <w:rFonts w:ascii="Times New Roman" w:hAnsi="Times New Roman" w:cs="Times New Roman"/>
          <w:sz w:val="26"/>
          <w:szCs w:val="26"/>
        </w:rPr>
        <w:t xml:space="preserve"> » ; cela vaut pour l’analysante et l’analyste. Idée que la cure est un cheminement fait de retours, de résistances, d’obstacles ; « pour faire une omelette, il faut casser des œufs ».  </w:t>
      </w:r>
    </w:p>
    <w:p w14:paraId="189751F9" w14:textId="77777777" w:rsidR="00D52FF1" w:rsidRDefault="00D52FF1" w:rsidP="00D52FF1">
      <w:pPr>
        <w:jc w:val="both"/>
        <w:rPr>
          <w:rFonts w:ascii="Times New Roman" w:hAnsi="Times New Roman" w:cs="Times New Roman"/>
          <w:sz w:val="26"/>
          <w:szCs w:val="26"/>
        </w:rPr>
      </w:pPr>
    </w:p>
    <w:p w14:paraId="003076A2" w14:textId="5061B7D0"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Père souffrant, proche de sa fille ; mère absente, souffrant de « psychose de la ménagère », désintérêt à l’égard de ses enfants, préoccupée toute la journée à nettoyer </w:t>
      </w:r>
      <w:r w:rsidR="00BA1634">
        <w:rPr>
          <w:rFonts w:ascii="Times New Roman" w:hAnsi="Times New Roman" w:cs="Times New Roman"/>
          <w:sz w:val="26"/>
          <w:szCs w:val="26"/>
        </w:rPr>
        <w:t>l’</w:t>
      </w:r>
      <w:r>
        <w:rPr>
          <w:rFonts w:ascii="Times New Roman" w:hAnsi="Times New Roman" w:cs="Times New Roman"/>
          <w:sz w:val="26"/>
          <w:szCs w:val="26"/>
        </w:rPr>
        <w:t xml:space="preserve">appartement, ustensiles, meubles au point de rendre leur usage impossible. Mariage non heureux et forte inimitié entre la mère et la fille. Lors d’un séjour en villégiature dans les Alpes, </w:t>
      </w:r>
      <w:r w:rsidR="00BA1634">
        <w:rPr>
          <w:rFonts w:ascii="Times New Roman" w:hAnsi="Times New Roman" w:cs="Times New Roman"/>
          <w:sz w:val="26"/>
          <w:szCs w:val="26"/>
        </w:rPr>
        <w:t xml:space="preserve">le </w:t>
      </w:r>
      <w:r>
        <w:rPr>
          <w:rFonts w:ascii="Times New Roman" w:hAnsi="Times New Roman" w:cs="Times New Roman"/>
          <w:sz w:val="26"/>
          <w:szCs w:val="26"/>
        </w:rPr>
        <w:t xml:space="preserve">père a une liaison avec une femme, Mme K., mariée à M. K, gérant s’un magasin. Couple devient proche de la famille de Dora – Mme K. s’occupe du père et devient garde-malade et Dora est amenée à fréquenter Mme K. à qui elle se confie – « grande intimité », partage de la chambre à coucher. </w:t>
      </w:r>
    </w:p>
    <w:p w14:paraId="5E43C8AA" w14:textId="77777777" w:rsidR="00D52FF1" w:rsidRDefault="00D52FF1" w:rsidP="00D52FF1">
      <w:pPr>
        <w:jc w:val="both"/>
        <w:rPr>
          <w:rFonts w:ascii="Times New Roman" w:hAnsi="Times New Roman" w:cs="Times New Roman"/>
          <w:sz w:val="26"/>
          <w:szCs w:val="26"/>
        </w:rPr>
      </w:pPr>
    </w:p>
    <w:p w14:paraId="69761B37" w14:textId="36E21AE2"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Or</w:t>
      </w:r>
      <w:r w:rsidR="00BA1634">
        <w:rPr>
          <w:rFonts w:ascii="Times New Roman" w:hAnsi="Times New Roman" w:cs="Times New Roman"/>
          <w:sz w:val="26"/>
          <w:szCs w:val="26"/>
        </w:rPr>
        <w:t>,</w:t>
      </w:r>
      <w:r>
        <w:rPr>
          <w:rFonts w:ascii="Times New Roman" w:hAnsi="Times New Roman" w:cs="Times New Roman"/>
          <w:sz w:val="26"/>
          <w:szCs w:val="26"/>
        </w:rPr>
        <w:t xml:space="preserve"> Dora accuse M. K de l’avoir embrassé alors qu’ils étaient seuls dans le magasin. Elle en ressent un violent dégoût, une répulsion. Freud y voit là un « renversement d’affect » : </w:t>
      </w:r>
      <w:r w:rsidR="00BA1634">
        <w:rPr>
          <w:rFonts w:ascii="Times New Roman" w:hAnsi="Times New Roman" w:cs="Times New Roman"/>
          <w:sz w:val="26"/>
          <w:szCs w:val="26"/>
        </w:rPr>
        <w:t>l’</w:t>
      </w:r>
      <w:r>
        <w:rPr>
          <w:rFonts w:ascii="Times New Roman" w:hAnsi="Times New Roman" w:cs="Times New Roman"/>
          <w:sz w:val="26"/>
          <w:szCs w:val="26"/>
        </w:rPr>
        <w:t xml:space="preserve">attirance amoureuse inconscience se mue en sentiment de déplaisir « Je tiendrai sans hésiter </w:t>
      </w:r>
      <w:r w:rsidRPr="00811BF3">
        <w:rPr>
          <w:rFonts w:ascii="Times New Roman" w:hAnsi="Times New Roman" w:cs="Times New Roman"/>
          <w:b/>
          <w:bCs/>
          <w:sz w:val="26"/>
          <w:szCs w:val="26"/>
        </w:rPr>
        <w:t xml:space="preserve">pour hystérique toute personne chez qui une occasion d’excitation sexuelle provoque principalement ou exclusivement des sentiments de </w:t>
      </w:r>
      <w:r w:rsidRPr="00811BF3">
        <w:rPr>
          <w:rFonts w:ascii="Times New Roman" w:hAnsi="Times New Roman" w:cs="Times New Roman"/>
          <w:b/>
          <w:bCs/>
          <w:sz w:val="26"/>
          <w:szCs w:val="26"/>
        </w:rPr>
        <w:lastRenderedPageBreak/>
        <w:t>déplaisir</w:t>
      </w:r>
      <w:r>
        <w:rPr>
          <w:rFonts w:ascii="Times New Roman" w:hAnsi="Times New Roman" w:cs="Times New Roman"/>
          <w:sz w:val="26"/>
          <w:szCs w:val="26"/>
        </w:rPr>
        <w:t xml:space="preserve">, que cette personne soit capable ou non de produire des symptômes somatiques » (p. 49). </w:t>
      </w:r>
    </w:p>
    <w:p w14:paraId="72FF0610" w14:textId="77777777" w:rsidR="00D52FF1" w:rsidRDefault="00D52FF1" w:rsidP="00D52FF1">
      <w:pPr>
        <w:jc w:val="both"/>
        <w:rPr>
          <w:rFonts w:ascii="Times New Roman" w:hAnsi="Times New Roman" w:cs="Times New Roman"/>
          <w:sz w:val="26"/>
          <w:szCs w:val="26"/>
        </w:rPr>
      </w:pPr>
    </w:p>
    <w:p w14:paraId="3C988208" w14:textId="4D6BAF7A" w:rsidR="00D52FF1" w:rsidRDefault="00BA1634" w:rsidP="00D52FF1">
      <w:pPr>
        <w:jc w:val="both"/>
        <w:rPr>
          <w:rFonts w:ascii="Times New Roman" w:hAnsi="Times New Roman" w:cs="Times New Roman"/>
          <w:sz w:val="26"/>
          <w:szCs w:val="26"/>
        </w:rPr>
      </w:pPr>
      <w:r>
        <w:rPr>
          <w:rFonts w:ascii="Times New Roman" w:hAnsi="Times New Roman" w:cs="Times New Roman"/>
          <w:sz w:val="26"/>
          <w:szCs w:val="26"/>
        </w:rPr>
        <w:t>Le l</w:t>
      </w:r>
      <w:r w:rsidR="00D52FF1">
        <w:rPr>
          <w:rFonts w:ascii="Times New Roman" w:hAnsi="Times New Roman" w:cs="Times New Roman"/>
          <w:sz w:val="26"/>
          <w:szCs w:val="26"/>
        </w:rPr>
        <w:t xml:space="preserve">endemain, </w:t>
      </w:r>
      <w:r>
        <w:rPr>
          <w:rFonts w:ascii="Times New Roman" w:hAnsi="Times New Roman" w:cs="Times New Roman"/>
          <w:sz w:val="26"/>
          <w:szCs w:val="26"/>
        </w:rPr>
        <w:t xml:space="preserve">arrive un </w:t>
      </w:r>
      <w:r w:rsidR="00D52FF1">
        <w:rPr>
          <w:rFonts w:ascii="Times New Roman" w:hAnsi="Times New Roman" w:cs="Times New Roman"/>
          <w:sz w:val="26"/>
          <w:szCs w:val="26"/>
        </w:rPr>
        <w:t xml:space="preserve">épisode marquant : Dora affirme que M. K est entré dans sa chambre où elle était assoupie, à l’heure du déjeuner. Il y aurait subtilisé la clé, pouvant donc y entrer à tout moment, y compris lorsqu’elle est occupée à faire sa toilette. </w:t>
      </w:r>
    </w:p>
    <w:p w14:paraId="41C14E3D"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Parents de Dora refusent de la croire ; lorsqu’elle vient consulter Freud, le médecin décèle une situation complexe : Dora est un « objet d’échange » entre les deux hommes, M. K et son père qui ont signé un « pacte » : le père entretient une liaison avec une femme mariée – le mari trompé ferme les yeux – le marie séduit la fille (Dora) tandis que le père ferme les yeux. </w:t>
      </w:r>
    </w:p>
    <w:p w14:paraId="2FE35221" w14:textId="1669F7C3" w:rsidR="00D52FF1" w:rsidRPr="00BA1634"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Mme K. accuse Dora de mensonges et l’accuse d’avoir des lectures perverses ; après avoir été sa confidente, elle est « l’instigatrice de son malheur » - </w:t>
      </w:r>
      <w:r w:rsidR="00BA1634">
        <w:rPr>
          <w:rFonts w:ascii="Times New Roman" w:hAnsi="Times New Roman" w:cs="Times New Roman"/>
          <w:sz w:val="26"/>
          <w:szCs w:val="26"/>
        </w:rPr>
        <w:t xml:space="preserve">de </w:t>
      </w:r>
      <w:r>
        <w:rPr>
          <w:rFonts w:ascii="Times New Roman" w:hAnsi="Times New Roman" w:cs="Times New Roman"/>
          <w:sz w:val="26"/>
          <w:szCs w:val="26"/>
        </w:rPr>
        <w:t xml:space="preserve">complice devient calomnieuse. </w:t>
      </w:r>
    </w:p>
    <w:p w14:paraId="3ED278E8" w14:textId="77777777" w:rsidR="00D52FF1" w:rsidRDefault="00D52FF1" w:rsidP="00D52FF1">
      <w:pPr>
        <w:jc w:val="both"/>
        <w:rPr>
          <w:rFonts w:ascii="Times New Roman" w:hAnsi="Times New Roman" w:cs="Times New Roman"/>
          <w:sz w:val="26"/>
          <w:szCs w:val="26"/>
        </w:rPr>
      </w:pPr>
      <w:r w:rsidRPr="00BA1634">
        <w:rPr>
          <w:rFonts w:ascii="Times New Roman" w:hAnsi="Times New Roman" w:cs="Times New Roman"/>
          <w:sz w:val="26"/>
          <w:szCs w:val="26"/>
        </w:rPr>
        <w:t>Or, Freud décèle dans les propos de Dora une attirance homosexuelle pour Mme K,</w:t>
      </w:r>
      <w:r>
        <w:rPr>
          <w:rFonts w:ascii="Times New Roman" w:hAnsi="Times New Roman" w:cs="Times New Roman"/>
          <w:sz w:val="26"/>
          <w:szCs w:val="26"/>
        </w:rPr>
        <w:t xml:space="preserve"> avant que celle-ci ne se transforme en amour inconscient refoulé pour M. K. C’est le refoulement du désir amoureux pour M. K et son déplacement dans le discours, au désir pour le père qui serait l’occasion de l’enfoncement névrotique. </w:t>
      </w:r>
    </w:p>
    <w:p w14:paraId="2B75299C" w14:textId="77777777" w:rsidR="00D52FF1" w:rsidRDefault="00D52FF1" w:rsidP="00D52FF1">
      <w:pPr>
        <w:jc w:val="both"/>
        <w:rPr>
          <w:rFonts w:ascii="Times New Roman" w:hAnsi="Times New Roman" w:cs="Times New Roman"/>
          <w:sz w:val="26"/>
          <w:szCs w:val="26"/>
        </w:rPr>
      </w:pPr>
    </w:p>
    <w:p w14:paraId="55990DAF" w14:textId="52FE2BB2"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Deux histoires se mêlent : 1. le désir homosexuel de Dora pour Mme K, et la « trahison » de cette dernière qui prive Dora d’une amie, d’une complice ; 2. l’amour inconscient de Dora pour M. K – le fantasme - contre lequel elle ne peut lutter, mais qui demeure impossible à assumer, inavouable. Phénomène du « retour à l’envoyeur » : reproches dirigées contre d’autres (M. K, Mme K) laisse supposer une série d’auto-reproches ayant le même contenu. </w:t>
      </w:r>
    </w:p>
    <w:p w14:paraId="2AFEDA87" w14:textId="77777777" w:rsidR="00D52FF1" w:rsidRDefault="00D52FF1" w:rsidP="00D52FF1">
      <w:pPr>
        <w:jc w:val="both"/>
        <w:rPr>
          <w:rFonts w:ascii="Times New Roman" w:hAnsi="Times New Roman" w:cs="Times New Roman"/>
          <w:sz w:val="26"/>
          <w:szCs w:val="26"/>
        </w:rPr>
      </w:pPr>
    </w:p>
    <w:p w14:paraId="0E1236DA"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Toutes ces années, Dora avait facilité le commerce du père et de Mme K. </w:t>
      </w:r>
    </w:p>
    <w:p w14:paraId="6BCEF972" w14:textId="77777777" w:rsidR="00D52FF1" w:rsidRDefault="00D52FF1" w:rsidP="00D52FF1">
      <w:pPr>
        <w:jc w:val="both"/>
        <w:rPr>
          <w:rFonts w:ascii="Times New Roman" w:hAnsi="Times New Roman" w:cs="Times New Roman"/>
          <w:sz w:val="26"/>
          <w:szCs w:val="26"/>
        </w:rPr>
      </w:pPr>
    </w:p>
    <w:p w14:paraId="7E4489B7"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Dans le cas de l’hystérie, l’analysante détient le savoir de sa propre situation – elle sait </w:t>
      </w:r>
      <w:r w:rsidRPr="00B75DC3">
        <w:rPr>
          <w:rFonts w:ascii="Times New Roman" w:hAnsi="Times New Roman" w:cs="Times New Roman"/>
          <w:i/>
          <w:iCs/>
          <w:sz w:val="26"/>
          <w:szCs w:val="26"/>
        </w:rPr>
        <w:t>inconsciemment</w:t>
      </w:r>
      <w:r>
        <w:rPr>
          <w:rFonts w:ascii="Times New Roman" w:hAnsi="Times New Roman" w:cs="Times New Roman"/>
          <w:sz w:val="26"/>
          <w:szCs w:val="26"/>
        </w:rPr>
        <w:t xml:space="preserve"> : « là où il n’existe aucune connaissance des processus sexuels, même dans l’inconscient, il ne se produit pas non plus de symptôme hystérique ». L’analyste ne fait que « traduire en conscient » : cela est rendu possible par le langage, la possibilité de mettre en mots – une parole entendue, écoutée, prise au sérieux. Vérité propre au déploiement de la parole, qui n’est pas une vérité factuelle (correspondance immédiate avec ‘ce qui s’est passé réellement’ – vérité du </w:t>
      </w:r>
      <w:r w:rsidRPr="00474B4C">
        <w:rPr>
          <w:rFonts w:ascii="Times New Roman" w:hAnsi="Times New Roman" w:cs="Times New Roman"/>
          <w:i/>
          <w:iCs/>
          <w:sz w:val="26"/>
          <w:szCs w:val="26"/>
        </w:rPr>
        <w:t>dire</w:t>
      </w:r>
      <w:r>
        <w:rPr>
          <w:rFonts w:ascii="Times New Roman" w:hAnsi="Times New Roman" w:cs="Times New Roman"/>
          <w:i/>
          <w:iCs/>
          <w:sz w:val="26"/>
          <w:szCs w:val="26"/>
        </w:rPr>
        <w:t xml:space="preserve"> </w:t>
      </w:r>
      <w:r>
        <w:rPr>
          <w:rFonts w:ascii="Times New Roman" w:hAnsi="Times New Roman" w:cs="Times New Roman"/>
          <w:sz w:val="26"/>
          <w:szCs w:val="26"/>
        </w:rPr>
        <w:t xml:space="preserve">– possibilité ouverte par l’analyse de se vivre et de s’envisager comme sujet de parole) </w:t>
      </w:r>
    </w:p>
    <w:p w14:paraId="266422B3" w14:textId="77777777" w:rsidR="00D52FF1" w:rsidRDefault="00D52FF1" w:rsidP="00D52FF1">
      <w:pPr>
        <w:jc w:val="both"/>
        <w:rPr>
          <w:rFonts w:ascii="Times New Roman" w:hAnsi="Times New Roman" w:cs="Times New Roman"/>
          <w:sz w:val="26"/>
          <w:szCs w:val="26"/>
        </w:rPr>
      </w:pPr>
    </w:p>
    <w:p w14:paraId="6A93F22F"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Dénouement de la situation de Dora : lien établi entre l’amour refoulé pour M. K et la précocité de la sexualité infantile de Dora. Dora est « incapable » de céder à la tentation amoureuse pour M. K car elle a, enfant, connu trop tôt la jouissance sexuelle par la masturbation. Débordement sexuel infantile ne laissait plus de choix à Dora : « </w:t>
      </w:r>
      <w:r w:rsidRPr="00D76DF2">
        <w:rPr>
          <w:rFonts w:ascii="Times New Roman" w:hAnsi="Times New Roman" w:cs="Times New Roman"/>
          <w:sz w:val="26"/>
          <w:szCs w:val="26"/>
          <w:u w:val="single"/>
        </w:rPr>
        <w:t>Ou bien un abandon total et sans résistance, à la sexualité, allant jusqu’à la perversion, ou bien, en réaction, le refus de la sexualité avec une entrée en maladie névrotique </w:t>
      </w:r>
      <w:r>
        <w:rPr>
          <w:rFonts w:ascii="Times New Roman" w:hAnsi="Times New Roman" w:cs="Times New Roman"/>
          <w:sz w:val="26"/>
          <w:szCs w:val="26"/>
        </w:rPr>
        <w:t xml:space="preserve">».  </w:t>
      </w:r>
    </w:p>
    <w:p w14:paraId="48BEE804"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Dora met fin brutalement à la cure, au moment où Freud est sur le point d’avancer le plus dans la résolution des névroses. </w:t>
      </w:r>
    </w:p>
    <w:p w14:paraId="5ED7AD5B"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lastRenderedPageBreak/>
        <w:t>« </w:t>
      </w:r>
      <w:r w:rsidRPr="004C0AB5">
        <w:rPr>
          <w:rFonts w:ascii="Times New Roman" w:hAnsi="Times New Roman" w:cs="Times New Roman"/>
          <w:b/>
          <w:bCs/>
          <w:sz w:val="26"/>
          <w:szCs w:val="26"/>
        </w:rPr>
        <w:t>Transfert</w:t>
      </w:r>
      <w:r>
        <w:rPr>
          <w:rFonts w:ascii="Times New Roman" w:hAnsi="Times New Roman" w:cs="Times New Roman"/>
          <w:sz w:val="26"/>
          <w:szCs w:val="26"/>
        </w:rPr>
        <w:t xml:space="preserve"> » : acte de vengeance contre M. K qui s’est détournée d’elle pour séduire sa gouvernante, se voit dirigé contre Freud, alors associé inconsciemment à M. K. </w:t>
      </w:r>
    </w:p>
    <w:p w14:paraId="132255FA" w14:textId="77777777" w:rsidR="00D52FF1" w:rsidRDefault="00D52FF1" w:rsidP="00D52FF1">
      <w:pPr>
        <w:jc w:val="both"/>
        <w:rPr>
          <w:rFonts w:ascii="Times New Roman" w:hAnsi="Times New Roman" w:cs="Times New Roman"/>
          <w:sz w:val="26"/>
          <w:szCs w:val="26"/>
        </w:rPr>
      </w:pPr>
    </w:p>
    <w:p w14:paraId="27490A19" w14:textId="2327C644"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Dans </w:t>
      </w:r>
      <w:r w:rsidRPr="00DB28DF">
        <w:rPr>
          <w:rFonts w:ascii="Times New Roman" w:hAnsi="Times New Roman" w:cs="Times New Roman"/>
          <w:i/>
          <w:iCs/>
          <w:sz w:val="26"/>
          <w:szCs w:val="26"/>
        </w:rPr>
        <w:t>Sœurs</w:t>
      </w:r>
      <w:r>
        <w:rPr>
          <w:rFonts w:ascii="Times New Roman" w:hAnsi="Times New Roman" w:cs="Times New Roman"/>
          <w:i/>
          <w:iCs/>
          <w:sz w:val="26"/>
          <w:szCs w:val="26"/>
        </w:rPr>
        <w:t>. Pour une psychanalyse féministe</w:t>
      </w:r>
      <w:r>
        <w:rPr>
          <w:rFonts w:ascii="Times New Roman" w:hAnsi="Times New Roman" w:cs="Times New Roman"/>
          <w:sz w:val="26"/>
          <w:szCs w:val="26"/>
        </w:rPr>
        <w:t xml:space="preserve">, </w:t>
      </w:r>
      <w:r w:rsidR="0035035D">
        <w:rPr>
          <w:rFonts w:ascii="Times New Roman" w:hAnsi="Times New Roman" w:cs="Times New Roman"/>
          <w:sz w:val="26"/>
          <w:szCs w:val="26"/>
        </w:rPr>
        <w:t xml:space="preserve">S. </w:t>
      </w:r>
      <w:r>
        <w:rPr>
          <w:rFonts w:ascii="Times New Roman" w:hAnsi="Times New Roman" w:cs="Times New Roman"/>
          <w:sz w:val="26"/>
          <w:szCs w:val="26"/>
        </w:rPr>
        <w:t xml:space="preserve">Lippi et </w:t>
      </w:r>
      <w:r w:rsidR="0035035D">
        <w:rPr>
          <w:rFonts w:ascii="Times New Roman" w:hAnsi="Times New Roman" w:cs="Times New Roman"/>
          <w:sz w:val="26"/>
          <w:szCs w:val="26"/>
        </w:rPr>
        <w:t xml:space="preserve">P. </w:t>
      </w:r>
      <w:proofErr w:type="spellStart"/>
      <w:r>
        <w:rPr>
          <w:rFonts w:ascii="Times New Roman" w:hAnsi="Times New Roman" w:cs="Times New Roman"/>
          <w:sz w:val="26"/>
          <w:szCs w:val="26"/>
        </w:rPr>
        <w:t>Maniglier</w:t>
      </w:r>
      <w:proofErr w:type="spellEnd"/>
      <w:r>
        <w:rPr>
          <w:rFonts w:ascii="Times New Roman" w:hAnsi="Times New Roman" w:cs="Times New Roman"/>
          <w:sz w:val="26"/>
          <w:szCs w:val="26"/>
        </w:rPr>
        <w:t xml:space="preserve"> relisent le cas Dora à la lumière du lien que Dora cherche à établir avec Mme K. Forme de sororité, en dehors du commerce des hommes, de leurs rivalités</w:t>
      </w:r>
      <w:r w:rsidR="0035035D">
        <w:rPr>
          <w:rFonts w:ascii="Times New Roman" w:hAnsi="Times New Roman" w:cs="Times New Roman"/>
          <w:sz w:val="26"/>
          <w:szCs w:val="26"/>
        </w:rPr>
        <w:t xml:space="preserve"> et de </w:t>
      </w:r>
      <w:r>
        <w:rPr>
          <w:rFonts w:ascii="Times New Roman" w:hAnsi="Times New Roman" w:cs="Times New Roman"/>
          <w:sz w:val="26"/>
          <w:szCs w:val="26"/>
        </w:rPr>
        <w:t xml:space="preserve">leurs trafics. </w:t>
      </w:r>
    </w:p>
    <w:p w14:paraId="3815365A"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Rébellion et effort pour être </w:t>
      </w:r>
      <w:r w:rsidRPr="0014308C">
        <w:rPr>
          <w:rFonts w:ascii="Times New Roman" w:hAnsi="Times New Roman" w:cs="Times New Roman"/>
          <w:i/>
          <w:iCs/>
          <w:sz w:val="26"/>
          <w:szCs w:val="26"/>
        </w:rPr>
        <w:t>sujet</w:t>
      </w:r>
      <w:r>
        <w:rPr>
          <w:rFonts w:ascii="Times New Roman" w:hAnsi="Times New Roman" w:cs="Times New Roman"/>
          <w:sz w:val="26"/>
          <w:szCs w:val="26"/>
        </w:rPr>
        <w:t xml:space="preserve"> et non </w:t>
      </w:r>
      <w:r w:rsidRPr="00B75DC3">
        <w:rPr>
          <w:rFonts w:ascii="Times New Roman" w:hAnsi="Times New Roman" w:cs="Times New Roman"/>
          <w:sz w:val="26"/>
          <w:szCs w:val="26"/>
          <w:u w:val="single"/>
        </w:rPr>
        <w:t xml:space="preserve">simple objet d’échange </w:t>
      </w:r>
      <w:r>
        <w:rPr>
          <w:rFonts w:ascii="Times New Roman" w:hAnsi="Times New Roman" w:cs="Times New Roman"/>
          <w:sz w:val="26"/>
          <w:szCs w:val="26"/>
        </w:rPr>
        <w:t xml:space="preserve">des hommes. </w:t>
      </w:r>
    </w:p>
    <w:p w14:paraId="20D2E94C" w14:textId="77777777" w:rsidR="00D52FF1" w:rsidRDefault="00D52FF1" w:rsidP="00D52FF1">
      <w:pPr>
        <w:jc w:val="both"/>
        <w:rPr>
          <w:rFonts w:ascii="Times New Roman" w:hAnsi="Times New Roman" w:cs="Times New Roman"/>
          <w:sz w:val="26"/>
          <w:szCs w:val="26"/>
        </w:rPr>
      </w:pPr>
    </w:p>
    <w:p w14:paraId="564CD0D7" w14:textId="219CA5A3" w:rsidR="00D52FF1" w:rsidRPr="005F510B" w:rsidRDefault="005F510B" w:rsidP="00D52FF1">
      <w:pPr>
        <w:jc w:val="both"/>
        <w:rPr>
          <w:rFonts w:ascii="Times New Roman" w:hAnsi="Times New Roman" w:cs="Times New Roman"/>
          <w:b/>
          <w:bCs/>
          <w:i/>
          <w:iCs/>
          <w:sz w:val="26"/>
          <w:szCs w:val="26"/>
        </w:rPr>
      </w:pPr>
      <w:r w:rsidRPr="005F510B">
        <w:rPr>
          <w:rFonts w:ascii="Times New Roman" w:hAnsi="Times New Roman" w:cs="Times New Roman"/>
          <w:b/>
          <w:bCs/>
          <w:i/>
          <w:iCs/>
          <w:sz w:val="26"/>
          <w:szCs w:val="26"/>
        </w:rPr>
        <w:t>Comment</w:t>
      </w:r>
      <w:r w:rsidR="00D52FF1" w:rsidRPr="005F510B">
        <w:rPr>
          <w:rFonts w:ascii="Times New Roman" w:hAnsi="Times New Roman" w:cs="Times New Roman"/>
          <w:b/>
          <w:bCs/>
          <w:i/>
          <w:iCs/>
          <w:sz w:val="26"/>
          <w:szCs w:val="26"/>
        </w:rPr>
        <w:t xml:space="preserve"> lire Freud aujourd’hui ? </w:t>
      </w:r>
    </w:p>
    <w:p w14:paraId="5BF4A5D7" w14:textId="77777777" w:rsidR="00D52FF1" w:rsidRDefault="00D52FF1" w:rsidP="00D52FF1">
      <w:pPr>
        <w:jc w:val="both"/>
        <w:rPr>
          <w:rFonts w:ascii="Times New Roman" w:hAnsi="Times New Roman" w:cs="Times New Roman"/>
          <w:sz w:val="26"/>
          <w:szCs w:val="26"/>
        </w:rPr>
      </w:pPr>
    </w:p>
    <w:p w14:paraId="538B0BDC"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Possibilités nouvelles d’envisager le sexuel : l’énergie libidinale est ce qui fait que nous sommes vivants : elle n’a pas de sexe. </w:t>
      </w:r>
    </w:p>
    <w:p w14:paraId="1852E033" w14:textId="77777777" w:rsidR="00D52FF1" w:rsidRDefault="00D52FF1" w:rsidP="00D52FF1">
      <w:pPr>
        <w:jc w:val="both"/>
        <w:rPr>
          <w:rFonts w:ascii="Times New Roman" w:hAnsi="Times New Roman" w:cs="Times New Roman"/>
          <w:sz w:val="26"/>
          <w:szCs w:val="26"/>
        </w:rPr>
      </w:pPr>
    </w:p>
    <w:p w14:paraId="3E6FBFDF"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La féminité », p. 175 : « </w:t>
      </w:r>
      <w:r w:rsidRPr="00E307BD">
        <w:rPr>
          <w:rFonts w:ascii="Times New Roman" w:hAnsi="Times New Roman" w:cs="Times New Roman"/>
          <w:b/>
          <w:bCs/>
          <w:sz w:val="26"/>
          <w:szCs w:val="26"/>
        </w:rPr>
        <w:t>Nous avons appelé ‘libido’ la force pulsionnelle de la vie sexuelle.</w:t>
      </w:r>
      <w:r>
        <w:rPr>
          <w:rFonts w:ascii="Times New Roman" w:hAnsi="Times New Roman" w:cs="Times New Roman"/>
          <w:sz w:val="26"/>
          <w:szCs w:val="26"/>
        </w:rPr>
        <w:t xml:space="preserve"> La vie sexuelle est dominée par la polarité masculin-féminin ; on est donc tenté de s’arrêter sur le rapport avec cette opposition. Il ne serait pas surprenant qu’il s’avère que toute sexualité soit subordonnée à sa libido spécifique , si bien qu’un type de libido chercherait à atteindre les buts de la vie sexuelle masculine tandis qu’un autre poursuivrait leur pendant féminin. Or rien de tout cela n’est avéré. </w:t>
      </w:r>
      <w:r w:rsidRPr="002B2026">
        <w:rPr>
          <w:rFonts w:ascii="Times New Roman" w:hAnsi="Times New Roman" w:cs="Times New Roman"/>
          <w:b/>
          <w:bCs/>
          <w:sz w:val="26"/>
          <w:szCs w:val="26"/>
        </w:rPr>
        <w:t>Il n’existe qu’une seule libido qui soit placée au service de la fonction sexuelle, masculine comme féminine. A cette libido, nous ne pouvons pas attribuer un sexe</w:t>
      </w:r>
      <w:r>
        <w:rPr>
          <w:rFonts w:ascii="Times New Roman" w:hAnsi="Times New Roman" w:cs="Times New Roman"/>
          <w:sz w:val="26"/>
          <w:szCs w:val="26"/>
        </w:rPr>
        <w:t xml:space="preserve"> : si nous voulons la qualifier de masculine sur la base de l’équivalence conventionnelle entre activité et masculinité, nous ne devons pas oublier qu’elle représente aussi des courants chargés de buts passifs. L’expression de ‘libido féminine’ manque quand même de toute justification ».  </w:t>
      </w:r>
    </w:p>
    <w:p w14:paraId="65C146D3" w14:textId="77777777" w:rsidR="002B2026" w:rsidRDefault="002B2026" w:rsidP="00D52FF1">
      <w:pPr>
        <w:jc w:val="both"/>
        <w:rPr>
          <w:rFonts w:ascii="Times New Roman" w:hAnsi="Times New Roman" w:cs="Times New Roman"/>
          <w:sz w:val="26"/>
          <w:szCs w:val="26"/>
        </w:rPr>
      </w:pPr>
    </w:p>
    <w:p w14:paraId="6020A274" w14:textId="19CF9A56"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On doit pouvoir parler des perversions sexuelles sans « indignation » ; refus</w:t>
      </w:r>
      <w:r w:rsidR="002B2026">
        <w:rPr>
          <w:rFonts w:ascii="Times New Roman" w:hAnsi="Times New Roman" w:cs="Times New Roman"/>
          <w:sz w:val="26"/>
          <w:szCs w:val="26"/>
        </w:rPr>
        <w:t>, par Freud,</w:t>
      </w:r>
      <w:r>
        <w:rPr>
          <w:rFonts w:ascii="Times New Roman" w:hAnsi="Times New Roman" w:cs="Times New Roman"/>
          <w:sz w:val="26"/>
          <w:szCs w:val="26"/>
        </w:rPr>
        <w:t xml:space="preserve"> de tout moralisme. </w:t>
      </w:r>
    </w:p>
    <w:p w14:paraId="5F05312D" w14:textId="77777777" w:rsidR="00D52FF1" w:rsidRDefault="00D52FF1" w:rsidP="00D52FF1">
      <w:pPr>
        <w:jc w:val="both"/>
        <w:rPr>
          <w:rFonts w:ascii="Times New Roman" w:hAnsi="Times New Roman" w:cs="Times New Roman"/>
          <w:sz w:val="26"/>
          <w:szCs w:val="26"/>
        </w:rPr>
      </w:pPr>
    </w:p>
    <w:p w14:paraId="653C80E8"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 Déjà, l’indétermination des frontières de la vie sexuelle qu’il faut qualifier de normale, dans diverses races et à diverses époques, devrait refroidir l’ardeur des fanatiques. Nous ne devons tout de même pas oublier que parmi les perversions, celle qui est pour nous la plus rebutante, l’amour sensuel de l’homme pour l’homme, non seulement était tolérée chez un peuple aussi culturellement supérieur que les Grecs, mais était même chargée d’importantes fonctions sociales. </w:t>
      </w:r>
      <w:r w:rsidRPr="000A4AC2">
        <w:rPr>
          <w:rFonts w:ascii="Times New Roman" w:hAnsi="Times New Roman" w:cs="Times New Roman"/>
          <w:b/>
          <w:bCs/>
          <w:sz w:val="26"/>
          <w:szCs w:val="26"/>
        </w:rPr>
        <w:t>Chacun d’entre nous, dans sa vie sexuelle, outrepasse un petit peu, ici ou là, les frontières étroites assignées au normal.</w:t>
      </w:r>
      <w:r>
        <w:rPr>
          <w:rFonts w:ascii="Times New Roman" w:hAnsi="Times New Roman" w:cs="Times New Roman"/>
          <w:sz w:val="26"/>
          <w:szCs w:val="26"/>
        </w:rPr>
        <w:t xml:space="preserve"> Les perversions ne sont ni des bestialités, ni des dégénérescences au sens pathétique du terme. Ce sont des développements de germes qui, dans leur ensemble se trouvent contenus dans la prédisposition sexuelle indifférenciée de l’enfant et dont la répression ou le retournement sur des buts plus élevés, asexuels – leur sublimation – sont destinés à fournir les forces nécessaires à un grand nombre de nos réalisations culturelles. Quand donc quelqu’un est devenu lourdement et manifestement pervers, il est plus exact de dire qu’il l’est resté : il présente un stade d’inhibition de développement. Les </w:t>
      </w:r>
      <w:proofErr w:type="spellStart"/>
      <w:r>
        <w:rPr>
          <w:rFonts w:ascii="Times New Roman" w:hAnsi="Times New Roman" w:cs="Times New Roman"/>
          <w:sz w:val="26"/>
          <w:szCs w:val="26"/>
        </w:rPr>
        <w:t>psychonévrosés</w:t>
      </w:r>
      <w:proofErr w:type="spellEnd"/>
      <w:r>
        <w:rPr>
          <w:rFonts w:ascii="Times New Roman" w:hAnsi="Times New Roman" w:cs="Times New Roman"/>
          <w:sz w:val="26"/>
          <w:szCs w:val="26"/>
        </w:rPr>
        <w:t xml:space="preserve"> sont dans leur ensemble des personnes ayant des penchants pervers fortement marqués, mais refoulés et devenus inconscients au cours de leur développement (…) </w:t>
      </w:r>
      <w:r w:rsidRPr="009630F2">
        <w:rPr>
          <w:rFonts w:ascii="Times New Roman" w:hAnsi="Times New Roman" w:cs="Times New Roman"/>
          <w:b/>
          <w:bCs/>
          <w:sz w:val="26"/>
          <w:szCs w:val="26"/>
        </w:rPr>
        <w:t xml:space="preserve">Les forces de pulsion nécessaires à la formation de symptômes </w:t>
      </w:r>
      <w:r w:rsidRPr="009630F2">
        <w:rPr>
          <w:rFonts w:ascii="Times New Roman" w:hAnsi="Times New Roman" w:cs="Times New Roman"/>
          <w:b/>
          <w:bCs/>
          <w:sz w:val="26"/>
          <w:szCs w:val="26"/>
        </w:rPr>
        <w:lastRenderedPageBreak/>
        <w:t>hystériques sont fournies non seulement par la sexualité normale refoulée, mais aussi par les motions perverses inconscientes</w:t>
      </w:r>
      <w:r>
        <w:rPr>
          <w:rFonts w:ascii="Times New Roman" w:hAnsi="Times New Roman" w:cs="Times New Roman"/>
          <w:sz w:val="26"/>
          <w:szCs w:val="26"/>
        </w:rPr>
        <w:t xml:space="preserve"> » (p. 70-71). </w:t>
      </w:r>
    </w:p>
    <w:p w14:paraId="5D2A4442" w14:textId="77777777" w:rsidR="00D52FF1" w:rsidRDefault="00D52FF1" w:rsidP="00D52FF1">
      <w:pPr>
        <w:jc w:val="both"/>
        <w:rPr>
          <w:rFonts w:ascii="Times New Roman" w:hAnsi="Times New Roman" w:cs="Times New Roman"/>
          <w:sz w:val="26"/>
          <w:szCs w:val="26"/>
        </w:rPr>
      </w:pPr>
    </w:p>
    <w:p w14:paraId="39897B1B" w14:textId="0296D634" w:rsidR="00D52FF1" w:rsidRPr="004C0AB5" w:rsidRDefault="00D52FF1" w:rsidP="00D52FF1">
      <w:pPr>
        <w:jc w:val="both"/>
        <w:rPr>
          <w:rFonts w:ascii="Times New Roman" w:hAnsi="Times New Roman" w:cs="Times New Roman"/>
          <w:b/>
          <w:bCs/>
          <w:sz w:val="26"/>
          <w:szCs w:val="26"/>
        </w:rPr>
      </w:pPr>
      <w:r>
        <w:rPr>
          <w:rFonts w:ascii="Times New Roman" w:hAnsi="Times New Roman" w:cs="Times New Roman"/>
          <w:sz w:val="26"/>
          <w:szCs w:val="26"/>
        </w:rPr>
        <w:t xml:space="preserve">Cette énergie libidinale qui soutient la vie trouve ensuite à </w:t>
      </w:r>
      <w:r w:rsidRPr="004C0AB5">
        <w:rPr>
          <w:rFonts w:ascii="Times New Roman" w:hAnsi="Times New Roman" w:cs="Times New Roman"/>
          <w:b/>
          <w:bCs/>
          <w:sz w:val="26"/>
          <w:szCs w:val="26"/>
        </w:rPr>
        <w:t xml:space="preserve">s’accomplir dans des « rôles sociaux » ; </w:t>
      </w:r>
      <w:r w:rsidR="002B2026">
        <w:rPr>
          <w:rFonts w:ascii="Times New Roman" w:hAnsi="Times New Roman" w:cs="Times New Roman"/>
          <w:b/>
          <w:bCs/>
          <w:sz w:val="26"/>
          <w:szCs w:val="26"/>
        </w:rPr>
        <w:t xml:space="preserve">les </w:t>
      </w:r>
      <w:r w:rsidRPr="004C0AB5">
        <w:rPr>
          <w:rFonts w:ascii="Times New Roman" w:hAnsi="Times New Roman" w:cs="Times New Roman"/>
          <w:b/>
          <w:bCs/>
          <w:sz w:val="26"/>
          <w:szCs w:val="26"/>
        </w:rPr>
        <w:t xml:space="preserve">normes sociales structurent la vie libidinale. </w:t>
      </w:r>
    </w:p>
    <w:p w14:paraId="6A44A08F" w14:textId="77777777" w:rsidR="00D52FF1" w:rsidRDefault="00D52FF1" w:rsidP="00D52FF1">
      <w:pPr>
        <w:jc w:val="both"/>
        <w:rPr>
          <w:rFonts w:ascii="Times New Roman" w:hAnsi="Times New Roman" w:cs="Times New Roman"/>
          <w:sz w:val="26"/>
          <w:szCs w:val="26"/>
        </w:rPr>
      </w:pPr>
    </w:p>
    <w:p w14:paraId="68418C4B" w14:textId="77777777" w:rsidR="002B2026"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Homosexualité n’est pas une maladie, et le médecin qu’est Freud n’a pas à la soigner : </w:t>
      </w:r>
      <w:r w:rsidRPr="001A4F0E">
        <w:rPr>
          <w:rFonts w:ascii="Times New Roman" w:hAnsi="Times New Roman" w:cs="Times New Roman"/>
          <w:b/>
          <w:bCs/>
          <w:sz w:val="26"/>
          <w:szCs w:val="26"/>
        </w:rPr>
        <w:t>« Un cas d’homosexualité féminine »,</w:t>
      </w:r>
      <w:r>
        <w:rPr>
          <w:rFonts w:ascii="Times New Roman" w:hAnsi="Times New Roman" w:cs="Times New Roman"/>
          <w:sz w:val="26"/>
          <w:szCs w:val="26"/>
        </w:rPr>
        <w:t xml:space="preserve"> paru la </w:t>
      </w:r>
      <w:r w:rsidR="002B2026">
        <w:rPr>
          <w:rFonts w:ascii="Times New Roman" w:hAnsi="Times New Roman" w:cs="Times New Roman"/>
          <w:sz w:val="26"/>
          <w:szCs w:val="26"/>
        </w:rPr>
        <w:t>première</w:t>
      </w:r>
      <w:r>
        <w:rPr>
          <w:rFonts w:ascii="Times New Roman" w:hAnsi="Times New Roman" w:cs="Times New Roman"/>
          <w:sz w:val="26"/>
          <w:szCs w:val="26"/>
        </w:rPr>
        <w:t xml:space="preserve"> fois en 1920, cas de Sidonie </w:t>
      </w:r>
      <w:proofErr w:type="spellStart"/>
      <w:r>
        <w:rPr>
          <w:rFonts w:ascii="Times New Roman" w:hAnsi="Times New Roman" w:cs="Times New Roman"/>
          <w:sz w:val="26"/>
          <w:szCs w:val="26"/>
        </w:rPr>
        <w:t>Csillag</w:t>
      </w:r>
      <w:proofErr w:type="spellEnd"/>
      <w:r>
        <w:rPr>
          <w:rFonts w:ascii="Times New Roman" w:hAnsi="Times New Roman" w:cs="Times New Roman"/>
          <w:sz w:val="26"/>
          <w:szCs w:val="26"/>
        </w:rPr>
        <w:t xml:space="preserve"> issue de la haute bourgeoisie, âgée de 18, « belle et intelligente », attachée amoureusement d’une femme plus âgée qui vit de ses charmes  ; </w:t>
      </w:r>
    </w:p>
    <w:p w14:paraId="3CE1C413" w14:textId="77777777" w:rsidR="002B2026" w:rsidRDefault="002B2026" w:rsidP="00D52FF1">
      <w:pPr>
        <w:jc w:val="both"/>
        <w:rPr>
          <w:rFonts w:ascii="Times New Roman" w:hAnsi="Times New Roman" w:cs="Times New Roman"/>
          <w:sz w:val="26"/>
          <w:szCs w:val="26"/>
        </w:rPr>
      </w:pPr>
    </w:p>
    <w:p w14:paraId="151F448E" w14:textId="35B005F8" w:rsidR="002B2026"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p. 47-48 : </w:t>
      </w:r>
    </w:p>
    <w:p w14:paraId="65D08169" w14:textId="6F1BB5ED"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 Il fallait interpréter comme d’autres éléments défavorables le fait que la jeune fille n’était pas une malade – elle ne souffrait pas pour des raisons internes, elle ne se plaignait pas de son état – et que la </w:t>
      </w:r>
      <w:r w:rsidRPr="00E446DA">
        <w:rPr>
          <w:rFonts w:ascii="Times New Roman" w:hAnsi="Times New Roman" w:cs="Times New Roman"/>
          <w:b/>
          <w:bCs/>
          <w:sz w:val="26"/>
          <w:szCs w:val="26"/>
        </w:rPr>
        <w:t>mission fixée ne consistait pas à résoudre un conflit névrotique, mais à faire passer une variante de l’organisation sexuelle génitale dans l’autre.</w:t>
      </w:r>
      <w:r>
        <w:rPr>
          <w:rFonts w:ascii="Times New Roman" w:hAnsi="Times New Roman" w:cs="Times New Roman"/>
          <w:sz w:val="26"/>
          <w:szCs w:val="26"/>
        </w:rPr>
        <w:t xml:space="preserve"> Si j’en crois mon expérience, cette prestation, l’élimination de l’inversion génitale, ou homosexualité, n’a jamais paru être une chose facile. J’ai au contraire établi qu’elle ne réussit que dans des circonstances particulièrement favorables, et que même dans ce </w:t>
      </w:r>
      <w:proofErr w:type="spellStart"/>
      <w:r>
        <w:rPr>
          <w:rFonts w:ascii="Times New Roman" w:hAnsi="Times New Roman" w:cs="Times New Roman"/>
          <w:sz w:val="26"/>
          <w:szCs w:val="26"/>
        </w:rPr>
        <w:t>cas là</w:t>
      </w:r>
      <w:proofErr w:type="spellEnd"/>
      <w:r>
        <w:rPr>
          <w:rFonts w:ascii="Times New Roman" w:hAnsi="Times New Roman" w:cs="Times New Roman"/>
          <w:sz w:val="26"/>
          <w:szCs w:val="26"/>
        </w:rPr>
        <w:t xml:space="preserve"> </w:t>
      </w:r>
      <w:r w:rsidRPr="001A4F0E">
        <w:rPr>
          <w:rFonts w:ascii="Times New Roman" w:hAnsi="Times New Roman" w:cs="Times New Roman"/>
          <w:b/>
          <w:bCs/>
          <w:sz w:val="26"/>
          <w:szCs w:val="26"/>
        </w:rPr>
        <w:t xml:space="preserve">le succès consistait pour l’essentiel à ce que l’on soit parvenu à ouvrir à la personne cantonnée à l’homosexualité le chemin jusqu’alors bloqué vers l’autre sexe, c’est-à-dire rétablir sa fonction bisexuelle entière. </w:t>
      </w:r>
      <w:r w:rsidRPr="001A4F0E">
        <w:rPr>
          <w:rFonts w:ascii="Times New Roman" w:hAnsi="Times New Roman" w:cs="Times New Roman"/>
          <w:sz w:val="26"/>
          <w:szCs w:val="26"/>
        </w:rPr>
        <w:t>Il était alors laissé à son appréciat</w:t>
      </w:r>
      <w:r w:rsidRPr="002B2026">
        <w:rPr>
          <w:rFonts w:ascii="Times New Roman" w:hAnsi="Times New Roman" w:cs="Times New Roman"/>
          <w:sz w:val="26"/>
          <w:szCs w:val="26"/>
        </w:rPr>
        <w:t xml:space="preserve">ion de savoir si elle voulait laisser se scléroser l’autre voie, réprouvée par la société, ce qu’elle faisait bel et bien dans certains cas. Il faut se dire que la sexualité normale repose elle aussi sur une limitation du choix de l’objet, et d’une manière générale, l’entreprise consistant à transformer en hétérosexuel un homosexuel arrivé au terme de son développement n’offre pas beaucoup de perspectives que la tentative inverse, si ce n’est pour de bonnes raisons pratiques, on ne se lance jamais dans la seconde ». </w:t>
      </w:r>
    </w:p>
    <w:p w14:paraId="7AC71E20" w14:textId="77777777" w:rsidR="002B2026" w:rsidRDefault="002B2026" w:rsidP="00D52FF1">
      <w:pPr>
        <w:jc w:val="both"/>
        <w:rPr>
          <w:rFonts w:ascii="Times New Roman" w:hAnsi="Times New Roman" w:cs="Times New Roman"/>
          <w:sz w:val="26"/>
          <w:szCs w:val="26"/>
        </w:rPr>
      </w:pPr>
    </w:p>
    <w:p w14:paraId="0B0195D4"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Pas de différence majeure entre la jeune fille normale et </w:t>
      </w:r>
      <w:r w:rsidRPr="002B2026">
        <w:rPr>
          <w:rFonts w:ascii="Times New Roman" w:hAnsi="Times New Roman" w:cs="Times New Roman"/>
          <w:sz w:val="26"/>
          <w:szCs w:val="26"/>
        </w:rPr>
        <w:t>homosexuelle – dans le cas de l’homosexualité féminine de Sidonie, passage de la libido sexuelle œdipienne (amour du père, détachement d’avec la mère) vers la voie homosexuelle mais il aurait pu en être autrement !</w:t>
      </w:r>
      <w:r>
        <w:rPr>
          <w:rFonts w:ascii="Times New Roman" w:hAnsi="Times New Roman" w:cs="Times New Roman"/>
          <w:sz w:val="26"/>
          <w:szCs w:val="26"/>
        </w:rPr>
        <w:t xml:space="preserve"> </w:t>
      </w:r>
    </w:p>
    <w:p w14:paraId="5B6204DE" w14:textId="77777777" w:rsidR="002B2026"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Tendances sexuelles masculines de Sidonie, forte envie de pénis (« s’insurge contre le sort réservé aux femmes »), adopte une position romantique masculine (active) dans la vénération de la dame. </w:t>
      </w:r>
    </w:p>
    <w:p w14:paraId="56DDA315" w14:textId="5231BA84" w:rsidR="00D52FF1" w:rsidRDefault="002B2026" w:rsidP="00D52FF1">
      <w:pPr>
        <w:jc w:val="both"/>
        <w:rPr>
          <w:rFonts w:ascii="Times New Roman" w:hAnsi="Times New Roman" w:cs="Times New Roman"/>
          <w:sz w:val="26"/>
          <w:szCs w:val="26"/>
        </w:rPr>
      </w:pPr>
      <w:r>
        <w:rPr>
          <w:rFonts w:ascii="Times New Roman" w:hAnsi="Times New Roman" w:cs="Times New Roman"/>
          <w:sz w:val="26"/>
          <w:szCs w:val="26"/>
        </w:rPr>
        <w:t>*</w:t>
      </w:r>
      <w:r w:rsidR="00D52FF1">
        <w:rPr>
          <w:rFonts w:ascii="Times New Roman" w:hAnsi="Times New Roman" w:cs="Times New Roman"/>
          <w:sz w:val="26"/>
          <w:szCs w:val="26"/>
        </w:rPr>
        <w:t xml:space="preserve">** Attention : pénis ici est un signifiant, un accord dans le langage qui fait que l’on sait de quoi on parle ; dimension symbolique # organe génital. </w:t>
      </w:r>
    </w:p>
    <w:p w14:paraId="0FC637E5" w14:textId="77777777" w:rsidR="00D52FF1" w:rsidRDefault="00D52FF1" w:rsidP="00D52FF1">
      <w:pPr>
        <w:jc w:val="both"/>
        <w:rPr>
          <w:rFonts w:ascii="Times New Roman" w:hAnsi="Times New Roman" w:cs="Times New Roman"/>
          <w:sz w:val="26"/>
          <w:szCs w:val="26"/>
        </w:rPr>
      </w:pPr>
    </w:p>
    <w:p w14:paraId="425B08CF" w14:textId="3F9097BD" w:rsidR="00D52FF1" w:rsidRDefault="00D52FF1" w:rsidP="00D52FF1">
      <w:pPr>
        <w:jc w:val="both"/>
        <w:rPr>
          <w:rFonts w:ascii="Times New Roman" w:hAnsi="Times New Roman" w:cs="Times New Roman"/>
          <w:b/>
          <w:bCs/>
          <w:sz w:val="26"/>
          <w:szCs w:val="26"/>
        </w:rPr>
      </w:pPr>
      <w:r>
        <w:rPr>
          <w:rFonts w:ascii="Times New Roman" w:hAnsi="Times New Roman" w:cs="Times New Roman"/>
          <w:sz w:val="26"/>
          <w:szCs w:val="26"/>
        </w:rPr>
        <w:t xml:space="preserve">Freud emploie dans une certaine mesure les catégories « féminin » « masculin » pour parler d’un côté de la passivité, de l’autre, de l’activité. Ambiguïté car il n’y a pas de correspondance féminin/femmes ; masculin/hommes. </w:t>
      </w:r>
      <w:r w:rsidR="002B2026">
        <w:rPr>
          <w:rFonts w:ascii="Times New Roman" w:hAnsi="Times New Roman" w:cs="Times New Roman"/>
          <w:sz w:val="26"/>
          <w:szCs w:val="26"/>
        </w:rPr>
        <w:t>Les d</w:t>
      </w:r>
      <w:r>
        <w:rPr>
          <w:rFonts w:ascii="Times New Roman" w:hAnsi="Times New Roman" w:cs="Times New Roman"/>
          <w:sz w:val="26"/>
          <w:szCs w:val="26"/>
        </w:rPr>
        <w:t>eux dimensions</w:t>
      </w:r>
      <w:r w:rsidR="002B2026">
        <w:rPr>
          <w:rFonts w:ascii="Times New Roman" w:hAnsi="Times New Roman" w:cs="Times New Roman"/>
          <w:sz w:val="26"/>
          <w:szCs w:val="26"/>
        </w:rPr>
        <w:t xml:space="preserve"> masculine et féminine</w:t>
      </w:r>
      <w:r>
        <w:rPr>
          <w:rFonts w:ascii="Times New Roman" w:hAnsi="Times New Roman" w:cs="Times New Roman"/>
          <w:sz w:val="26"/>
          <w:szCs w:val="26"/>
        </w:rPr>
        <w:t xml:space="preserve"> coïncident dans l’énergie libidinale – </w:t>
      </w:r>
      <w:r w:rsidRPr="00FC0093">
        <w:rPr>
          <w:rFonts w:ascii="Times New Roman" w:hAnsi="Times New Roman" w:cs="Times New Roman"/>
          <w:b/>
          <w:bCs/>
          <w:sz w:val="26"/>
          <w:szCs w:val="26"/>
        </w:rPr>
        <w:t xml:space="preserve">pas de connotation normative ou morale donnée à la passivité et à l’activité. </w:t>
      </w:r>
    </w:p>
    <w:p w14:paraId="396DC504" w14:textId="77777777" w:rsidR="00D52FF1" w:rsidRDefault="00D52FF1" w:rsidP="00D52FF1">
      <w:pPr>
        <w:jc w:val="both"/>
        <w:rPr>
          <w:rFonts w:ascii="Times New Roman" w:hAnsi="Times New Roman" w:cs="Times New Roman"/>
          <w:sz w:val="26"/>
          <w:szCs w:val="26"/>
        </w:rPr>
      </w:pPr>
      <w:r>
        <w:rPr>
          <w:rFonts w:ascii="Times New Roman" w:hAnsi="Times New Roman" w:cs="Times New Roman"/>
          <w:b/>
          <w:bCs/>
          <w:sz w:val="26"/>
          <w:szCs w:val="26"/>
        </w:rPr>
        <w:lastRenderedPageBreak/>
        <w:t xml:space="preserve">Mais imaginaire androcentrique, structuré par une vision de la sexualité pénétrative – homme pénétrant, femme recevant. </w:t>
      </w:r>
      <w:r>
        <w:rPr>
          <w:rFonts w:ascii="Times New Roman" w:hAnsi="Times New Roman" w:cs="Times New Roman"/>
          <w:sz w:val="26"/>
          <w:szCs w:val="26"/>
        </w:rPr>
        <w:t>Exclusion de la sexualité clitoridienne.</w:t>
      </w:r>
    </w:p>
    <w:p w14:paraId="63CE7B9B" w14:textId="77777777" w:rsidR="002B2026" w:rsidRDefault="002B2026" w:rsidP="00D52FF1">
      <w:pPr>
        <w:jc w:val="both"/>
        <w:rPr>
          <w:rFonts w:ascii="Times New Roman" w:hAnsi="Times New Roman" w:cs="Times New Roman"/>
          <w:sz w:val="26"/>
          <w:szCs w:val="26"/>
        </w:rPr>
      </w:pPr>
    </w:p>
    <w:p w14:paraId="432BFFCC"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p. 147. « Nous parlons donc du fait qu’un être humain, qu’il soit homme ou femme, a un comportement masculin sur tel point, féminin sur tel autre. Mais vous le verrez bientôt, il s’agit d’une pure marque de soumission à l’anatomie et à la convention. Vous ne pouvez pas donner de nouveau contenu aux notions de masculin et de féminin. La distinction n’est pas d’ordre psychologique ; quand vous dites ‘masculin’, vous pensez en règle générale ‘actif’ et quand vous dites féminin ‘passif’. Il est exact qu’une relation de ce type existe. Le spermatozoïde masculin est mobile et actif, c’est lui qui rend visite à la cellule féminine (…) ce comportement des organismes sexuels élémentaires est le même modèle pour le comportement des individus des deux sexes pendant le rapport sexuel. Le mâle poursuit la femelle afin d’obtenir l’union sexuelle, il s’empare d’elle et la pénètre. Mais vous venez ainsi de réduire pour la psychologie, le caractère du masculin à l’élément de l’agression (…) </w:t>
      </w:r>
    </w:p>
    <w:p w14:paraId="65021B40" w14:textId="1CDC585E" w:rsidR="002B2026" w:rsidRDefault="00D52FF1" w:rsidP="00D52FF1">
      <w:pPr>
        <w:jc w:val="both"/>
        <w:rPr>
          <w:rFonts w:ascii="Times New Roman" w:hAnsi="Times New Roman" w:cs="Times New Roman"/>
          <w:sz w:val="26"/>
          <w:szCs w:val="26"/>
        </w:rPr>
      </w:pPr>
      <w:r>
        <w:rPr>
          <w:rFonts w:ascii="Times New Roman" w:hAnsi="Times New Roman" w:cs="Times New Roman"/>
          <w:sz w:val="26"/>
          <w:szCs w:val="26"/>
        </w:rPr>
        <w:t>Jusque dans le domaine de la vie sexuelle humaine, vous ne tardez pas à constater à quel point il est insuffisant d’assimiler le comportement masculin à l’activité, le féminin à la passivité. La mère est, dans tous les sens du terme, active à l’égard de l’enfant : de l’allaitement, vous pouvez aller jusqu’au dire qu’elle allaite l’enfant autant qu’elle se laisse téter par l’enfant. Ensuite, plus vous vous éloignez de l’objet sexuel au sens strict, plus cette ‘erreur de superposition’ devient clair. »</w:t>
      </w:r>
    </w:p>
    <w:p w14:paraId="65037952" w14:textId="77777777" w:rsidR="00D52FF1" w:rsidRPr="00B26023"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Faire coïncider masculin avec actif / féminin avec passif paraît ‘inapproprié’ et ‘n’apporte pas de nouvelle connaissance’. </w:t>
      </w:r>
    </w:p>
    <w:p w14:paraId="51521CE6" w14:textId="77777777" w:rsidR="00D52FF1" w:rsidRDefault="00D52FF1" w:rsidP="00D52FF1">
      <w:pPr>
        <w:jc w:val="both"/>
        <w:rPr>
          <w:rFonts w:ascii="Times New Roman" w:hAnsi="Times New Roman" w:cs="Times New Roman"/>
          <w:b/>
          <w:bCs/>
          <w:sz w:val="26"/>
          <w:szCs w:val="26"/>
        </w:rPr>
      </w:pPr>
    </w:p>
    <w:p w14:paraId="562B82CA" w14:textId="77777777" w:rsidR="00D52FF1" w:rsidRDefault="00D52FF1" w:rsidP="00D52FF1">
      <w:pPr>
        <w:jc w:val="both"/>
        <w:rPr>
          <w:rFonts w:ascii="Times New Roman" w:hAnsi="Times New Roman" w:cs="Times New Roman"/>
          <w:b/>
          <w:bCs/>
          <w:sz w:val="26"/>
          <w:szCs w:val="26"/>
        </w:rPr>
      </w:pPr>
      <w:r>
        <w:rPr>
          <w:rFonts w:ascii="Times New Roman" w:hAnsi="Times New Roman" w:cs="Times New Roman"/>
          <w:b/>
          <w:bCs/>
          <w:sz w:val="26"/>
          <w:szCs w:val="26"/>
        </w:rPr>
        <w:t xml:space="preserve">p. 149 : « Nous devons toutefois prendre garde, en l’occurrence, à ne pas sous-estimer </w:t>
      </w:r>
      <w:r w:rsidRPr="002B2026">
        <w:rPr>
          <w:rFonts w:ascii="Times New Roman" w:hAnsi="Times New Roman" w:cs="Times New Roman"/>
          <w:sz w:val="26"/>
          <w:szCs w:val="26"/>
          <w:u w:val="single"/>
        </w:rPr>
        <w:t>l’influence des organisations sociales qui poussent elles aussi la femme dans des situations passives</w:t>
      </w:r>
      <w:r w:rsidRPr="002B2026">
        <w:rPr>
          <w:rFonts w:ascii="Times New Roman" w:hAnsi="Times New Roman" w:cs="Times New Roman"/>
          <w:sz w:val="26"/>
          <w:szCs w:val="26"/>
        </w:rPr>
        <w:t>.</w:t>
      </w:r>
      <w:r>
        <w:rPr>
          <w:rFonts w:ascii="Times New Roman" w:hAnsi="Times New Roman" w:cs="Times New Roman"/>
          <w:b/>
          <w:bCs/>
          <w:sz w:val="26"/>
          <w:szCs w:val="26"/>
        </w:rPr>
        <w:t xml:space="preserve"> Tout cela est encore très loin d’être clarifié (…) La répression de son agressivité, prescrite constitutionnellement et imposée socialement à la femme, favorise la formation de motions fortement masochistes qui parviennent à relier par l’érotisme des tendances destructrices orientées vers l’intérieur ». </w:t>
      </w:r>
    </w:p>
    <w:p w14:paraId="5E45540D" w14:textId="77777777" w:rsidR="00D52FF1" w:rsidRDefault="00D52FF1" w:rsidP="00D52FF1">
      <w:pPr>
        <w:jc w:val="both"/>
        <w:rPr>
          <w:rFonts w:ascii="Times New Roman" w:hAnsi="Times New Roman" w:cs="Times New Roman"/>
          <w:b/>
          <w:bCs/>
          <w:sz w:val="26"/>
          <w:szCs w:val="26"/>
        </w:rPr>
      </w:pPr>
    </w:p>
    <w:p w14:paraId="24B65A4E" w14:textId="75EBFAC1" w:rsidR="00D52FF1" w:rsidRDefault="002B2026" w:rsidP="00D52FF1">
      <w:pPr>
        <w:jc w:val="both"/>
        <w:rPr>
          <w:rFonts w:ascii="Times New Roman" w:hAnsi="Times New Roman" w:cs="Times New Roman"/>
          <w:sz w:val="26"/>
          <w:szCs w:val="26"/>
        </w:rPr>
      </w:pPr>
      <w:r>
        <w:rPr>
          <w:rFonts w:ascii="Times New Roman" w:hAnsi="Times New Roman" w:cs="Times New Roman"/>
          <w:sz w:val="26"/>
          <w:szCs w:val="26"/>
        </w:rPr>
        <w:t>En dépit de ces tensions</w:t>
      </w:r>
      <w:r w:rsidR="00D52FF1">
        <w:rPr>
          <w:rFonts w:ascii="Times New Roman" w:hAnsi="Times New Roman" w:cs="Times New Roman"/>
          <w:sz w:val="26"/>
          <w:szCs w:val="26"/>
        </w:rPr>
        <w:t xml:space="preserve"> : </w:t>
      </w:r>
      <w:r>
        <w:rPr>
          <w:rFonts w:ascii="Times New Roman" w:hAnsi="Times New Roman" w:cs="Times New Roman"/>
          <w:sz w:val="26"/>
          <w:szCs w:val="26"/>
        </w:rPr>
        <w:t>Freud ouvre une p</w:t>
      </w:r>
      <w:r w:rsidR="00D52FF1">
        <w:rPr>
          <w:rFonts w:ascii="Times New Roman" w:hAnsi="Times New Roman" w:cs="Times New Roman"/>
          <w:sz w:val="26"/>
          <w:szCs w:val="26"/>
        </w:rPr>
        <w:t xml:space="preserve">roblématisation nouvelle de la sexualité, loin des catégories de la sexologie et de toute forme de moralisation/pathologisation. </w:t>
      </w:r>
      <w:r>
        <w:rPr>
          <w:rFonts w:ascii="Times New Roman" w:hAnsi="Times New Roman" w:cs="Times New Roman"/>
          <w:sz w:val="26"/>
          <w:szCs w:val="26"/>
        </w:rPr>
        <w:t xml:space="preserve">La sexualité est </w:t>
      </w:r>
      <w:r>
        <w:rPr>
          <w:rFonts w:ascii="Times New Roman" w:hAnsi="Times New Roman" w:cs="Times New Roman"/>
          <w:i/>
          <w:iCs/>
          <w:sz w:val="26"/>
          <w:szCs w:val="26"/>
        </w:rPr>
        <w:t>un c</w:t>
      </w:r>
      <w:r w:rsidR="00D52FF1" w:rsidRPr="00693D6A">
        <w:rPr>
          <w:rFonts w:ascii="Times New Roman" w:hAnsi="Times New Roman" w:cs="Times New Roman"/>
          <w:i/>
          <w:iCs/>
          <w:sz w:val="26"/>
          <w:szCs w:val="26"/>
        </w:rPr>
        <w:t>ontinuum</w:t>
      </w:r>
      <w:r w:rsidR="00D52FF1">
        <w:rPr>
          <w:rFonts w:ascii="Times New Roman" w:hAnsi="Times New Roman" w:cs="Times New Roman"/>
          <w:sz w:val="26"/>
          <w:szCs w:val="26"/>
        </w:rPr>
        <w:t xml:space="preserve"> fait de « </w:t>
      </w:r>
      <w:r w:rsidR="00D52FF1" w:rsidRPr="00871789">
        <w:rPr>
          <w:rFonts w:ascii="Times New Roman" w:hAnsi="Times New Roman" w:cs="Times New Roman"/>
          <w:i/>
          <w:iCs/>
          <w:sz w:val="26"/>
          <w:szCs w:val="26"/>
        </w:rPr>
        <w:t>variantes</w:t>
      </w:r>
      <w:r w:rsidR="00D52FF1">
        <w:rPr>
          <w:rFonts w:ascii="Times New Roman" w:hAnsi="Times New Roman" w:cs="Times New Roman"/>
          <w:sz w:val="26"/>
          <w:szCs w:val="26"/>
        </w:rPr>
        <w:t xml:space="preserve"> ». </w:t>
      </w:r>
    </w:p>
    <w:p w14:paraId="02B3252D" w14:textId="77777777" w:rsidR="00D52FF1" w:rsidRDefault="00D52FF1" w:rsidP="00D52FF1">
      <w:pPr>
        <w:jc w:val="both"/>
        <w:rPr>
          <w:rFonts w:ascii="Times New Roman" w:hAnsi="Times New Roman" w:cs="Times New Roman"/>
          <w:sz w:val="26"/>
          <w:szCs w:val="26"/>
        </w:rPr>
      </w:pPr>
      <w:r>
        <w:rPr>
          <w:rFonts w:ascii="Times New Roman" w:hAnsi="Times New Roman" w:cs="Times New Roman"/>
          <w:sz w:val="26"/>
          <w:szCs w:val="26"/>
        </w:rPr>
        <w:t xml:space="preserve">Point important : il n’y a pas de féminité ou de masculinité </w:t>
      </w:r>
      <w:r w:rsidRPr="00E67092">
        <w:rPr>
          <w:rFonts w:ascii="Times New Roman" w:hAnsi="Times New Roman" w:cs="Times New Roman"/>
          <w:i/>
          <w:iCs/>
          <w:sz w:val="26"/>
          <w:szCs w:val="26"/>
        </w:rPr>
        <w:t>en soi</w:t>
      </w:r>
      <w:r>
        <w:rPr>
          <w:rFonts w:ascii="Times New Roman" w:hAnsi="Times New Roman" w:cs="Times New Roman"/>
          <w:i/>
          <w:iCs/>
          <w:sz w:val="26"/>
          <w:szCs w:val="26"/>
        </w:rPr>
        <w:t xml:space="preserve"> </w:t>
      </w:r>
      <w:r>
        <w:rPr>
          <w:rFonts w:ascii="Times New Roman" w:hAnsi="Times New Roman" w:cs="Times New Roman"/>
          <w:sz w:val="26"/>
          <w:szCs w:val="26"/>
        </w:rPr>
        <w:t xml:space="preserve">– positions qui peuvent être occupées par des hommes ou des femmes ; néanmoins la polarité féminin/masculin persiste à informer la vie psychique. </w:t>
      </w:r>
    </w:p>
    <w:p w14:paraId="42AEC6D1" w14:textId="77777777" w:rsidR="00897FD8" w:rsidRDefault="00897FD8"/>
    <w:sectPr w:rsidR="00897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F1"/>
    <w:rsid w:val="000E3DF6"/>
    <w:rsid w:val="001158C1"/>
    <w:rsid w:val="002B2026"/>
    <w:rsid w:val="0035035D"/>
    <w:rsid w:val="004E182D"/>
    <w:rsid w:val="004E7561"/>
    <w:rsid w:val="005F510B"/>
    <w:rsid w:val="006B2543"/>
    <w:rsid w:val="0071036F"/>
    <w:rsid w:val="00897FD8"/>
    <w:rsid w:val="00921E22"/>
    <w:rsid w:val="009C1F3E"/>
    <w:rsid w:val="00A477C6"/>
    <w:rsid w:val="00BA1634"/>
    <w:rsid w:val="00C54CB7"/>
    <w:rsid w:val="00D52FF1"/>
    <w:rsid w:val="00E9555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E729FB1"/>
  <w15:chartTrackingRefBased/>
  <w15:docId w15:val="{55417A94-6058-4A48-BCD4-78ED27B9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F1"/>
  </w:style>
  <w:style w:type="paragraph" w:styleId="Titre1">
    <w:name w:val="heading 1"/>
    <w:basedOn w:val="Normal"/>
    <w:next w:val="Normal"/>
    <w:link w:val="Titre1Car"/>
    <w:uiPriority w:val="9"/>
    <w:qFormat/>
    <w:rsid w:val="00D52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2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2FF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2FF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52FF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52FF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52FF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52FF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52FF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2FF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2FF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2FF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52FF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52FF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52F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52F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52F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52FF1"/>
    <w:rPr>
      <w:rFonts w:eastAsiaTheme="majorEastAsia" w:cstheme="majorBidi"/>
      <w:color w:val="272727" w:themeColor="text1" w:themeTint="D8"/>
    </w:rPr>
  </w:style>
  <w:style w:type="paragraph" w:styleId="Titre">
    <w:name w:val="Title"/>
    <w:basedOn w:val="Normal"/>
    <w:next w:val="Normal"/>
    <w:link w:val="TitreCar"/>
    <w:uiPriority w:val="10"/>
    <w:qFormat/>
    <w:rsid w:val="00D52FF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2F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2FF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2F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52FF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52FF1"/>
    <w:rPr>
      <w:i/>
      <w:iCs/>
      <w:color w:val="404040" w:themeColor="text1" w:themeTint="BF"/>
    </w:rPr>
  </w:style>
  <w:style w:type="paragraph" w:styleId="Paragraphedeliste">
    <w:name w:val="List Paragraph"/>
    <w:basedOn w:val="Normal"/>
    <w:uiPriority w:val="34"/>
    <w:qFormat/>
    <w:rsid w:val="00D52FF1"/>
    <w:pPr>
      <w:ind w:left="720"/>
      <w:contextualSpacing/>
    </w:pPr>
  </w:style>
  <w:style w:type="character" w:styleId="Accentuationintense">
    <w:name w:val="Intense Emphasis"/>
    <w:basedOn w:val="Policepardfaut"/>
    <w:uiPriority w:val="21"/>
    <w:qFormat/>
    <w:rsid w:val="00D52FF1"/>
    <w:rPr>
      <w:i/>
      <w:iCs/>
      <w:color w:val="0F4761" w:themeColor="accent1" w:themeShade="BF"/>
    </w:rPr>
  </w:style>
  <w:style w:type="paragraph" w:styleId="Citationintense">
    <w:name w:val="Intense Quote"/>
    <w:basedOn w:val="Normal"/>
    <w:next w:val="Normal"/>
    <w:link w:val="CitationintenseCar"/>
    <w:uiPriority w:val="30"/>
    <w:qFormat/>
    <w:rsid w:val="00D52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2FF1"/>
    <w:rPr>
      <w:i/>
      <w:iCs/>
      <w:color w:val="0F4761" w:themeColor="accent1" w:themeShade="BF"/>
    </w:rPr>
  </w:style>
  <w:style w:type="character" w:styleId="Rfrenceintense">
    <w:name w:val="Intense Reference"/>
    <w:basedOn w:val="Policepardfaut"/>
    <w:uiPriority w:val="32"/>
    <w:qFormat/>
    <w:rsid w:val="00D52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2819</Words>
  <Characters>15507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Mickaëlle Provost</dc:creator>
  <cp:keywords/>
  <dc:description/>
  <cp:lastModifiedBy>Mickaëlle Provost</cp:lastModifiedBy>
  <cp:revision>44</cp:revision>
  <dcterms:created xsi:type="dcterms:W3CDTF">2025-10-24T06:37:00Z</dcterms:created>
  <dcterms:modified xsi:type="dcterms:W3CDTF">2025-10-24T07:09:00Z</dcterms:modified>
</cp:coreProperties>
</file>