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ADEE" w14:textId="77777777" w:rsidR="00082EFB" w:rsidRDefault="00082EFB" w:rsidP="00082EFB">
      <w:pPr>
        <w:jc w:val="both"/>
      </w:pPr>
    </w:p>
    <w:p w14:paraId="04153B5D" w14:textId="77777777" w:rsidR="00082EFB" w:rsidRDefault="00082EFB" w:rsidP="00082EFB">
      <w:pPr>
        <w:rPr>
          <w:b/>
          <w:bCs/>
          <w:smallCaps/>
          <w:sz w:val="32"/>
          <w:szCs w:val="32"/>
        </w:rPr>
      </w:pPr>
      <w:r>
        <w:rPr>
          <w:b/>
          <w:smallCaps/>
          <w:noProof/>
          <w:sz w:val="32"/>
          <w:szCs w:val="32"/>
        </w:rPr>
        <w:drawing>
          <wp:inline distT="0" distB="0" distL="0" distR="0" wp14:anchorId="703E998E" wp14:editId="2C95C783">
            <wp:extent cx="1257300" cy="561975"/>
            <wp:effectExtent l="0" t="0" r="0" b="9525"/>
            <wp:docPr id="12174080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mallCaps/>
          <w:sz w:val="32"/>
          <w:szCs w:val="32"/>
        </w:rPr>
        <w:tab/>
      </w:r>
      <w:r>
        <w:rPr>
          <w:b/>
          <w:bCs/>
          <w:smallCaps/>
          <w:sz w:val="32"/>
          <w:szCs w:val="32"/>
        </w:rPr>
        <w:tab/>
      </w:r>
      <w:r>
        <w:rPr>
          <w:b/>
          <w:bCs/>
          <w:smallCaps/>
          <w:sz w:val="32"/>
          <w:szCs w:val="32"/>
        </w:rPr>
        <w:tab/>
      </w:r>
      <w:r>
        <w:rPr>
          <w:b/>
          <w:bCs/>
          <w:smallCaps/>
          <w:sz w:val="32"/>
          <w:szCs w:val="32"/>
        </w:rPr>
        <w:tab/>
      </w:r>
    </w:p>
    <w:p w14:paraId="3D92FF3B" w14:textId="77777777" w:rsidR="00082EFB" w:rsidRDefault="00082EFB" w:rsidP="00082EFB">
      <w:pPr>
        <w:rPr>
          <w:b/>
          <w:bCs/>
          <w:smallCaps/>
          <w:sz w:val="32"/>
          <w:szCs w:val="32"/>
        </w:rPr>
      </w:pPr>
    </w:p>
    <w:p w14:paraId="4B5646DC" w14:textId="77777777" w:rsidR="00082EFB" w:rsidRDefault="00082EFB" w:rsidP="00082EFB">
      <w:pPr>
        <w:ind w:left="2832" w:firstLine="708"/>
        <w:rPr>
          <w:rFonts w:cstheme="minorHAnsi"/>
          <w:b/>
          <w:bCs/>
          <w:smallCaps/>
          <w:sz w:val="32"/>
          <w:szCs w:val="32"/>
        </w:rPr>
      </w:pPr>
      <w:r>
        <w:rPr>
          <w:rFonts w:cstheme="minorHAnsi"/>
          <w:b/>
          <w:bCs/>
          <w:smallCaps/>
          <w:sz w:val="32"/>
          <w:szCs w:val="32"/>
        </w:rPr>
        <w:t xml:space="preserve">cas pratique  </w:t>
      </w:r>
    </w:p>
    <w:p w14:paraId="47E94A40" w14:textId="77777777" w:rsidR="00082EFB" w:rsidRDefault="00082EFB" w:rsidP="00082EFB">
      <w:pPr>
        <w:jc w:val="center"/>
        <w:rPr>
          <w:rFonts w:cstheme="minorHAnsi"/>
          <w:b/>
          <w:bCs/>
          <w:smallCaps/>
          <w:sz w:val="32"/>
          <w:szCs w:val="32"/>
        </w:rPr>
      </w:pPr>
      <w:r>
        <w:rPr>
          <w:rFonts w:cstheme="minorHAnsi"/>
          <w:b/>
          <w:bCs/>
          <w:smallCaps/>
          <w:sz w:val="32"/>
          <w:szCs w:val="32"/>
        </w:rPr>
        <w:t>Droit du travail</w:t>
      </w:r>
    </w:p>
    <w:p w14:paraId="5BD25B68" w14:textId="77777777" w:rsidR="00082EFB" w:rsidRDefault="00082EFB" w:rsidP="00082EFB">
      <w:pPr>
        <w:jc w:val="center"/>
        <w:rPr>
          <w:rFonts w:cstheme="minorHAnsi"/>
          <w:b/>
          <w:bCs/>
          <w:smallCaps/>
          <w:sz w:val="32"/>
          <w:szCs w:val="32"/>
        </w:rPr>
      </w:pPr>
    </w:p>
    <w:p w14:paraId="30097CAC" w14:textId="77777777" w:rsidR="00082EFB" w:rsidRDefault="00082EFB" w:rsidP="00082EFB">
      <w:pPr>
        <w:rPr>
          <w:rFonts w:cstheme="minorHAnsi"/>
          <w:i/>
          <w:iCs/>
          <w:sz w:val="20"/>
          <w:szCs w:val="20"/>
        </w:rPr>
      </w:pPr>
    </w:p>
    <w:p w14:paraId="7700AECB" w14:textId="77777777" w:rsidR="00082EFB" w:rsidRDefault="00082EFB" w:rsidP="00082EFB">
      <w:pPr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Aucun document n’est autorisé</w:t>
      </w:r>
    </w:p>
    <w:p w14:paraId="23DC45F0" w14:textId="2B8513E3" w:rsidR="002D7168" w:rsidRPr="005929AD" w:rsidRDefault="002D7168" w:rsidP="002D7168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3D5BD" w14:textId="77777777" w:rsidR="002D7168" w:rsidRDefault="002D7168" w:rsidP="00C5328E">
      <w:pPr>
        <w:spacing w:after="0" w:line="240" w:lineRule="auto"/>
        <w:ind w:left="-567" w:right="-426"/>
        <w:jc w:val="both"/>
        <w:rPr>
          <w:rFonts w:ascii="Times New Roman" w:hAnsi="Times New Roman" w:cs="Times New Roman"/>
        </w:rPr>
      </w:pPr>
    </w:p>
    <w:p w14:paraId="53FF0FFA" w14:textId="57274F00" w:rsidR="004B410A" w:rsidRDefault="00D719B5" w:rsidP="00C5328E">
      <w:pPr>
        <w:ind w:left="-567" w:right="-426"/>
        <w:jc w:val="both"/>
      </w:pPr>
      <w:r>
        <w:t xml:space="preserve">M. </w:t>
      </w:r>
      <w:proofErr w:type="spellStart"/>
      <w:r>
        <w:t>Parout</w:t>
      </w:r>
      <w:proofErr w:type="spellEnd"/>
      <w:r w:rsidR="00BD039E">
        <w:t xml:space="preserve"> a créé </w:t>
      </w:r>
      <w:r w:rsidR="005B64F3">
        <w:t>l</w:t>
      </w:r>
      <w:r w:rsidR="00BD039E">
        <w:t xml:space="preserve">a </w:t>
      </w:r>
      <w:bookmarkStart w:id="0" w:name="_Hlk196917152"/>
      <w:r w:rsidR="00BD039E">
        <w:t>SAS</w:t>
      </w:r>
      <w:r w:rsidR="005B64F3">
        <w:t xml:space="preserve"> </w:t>
      </w:r>
      <w:proofErr w:type="spellStart"/>
      <w:r w:rsidR="005B64F3">
        <w:t>Paroutautomobile</w:t>
      </w:r>
      <w:proofErr w:type="spellEnd"/>
      <w:r w:rsidR="00BD039E">
        <w:t xml:space="preserve"> </w:t>
      </w:r>
      <w:bookmarkEnd w:id="0"/>
      <w:r w:rsidR="00BD039E">
        <w:t>et ouvert son premier garage en 2018</w:t>
      </w:r>
      <w:r w:rsidR="00F42DAA">
        <w:t xml:space="preserve"> à N</w:t>
      </w:r>
      <w:r>
        <w:t>ice</w:t>
      </w:r>
      <w:r w:rsidR="00BD039E">
        <w:t xml:space="preserve">. </w:t>
      </w:r>
      <w:r>
        <w:t>I</w:t>
      </w:r>
      <w:r w:rsidR="00F42DAA">
        <w:t xml:space="preserve">l a entrepris de racheter différents garages situés à </w:t>
      </w:r>
      <w:r w:rsidR="00946AF0">
        <w:t>plusieurs</w:t>
      </w:r>
      <w:r w:rsidR="00F42DAA">
        <w:t xml:space="preserve"> endroits dans la vill</w:t>
      </w:r>
      <w:r w:rsidR="004B410A">
        <w:t>e.</w:t>
      </w:r>
      <w:r>
        <w:t xml:space="preserve"> </w:t>
      </w:r>
      <w:r w:rsidR="004B410A">
        <w:t xml:space="preserve">La SAS est passée de 2 salariés à sa création à 54 salariés </w:t>
      </w:r>
      <w:r w:rsidR="00FF5A2C">
        <w:t>à l’heure actuelle.</w:t>
      </w:r>
    </w:p>
    <w:p w14:paraId="47B54D84" w14:textId="3A29F231" w:rsidR="003B2D31" w:rsidRDefault="003B2D31" w:rsidP="00C5328E">
      <w:pPr>
        <w:ind w:left="-567" w:right="-426"/>
        <w:jc w:val="both"/>
      </w:pPr>
      <w:r>
        <w:t xml:space="preserve">Vous </w:t>
      </w:r>
      <w:r w:rsidR="006F2AC1">
        <w:t>travaillez</w:t>
      </w:r>
      <w:r>
        <w:t xml:space="preserve"> au sein de la SAS en tant qu’assistant des ressources humaines et plusieurs dossiers vous sont confiés.</w:t>
      </w:r>
    </w:p>
    <w:p w14:paraId="43C86D7A" w14:textId="52E1F16E" w:rsidR="00583B84" w:rsidRDefault="00D719B5" w:rsidP="00C5328E">
      <w:pPr>
        <w:ind w:left="-567" w:right="-426"/>
        <w:jc w:val="both"/>
      </w:pPr>
      <w:r>
        <w:t xml:space="preserve">Dès votre arrivée, </w:t>
      </w:r>
      <w:r w:rsidR="00F87628">
        <w:t xml:space="preserve">M </w:t>
      </w:r>
      <w:proofErr w:type="spellStart"/>
      <w:r w:rsidR="00F87628">
        <w:t>Parout</w:t>
      </w:r>
      <w:proofErr w:type="spellEnd"/>
      <w:r w:rsidR="00F87628">
        <w:t xml:space="preserve"> vous a confié le recrutement de plusieurs salariés</w:t>
      </w:r>
      <w:r w:rsidR="008A369F">
        <w:t xml:space="preserve"> en contrat à durée indéterminée</w:t>
      </w:r>
      <w:r w:rsidR="000D2651">
        <w:t> : deux techniciens</w:t>
      </w:r>
      <w:r w:rsidR="00FB53D7">
        <w:t xml:space="preserve"> et</w:t>
      </w:r>
      <w:r w:rsidR="000D2651">
        <w:t xml:space="preserve"> un ou une commerciale</w:t>
      </w:r>
      <w:r w:rsidR="00FB53D7">
        <w:t xml:space="preserve"> à temps plein ;</w:t>
      </w:r>
      <w:r w:rsidR="000D2651">
        <w:t xml:space="preserve"> un ou une secrétaire</w:t>
      </w:r>
      <w:r w:rsidR="00FB53D7">
        <w:t xml:space="preserve"> à temps partiel</w:t>
      </w:r>
      <w:r w:rsidR="000D2651">
        <w:t>.</w:t>
      </w:r>
      <w:r w:rsidR="00C51487">
        <w:t xml:space="preserve"> </w:t>
      </w:r>
      <w:r w:rsidR="009E5790">
        <w:t xml:space="preserve">Il vous laisse libre d’organiser la procédure de recrutement </w:t>
      </w:r>
      <w:r w:rsidR="00583B84">
        <w:t>mais vous a donné quelques consignes.</w:t>
      </w:r>
    </w:p>
    <w:p w14:paraId="799BDAE5" w14:textId="0C1DA659" w:rsidR="00F35AD8" w:rsidRDefault="00D56817" w:rsidP="00C5328E">
      <w:pPr>
        <w:ind w:left="-567" w:right="-426"/>
        <w:jc w:val="both"/>
      </w:pPr>
      <w:r>
        <w:t>Tout d’abord, i</w:t>
      </w:r>
      <w:r w:rsidR="00583B84">
        <w:t>l</w:t>
      </w:r>
      <w:r w:rsidR="009E5790">
        <w:t xml:space="preserve"> </w:t>
      </w:r>
      <w:r w:rsidR="00C51487">
        <w:t xml:space="preserve">souhaite </w:t>
      </w:r>
      <w:r w:rsidR="009E5790">
        <w:t>que les candidats soient soumis à un test de graphologie. Il a en effet</w:t>
      </w:r>
      <w:r w:rsidR="002C703A">
        <w:t xml:space="preserve"> écouté récemment un reportage vantant les mérites de ce type de test</w:t>
      </w:r>
      <w:r w:rsidR="00192CF4">
        <w:t xml:space="preserve"> et il espère ainsi éviter de recruter des profils avec lesquels il ne s’entendrait pas bien.</w:t>
      </w:r>
      <w:r w:rsidR="00EF1A3E">
        <w:t xml:space="preserve"> Il souhaiterait que le poste de secrétaire soit pourvu par une femme.</w:t>
      </w:r>
    </w:p>
    <w:p w14:paraId="01180868" w14:textId="16D542FF" w:rsidR="0040775D" w:rsidRDefault="0040775D" w:rsidP="00C5328E">
      <w:pPr>
        <w:ind w:left="-567" w:right="-426"/>
        <w:jc w:val="both"/>
      </w:pPr>
      <w:r>
        <w:t>De</w:t>
      </w:r>
      <w:r w:rsidR="00F1030A">
        <w:t xml:space="preserve"> plus, il vous a </w:t>
      </w:r>
      <w:r w:rsidR="001830C8">
        <w:t>transmis</w:t>
      </w:r>
      <w:r w:rsidR="00F1030A">
        <w:t xml:space="preserve"> une proposition de clause à intégrer dans le contrat de travail de ces futu</w:t>
      </w:r>
      <w:r w:rsidR="001830C8">
        <w:t>r</w:t>
      </w:r>
      <w:r w:rsidR="00F1030A">
        <w:t>s salariés</w:t>
      </w:r>
      <w:r w:rsidR="00D719B5">
        <w:t>, indiquant une interdiction complète de travailler pour un garage concurrent à la suite de leur contrat de travail.</w:t>
      </w:r>
    </w:p>
    <w:p w14:paraId="4E026894" w14:textId="27A56441" w:rsidR="005849B0" w:rsidRDefault="003B328F" w:rsidP="00C5328E">
      <w:pPr>
        <w:ind w:left="-567" w:right="-426"/>
        <w:jc w:val="both"/>
      </w:pPr>
      <w:r>
        <w:t xml:space="preserve">Pour finir, M </w:t>
      </w:r>
      <w:proofErr w:type="spellStart"/>
      <w:r>
        <w:t>Parout</w:t>
      </w:r>
      <w:proofErr w:type="spellEnd"/>
      <w:r>
        <w:t xml:space="preserve"> souhaite que la période d’essai de ces salariés soit d’au moins 4 mois pour avoir le temps de s’assurer de leur sérieux et de leurs compétences.</w:t>
      </w:r>
      <w:r w:rsidR="00EC06C6">
        <w:t xml:space="preserve"> Il a prévu de la doubler pour le ou la salariée recrutée à temps partiel.</w:t>
      </w:r>
    </w:p>
    <w:p w14:paraId="244A145E" w14:textId="6533AE1D" w:rsidR="00D719B5" w:rsidRDefault="00D719B5" w:rsidP="00D719B5">
      <w:pPr>
        <w:ind w:left="-567" w:right="-426"/>
        <w:jc w:val="both"/>
      </w:pPr>
      <w:r>
        <w:t xml:space="preserve">En parallèle à ces recrutements, vous souhaitez faire monter en compétences les salariés les plus jeunes afin d’anticiper le départ à la retraite de plusieurs salariés. </w:t>
      </w:r>
    </w:p>
    <w:p w14:paraId="48FC1844" w14:textId="77777777" w:rsidR="00D719B5" w:rsidRDefault="00D719B5" w:rsidP="00D719B5">
      <w:pPr>
        <w:ind w:left="-567" w:right="-426"/>
        <w:jc w:val="both"/>
      </w:pPr>
      <w:r>
        <w:t xml:space="preserve">Jules </w:t>
      </w:r>
      <w:proofErr w:type="spellStart"/>
      <w:r>
        <w:t>Bomelet</w:t>
      </w:r>
      <w:proofErr w:type="spellEnd"/>
      <w:r>
        <w:t xml:space="preserve"> fait partie des salariés auxquels vous avez proposé une formation ayant pour but de lui faire valider des compétences en management, pour, à termes, lui proposer un poste de chef d’équipe. Cette formation est étalée sur 3 semaines, elle a lieu le jeudi et le vendredi sur ses horaires de travail. Cependant, très vite, Jules s’ennuie. Il n’apprécie pas la méthode pédagogique des formateurs et retourner sur les « bancs de l’école » est au-delà de ses forces. Il n’assiste plus </w:t>
      </w:r>
      <w:r>
        <w:lastRenderedPageBreak/>
        <w:t>aux formations et en profite pour faire des travaux dans l’appartement qu’il vient d’acheter. Il a demandé à un autre salarié présent à la formation de signer la feuille d’émargement pour lui.</w:t>
      </w:r>
    </w:p>
    <w:p w14:paraId="0A3BB270" w14:textId="0682C93B" w:rsidR="00D719B5" w:rsidRDefault="00D719B5" w:rsidP="00D719B5">
      <w:pPr>
        <w:ind w:left="-567" w:right="-426"/>
        <w:jc w:val="both"/>
      </w:pPr>
      <w:r>
        <w:t>Vous venez d’apprendre ces absences par le biais d’autres salariés assistant à cette formation et M</w:t>
      </w:r>
      <w:r w:rsidR="00046713">
        <w:t>.</w:t>
      </w:r>
      <w:r>
        <w:t xml:space="preserve"> </w:t>
      </w:r>
      <w:proofErr w:type="spellStart"/>
      <w:r>
        <w:t>Parout</w:t>
      </w:r>
      <w:proofErr w:type="spellEnd"/>
      <w:r>
        <w:t xml:space="preserve"> vous demande de sanctionner Jules en faisant au moins un retrait sur sa rémunération.</w:t>
      </w:r>
    </w:p>
    <w:p w14:paraId="2F391BF9" w14:textId="5D7053AA" w:rsidR="00D719B5" w:rsidRDefault="00D719B5" w:rsidP="00D719B5">
      <w:pPr>
        <w:ind w:left="-567" w:right="-426"/>
        <w:jc w:val="both"/>
      </w:pPr>
      <w:r>
        <w:t xml:space="preserve">Cette situation vous incite à accorder plus d’attention aux demandes de congés de formation faites par les salariés. Ainsi, Viviane </w:t>
      </w:r>
      <w:proofErr w:type="spellStart"/>
      <w:r>
        <w:t>Delard</w:t>
      </w:r>
      <w:proofErr w:type="spellEnd"/>
      <w:r>
        <w:t xml:space="preserve"> a envoyé un courrier afin d’informer de son départ en congé parental d’éducation</w:t>
      </w:r>
      <w:r w:rsidR="00046713">
        <w:t>, à la suite de son congé maternité</w:t>
      </w:r>
      <w:r>
        <w:t>.</w:t>
      </w:r>
      <w:r w:rsidR="00046713">
        <w:t xml:space="preserve"> Cela tombe mal, car, dans son service, il y a déjà deux personnes en arrêt maladie depuis plusieurs mois, ce qui gêne considérablement l’organisation du service, et il faudrait pouvoir les remplacer. Viviane </w:t>
      </w:r>
      <w:proofErr w:type="spellStart"/>
      <w:r w:rsidR="00046713">
        <w:t>Delard</w:t>
      </w:r>
      <w:proofErr w:type="spellEnd"/>
      <w:r w:rsidR="00046713">
        <w:t xml:space="preserve"> demande aussi déjà comment seront calculé ses droits à congés pendant son arrêt maternité et son congé parental.</w:t>
      </w:r>
    </w:p>
    <w:p w14:paraId="0F03EA8E" w14:textId="77777777" w:rsidR="00D719B5" w:rsidRDefault="00D719B5" w:rsidP="00C5328E">
      <w:pPr>
        <w:ind w:left="-567" w:right="-426"/>
        <w:jc w:val="both"/>
      </w:pPr>
    </w:p>
    <w:p w14:paraId="0B488AED" w14:textId="273B8034" w:rsidR="00216373" w:rsidRPr="009C5504" w:rsidRDefault="00216373" w:rsidP="00D719B5">
      <w:pPr>
        <w:spacing w:after="0" w:line="240" w:lineRule="auto"/>
        <w:ind w:right="-426"/>
        <w:jc w:val="both"/>
        <w:rPr>
          <w:b/>
          <w:bCs/>
        </w:rPr>
      </w:pPr>
    </w:p>
    <w:p w14:paraId="79065167" w14:textId="19C283EC" w:rsidR="00216373" w:rsidRPr="00D719B5" w:rsidRDefault="00D719B5" w:rsidP="00D719B5">
      <w:pPr>
        <w:pStyle w:val="Paragraphedeliste"/>
        <w:numPr>
          <w:ilvl w:val="1"/>
          <w:numId w:val="1"/>
        </w:numPr>
        <w:spacing w:after="0" w:line="240" w:lineRule="auto"/>
        <w:ind w:right="-426"/>
        <w:jc w:val="both"/>
        <w:rPr>
          <w:b/>
          <w:bCs/>
        </w:rPr>
      </w:pPr>
      <w:r>
        <w:rPr>
          <w:b/>
          <w:bCs/>
        </w:rPr>
        <w:t xml:space="preserve">Indiquez à M. </w:t>
      </w:r>
      <w:proofErr w:type="spellStart"/>
      <w:r>
        <w:rPr>
          <w:b/>
          <w:bCs/>
        </w:rPr>
        <w:t>Parout</w:t>
      </w:r>
      <w:proofErr w:type="spellEnd"/>
      <w:r>
        <w:rPr>
          <w:b/>
          <w:bCs/>
        </w:rPr>
        <w:t xml:space="preserve"> ce qui est juridiquement possible ou non dans le cadre de la procédure de recrutement, au regard des demandes qu’il a faites.</w:t>
      </w:r>
    </w:p>
    <w:p w14:paraId="7201E396" w14:textId="69A48C68" w:rsidR="006D09B4" w:rsidRPr="009C5504" w:rsidRDefault="00EB4816" w:rsidP="006D09B4">
      <w:pPr>
        <w:pStyle w:val="Paragraphedeliste"/>
        <w:numPr>
          <w:ilvl w:val="1"/>
          <w:numId w:val="1"/>
        </w:numPr>
        <w:spacing w:after="0" w:line="240" w:lineRule="auto"/>
        <w:ind w:right="-426"/>
        <w:jc w:val="both"/>
        <w:rPr>
          <w:b/>
          <w:bCs/>
        </w:rPr>
      </w:pPr>
      <w:r w:rsidRPr="009C5504">
        <w:rPr>
          <w:b/>
          <w:bCs/>
        </w:rPr>
        <w:t>Analyse</w:t>
      </w:r>
      <w:r w:rsidR="00D719B5">
        <w:rPr>
          <w:b/>
          <w:bCs/>
        </w:rPr>
        <w:t>z</w:t>
      </w:r>
      <w:r w:rsidRPr="009C5504">
        <w:rPr>
          <w:b/>
          <w:bCs/>
        </w:rPr>
        <w:t xml:space="preserve"> la licéité de la clause proposée par M</w:t>
      </w:r>
      <w:r w:rsidR="00046713">
        <w:rPr>
          <w:b/>
          <w:bCs/>
        </w:rPr>
        <w:t>.</w:t>
      </w:r>
      <w:r w:rsidRPr="009C5504">
        <w:rPr>
          <w:b/>
          <w:bCs/>
        </w:rPr>
        <w:t xml:space="preserve"> </w:t>
      </w:r>
      <w:proofErr w:type="spellStart"/>
      <w:r w:rsidRPr="009C5504">
        <w:rPr>
          <w:b/>
          <w:bCs/>
        </w:rPr>
        <w:t>Parout</w:t>
      </w:r>
      <w:proofErr w:type="spellEnd"/>
      <w:r w:rsidRPr="009C5504">
        <w:rPr>
          <w:b/>
          <w:bCs/>
        </w:rPr>
        <w:t xml:space="preserve"> et, le cas échéant, </w:t>
      </w:r>
      <w:r w:rsidR="00455A67" w:rsidRPr="009C5504">
        <w:rPr>
          <w:b/>
          <w:bCs/>
        </w:rPr>
        <w:t xml:space="preserve">la </w:t>
      </w:r>
      <w:r w:rsidRPr="009C5504">
        <w:rPr>
          <w:b/>
          <w:bCs/>
        </w:rPr>
        <w:t>modifie</w:t>
      </w:r>
      <w:r w:rsidR="00DB3C39" w:rsidRPr="009C5504">
        <w:rPr>
          <w:b/>
          <w:bCs/>
        </w:rPr>
        <w:t>r</w:t>
      </w:r>
      <w:r w:rsidRPr="009C5504">
        <w:rPr>
          <w:b/>
          <w:bCs/>
        </w:rPr>
        <w:t xml:space="preserve"> pour la rendre valable.</w:t>
      </w:r>
    </w:p>
    <w:p w14:paraId="15884400" w14:textId="346389A7" w:rsidR="00D719B5" w:rsidRDefault="00455A67" w:rsidP="00D719B5">
      <w:pPr>
        <w:pStyle w:val="Paragraphedeliste"/>
        <w:numPr>
          <w:ilvl w:val="1"/>
          <w:numId w:val="1"/>
        </w:numPr>
        <w:spacing w:after="0" w:line="240" w:lineRule="auto"/>
        <w:ind w:right="-426"/>
        <w:jc w:val="both"/>
        <w:rPr>
          <w:b/>
          <w:bCs/>
        </w:rPr>
      </w:pPr>
      <w:r w:rsidRPr="009C5504">
        <w:rPr>
          <w:b/>
          <w:bCs/>
        </w:rPr>
        <w:t xml:space="preserve">Après avoir rappelé l’intérêt de la clause de période d’essai, </w:t>
      </w:r>
      <w:r w:rsidR="007811F9" w:rsidRPr="009C5504">
        <w:rPr>
          <w:b/>
          <w:bCs/>
        </w:rPr>
        <w:t>étudi</w:t>
      </w:r>
      <w:r w:rsidR="00D719B5">
        <w:rPr>
          <w:b/>
          <w:bCs/>
        </w:rPr>
        <w:t>ez</w:t>
      </w:r>
      <w:r w:rsidRPr="009C5504">
        <w:rPr>
          <w:b/>
          <w:bCs/>
        </w:rPr>
        <w:t xml:space="preserve"> la proposition de période d’essai faite par M</w:t>
      </w:r>
      <w:r w:rsidR="00046713">
        <w:rPr>
          <w:b/>
          <w:bCs/>
        </w:rPr>
        <w:t>.</w:t>
      </w:r>
      <w:r w:rsidRPr="009C5504">
        <w:rPr>
          <w:b/>
          <w:bCs/>
        </w:rPr>
        <w:t xml:space="preserve"> </w:t>
      </w:r>
      <w:proofErr w:type="spellStart"/>
      <w:r w:rsidRPr="009C5504">
        <w:rPr>
          <w:b/>
          <w:bCs/>
        </w:rPr>
        <w:t>Parout</w:t>
      </w:r>
      <w:proofErr w:type="spellEnd"/>
      <w:r w:rsidR="007811F9" w:rsidRPr="009C5504">
        <w:rPr>
          <w:b/>
          <w:bCs/>
        </w:rPr>
        <w:t>.</w:t>
      </w:r>
    </w:p>
    <w:p w14:paraId="5C95A451" w14:textId="5D3D09F4" w:rsidR="00046713" w:rsidRDefault="00046713" w:rsidP="00046713">
      <w:pPr>
        <w:pStyle w:val="Paragraphedeliste"/>
        <w:numPr>
          <w:ilvl w:val="1"/>
          <w:numId w:val="1"/>
        </w:numPr>
        <w:spacing w:after="0" w:line="240" w:lineRule="auto"/>
        <w:ind w:right="-426"/>
        <w:jc w:val="both"/>
        <w:rPr>
          <w:b/>
          <w:bCs/>
        </w:rPr>
      </w:pPr>
      <w:r>
        <w:rPr>
          <w:b/>
          <w:bCs/>
        </w:rPr>
        <w:t xml:space="preserve">M. </w:t>
      </w:r>
      <w:proofErr w:type="spellStart"/>
      <w:r w:rsidR="001668B4" w:rsidRPr="00D719B5">
        <w:rPr>
          <w:b/>
          <w:bCs/>
        </w:rPr>
        <w:t>Bomelet</w:t>
      </w:r>
      <w:proofErr w:type="spellEnd"/>
      <w:r w:rsidR="001668B4" w:rsidRPr="00D719B5">
        <w:rPr>
          <w:b/>
          <w:bCs/>
        </w:rPr>
        <w:t xml:space="preserve"> </w:t>
      </w:r>
      <w:r>
        <w:rPr>
          <w:b/>
          <w:bCs/>
        </w:rPr>
        <w:t>peut-il être sanctionné et le cas échéant, de quelle manière ?</w:t>
      </w:r>
    </w:p>
    <w:p w14:paraId="35A60C26" w14:textId="4D442433" w:rsidR="001668B4" w:rsidRDefault="001668B4" w:rsidP="00046713">
      <w:pPr>
        <w:pStyle w:val="Paragraphedeliste"/>
        <w:numPr>
          <w:ilvl w:val="1"/>
          <w:numId w:val="1"/>
        </w:numPr>
        <w:spacing w:after="0" w:line="240" w:lineRule="auto"/>
        <w:ind w:right="-426"/>
        <w:jc w:val="both"/>
        <w:rPr>
          <w:b/>
          <w:bCs/>
        </w:rPr>
      </w:pPr>
      <w:r w:rsidRPr="00046713">
        <w:rPr>
          <w:b/>
          <w:bCs/>
        </w:rPr>
        <w:t>Vérifie</w:t>
      </w:r>
      <w:r w:rsidR="00046713">
        <w:rPr>
          <w:b/>
          <w:bCs/>
        </w:rPr>
        <w:t>z</w:t>
      </w:r>
      <w:r w:rsidRPr="00046713">
        <w:rPr>
          <w:b/>
          <w:bCs/>
        </w:rPr>
        <w:t xml:space="preserve"> si M</w:t>
      </w:r>
      <w:r w:rsidR="00046713">
        <w:rPr>
          <w:b/>
          <w:bCs/>
        </w:rPr>
        <w:t>.</w:t>
      </w:r>
      <w:r w:rsidRPr="00046713">
        <w:rPr>
          <w:b/>
          <w:bCs/>
        </w:rPr>
        <w:t xml:space="preserve"> </w:t>
      </w:r>
      <w:proofErr w:type="spellStart"/>
      <w:r w:rsidRPr="00046713">
        <w:rPr>
          <w:b/>
          <w:bCs/>
        </w:rPr>
        <w:t>Parout</w:t>
      </w:r>
      <w:proofErr w:type="spellEnd"/>
      <w:r w:rsidRPr="00046713">
        <w:rPr>
          <w:b/>
          <w:bCs/>
        </w:rPr>
        <w:t xml:space="preserve"> </w:t>
      </w:r>
      <w:r w:rsidR="00FE7F12" w:rsidRPr="00046713">
        <w:rPr>
          <w:b/>
          <w:bCs/>
        </w:rPr>
        <w:t xml:space="preserve">peut refuser la demande de congé faite par Viviane </w:t>
      </w:r>
      <w:proofErr w:type="spellStart"/>
      <w:r w:rsidR="00FE7F12" w:rsidRPr="00046713">
        <w:rPr>
          <w:b/>
          <w:bCs/>
        </w:rPr>
        <w:t>Delard</w:t>
      </w:r>
      <w:proofErr w:type="spellEnd"/>
      <w:r w:rsidR="00FE7F12" w:rsidRPr="00046713">
        <w:rPr>
          <w:b/>
          <w:bCs/>
        </w:rPr>
        <w:t>.</w:t>
      </w:r>
      <w:r w:rsidR="00046713">
        <w:rPr>
          <w:b/>
          <w:bCs/>
        </w:rPr>
        <w:t xml:space="preserve"> Quel est l’effet du congé parental sur le contrat de travail ? </w:t>
      </w:r>
    </w:p>
    <w:p w14:paraId="384EDC50" w14:textId="394694F9" w:rsidR="00046713" w:rsidRDefault="00046713" w:rsidP="00046713">
      <w:pPr>
        <w:pStyle w:val="Paragraphedeliste"/>
        <w:numPr>
          <w:ilvl w:val="1"/>
          <w:numId w:val="1"/>
        </w:numPr>
        <w:spacing w:after="0" w:line="240" w:lineRule="auto"/>
        <w:ind w:right="-426"/>
        <w:jc w:val="both"/>
        <w:rPr>
          <w:b/>
          <w:bCs/>
        </w:rPr>
      </w:pPr>
      <w:r>
        <w:rPr>
          <w:b/>
          <w:bCs/>
        </w:rPr>
        <w:t xml:space="preserve">Répondez à Viviane </w:t>
      </w:r>
      <w:proofErr w:type="spellStart"/>
      <w:r>
        <w:rPr>
          <w:b/>
          <w:bCs/>
        </w:rPr>
        <w:t>Delard</w:t>
      </w:r>
      <w:proofErr w:type="spellEnd"/>
      <w:r>
        <w:rPr>
          <w:b/>
          <w:bCs/>
        </w:rPr>
        <w:t xml:space="preserve"> sur le calcul de ses droits à congé.</w:t>
      </w:r>
    </w:p>
    <w:p w14:paraId="63CDE3BB" w14:textId="38773488" w:rsidR="00046713" w:rsidRPr="00046713" w:rsidRDefault="00046713" w:rsidP="00046713">
      <w:pPr>
        <w:pStyle w:val="Paragraphedeliste"/>
        <w:numPr>
          <w:ilvl w:val="1"/>
          <w:numId w:val="1"/>
        </w:numPr>
        <w:spacing w:after="0" w:line="240" w:lineRule="auto"/>
        <w:ind w:right="-426"/>
        <w:jc w:val="both"/>
        <w:rPr>
          <w:b/>
          <w:bCs/>
        </w:rPr>
      </w:pPr>
      <w:r>
        <w:rPr>
          <w:b/>
          <w:bCs/>
        </w:rPr>
        <w:t xml:space="preserve">Comment remplacer </w:t>
      </w:r>
      <w:r w:rsidR="00082EFB">
        <w:rPr>
          <w:b/>
          <w:bCs/>
        </w:rPr>
        <w:t>les salariés en arrêt maladie depuis plusieurs mois ? Est-il envisageable de les licencier et de recruter pour les remplacer ? Y aurait-il d’autres solutions ?</w:t>
      </w:r>
    </w:p>
    <w:p w14:paraId="03B7D0C7" w14:textId="77777777" w:rsidR="001B38E7" w:rsidRPr="00A1775E" w:rsidRDefault="001B38E7" w:rsidP="00D07F70">
      <w:pPr>
        <w:ind w:left="-567" w:right="-426"/>
        <w:jc w:val="both"/>
        <w:rPr>
          <w:b/>
          <w:bCs/>
        </w:rPr>
      </w:pPr>
    </w:p>
    <w:sectPr w:rsidR="001B38E7" w:rsidRPr="00A1775E" w:rsidSect="00AC4160">
      <w:pgSz w:w="11906" w:h="16838"/>
      <w:pgMar w:top="709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C335" w14:textId="77777777" w:rsidR="004712E5" w:rsidRDefault="004712E5" w:rsidP="00AC4160">
      <w:pPr>
        <w:spacing w:after="0" w:line="240" w:lineRule="auto"/>
      </w:pPr>
      <w:r>
        <w:separator/>
      </w:r>
    </w:p>
  </w:endnote>
  <w:endnote w:type="continuationSeparator" w:id="0">
    <w:p w14:paraId="7EEFAD0D" w14:textId="77777777" w:rsidR="004712E5" w:rsidRDefault="004712E5" w:rsidP="00AC4160">
      <w:pPr>
        <w:spacing w:after="0" w:line="240" w:lineRule="auto"/>
      </w:pPr>
      <w:r>
        <w:continuationSeparator/>
      </w:r>
    </w:p>
  </w:endnote>
  <w:endnote w:type="continuationNotice" w:id="1">
    <w:p w14:paraId="588328A2" w14:textId="77777777" w:rsidR="004712E5" w:rsidRDefault="00471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4A76" w14:textId="77777777" w:rsidR="004712E5" w:rsidRDefault="004712E5" w:rsidP="00AC4160">
      <w:pPr>
        <w:spacing w:after="0" w:line="240" w:lineRule="auto"/>
      </w:pPr>
      <w:r>
        <w:separator/>
      </w:r>
    </w:p>
  </w:footnote>
  <w:footnote w:type="continuationSeparator" w:id="0">
    <w:p w14:paraId="486FC317" w14:textId="77777777" w:rsidR="004712E5" w:rsidRDefault="004712E5" w:rsidP="00AC4160">
      <w:pPr>
        <w:spacing w:after="0" w:line="240" w:lineRule="auto"/>
      </w:pPr>
      <w:r>
        <w:continuationSeparator/>
      </w:r>
    </w:p>
  </w:footnote>
  <w:footnote w:type="continuationNotice" w:id="1">
    <w:p w14:paraId="3BEABC3B" w14:textId="77777777" w:rsidR="004712E5" w:rsidRDefault="004712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42EE"/>
    <w:multiLevelType w:val="multilevel"/>
    <w:tmpl w:val="F15E39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-147" w:hanging="4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num w:numId="1" w16cid:durableId="24288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1"/>
    <w:rsid w:val="00011584"/>
    <w:rsid w:val="000273FC"/>
    <w:rsid w:val="000404E1"/>
    <w:rsid w:val="00046713"/>
    <w:rsid w:val="00082EFB"/>
    <w:rsid w:val="000D2651"/>
    <w:rsid w:val="001320B7"/>
    <w:rsid w:val="00161BDC"/>
    <w:rsid w:val="001668B4"/>
    <w:rsid w:val="001678F6"/>
    <w:rsid w:val="0017419D"/>
    <w:rsid w:val="00177C76"/>
    <w:rsid w:val="001830C8"/>
    <w:rsid w:val="00192CF4"/>
    <w:rsid w:val="001B38E7"/>
    <w:rsid w:val="001D1CEB"/>
    <w:rsid w:val="001D7DD7"/>
    <w:rsid w:val="001F5481"/>
    <w:rsid w:val="00216373"/>
    <w:rsid w:val="002454DD"/>
    <w:rsid w:val="00254F24"/>
    <w:rsid w:val="00261DAC"/>
    <w:rsid w:val="002C703A"/>
    <w:rsid w:val="002D28E8"/>
    <w:rsid w:val="002D36C0"/>
    <w:rsid w:val="002D7168"/>
    <w:rsid w:val="002E2558"/>
    <w:rsid w:val="00351F3D"/>
    <w:rsid w:val="003636AD"/>
    <w:rsid w:val="003B2D31"/>
    <w:rsid w:val="003B328F"/>
    <w:rsid w:val="0040775D"/>
    <w:rsid w:val="00407BA4"/>
    <w:rsid w:val="0042487B"/>
    <w:rsid w:val="00450390"/>
    <w:rsid w:val="00455A67"/>
    <w:rsid w:val="0045789F"/>
    <w:rsid w:val="004712E5"/>
    <w:rsid w:val="004A6A24"/>
    <w:rsid w:val="004B410A"/>
    <w:rsid w:val="00503F67"/>
    <w:rsid w:val="005049E1"/>
    <w:rsid w:val="0055178F"/>
    <w:rsid w:val="00552D1F"/>
    <w:rsid w:val="00561CA8"/>
    <w:rsid w:val="00583B84"/>
    <w:rsid w:val="005849B0"/>
    <w:rsid w:val="005929AD"/>
    <w:rsid w:val="005B64F3"/>
    <w:rsid w:val="0060231F"/>
    <w:rsid w:val="00643511"/>
    <w:rsid w:val="00647348"/>
    <w:rsid w:val="00655D54"/>
    <w:rsid w:val="006B534B"/>
    <w:rsid w:val="006D09B4"/>
    <w:rsid w:val="006F2AC1"/>
    <w:rsid w:val="007811F9"/>
    <w:rsid w:val="00796434"/>
    <w:rsid w:val="007B6680"/>
    <w:rsid w:val="00881981"/>
    <w:rsid w:val="008A2B70"/>
    <w:rsid w:val="008A369F"/>
    <w:rsid w:val="00931341"/>
    <w:rsid w:val="00946AF0"/>
    <w:rsid w:val="009502D7"/>
    <w:rsid w:val="009636FB"/>
    <w:rsid w:val="009968FB"/>
    <w:rsid w:val="009B7987"/>
    <w:rsid w:val="009C5504"/>
    <w:rsid w:val="009E5790"/>
    <w:rsid w:val="009F302C"/>
    <w:rsid w:val="00A1775E"/>
    <w:rsid w:val="00A24601"/>
    <w:rsid w:val="00A61074"/>
    <w:rsid w:val="00A644A6"/>
    <w:rsid w:val="00AC4160"/>
    <w:rsid w:val="00B279CA"/>
    <w:rsid w:val="00B35C21"/>
    <w:rsid w:val="00BD039E"/>
    <w:rsid w:val="00BD1846"/>
    <w:rsid w:val="00C04E07"/>
    <w:rsid w:val="00C15C3F"/>
    <w:rsid w:val="00C22809"/>
    <w:rsid w:val="00C45E77"/>
    <w:rsid w:val="00C51487"/>
    <w:rsid w:val="00C5328E"/>
    <w:rsid w:val="00C93530"/>
    <w:rsid w:val="00CA37A4"/>
    <w:rsid w:val="00CC1AE5"/>
    <w:rsid w:val="00CC6C72"/>
    <w:rsid w:val="00CF4035"/>
    <w:rsid w:val="00D07F70"/>
    <w:rsid w:val="00D26931"/>
    <w:rsid w:val="00D5429A"/>
    <w:rsid w:val="00D56817"/>
    <w:rsid w:val="00D719B5"/>
    <w:rsid w:val="00DA058F"/>
    <w:rsid w:val="00DB0B9E"/>
    <w:rsid w:val="00DB3C39"/>
    <w:rsid w:val="00DD307F"/>
    <w:rsid w:val="00DD597D"/>
    <w:rsid w:val="00DD6677"/>
    <w:rsid w:val="00DF29B9"/>
    <w:rsid w:val="00EA6A88"/>
    <w:rsid w:val="00EB4816"/>
    <w:rsid w:val="00EC06C6"/>
    <w:rsid w:val="00ED395A"/>
    <w:rsid w:val="00EF1A3E"/>
    <w:rsid w:val="00EF7485"/>
    <w:rsid w:val="00F042CD"/>
    <w:rsid w:val="00F1030A"/>
    <w:rsid w:val="00F16172"/>
    <w:rsid w:val="00F305BA"/>
    <w:rsid w:val="00F35AD8"/>
    <w:rsid w:val="00F40644"/>
    <w:rsid w:val="00F42DAA"/>
    <w:rsid w:val="00F87628"/>
    <w:rsid w:val="00FB16AF"/>
    <w:rsid w:val="00FB53D7"/>
    <w:rsid w:val="00FE7F12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78DA5"/>
  <w15:chartTrackingRefBased/>
  <w15:docId w15:val="{0A3554E6-A74D-457F-8963-01A85BDC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E1"/>
  </w:style>
  <w:style w:type="paragraph" w:styleId="Titre1">
    <w:name w:val="heading 1"/>
    <w:basedOn w:val="Normal"/>
    <w:next w:val="Normal"/>
    <w:link w:val="Titre1Car"/>
    <w:uiPriority w:val="9"/>
    <w:qFormat/>
    <w:rsid w:val="0050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4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4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4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4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4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4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4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4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4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4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49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49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49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49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49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4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49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49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49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4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49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49E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D7168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C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4160"/>
  </w:style>
  <w:style w:type="paragraph" w:styleId="Pieddepage">
    <w:name w:val="footer"/>
    <w:basedOn w:val="Normal"/>
    <w:link w:val="PieddepageCar"/>
    <w:uiPriority w:val="99"/>
    <w:unhideWhenUsed/>
    <w:rsid w:val="00AC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BATAILLE</dc:creator>
  <cp:keywords/>
  <dc:description/>
  <cp:lastModifiedBy>Irene Politis</cp:lastModifiedBy>
  <cp:revision>4</cp:revision>
  <cp:lastPrinted>2025-05-12T08:52:00Z</cp:lastPrinted>
  <dcterms:created xsi:type="dcterms:W3CDTF">2025-05-08T20:29:00Z</dcterms:created>
  <dcterms:modified xsi:type="dcterms:W3CDTF">2025-05-12T08:55:00Z</dcterms:modified>
</cp:coreProperties>
</file>