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405" w:rsidRPr="00467405" w:rsidRDefault="00467405" w:rsidP="0046740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67405">
        <w:rPr>
          <w:rFonts w:ascii="Times New Roman" w:hAnsi="Times New Roman" w:cs="Times New Roman"/>
          <w:b/>
        </w:rPr>
        <w:t xml:space="preserve">Colette Guillaumin, </w:t>
      </w:r>
      <w:r w:rsidRPr="00467405">
        <w:rPr>
          <w:rFonts w:ascii="Times New Roman" w:hAnsi="Times New Roman" w:cs="Times New Roman"/>
          <w:b/>
        </w:rPr>
        <w:t>« Pratique du pouvoir et idée de Nature » I : « l’appropriation des femmes »</w:t>
      </w:r>
      <w:r w:rsidRPr="00467405">
        <w:rPr>
          <w:rFonts w:ascii="Times New Roman" w:hAnsi="Times New Roman" w:cs="Times New Roman"/>
          <w:b/>
        </w:rPr>
        <w:t xml:space="preserve">, </w:t>
      </w:r>
      <w:r w:rsidRPr="00467405">
        <w:rPr>
          <w:rFonts w:ascii="Times New Roman" w:hAnsi="Times New Roman" w:cs="Times New Roman"/>
          <w:b/>
          <w:i/>
        </w:rPr>
        <w:t>Questions féministes</w:t>
      </w:r>
      <w:r w:rsidRPr="00467405">
        <w:rPr>
          <w:rFonts w:ascii="Times New Roman" w:hAnsi="Times New Roman" w:cs="Times New Roman"/>
          <w:b/>
        </w:rPr>
        <w:t>, 1978.</w:t>
      </w:r>
    </w:p>
    <w:p w:rsidR="00467405" w:rsidRDefault="00467405" w:rsidP="00467405">
      <w:pPr>
        <w:spacing w:line="360" w:lineRule="auto"/>
        <w:jc w:val="both"/>
        <w:rPr>
          <w:rFonts w:ascii="Times New Roman" w:hAnsi="Times New Roman" w:cs="Times New Roman"/>
        </w:rPr>
      </w:pPr>
    </w:p>
    <w:p w:rsidR="00467405" w:rsidRPr="00DF4262" w:rsidRDefault="00467405" w:rsidP="004674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 </w:t>
      </w:r>
      <w:r w:rsidRPr="00DF4262">
        <w:rPr>
          <w:rFonts w:ascii="Times New Roman" w:hAnsi="Times New Roman" w:cs="Times New Roman"/>
        </w:rPr>
        <w:t xml:space="preserve">Ce qui nous concernera ici est </w:t>
      </w:r>
      <w:r>
        <w:rPr>
          <w:rFonts w:ascii="Times New Roman" w:hAnsi="Times New Roman" w:cs="Times New Roman"/>
        </w:rPr>
        <w:t>l’</w:t>
      </w:r>
      <w:r w:rsidRPr="00DF4262">
        <w:rPr>
          <w:rFonts w:ascii="Times New Roman" w:hAnsi="Times New Roman" w:cs="Times New Roman"/>
        </w:rPr>
        <w:t xml:space="preserve">appropriation physique elle-même, le rapport où c'est l'unité matérielle productrice de force de travail qui est prise en mains, et non la seule force de travail. Nommé </w:t>
      </w:r>
      <w:r>
        <w:rPr>
          <w:rFonts w:ascii="Times New Roman" w:hAnsi="Times New Roman" w:cs="Times New Roman"/>
        </w:rPr>
        <w:t>« </w:t>
      </w:r>
      <w:r w:rsidRPr="00DF4262">
        <w:rPr>
          <w:rFonts w:ascii="Times New Roman" w:hAnsi="Times New Roman" w:cs="Times New Roman"/>
        </w:rPr>
        <w:t>esclavage</w:t>
      </w:r>
      <w:r>
        <w:rPr>
          <w:rFonts w:ascii="Times New Roman" w:hAnsi="Times New Roman" w:cs="Times New Roman"/>
        </w:rPr>
        <w:t> »</w:t>
      </w:r>
      <w:r w:rsidRPr="00DF4262">
        <w:rPr>
          <w:rFonts w:ascii="Times New Roman" w:hAnsi="Times New Roman" w:cs="Times New Roman"/>
        </w:rPr>
        <w:t xml:space="preserve"> et </w:t>
      </w:r>
      <w:r>
        <w:rPr>
          <w:rFonts w:ascii="Times New Roman" w:hAnsi="Times New Roman" w:cs="Times New Roman"/>
        </w:rPr>
        <w:t>« </w:t>
      </w:r>
      <w:r w:rsidRPr="00DF4262">
        <w:rPr>
          <w:rFonts w:ascii="Times New Roman" w:hAnsi="Times New Roman" w:cs="Times New Roman"/>
        </w:rPr>
        <w:t>servage</w:t>
      </w:r>
      <w:r>
        <w:rPr>
          <w:rFonts w:ascii="Times New Roman" w:hAnsi="Times New Roman" w:cs="Times New Roman"/>
        </w:rPr>
        <w:t> »</w:t>
      </w:r>
      <w:r w:rsidRPr="00DF4262">
        <w:rPr>
          <w:rFonts w:ascii="Times New Roman" w:hAnsi="Times New Roman" w:cs="Times New Roman"/>
        </w:rPr>
        <w:t xml:space="preserve"> dans l'économie foncière, ce type de rapport pourrait être désigné sous le terme </w:t>
      </w:r>
      <w:r>
        <w:rPr>
          <w:rFonts w:ascii="Times New Roman" w:hAnsi="Times New Roman" w:cs="Times New Roman"/>
        </w:rPr>
        <w:t>« </w:t>
      </w:r>
      <w:r w:rsidRPr="00DF4262">
        <w:rPr>
          <w:rFonts w:ascii="Times New Roman" w:hAnsi="Times New Roman" w:cs="Times New Roman"/>
        </w:rPr>
        <w:t>sexage</w:t>
      </w:r>
      <w:r>
        <w:rPr>
          <w:rFonts w:ascii="Times New Roman" w:hAnsi="Times New Roman" w:cs="Times New Roman"/>
        </w:rPr>
        <w:t> »</w:t>
      </w:r>
      <w:r w:rsidRPr="00DF4262">
        <w:rPr>
          <w:rFonts w:ascii="Times New Roman" w:hAnsi="Times New Roman" w:cs="Times New Roman"/>
        </w:rPr>
        <w:t xml:space="preserve"> pour ce qui concerne l'économie domestique moderne, lorsqu'il concerne les rapports de classes de sexe. </w:t>
      </w:r>
    </w:p>
    <w:p w:rsidR="00467405" w:rsidRDefault="00467405" w:rsidP="0046740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F4262">
        <w:rPr>
          <w:rFonts w:ascii="Times New Roman" w:hAnsi="Times New Roman" w:cs="Times New Roman"/>
        </w:rPr>
        <w:t>L'usage d'un groupe par un autre, sa transformation en instrument, manipulé et utilisé aux fins d'accroître les biens (d'où également la liberté, le prestige) du groupe dominant, ou même simplement - ce qui est le cas le plus fréquent - aux fins de rendre sa survie possible dans des conditions meilleures qu'il n'y parviendrait réduit à lui-même, peut prendre des formes variables.</w:t>
      </w:r>
      <w:r>
        <w:rPr>
          <w:rFonts w:ascii="Times New Roman" w:hAnsi="Times New Roman" w:cs="Times New Roman"/>
        </w:rPr>
        <w:t xml:space="preserve"> </w:t>
      </w:r>
      <w:r w:rsidRPr="00DF4262">
        <w:rPr>
          <w:rFonts w:ascii="Times New Roman" w:hAnsi="Times New Roman" w:cs="Times New Roman"/>
        </w:rPr>
        <w:t>Dans les rapports de sexage, les expressions particulières de ce rapport d'appropriation (celle de l'ensemble du groupe des femmes, celle du corps matériel individuel de chaque femme) sont : a) l'appropriation du temps</w:t>
      </w:r>
      <w:r>
        <w:rPr>
          <w:rFonts w:ascii="Times New Roman" w:hAnsi="Times New Roman" w:cs="Times New Roman"/>
        </w:rPr>
        <w:t xml:space="preserve"> ; </w:t>
      </w:r>
      <w:r w:rsidRPr="00DF4262">
        <w:rPr>
          <w:rFonts w:ascii="Times New Roman" w:hAnsi="Times New Roman" w:cs="Times New Roman"/>
        </w:rPr>
        <w:t>b) l'appropriation des produits du corps</w:t>
      </w:r>
      <w:r>
        <w:rPr>
          <w:rFonts w:ascii="Times New Roman" w:hAnsi="Times New Roman" w:cs="Times New Roman"/>
        </w:rPr>
        <w:t xml:space="preserve"> ; </w:t>
      </w:r>
      <w:r w:rsidRPr="00DF4262">
        <w:rPr>
          <w:rFonts w:ascii="Times New Roman" w:hAnsi="Times New Roman" w:cs="Times New Roman"/>
        </w:rPr>
        <w:t>c) l'obligation sexuelle ; d) la charge physique des membres invalides du groupes (invalides par l’âge – bébés, enfants, vieillards – ou malades et infirmes) ainsi que des membres valides de sexe mâle</w:t>
      </w:r>
      <w:r>
        <w:rPr>
          <w:rFonts w:ascii="Times New Roman" w:hAnsi="Times New Roman" w:cs="Times New Roman"/>
        </w:rPr>
        <w:t>. » (p. 9-10)</w:t>
      </w:r>
      <w:bookmarkStart w:id="0" w:name="_GoBack"/>
      <w:bookmarkEnd w:id="0"/>
    </w:p>
    <w:p w:rsidR="00467405" w:rsidRDefault="00467405" w:rsidP="0046740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67405" w:rsidRDefault="00467405" w:rsidP="00467405">
      <w:pPr>
        <w:spacing w:line="360" w:lineRule="auto"/>
        <w:jc w:val="both"/>
        <w:rPr>
          <w:rFonts w:ascii="Times New Roman" w:hAnsi="Times New Roman" w:cs="Times New Roman"/>
        </w:rPr>
      </w:pPr>
    </w:p>
    <w:p w:rsidR="003F1C30" w:rsidRDefault="003F1C30"/>
    <w:sectPr w:rsidR="003F1C30" w:rsidSect="0019590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05"/>
    <w:rsid w:val="00195901"/>
    <w:rsid w:val="003F1C30"/>
    <w:rsid w:val="0046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8D67"/>
  <w15:chartTrackingRefBased/>
  <w15:docId w15:val="{1E96E359-32A5-274C-B232-47D21975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4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1196</Characters>
  <Application>Microsoft Office Word</Application>
  <DocSecurity>0</DocSecurity>
  <Lines>16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2025-11-11T09:43:00Z</dcterms:created>
  <dcterms:modified xsi:type="dcterms:W3CDTF">2025-11-11T09:45:00Z</dcterms:modified>
</cp:coreProperties>
</file>