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10D" w:rsidRPr="00216542" w:rsidRDefault="0066510D" w:rsidP="0066510D">
      <w:pPr>
        <w:spacing w:line="360" w:lineRule="auto"/>
        <w:jc w:val="both"/>
        <w:rPr>
          <w:rFonts w:ascii="Times New Roman" w:hAnsi="Times New Roman" w:cs="Times New Roman"/>
          <w:b/>
        </w:rPr>
      </w:pPr>
      <w:r w:rsidRPr="00966B4C">
        <w:rPr>
          <w:rFonts w:ascii="Times New Roman" w:hAnsi="Times New Roman" w:cs="Times New Roman"/>
          <w:b/>
        </w:rPr>
        <w:t xml:space="preserve">Bryan G. Norton, « L’éthique environnementale et l’anthropocentrisme faible », dans </w:t>
      </w:r>
      <w:r>
        <w:rPr>
          <w:rFonts w:ascii="Times New Roman" w:hAnsi="Times New Roman" w:cs="Times New Roman"/>
          <w:b/>
        </w:rPr>
        <w:t xml:space="preserve"> H.-S. </w:t>
      </w:r>
      <w:proofErr w:type="spellStart"/>
      <w:r>
        <w:rPr>
          <w:rFonts w:ascii="Times New Roman" w:hAnsi="Times New Roman" w:cs="Times New Roman"/>
          <w:b/>
        </w:rPr>
        <w:t>Afeissa</w:t>
      </w:r>
      <w:proofErr w:type="spellEnd"/>
      <w:r>
        <w:rPr>
          <w:rFonts w:ascii="Times New Roman" w:hAnsi="Times New Roman" w:cs="Times New Roman"/>
          <w:b/>
        </w:rPr>
        <w:t xml:space="preserve">, </w:t>
      </w:r>
      <w:r w:rsidRPr="00966B4C">
        <w:rPr>
          <w:rFonts w:ascii="Times New Roman" w:hAnsi="Times New Roman" w:cs="Times New Roman"/>
          <w:b/>
          <w:i/>
        </w:rPr>
        <w:t xml:space="preserve">Éthique de l’environnement. Nature, valeur, respect, </w:t>
      </w:r>
      <w:r>
        <w:rPr>
          <w:rFonts w:ascii="Times New Roman" w:hAnsi="Times New Roman" w:cs="Times New Roman"/>
          <w:b/>
        </w:rPr>
        <w:t xml:space="preserve">Paris, </w:t>
      </w:r>
      <w:proofErr w:type="spellStart"/>
      <w:r w:rsidRPr="00966B4C">
        <w:rPr>
          <w:rFonts w:ascii="Times New Roman" w:hAnsi="Times New Roman" w:cs="Times New Roman"/>
          <w:b/>
        </w:rPr>
        <w:t>Vrin</w:t>
      </w:r>
      <w:proofErr w:type="spellEnd"/>
      <w:r w:rsidRPr="00966B4C">
        <w:rPr>
          <w:rFonts w:ascii="Times New Roman" w:hAnsi="Times New Roman" w:cs="Times New Roman"/>
          <w:b/>
        </w:rPr>
        <w:t>, 2007</w:t>
      </w:r>
      <w:r>
        <w:rPr>
          <w:rFonts w:ascii="Times New Roman" w:hAnsi="Times New Roman" w:cs="Times New Roman"/>
          <w:b/>
        </w:rPr>
        <w:t>.</w:t>
      </w:r>
    </w:p>
    <w:p w:rsidR="0066510D" w:rsidRDefault="0066510D" w:rsidP="0066510D">
      <w:pPr>
        <w:spacing w:line="360" w:lineRule="auto"/>
        <w:ind w:firstLine="708"/>
        <w:jc w:val="both"/>
        <w:rPr>
          <w:rFonts w:ascii="Times New Roman" w:hAnsi="Times New Roman" w:cs="Times New Roman"/>
        </w:rPr>
      </w:pPr>
      <w:r w:rsidRPr="00966B4C">
        <w:rPr>
          <w:rFonts w:ascii="Times New Roman" w:hAnsi="Times New Roman" w:cs="Times New Roman"/>
        </w:rPr>
        <w:t xml:space="preserve">Je souhaiterais défendre ici la thèse que </w:t>
      </w:r>
      <w:r>
        <w:rPr>
          <w:rFonts w:ascii="Times New Roman" w:hAnsi="Times New Roman" w:cs="Times New Roman"/>
        </w:rPr>
        <w:t xml:space="preserve">l’équivalence entre éthique environnementale et rejet de l’anthropocentrisme est erronée […]. </w:t>
      </w:r>
      <w:r w:rsidRPr="00966B4C">
        <w:rPr>
          <w:rFonts w:ascii="Times New Roman" w:hAnsi="Times New Roman" w:cs="Times New Roman"/>
        </w:rPr>
        <w:t xml:space="preserve">Pour peu que l’on parvienne à mettre en lumière </w:t>
      </w:r>
      <w:r>
        <w:rPr>
          <w:rFonts w:ascii="Times New Roman" w:hAnsi="Times New Roman" w:cs="Times New Roman"/>
        </w:rPr>
        <w:t>le problème de cette équivalence</w:t>
      </w:r>
      <w:r w:rsidRPr="00966B4C">
        <w:rPr>
          <w:rFonts w:ascii="Times New Roman" w:hAnsi="Times New Roman" w:cs="Times New Roman"/>
        </w:rPr>
        <w:t>, il apparaitra avec évidence que la position non anthropocentrique n’est pas la seule base adéquate d’une véritable éthique environnementale.</w:t>
      </w:r>
      <w:r>
        <w:rPr>
          <w:rFonts w:ascii="Times New Roman" w:hAnsi="Times New Roman" w:cs="Times New Roman"/>
        </w:rPr>
        <w:t xml:space="preserve"> […] Ce problème réside dans le fait que trop peu d’attention a été consacrée au problème de la définition même d’un intérêt humain. […] </w:t>
      </w:r>
    </w:p>
    <w:p w:rsidR="0066510D" w:rsidRDefault="0066510D" w:rsidP="0066510D">
      <w:pPr>
        <w:spacing w:line="360" w:lineRule="auto"/>
        <w:ind w:firstLine="708"/>
        <w:jc w:val="both"/>
        <w:rPr>
          <w:rFonts w:ascii="Times New Roman" w:hAnsi="Times New Roman" w:cs="Times New Roman"/>
        </w:rPr>
      </w:pPr>
      <w:r>
        <w:rPr>
          <w:rFonts w:ascii="Times New Roman" w:hAnsi="Times New Roman" w:cs="Times New Roman"/>
        </w:rPr>
        <w:t>Supposons que les êtres humains choisissent, pour des raisons rationnelles ou religieuses, de vivre conformément à un idéal d’harmonie maximale avec la nature. Supposons également que cet idéal soit pris à ce point au sérieux que tout contrevenant se rendant responsable d’altérer cette harmonie (en détruisant d’autres espèces, en polluant l’air et les eaux, etc.) soit sévèrement condamné. Un tel idéal n’exige nullement d’attribuer une valeur intrinsèque aux objets naturels, et les prohibitions qu’il implique n’exigent pas non plus d’être justifiées au moyen d’un raisonnement de type non anthropocentrique attribuant une valeur intrinsèque aux objets naturels. Il suffit que ces prohibitions soient impliquées par l’idéal d’harmonie avec la nature pour qu’elles soient justifiées. […]</w:t>
      </w:r>
    </w:p>
    <w:p w:rsidR="0066510D" w:rsidRDefault="0066510D" w:rsidP="0066510D">
      <w:pPr>
        <w:spacing w:line="360" w:lineRule="auto"/>
        <w:ind w:firstLine="708"/>
        <w:jc w:val="both"/>
        <w:rPr>
          <w:rFonts w:ascii="Times New Roman" w:hAnsi="Times New Roman" w:cs="Times New Roman"/>
        </w:rPr>
      </w:pPr>
      <w:r w:rsidRPr="00383114">
        <w:rPr>
          <w:rFonts w:ascii="Times New Roman" w:hAnsi="Times New Roman" w:cs="Times New Roman"/>
        </w:rPr>
        <w:t xml:space="preserve">On voit donc que l’opposition entre anthropocentrisme et non-anthropocentrisme n’est pas ici déterminante. </w:t>
      </w:r>
      <w:r>
        <w:rPr>
          <w:rFonts w:ascii="Times New Roman" w:hAnsi="Times New Roman" w:cs="Times New Roman"/>
        </w:rPr>
        <w:t>C’est pourquoi j</w:t>
      </w:r>
      <w:r w:rsidRPr="00383114">
        <w:rPr>
          <w:rFonts w:ascii="Times New Roman" w:hAnsi="Times New Roman" w:cs="Times New Roman"/>
        </w:rPr>
        <w:t xml:space="preserve">e voudrais lui </w:t>
      </w:r>
      <w:r>
        <w:rPr>
          <w:rFonts w:ascii="Times New Roman" w:hAnsi="Times New Roman" w:cs="Times New Roman"/>
        </w:rPr>
        <w:t xml:space="preserve"> en </w:t>
      </w:r>
      <w:r w:rsidRPr="00383114">
        <w:rPr>
          <w:rFonts w:ascii="Times New Roman" w:hAnsi="Times New Roman" w:cs="Times New Roman"/>
        </w:rPr>
        <w:t xml:space="preserve">substituer </w:t>
      </w:r>
      <w:r>
        <w:rPr>
          <w:rFonts w:ascii="Times New Roman" w:hAnsi="Times New Roman" w:cs="Times New Roman"/>
        </w:rPr>
        <w:t>une autre : l’opposition</w:t>
      </w:r>
      <w:r w:rsidRPr="00383114">
        <w:rPr>
          <w:rFonts w:ascii="Times New Roman" w:hAnsi="Times New Roman" w:cs="Times New Roman"/>
        </w:rPr>
        <w:t xml:space="preserve"> l’individualisme </w:t>
      </w:r>
      <w:r w:rsidRPr="00383114">
        <w:rPr>
          <w:rFonts w:ascii="Times New Roman" w:hAnsi="Times New Roman" w:cs="Times New Roman"/>
          <w:i/>
        </w:rPr>
        <w:t xml:space="preserve">versus </w:t>
      </w:r>
      <w:r w:rsidRPr="00383114">
        <w:rPr>
          <w:rFonts w:ascii="Times New Roman" w:hAnsi="Times New Roman" w:cs="Times New Roman"/>
        </w:rPr>
        <w:t xml:space="preserve">non individualisme, en défendant l’idée que l’éthique environnementale ne peut remplir avec succès son programme que si elle n’est pas de type individualiste. </w:t>
      </w:r>
      <w:r>
        <w:rPr>
          <w:rFonts w:ascii="Times New Roman" w:hAnsi="Times New Roman" w:cs="Times New Roman"/>
        </w:rPr>
        <w:t xml:space="preserve">[…] </w:t>
      </w:r>
      <w:r w:rsidRPr="00383114">
        <w:rPr>
          <w:rFonts w:ascii="Times New Roman" w:hAnsi="Times New Roman" w:cs="Times New Roman"/>
        </w:rPr>
        <w:t>Car, en éthique de l’environnement</w:t>
      </w:r>
      <w:r>
        <w:rPr>
          <w:rFonts w:ascii="Times New Roman" w:hAnsi="Times New Roman" w:cs="Times New Roman"/>
        </w:rPr>
        <w:t>,</w:t>
      </w:r>
      <w:r w:rsidRPr="00383114">
        <w:rPr>
          <w:rFonts w:ascii="Times New Roman" w:hAnsi="Times New Roman" w:cs="Times New Roman"/>
        </w:rPr>
        <w:t xml:space="preserve"> les obligations se définissent en référence aux ressources qui sont nécessaires pour que la vie humaine se perpétue, et non pas en référence à des exigences individuelles.</w:t>
      </w:r>
    </w:p>
    <w:p w:rsidR="003F1C30" w:rsidRDefault="003F1C30">
      <w:bookmarkStart w:id="0" w:name="_GoBack"/>
      <w:bookmarkEnd w:id="0"/>
    </w:p>
    <w:sectPr w:rsidR="003F1C30" w:rsidSect="00195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0D"/>
    <w:rsid w:val="00195901"/>
    <w:rsid w:val="003F1C30"/>
    <w:rsid w:val="006651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161EA-2FB0-BF41-B542-DA6260E2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1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1711</Characters>
  <Application>Microsoft Office Word</Application>
  <DocSecurity>0</DocSecurity>
  <Lines>23</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2025-11-11T10:16:00Z</dcterms:created>
  <dcterms:modified xsi:type="dcterms:W3CDTF">2025-11-11T10:16:00Z</dcterms:modified>
</cp:coreProperties>
</file>