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EB182" w14:textId="41F4FEE3" w:rsidR="00D8345E" w:rsidRPr="00F251E5" w:rsidRDefault="00D8345E" w:rsidP="00D8345E">
      <w:pPr>
        <w:rPr>
          <w:sz w:val="18"/>
          <w:szCs w:val="18"/>
        </w:rPr>
      </w:pPr>
      <w:r w:rsidRPr="00F251E5">
        <w:rPr>
          <w:b/>
          <w:bCs/>
        </w:rPr>
        <w:t>Extraits du rapport de l’éditeur</w:t>
      </w:r>
      <w:r w:rsidR="007A2E59" w:rsidRPr="00F251E5">
        <w:rPr>
          <w:b/>
          <w:bCs/>
        </w:rPr>
        <w:br/>
      </w:r>
      <w:r w:rsidR="007A2E59" w:rsidRPr="00F251E5">
        <w:rPr>
          <w:sz w:val="18"/>
          <w:szCs w:val="18"/>
        </w:rPr>
        <w:br/>
        <w:t>Cher(s) auteur(s),</w:t>
      </w:r>
      <w:r w:rsidR="007A2E59" w:rsidRPr="00F251E5">
        <w:rPr>
          <w:sz w:val="18"/>
          <w:szCs w:val="18"/>
        </w:rPr>
        <w:br/>
      </w:r>
      <w:r w:rsidR="007A2E59" w:rsidRPr="00F251E5">
        <w:rPr>
          <w:sz w:val="18"/>
          <w:szCs w:val="18"/>
        </w:rPr>
        <w:br/>
        <w:t>Merci d’avoir soumis à M@n@gement la version révisée de votre papier intitulé “Boucs-émissaires en Organisation : Stratégie des protagonistes et issues du processus”. Nous avons désormais reçu les commentaires des trois réviseurs et, après ma propre évaluation du manuscrit, l'ensemble pointe vers une révision majeure de votre travail ; vous trouverez ci-après, à la fin de la lettre, l’ensemble de leurs commentaires. Deux des réviseurs suggèrent des modifications mineures tandis que le 3ème suggère une révision majeure. Suite à ma propre lecture de votre article, je suis en accord avec ce dernier (j’explique pourquoi ci-dessous) et vous invite à réviser le papier et à nous faire parvenir une nouvelle version pour le 5 octobre 2018.</w:t>
      </w:r>
      <w:r w:rsidR="007A2E59" w:rsidRPr="00F251E5">
        <w:rPr>
          <w:sz w:val="18"/>
          <w:szCs w:val="18"/>
        </w:rPr>
        <w:br/>
        <w:t>Comme vous vous en doutez, il s’agit d’une révision à risques, sans garantie d’une publication future. Même si de substantielles modifications sont apportées au papier, l’issue de la prochaine révision demeure incertaine.</w:t>
      </w:r>
      <w:r w:rsidR="007A2E59" w:rsidRPr="00F251E5">
        <w:rPr>
          <w:sz w:val="18"/>
          <w:szCs w:val="18"/>
        </w:rPr>
        <w:br/>
        <w:t>Dans l’ensemble, les réviseurs sont satisfaits des grands choix effectués et soulignent les progrès du papier. Il y a cependant plusieurs points sensibles relevés par les réviseurs qu’il faudra considérer avec le plus grand soin. Je ne vais pas énumérer l’ensemble de ces remarques (qu’il faudra examiner, qu’elles soient mineures ou majeures) mais plutôt me concentrer dans cette lettre sur les deux axes essentiels qu’ils ont soulevés concernant (A) le cadre conceptuel et les contributions ainsi que (B) des précisions méthodologiques et empiriques permettant de renforcer la crédibilité de votre analyse.</w:t>
      </w:r>
      <w:r w:rsidR="007A2E59" w:rsidRPr="00F251E5">
        <w:rPr>
          <w:sz w:val="18"/>
          <w:szCs w:val="18"/>
        </w:rPr>
        <w:br/>
      </w:r>
      <w:r w:rsidRPr="00F251E5">
        <w:rPr>
          <w:b/>
          <w:bCs/>
          <w:sz w:val="18"/>
          <w:szCs w:val="18"/>
        </w:rPr>
        <w:t>[…]</w:t>
      </w:r>
    </w:p>
    <w:p w14:paraId="0C50256D" w14:textId="1D6243B3" w:rsidR="00D8345E" w:rsidRPr="00F251E5" w:rsidRDefault="00D8345E" w:rsidP="00D8345E">
      <w:pPr>
        <w:rPr>
          <w:sz w:val="18"/>
          <w:szCs w:val="18"/>
        </w:rPr>
      </w:pPr>
      <w:r w:rsidRPr="00F251E5">
        <w:rPr>
          <w:b/>
          <w:bCs/>
          <w:sz w:val="18"/>
          <w:szCs w:val="18"/>
          <w:highlight w:val="yellow"/>
        </w:rPr>
        <w:t>B. Précisions méthodologiques et empiriques</w:t>
      </w:r>
      <w:r w:rsidRPr="00F251E5">
        <w:rPr>
          <w:b/>
          <w:bCs/>
          <w:sz w:val="18"/>
          <w:szCs w:val="18"/>
        </w:rPr>
        <w:br/>
      </w:r>
      <w:r w:rsidRPr="00F251E5">
        <w:rPr>
          <w:sz w:val="18"/>
          <w:szCs w:val="18"/>
        </w:rPr>
        <w:br/>
        <w:t>Une autre difficulté principale à laquelle fait face le lecteur est d’être convaincu que vos données empiriques soutiennent vos résultats et analyses – et qu’il s’agit bien de bouc-émissairisation. Je suis pour ma part assez en accord avec les remarques sur le sujet du réviseur #2. Dans l’ensemble, vous avez fait un indéniable effort pour analyser les données de manière différente via une analyse intra- et inter-cas. Pour autant, vous mobilisez toujours une forme de théorisation enracinée (visible du fait du codage en tableau 3) sans avoir pris en compte l’ensemble des commentaires formulés au précédent tour. Il paraît ainsi nécessaire de modifier le tableau 3  (notamment en application des commentaires du réviseur #2 sur les niveaux de codes ou le nombre de verbatims illustratifs).</w:t>
      </w:r>
      <w:r w:rsidRPr="00F251E5">
        <w:rPr>
          <w:sz w:val="18"/>
          <w:szCs w:val="18"/>
        </w:rPr>
        <w:br/>
      </w:r>
      <w:r w:rsidRPr="00F251E5">
        <w:rPr>
          <w:sz w:val="18"/>
          <w:szCs w:val="18"/>
        </w:rPr>
        <w:br/>
        <w:t>J’ajoute que si vous faites figurer un verbatim dans le tableau, celui-ci ne doit pas apparaître de nouveau dans le texte (le tableau devrait donner des preuves empiriques complémentaires, la répétition est un peu gênante car elle pourrait laisser penser que vous n’avez qu’une poignée de verbatims représentatifs de vos codes, ce qui est un facteur de décrédibilisation de vos résultats). Idem, mais en corps de texte, le réviseur #1 demande à voir davantage de verbatims pour les cas A, F et H.</w:t>
      </w:r>
      <w:r w:rsidRPr="00F251E5">
        <w:rPr>
          <w:sz w:val="18"/>
          <w:szCs w:val="18"/>
        </w:rPr>
        <w:br/>
      </w:r>
      <w:r w:rsidRPr="00F251E5">
        <w:rPr>
          <w:sz w:val="18"/>
          <w:szCs w:val="18"/>
        </w:rPr>
        <w:br/>
        <w:t>En outre, il règne encore un flottement autour des sources utilisées (le réviseur #2 évoque tant la clarification des répondants que des données collectées de façon informelle et des sources documentaires : quelles sont ces deux dernières et comment ont-elles joué dans l’analyse ? Quels verbatims pourraient être extrait de ces sources documentaires et soutenir l’analyse ?). J’ai l’impression que les données documentaires sont davantage des données de contexte (notamment renseignant sur la nature de la crise ou de sensibilité de l’entreprise aux RPS, etc.) et n’ont pas vraiment donné d’informations sur les cas en question (sauf peut-être des PV de réunions avec les instances représentatives du personnel ?). Si tel est le cas, ces données n’ont pas le même statut car elles n’ont pas été codées, il faudrait donc le préciser.</w:t>
      </w:r>
      <w:r w:rsidRPr="00F251E5">
        <w:rPr>
          <w:sz w:val="18"/>
          <w:szCs w:val="18"/>
        </w:rPr>
        <w:br/>
      </w:r>
      <w:r w:rsidRPr="00F251E5">
        <w:rPr>
          <w:sz w:val="18"/>
          <w:szCs w:val="18"/>
        </w:rPr>
        <w:br/>
        <w:t>Un autre point de confusion vient du tableau 2, pas complètement intelligible (également soulevés par le réviseur #2). Je vous suggère d’envisager deux tableaux : (1) un premier tableau portant sur les répondants, présenté de façon « classique » (nom, genre, titre, ancienneté dans l’entreprise, dans le collectif, date d’entretien, durée d’entretien, etc.) et (2) un second tableau présentant les cas avec description des collectifs en question, des acteurs, de ceux qui parmi les acteurs ont été rencontrés et juste cités, de leur rôle ainsi que la nature des données ayant permis de constituer chaque cas (entretien avec untel, etc.) et le volume de mots collectés concernant chaque cas.</w:t>
      </w:r>
      <w:r w:rsidRPr="00F251E5">
        <w:rPr>
          <w:sz w:val="18"/>
          <w:szCs w:val="18"/>
        </w:rPr>
        <w:br/>
      </w:r>
      <w:r w:rsidRPr="00F251E5">
        <w:rPr>
          <w:sz w:val="18"/>
          <w:szCs w:val="18"/>
        </w:rPr>
        <w:br/>
        <w:t>De plus, l’opération de sélection de 5 cas sur les 8 présentés (ainsi que de la présentation dans les résultats d’une seule partie des données du fait de la sélection des répondants correspondant à ces cas) pose également question. Par exemple, dans la précédente lettre éditoriale, je vous invitais à envisager la sélection d’une partie des 8 cas, peut-être 5 ou 6 sur lesquels vous avez davantage de données, vous avez manifestement décidé de tous les conserver mais le choix des cas présentés en vignette doit être renforcé.</w:t>
      </w:r>
      <w:r w:rsidRPr="00F251E5">
        <w:rPr>
          <w:sz w:val="18"/>
          <w:szCs w:val="18"/>
        </w:rPr>
        <w:br/>
      </w:r>
      <w:r w:rsidRPr="00F251E5">
        <w:rPr>
          <w:sz w:val="18"/>
          <w:szCs w:val="18"/>
        </w:rPr>
        <w:br/>
        <w:t>De mon point de vue, la version actuelle de la section sur l’analyse des données peut-être améliorée pour gagnée en intelligibilité. Voici mes observations (éditeur) :</w:t>
      </w:r>
      <w:r w:rsidRPr="00F251E5">
        <w:rPr>
          <w:sz w:val="18"/>
          <w:szCs w:val="18"/>
        </w:rPr>
        <w:br/>
        <w:t>•       « Suivant une logique d’élaboration théorique » =&gt; malgré la citation de Lee et al., 1999, nous aimerions en savoir plus sur la nature de cette « logique »</w:t>
      </w:r>
      <w:r w:rsidRPr="00F251E5">
        <w:rPr>
          <w:sz w:val="18"/>
          <w:szCs w:val="18"/>
        </w:rPr>
        <w:br/>
        <w:t xml:space="preserve">•       Sur l’analyse intra-cas et le codage ouvert : je ne comprends pas comment vous avez procédé exactement. J’aimerais savoir – et je pense que les lecteurs de M@n@gement aimeraient le savoir également : avez-vous codé l’ensemble du matériau (sachant que ce matériau de 600 pages était plus large que le périmètre de cette étude sur les bouc-émissaires) ? Avez-vous codé une partie du matériau ? Si oui, quelle partie et comment a-t-elle été sélectionnée et isolée (les données « parlantes » que vous évoquez page 18) ? Pour une analyse intra-cas, il vous faut des cas : comment avez-vous constitué les 8 cas à partir des données (sections d’entretiens, éléments de documents et de conversations informelles) ? Ces cas sont-ils constitués d’un agrégat de données brutes (par exemple ré-agencés chronologiquement) ou sont-ce des récits réécrits par vos soins à partir des données brutes ? Quelle est la volumétrie de données pour </w:t>
      </w:r>
      <w:r w:rsidRPr="00F251E5">
        <w:rPr>
          <w:sz w:val="18"/>
          <w:szCs w:val="18"/>
        </w:rPr>
        <w:lastRenderedPageBreak/>
        <w:t>chaque cas</w:t>
      </w:r>
      <w:r w:rsidRPr="00F251E5">
        <w:rPr>
          <w:sz w:val="18"/>
          <w:szCs w:val="18"/>
        </w:rPr>
        <w:br/>
        <w:t>  (en nombre de mots – ce point est essentiel pour crédibiliser votre capacité à produire des résultats) ? Avez-vous rencontré des interprétations divergentes ou contradictoires (des versions différentes d’un acteur interrogé à l’autre) pour un ou plusieurs cas et comment avez-vous géré ces données ? Sont-ce les même cas qui ont été constitués pour l’analyse intra-cas et qui sont présentés en vignette dans la section résultat ? Si non, quelles sont les différences ? Le codage ouvert a t’il été réalisé sur un premier cas qui a permis de faire émerger des thèmes repris pour le codage des autres cas ou chaque cas a-t-il été codé de façon ouverte (faisant ainsi émerger des thèmes à chaque cas) ? Et donc, comment avez-vous constitué un premier ensemble de « codes initialement repérés » préalable à la comparaison inter-cas ?</w:t>
      </w:r>
      <w:r w:rsidRPr="00F251E5">
        <w:rPr>
          <w:sz w:val="18"/>
          <w:szCs w:val="18"/>
        </w:rPr>
        <w:br/>
        <w:t>•       Sur l’analyse inter-cas, comment avez-vous procédé concrètement : avec une comparaison 2 à 2 ? De la même façon, que signifie « affiner les codes initialement repérés » ? Est-ce là que vous introduisez les codes de niveau 2 ? Enfin, les « Catégorie » présentées dans le tableau 3 sont-elles bien celles qui ont émergé d’une comparaison des catégories avec la littérature ? Peut-être que donner un exemple aiderait sur  ce point.</w:t>
      </w:r>
      <w:r w:rsidRPr="00F251E5">
        <w:rPr>
          <w:sz w:val="18"/>
          <w:szCs w:val="18"/>
        </w:rPr>
        <w:br/>
        <w:t>•       Je vous avoue ne pas comprendre la phrase « Cela a permis de mettre au jour des issues typiques de la bouc-émissairisation en fonction des mécanismes sociaux repérés (Dumez, 2013) : à savoir, les mécanismes sous-jacents aux stratégies des différents protagonistes de la bouc-émissairisation et les mécanismes articulant ces stratégies. » Pouvez-vous préciser ?</w:t>
      </w:r>
      <w:r w:rsidRPr="00F251E5">
        <w:rPr>
          <w:sz w:val="18"/>
          <w:szCs w:val="18"/>
        </w:rPr>
        <w:br/>
        <w:t>•       Vous signalez que « l’analyse a fait l’objet de remaniements » : pouvez-vous développer ce point ? Qu’est-ce concrètement qu’un « remaniement » ?</w:t>
      </w:r>
      <w:r w:rsidRPr="00F251E5">
        <w:rPr>
          <w:sz w:val="18"/>
          <w:szCs w:val="18"/>
        </w:rPr>
        <w:br/>
      </w:r>
      <w:r w:rsidRPr="00F251E5">
        <w:rPr>
          <w:sz w:val="18"/>
          <w:szCs w:val="18"/>
        </w:rPr>
        <w:br/>
        <w:t>Sur le fond, je réitère, peut-être plus clairement cette fois-ci, mon commentaire sur l’adéquation d’un codage et d’une analyse de « dynamiques ». Une analyse différente de la votre, basée sur la compréhension du processus propre à chaque cas (intra-cas) et non d’éléments de contenu suivi d’une comparaison (inter-cas) des processus ainsi dégagés, le tout dans une logique itérative, me semble plus adaptée à ce que vous cherchez à réaliser. Cela suppose de changer plus radicalement l’analyse des données en s’appuyant sur des méthodes différentes (voir notamment Langley, 1999), surtout que, dans cette version du papier, vous prenez des options assez fortes sur les 5 types de trajectoires et leurs déterminants. En clair, votre étude étant de nature plutôt exploratoire, je ne suis pas convaincu (1) qu’une méthode d’analyse par codage peut faire émerger cinq processus type et (2) que vous avez assez de cas et assez de données pour chac</w:t>
      </w:r>
      <w:r w:rsidRPr="00F251E5">
        <w:rPr>
          <w:sz w:val="18"/>
          <w:szCs w:val="18"/>
        </w:rPr>
        <w:br/>
        <w:t> un des cas pour prendre des options aussi marquées. De plus, cela tend à transformer vos résultats en « modèle prédictif », ce qui me paraît délicat dans une étude sur un nombre de cas limités et qui plus est dite interprétative. Je vous invite à introduire des nuances. Ainsi, les « stratégies des protagonistes » sont sans doute moins déterminées que ce que vous avez mis en évidence, surtout si vous souhaitez promouvoir une approche située sensible aux contextes (ce qui pose la question de l’éventail des déterminants potentiels de ce type de stratégie et du pourquoi ne figurent-ils pas dans votre étude, etc.). Plutôt que de déterminants, il pourrait être intéressant de dégager des tendances ou configurations – tout en restant prudent. Autre exemple, on peut imaginer que le comportement de la victime fasse bouger les lignes : il sollicite du soutien social (qu’il n’aurait pas eu sans le solliciter), le soutien social est-il donc un déterm</w:t>
      </w:r>
      <w:r w:rsidRPr="00F251E5">
        <w:rPr>
          <w:sz w:val="18"/>
          <w:szCs w:val="18"/>
        </w:rPr>
        <w:br/>
        <w:t> inant (en mode « présent/absent ») ou le produit d’une stratégie d’acteur émergent de la dynamique située à l’œuvre ? Idem sur les risques pour la direction : la perception des risques par la direction n’est-elle pas un produit émergent de chaque dynamique au confluent d’une singularité de facteurs plutôt qu’un simple déterminant ? Ce que je suggère ici est une analyse faisant plus de place aux stratégies des victimes en termes de succès/échec de mobilisation de ressources (ressources accessibles ou créées en cours de processus) et sur la réponse plus ou moins défaillante ou à la hauteur de l’encadrement / de la direction vis-à-vis de la victime et du collectif persécuteur (à ce sujet, je ne suis pas certain que l’encadrement et la direction aient les mêmes réponses ou qu’elles soient toujours alignées). Je fais le lien avec une remarque formulée plus haut : comment les victimes / le management peuvent réguler et « faire dérai</w:t>
      </w:r>
      <w:r w:rsidRPr="00F251E5">
        <w:rPr>
          <w:sz w:val="18"/>
          <w:szCs w:val="18"/>
        </w:rPr>
        <w:br/>
        <w:t> ller » les processus de bouc-émissairisation qui peuvent survenir ?</w:t>
      </w:r>
      <w:r w:rsidRPr="00F251E5">
        <w:rPr>
          <w:sz w:val="18"/>
          <w:szCs w:val="18"/>
        </w:rPr>
        <w:br/>
      </w:r>
      <w:r w:rsidRPr="00F251E5">
        <w:rPr>
          <w:sz w:val="18"/>
          <w:szCs w:val="18"/>
        </w:rPr>
        <w:br/>
        <w:t>Autre constat ennuyeux, venant du réviseur #2 : « on manque de comptes rendus sur les actions violentes des groupes de salariés vis-à-vis du bouc émissaires or c’est seulement parce que la persécution est un phénomène collectif qui s’exprime par des actes violents que l’on peut parler de bouc émissairisation » … « les caractéristiques de la bouc émissairisation (tableau 1) n’apparaissent pas dans la codification. De même, vous évoquez différentes manifestations de violences page 28 (railleries, etc.) qui n’apparaissent pas dans votre codage. » Après relecture, je suis en accord avec ce constat : page 28, vous évoquez que les bouc émissaires « sont désignés, persécutés et exclus » et cela n’est pas assez clairement apparent dans toutes les vignettes. Je ne vois donc pas toujours la violence collective : quelles sont les actions / propos qui la matérialisent ? Un exemple parmi d’autres, dans la vignette 5 (cas H), je ne vois pas la per</w:t>
      </w:r>
      <w:r w:rsidRPr="00F251E5">
        <w:rPr>
          <w:sz w:val="18"/>
          <w:szCs w:val="18"/>
        </w:rPr>
        <w:br/>
        <w:t> sécution ? Persécuter est un terme fort, qu’est-ce qui distingue les « violences ordinaires » d’un collectif de culture virile envers les femmes d’une persécution ? De la même façon, qu’est-ce qui le distingue du harcèlement sexuel ou d’agissement sexiste, interdits et sanctionnables (ce qui n’est d’ailleurs pas vraiment « Contre toute attente », repéré et dénoncé par ce même collectif) ? A cette remarque centrale, j’ajoute les suivantes :</w:t>
      </w:r>
      <w:r w:rsidRPr="00F251E5">
        <w:rPr>
          <w:sz w:val="18"/>
          <w:szCs w:val="18"/>
        </w:rPr>
        <w:br/>
        <w:t>•       Il y a trop de verbatims ans le texte et qui sont déjà présents dans l’actuel tableau 3 (Cf. ma remarque précédente sur la crédibilité des données)</w:t>
      </w:r>
      <w:r w:rsidRPr="00F251E5">
        <w:rPr>
          <w:sz w:val="18"/>
          <w:szCs w:val="18"/>
        </w:rPr>
        <w:br/>
        <w:t>•       Les collectifs persécuteurs (qui sont censés dans la littérature retrouver la « paix » et la « cohésion » à la fin du processus) apparaissent un peu comme des « foules sans visage » ? Au-delà des informations données dans l’actuel tableau 2, nous aimerions savoir combien sont-ils ? Comment travaillent-ils ensemble, etc. ? Est-ce tout ou partie du collectif de travail (équipe, pairs) qui persécute ou son ensemble ? Pour le cas E (vignette 1), le travail semble essentiellement solitaire, qu’est-ce donc que la « vie du collectif » ? Quel est le temps de contact ou d’exposition du persécuté et de ses persécuteurs ?</w:t>
      </w:r>
      <w:r w:rsidRPr="00F251E5">
        <w:rPr>
          <w:sz w:val="18"/>
          <w:szCs w:val="18"/>
        </w:rPr>
        <w:br/>
        <w:t>•       L’analyse gagnerait à expliciter de façon plus systématique, dans les vignettes, la manière dont les bouc émissaires sont « élus » (p. 28), notamment en quoi ils personnifient la crise et quel est leur (ou sont leurs) stigma(s) (existants ou émergents) qui conduisent à leur « choix » comme victime ?</w:t>
      </w:r>
      <w:r w:rsidRPr="00F251E5">
        <w:rPr>
          <w:sz w:val="18"/>
          <w:szCs w:val="18"/>
        </w:rPr>
        <w:br/>
      </w:r>
      <w:r w:rsidRPr="00F251E5">
        <w:rPr>
          <w:sz w:val="18"/>
          <w:szCs w:val="18"/>
        </w:rPr>
        <w:lastRenderedPageBreak/>
        <w:br/>
        <w:t>Les vignettes apportent un vrai plus au papier, cela donne à voir les données et les processus (en tout cas certains éléments de ces processus). Toutefois, c’est à double tranchant car je me suis demandé s’il s’agissait bien de bouc-émissairisation ? En effet :</w:t>
      </w:r>
      <w:r w:rsidRPr="00F251E5">
        <w:rPr>
          <w:sz w:val="18"/>
          <w:szCs w:val="18"/>
        </w:rPr>
        <w:br/>
        <w:t xml:space="preserve">•       Les Cas E / B / D (vignettes 1, 2 et 3) mettent en scène un nouvel arrivant qui peut s’analyser comme étant soumis à une sorte de rite de passage ou d’intégration – plus ou moins violent – mais est-ce bien une bouc-émissairisation ? </w:t>
      </w:r>
      <w:r w:rsidRPr="00F251E5">
        <w:rPr>
          <w:sz w:val="18"/>
          <w:szCs w:val="18"/>
        </w:rPr>
        <w:br/>
        <w:t>•       Le cas H (vignette 5) me fait davantage penser au harcèlement d’un individu – non d’un collectif</w:t>
      </w:r>
      <w:r w:rsidRPr="00F251E5">
        <w:rPr>
          <w:sz w:val="18"/>
          <w:szCs w:val="18"/>
        </w:rPr>
        <w:br/>
        <w:t>•       Le cas G (vignette 4) me paraît, lui, plutôt bien correspondre à la bouc-émissairisation d’une lanceuse d’alerte</w:t>
      </w:r>
      <w:r w:rsidRPr="00F251E5">
        <w:rPr>
          <w:sz w:val="18"/>
          <w:szCs w:val="18"/>
        </w:rPr>
        <w:br/>
      </w:r>
      <w:r w:rsidRPr="00F251E5">
        <w:rPr>
          <w:sz w:val="18"/>
          <w:szCs w:val="18"/>
        </w:rPr>
        <w:br/>
        <w:t>Enfin, faisant suite à une remarque du réviseur #2 concernant la régulation de la bouc-émissairisation par les dirigeants, je ne suis pas persuadé que vous ayez les données permettant de le montrer. Peut-être est-ce davantage une piste de recherche qu’un résultat (sinon, il faut effectivement développer cet aspect en revue de littérature pour mieux positionner votre contribution). D’une manière générale, le lien entre les données et les contributions managériales est à modifier. Deux suggestions : (1) enlever la partie sur les espaces de discussion qui paraît « plaquée » ou en tout cas trop générique (j’ai l’impression que c’est le « remède miracle » à beaucoup de choses et on ne voit pas bien la spécificité pour la bouc-émissairisation) ; (2) développer des contributions pas exclusivement managériales : que pouvez-vous conseiller, sur la base de vos résultats, aux acteurs au sens large – victimes, persécuteurs, managers/direction ?</w:t>
      </w:r>
    </w:p>
    <w:p w14:paraId="6FEDFC3D" w14:textId="2E90F491" w:rsidR="00D8345E" w:rsidRPr="00F251E5" w:rsidRDefault="00D8345E" w:rsidP="00D8345E">
      <w:pPr>
        <w:pBdr>
          <w:bottom w:val="single" w:sz="6" w:space="1" w:color="auto"/>
        </w:pBdr>
        <w:rPr>
          <w:b/>
          <w:bCs/>
          <w:sz w:val="18"/>
          <w:szCs w:val="18"/>
        </w:rPr>
      </w:pPr>
      <w:r w:rsidRPr="00F251E5">
        <w:rPr>
          <w:b/>
          <w:bCs/>
          <w:sz w:val="18"/>
          <w:szCs w:val="18"/>
        </w:rPr>
        <w:t>[…]</w:t>
      </w:r>
    </w:p>
    <w:p w14:paraId="5CC728B2" w14:textId="5EA9EA98" w:rsidR="00F251E5" w:rsidRPr="00F251E5" w:rsidRDefault="00D8345E">
      <w:pPr>
        <w:rPr>
          <w:sz w:val="18"/>
          <w:szCs w:val="18"/>
        </w:rPr>
      </w:pPr>
      <w:r w:rsidRPr="00F251E5">
        <w:rPr>
          <w:b/>
          <w:bCs/>
        </w:rPr>
        <w:t>Extraits des r</w:t>
      </w:r>
      <w:r w:rsidRPr="00F251E5">
        <w:rPr>
          <w:b/>
          <w:bCs/>
        </w:rPr>
        <w:t>apports des réviseurs</w:t>
      </w:r>
      <w:r w:rsidRPr="00F251E5">
        <w:t xml:space="preserve"> </w:t>
      </w:r>
      <w:r w:rsidRPr="00F251E5">
        <w:rPr>
          <w:sz w:val="18"/>
          <w:szCs w:val="18"/>
        </w:rPr>
        <w:br/>
      </w:r>
      <w:r w:rsidRPr="00F251E5">
        <w:rPr>
          <w:sz w:val="18"/>
          <w:szCs w:val="18"/>
        </w:rPr>
        <w:br/>
      </w:r>
      <w:r w:rsidRPr="00F251E5">
        <w:rPr>
          <w:b/>
          <w:bCs/>
          <w:sz w:val="18"/>
          <w:szCs w:val="18"/>
          <w:highlight w:val="yellow"/>
        </w:rPr>
        <w:t>Réviseur #1</w:t>
      </w:r>
      <w:r w:rsidRPr="00F251E5">
        <w:rPr>
          <w:sz w:val="18"/>
          <w:szCs w:val="18"/>
        </w:rPr>
        <w:br/>
        <w:t>J’ai eu grand plaisir à lire la nouvelle version de l’article. Les révisions mineures ci-après proposées ou demandées ne visent qu’à clarifier certains points afin de consolider la démonstration et d’essayer de contribuer à rendre l’apport encore plus tangible.</w:t>
      </w:r>
      <w:r w:rsidRPr="00F251E5">
        <w:rPr>
          <w:sz w:val="18"/>
          <w:szCs w:val="18"/>
        </w:rPr>
        <w:br/>
      </w:r>
      <w:r w:rsidR="007A2E59" w:rsidRPr="00F251E5">
        <w:rPr>
          <w:sz w:val="18"/>
          <w:szCs w:val="18"/>
        </w:rPr>
        <w:br/>
      </w:r>
      <w:r w:rsidR="007A2E59" w:rsidRPr="00F251E5">
        <w:rPr>
          <w:b/>
          <w:bCs/>
          <w:sz w:val="18"/>
          <w:szCs w:val="18"/>
          <w:highlight w:val="yellow"/>
        </w:rPr>
        <w:t>Réviseur #2</w:t>
      </w:r>
      <w:r w:rsidR="007A2E59" w:rsidRPr="00F251E5">
        <w:rPr>
          <w:sz w:val="18"/>
          <w:szCs w:val="18"/>
        </w:rPr>
        <w:br/>
        <w:t xml:space="preserve">La deuxième version du manuscrit intitulé « Bouc-émissaire en organisation : stratégies des protagonistes et issue du processus » a positivement évolué. Les intentions sont plus claires. Vous avez su répondre à de nombreuses observations des évaluateurs (bravo !). L’introduction est bien construite comme la revue de la littérature (peut-être pourriez-vous remonter le tableau 1 page 6 et le figure 1 page 8 pour faciliter la lecture ?) Il reste cependant des améliorations à effectuer surtout sur </w:t>
      </w:r>
      <w:r w:rsidR="007A2E59" w:rsidRPr="00F251E5">
        <w:rPr>
          <w:b/>
          <w:bCs/>
          <w:sz w:val="18"/>
          <w:szCs w:val="18"/>
        </w:rPr>
        <w:t>la méthodologie et les résultats.</w:t>
      </w:r>
      <w:r w:rsidR="007A2E59" w:rsidRPr="00F251E5">
        <w:rPr>
          <w:sz w:val="18"/>
          <w:szCs w:val="18"/>
        </w:rPr>
        <w:br/>
      </w:r>
      <w:r w:rsidR="007A2E59" w:rsidRPr="00F251E5">
        <w:rPr>
          <w:sz w:val="18"/>
          <w:szCs w:val="18"/>
        </w:rPr>
        <w:br/>
      </w:r>
      <w:r w:rsidR="007A2E59" w:rsidRPr="00F251E5">
        <w:rPr>
          <w:b/>
          <w:bCs/>
          <w:sz w:val="18"/>
          <w:szCs w:val="18"/>
        </w:rPr>
        <w:t>Méthodologie</w:t>
      </w:r>
      <w:r w:rsidR="007A2E59" w:rsidRPr="00F251E5">
        <w:rPr>
          <w:b/>
          <w:bCs/>
          <w:sz w:val="18"/>
          <w:szCs w:val="18"/>
        </w:rPr>
        <w:br/>
      </w:r>
      <w:r w:rsidR="007A2E59" w:rsidRPr="00F251E5">
        <w:rPr>
          <w:sz w:val="18"/>
          <w:szCs w:val="18"/>
        </w:rPr>
        <w:t xml:space="preserve">Cette rubrique a été améliorée, notamment vous avez fait le choix de l’approche de comparaison des études de cas, ce qui est une bonne chose, mais toutes les zones d’ombre ne sont pas encore levées. </w:t>
      </w:r>
      <w:r w:rsidR="007A2E59" w:rsidRPr="00F251E5">
        <w:rPr>
          <w:sz w:val="18"/>
          <w:szCs w:val="18"/>
        </w:rPr>
        <w:br/>
      </w:r>
      <w:r w:rsidR="007A2E59" w:rsidRPr="00F251E5">
        <w:rPr>
          <w:sz w:val="18"/>
          <w:szCs w:val="18"/>
        </w:rPr>
        <w:br/>
        <w:t>Tout d’abord, vous n’êtes toujours pas assez clairs sur les salariés interviewés (tableau 2). Il m’a fallu beaucoup de temps par exemple pour comprendre que la légende * voulait dire qu’il s’agissait d’individus mentionnés par des personnes interviewées que vous n’avez pas rencontrées : il faut le dire plus explicitement. Vous pourriez aussi expliquer que certains protagonistes participent à plusieurs cas pour qu’on comprenne qu’en soustrayant ces « non-interviewés » et les doublons, on obtient le total de 18 interviewés.</w:t>
      </w:r>
      <w:r w:rsidR="007A2E59" w:rsidRPr="00F251E5">
        <w:rPr>
          <w:sz w:val="18"/>
          <w:szCs w:val="18"/>
        </w:rPr>
        <w:br/>
      </w:r>
      <w:r w:rsidR="007A2E59" w:rsidRPr="00F251E5">
        <w:rPr>
          <w:sz w:val="18"/>
          <w:szCs w:val="18"/>
        </w:rPr>
        <w:br/>
        <w:t>De plus, comme vous l’indiquez dans la méthodologie, les résultats présentés pour chaque cas reposent sur peu d’informateurs parfois un seul témoignage (cas B et H) et il manque parfois le récit soit du bouc émissaire soit du persécuteur. Vous précisez disposer de données informelles (échanges et observations) qui compensent selon vous cette absences d’informateurs : il est important qu’on en sache plus sur ces sources et qu’elles apparaissent dans les résultats. Car il est difficile d’affirmer l’existence d’une situation de bouc émissairisation sur un seul témoignage ? Il est difficile de convaincre de la robustesse de résultats en proposant 8 cas avec 18 interviews. Du reste, vous n’utilisez que cinq cas sur huit dans vos résultats et le témoignage d’une partie des interviewés n’apparaissent pas dans les résultats. Pourquoi ce choix ? Ne faudrait-il pas réduire le nombre de cas (un par équipe par exemple) en développant les inform</w:t>
      </w:r>
      <w:r w:rsidR="007A2E59" w:rsidRPr="00F251E5">
        <w:rPr>
          <w:sz w:val="18"/>
          <w:szCs w:val="18"/>
        </w:rPr>
        <w:br/>
        <w:t xml:space="preserve"> ations ? Il faudrait en savoir plus sur les histoires de ces équipes. Par exemple, il semble que le persécuteur « O1a » persécute deux fois le dirigeant de proximité. Il serait utile d’après moi qu’on comprenne le déroulement de ce cas dans le temps avec davantage d’informations sur l’équipe. De même, il apparait que « O5a » soit passé de témoin à persécuteur : ça interroge. De manière général, on manque de comptes rendus sur les actions violentes des groupes de salariés vis-à-vis du bouc émissaires or c’est seulement parce que la persécution est un phénomène collectif qui s’exprime par des actes violents que l’on peut parler de bouc émissairisation. Vous évoquez des sources documentaires mais on ne sait pas en quoi elles vous permettent de traiter votre sujet et vous ne les exploitez pas pour faire votre démonstration dans les résultats. N’y-a-il pas des comptes rendus de CHSCT ou des courriels, etc., dénonçant des faits ? </w:t>
      </w:r>
      <w:r w:rsidR="007A2E59" w:rsidRPr="00F251E5">
        <w:rPr>
          <w:sz w:val="18"/>
          <w:szCs w:val="18"/>
        </w:rPr>
        <w:br/>
      </w:r>
      <w:r w:rsidR="007A2E59" w:rsidRPr="00F251E5">
        <w:rPr>
          <w:sz w:val="18"/>
          <w:szCs w:val="18"/>
        </w:rPr>
        <w:br/>
        <w:t>Ensuite, on peut se demander si vous avez rencontré des équipes sans situation de bouc emissairisation : c’est un résultat en soi qui interroge sur la situation de l’entreprise. Il pourrait être intéressant aussi de savoir comment la direction générale appréhende ce phénomène. Or dans la méthodologie vous ne faites pas suffisamment mention de ce type de sources. C’est important car vous affirmez dans la partie discussion (p. 40) l’existence d’une régulation par la bouc-émissairisation qui est encouragée par les dirigeants: il nous faudrait davantage de preuves qu’une telle régulation existe dans votre cas de manière plus ou moins explicite (l’évoquer alors dès l’introduction). C’est un aspect du phénomène intéressant et important qui permet de justifier vos propos dans la discussion considérant que c’est parce que les entreprises sont plus « libérales » (p. 40), c’est-à-dire moins régulées par les instances institutionnelles Ã</w:t>
      </w:r>
      <w:r w:rsidR="007A2E59" w:rsidRPr="00F251E5">
        <w:rPr>
          <w:sz w:val="18"/>
          <w:szCs w:val="18"/>
        </w:rPr>
        <w:br/>
        <w:t xml:space="preserve">   travers des règles formelles bureaucratiques, que ce type de modalité d’ajustement se développe. Il faudrait d’ailleurs préciser (peut-être dans la revue de littérature) les liens conceptuels entre les mécanismes (ou processus) de bouc émissairisation, (qui englobent ceux d’élaboration et d’articulation des stratégies, but de la recherche p 17) et celui de régulation. Un auditeur semble évoquer cette régulation </w:t>
      </w:r>
      <w:r w:rsidR="007A2E59" w:rsidRPr="00F251E5">
        <w:rPr>
          <w:sz w:val="18"/>
          <w:szCs w:val="18"/>
        </w:rPr>
        <w:lastRenderedPageBreak/>
        <w:t xml:space="preserve">(p. 30) : quelle est sa fonction ? Comment a réagi le reste des participants à la restitution ? etc. Il y a encore un travail d’explicitation de votre méthodologie. </w:t>
      </w:r>
      <w:r w:rsidR="007A2E59" w:rsidRPr="00F251E5">
        <w:rPr>
          <w:sz w:val="18"/>
          <w:szCs w:val="18"/>
        </w:rPr>
        <w:br/>
        <w:t>Quelques détails au sujet du tableau 2 : il manque une lettre « a » je pense à au code-nom O6 ; D1 n’est-il pas directeur de proximité ? ; « / » veut dire Non Communiqué ? Pourquoi ne pas mettre les métiers au féminin (O4a est Marianne qui est une conductrice) ?</w:t>
      </w:r>
      <w:r w:rsidR="007A2E59" w:rsidRPr="00F251E5">
        <w:rPr>
          <w:sz w:val="18"/>
          <w:szCs w:val="18"/>
        </w:rPr>
        <w:br/>
      </w:r>
      <w:r w:rsidR="007A2E59" w:rsidRPr="00F251E5">
        <w:rPr>
          <w:sz w:val="18"/>
          <w:szCs w:val="18"/>
        </w:rPr>
        <w:br/>
        <w:t>Autre observation, je trouve que vous n’utilisez pas bien la théorie enracinée et que le tableau 3 n’est pas cohérent ni suffisamment percutant en terme d’information. En effet, comme je vous l’avais précisé précédemment vous inversez la démarche. Les codes doivent être déduits des données, donc il est maladroit que les codes de niveau 2 soient ceux qui soient les plus proches des données. Il apparait aussi qu’ils sont plutôt conceptuels (transformation, stigmate, ressources, risques, etc.) alors qu’ils devraient l’être moins que les codes de niveau supérieur. Il faudrait du reste ajouter au code « transformations du métier » le terme « menaçantes », pour être cohérent avec le code plus élevé dans l’arborescence (« changement menaçant ») : il s’agit en fait de modalités du changement menaçant. Or dans les verbatim, l’interviewé n’évoque pas de menace. De même, le code « arrivée d’un … » est un code proche des donnÃ</w:t>
      </w:r>
      <w:r w:rsidR="007A2E59" w:rsidRPr="00F251E5">
        <w:rPr>
          <w:sz w:val="18"/>
          <w:szCs w:val="18"/>
        </w:rPr>
        <w:br/>
        <w:t xml:space="preserve"> ©e or il est dans une catégorie supérieur dans l’arborescence. Certains codes contiennent en fait deux codes : « résistance » et « caution de la hiérarchie » : il faudrait je pense créer deux lignes distinctes. </w:t>
      </w:r>
      <w:r w:rsidR="007A2E59" w:rsidRPr="00F251E5">
        <w:rPr>
          <w:sz w:val="18"/>
          <w:szCs w:val="18"/>
        </w:rPr>
        <w:br/>
      </w:r>
      <w:r w:rsidR="007A2E59" w:rsidRPr="00F251E5">
        <w:rPr>
          <w:sz w:val="18"/>
          <w:szCs w:val="18"/>
        </w:rPr>
        <w:br/>
        <w:t>De plus, le tableau révèle la pauvreté de vos données plutôt que leur richesse Ce serait bien qu’il y ait plusieurs verbatim par rubrique (avec leur code-nom), qui ne soient pas ceux qui sont utilisés dans le corps du texte, comme c’est le cas dans votre document. Il serait utile aussi qu’il y ait des informations de chaque cas pratiquement dans chaque rubrique. D’autre part, il est surprenant que les caractéristiques de la bouc émissairisation (tableau 1) n’apparaissent pas dans la codification. De même, vous évoquez différentes manifestations de violences page 28 (railleries, etc.) qui n’apparaissent pas dans votre codage.</w:t>
      </w:r>
      <w:r w:rsidR="007A2E59" w:rsidRPr="00F251E5">
        <w:rPr>
          <w:sz w:val="18"/>
          <w:szCs w:val="18"/>
        </w:rPr>
        <w:br/>
      </w:r>
      <w:r w:rsidR="007A2E59" w:rsidRPr="00F251E5">
        <w:rPr>
          <w:sz w:val="18"/>
          <w:szCs w:val="18"/>
        </w:rPr>
        <w:br/>
        <w:t>Enfin, je pense qu’il serait plus fécond d’exposer la fonction des « vignettes » dans une étude de cas lorsque vous justifiez l’utilisation de la méthode des études de cas comparées plutôt que dans l’introduction des résultats.</w:t>
      </w:r>
      <w:r w:rsidR="007A2E59" w:rsidRPr="00F251E5">
        <w:rPr>
          <w:sz w:val="18"/>
          <w:szCs w:val="18"/>
        </w:rPr>
        <w:br/>
      </w:r>
      <w:r w:rsidR="007A2E59" w:rsidRPr="00F251E5">
        <w:rPr>
          <w:sz w:val="18"/>
          <w:szCs w:val="18"/>
        </w:rPr>
        <w:br/>
      </w:r>
      <w:r w:rsidR="007A2E59" w:rsidRPr="00F251E5">
        <w:rPr>
          <w:b/>
          <w:bCs/>
          <w:sz w:val="18"/>
          <w:szCs w:val="18"/>
        </w:rPr>
        <w:t>Résultats</w:t>
      </w:r>
      <w:r w:rsidR="007A2E59" w:rsidRPr="00F251E5">
        <w:rPr>
          <w:b/>
          <w:bCs/>
          <w:sz w:val="18"/>
          <w:szCs w:val="18"/>
        </w:rPr>
        <w:br/>
      </w:r>
      <w:r w:rsidR="007A2E59" w:rsidRPr="00F251E5">
        <w:rPr>
          <w:sz w:val="18"/>
          <w:szCs w:val="18"/>
        </w:rPr>
        <w:t>Les remarques précédentes mettent en doute la robustesse des résultats. De plus, il me semble maladroit de présenter ainsi les vignettes car elles constituent des illustrations d’un résultat que vous n’annoncez pas. Je préconise de structurer le chapitre par résultat en faisant une démonstration (en s’appuyant sur plusieurs récits, observations ou documentations) sur :</w:t>
      </w:r>
      <w:r w:rsidR="007A2E59" w:rsidRPr="00F251E5">
        <w:rPr>
          <w:sz w:val="18"/>
          <w:szCs w:val="18"/>
        </w:rPr>
        <w:br/>
        <w:t>1.      l’existence d’une situation de bouc émissairisation en reprenant les 3 caractéristiques du tableau 1.</w:t>
      </w:r>
      <w:r w:rsidR="007A2E59" w:rsidRPr="00F251E5">
        <w:rPr>
          <w:sz w:val="18"/>
          <w:szCs w:val="18"/>
        </w:rPr>
        <w:br/>
        <w:t xml:space="preserve">2.      La nature des mécanismes (ou processus) d’élaboration et d’articulation des stratégies en se basant sur la figure 2 (peut-être à remonter). </w:t>
      </w:r>
      <w:r w:rsidR="007A2E59" w:rsidRPr="00F251E5">
        <w:rPr>
          <w:sz w:val="18"/>
          <w:szCs w:val="18"/>
        </w:rPr>
        <w:br/>
        <w:t xml:space="preserve">3.      Les issues des stratégies (ou effets des mécanismes) en se basant sur le tableau 4, qui devrait changer de titre puisque les colonnes concernent les issues, pas les stratégies. </w:t>
      </w:r>
      <w:r w:rsidR="007A2E59" w:rsidRPr="00F251E5">
        <w:rPr>
          <w:sz w:val="18"/>
          <w:szCs w:val="18"/>
        </w:rPr>
        <w:br/>
      </w:r>
      <w:r w:rsidR="007A2E59" w:rsidRPr="00F251E5">
        <w:rPr>
          <w:sz w:val="18"/>
          <w:szCs w:val="18"/>
        </w:rPr>
        <w:br/>
        <w:t>Un de vos résultats est que la sensibilisation des dirigeants aux responsabilités aux risques psycho-sociaux induit une stratégie de soutien du bouc émissaire, avec comme issue une résorption de la bouc émissairisation et une réintégration du persécuté. C’est un résultat a bien valoriser (faut-il une rubrique spécifique ?) car il vient contredire les affirmations de la plupart des auteurs dont Girard (ce qui n’est pas rien !). On peut se demander cependant si la violence collective est réelle car au vue de vos informations, les protagonistes semblent accepter facilement cette issue. Il faudrait je pense affermir la démonstration car l’enjeu est fort.</w:t>
      </w:r>
      <w:r w:rsidR="007A2E59" w:rsidRPr="00F251E5">
        <w:rPr>
          <w:sz w:val="18"/>
          <w:szCs w:val="18"/>
        </w:rPr>
        <w:br/>
      </w:r>
      <w:r w:rsidR="007A2E59" w:rsidRPr="00F251E5">
        <w:rPr>
          <w:sz w:val="18"/>
          <w:szCs w:val="18"/>
        </w:rPr>
        <w:br/>
        <w:t xml:space="preserve">La figure 2 est intéressante (elle doit être mieux commentée dans le texte) mais elle serait plus claire si vous nommiez explicitement les phases comme dans la figure 5 (il y en a 5 et non 6 je pense car la 4ème est redondante avec la 5ème). Je suggère aussi des flèches entre les étapes pour évoquer les processus. Les différents types de phase « sacrifice » pourrait être nommées pour faciliter les commentaires (ou mettre un chiffre). Il serait bien aussi je pense de mettre les noms des différents types « nouvelle ordre sociale » au-dessus du dessin plutôt qu’à droite car on a l’impression qu’il s’agit d’une nouvelle phase. </w:t>
      </w:r>
      <w:r w:rsidR="007A2E59" w:rsidRPr="00F251E5">
        <w:rPr>
          <w:sz w:val="18"/>
          <w:szCs w:val="18"/>
        </w:rPr>
        <w:br/>
      </w:r>
      <w:r w:rsidR="007A2E59" w:rsidRPr="00F251E5">
        <w:rPr>
          <w:sz w:val="18"/>
          <w:szCs w:val="18"/>
        </w:rPr>
        <w:br/>
        <w:t>Dans le tableau 4, on observe, contrairement au commentaire p.33, que les issues « cohabitation » et « réhabilitation » sont déterminés par les mêmes variables. Il faudrait revoir ça. A contrario, les issues « réclusion » et « éviction » n’ont pas les mêmes déterminants.</w:t>
      </w:r>
      <w:r w:rsidR="007A2E59" w:rsidRPr="00F251E5">
        <w:rPr>
          <w:sz w:val="18"/>
          <w:szCs w:val="18"/>
        </w:rPr>
        <w:br/>
      </w:r>
      <w:r w:rsidR="007A2E59" w:rsidRPr="00F251E5">
        <w:rPr>
          <w:sz w:val="18"/>
          <w:szCs w:val="18"/>
        </w:rPr>
        <w:br/>
        <w:t>Un point de détail : pouvez-vous indiquer les codes-nom après les verbatim ?</w:t>
      </w:r>
      <w:r w:rsidR="007A2E59" w:rsidRPr="00F251E5">
        <w:rPr>
          <w:sz w:val="18"/>
          <w:szCs w:val="18"/>
        </w:rPr>
        <w:br/>
      </w:r>
      <w:r w:rsidR="007A2E59" w:rsidRPr="00F251E5">
        <w:rPr>
          <w:sz w:val="18"/>
          <w:szCs w:val="18"/>
        </w:rPr>
        <w:br/>
      </w:r>
      <w:r w:rsidR="007A2E59" w:rsidRPr="00F251E5">
        <w:rPr>
          <w:b/>
          <w:bCs/>
          <w:sz w:val="18"/>
          <w:szCs w:val="18"/>
          <w:highlight w:val="yellow"/>
        </w:rPr>
        <w:t>Réviseur #3</w:t>
      </w:r>
      <w:r w:rsidR="007A2E59" w:rsidRPr="00F251E5">
        <w:rPr>
          <w:b/>
          <w:bCs/>
          <w:sz w:val="18"/>
          <w:szCs w:val="18"/>
        </w:rPr>
        <w:br/>
      </w:r>
      <w:r w:rsidR="007A2E59" w:rsidRPr="00F251E5">
        <w:rPr>
          <w:sz w:val="18"/>
          <w:szCs w:val="18"/>
        </w:rPr>
        <w:t xml:space="preserve">Nous suggérons les modifications mineures suivantes à apporter au papier. </w:t>
      </w:r>
      <w:r w:rsidR="007A2E59" w:rsidRPr="00F251E5">
        <w:rPr>
          <w:sz w:val="18"/>
          <w:szCs w:val="18"/>
        </w:rPr>
        <w:br/>
      </w:r>
      <w:r w:rsidR="007A2E59" w:rsidRPr="00F251E5">
        <w:rPr>
          <w:b/>
          <w:bCs/>
          <w:sz w:val="18"/>
          <w:szCs w:val="18"/>
        </w:rPr>
        <w:t>Méthodologie</w:t>
      </w:r>
      <w:r w:rsidR="007A2E59" w:rsidRPr="00F251E5">
        <w:rPr>
          <w:b/>
          <w:bCs/>
          <w:sz w:val="18"/>
          <w:szCs w:val="18"/>
        </w:rPr>
        <w:br/>
      </w:r>
      <w:r w:rsidR="007A2E59" w:rsidRPr="00F251E5">
        <w:rPr>
          <w:sz w:val="18"/>
          <w:szCs w:val="18"/>
        </w:rPr>
        <w:t xml:space="preserve">Vous arrivez à retranscrire la dimension temporelle dans l’analyse de vos trajectoires. A travers les cas étudiés et le figure 1 et 2. </w:t>
      </w:r>
      <w:r w:rsidR="007A2E59" w:rsidRPr="00F251E5">
        <w:rPr>
          <w:sz w:val="18"/>
          <w:szCs w:val="18"/>
        </w:rPr>
        <w:br/>
        <w:t xml:space="preserve">p.12 vous évoquez « le jeu de données composé de 2 sessions », pourrait-on dire qu’il s’agit d’une étude diachronique permettant de saisir la dimension temporelle ? </w:t>
      </w:r>
      <w:r w:rsidR="007A2E59" w:rsidRPr="00F251E5">
        <w:rPr>
          <w:sz w:val="18"/>
          <w:szCs w:val="18"/>
        </w:rPr>
        <w:br/>
        <w:t xml:space="preserve">Tableau 2 p. 15… il faudrait revoir les différents rôles qui ne sont pas au même niveau : persécuteur/témoin/bouc-émissaire n’est pas au même niveau que « direction ». Autrement dit la direction est une fonction alors que les autres rôles sont des comportements humains (en organisation dans votre cas). La direction peut être témoin/bouc-émissaire/persécuteur (voir sauveur). </w:t>
      </w:r>
      <w:r w:rsidR="007A2E59" w:rsidRPr="00F251E5">
        <w:rPr>
          <w:sz w:val="18"/>
          <w:szCs w:val="18"/>
        </w:rPr>
        <w:br/>
      </w:r>
      <w:r w:rsidR="007A2E59" w:rsidRPr="00F251E5">
        <w:rPr>
          <w:sz w:val="18"/>
          <w:szCs w:val="18"/>
        </w:rPr>
        <w:br/>
      </w:r>
      <w:r w:rsidR="007A2E59" w:rsidRPr="00F251E5">
        <w:rPr>
          <w:b/>
          <w:bCs/>
          <w:sz w:val="18"/>
          <w:szCs w:val="18"/>
        </w:rPr>
        <w:t>Résultats</w:t>
      </w:r>
      <w:r w:rsidR="007A2E59" w:rsidRPr="00F251E5">
        <w:rPr>
          <w:b/>
          <w:bCs/>
          <w:sz w:val="18"/>
          <w:szCs w:val="18"/>
        </w:rPr>
        <w:br/>
      </w:r>
      <w:r w:rsidR="007A2E59" w:rsidRPr="00F251E5">
        <w:rPr>
          <w:sz w:val="18"/>
          <w:szCs w:val="18"/>
        </w:rPr>
        <w:t xml:space="preserve">La figure 2 est éclairante. Cependant, pourriez-vous préciser le rôle du manager/de la hiérarchie tout au long du processus ? </w:t>
      </w:r>
    </w:p>
    <w:sectPr w:rsidR="00F251E5" w:rsidRPr="00F251E5" w:rsidSect="00F251E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59"/>
    <w:rsid w:val="00153FEA"/>
    <w:rsid w:val="003345EB"/>
    <w:rsid w:val="00396B42"/>
    <w:rsid w:val="007A2E59"/>
    <w:rsid w:val="008823A1"/>
    <w:rsid w:val="00D8345E"/>
    <w:rsid w:val="00F251E5"/>
    <w:rsid w:val="00FB6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2C76"/>
  <w15:chartTrackingRefBased/>
  <w15:docId w15:val="{C8464748-23D3-46E3-AD38-599D6B0D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A2E59"/>
    <w:rPr>
      <w:b/>
      <w:bCs/>
    </w:rPr>
  </w:style>
  <w:style w:type="character" w:styleId="Lienhypertexte">
    <w:name w:val="Hyperlink"/>
    <w:basedOn w:val="Policepardfaut"/>
    <w:uiPriority w:val="99"/>
    <w:semiHidden/>
    <w:unhideWhenUsed/>
    <w:rsid w:val="007A2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244751">
      <w:bodyDiv w:val="1"/>
      <w:marLeft w:val="0"/>
      <w:marRight w:val="0"/>
      <w:marTop w:val="0"/>
      <w:marBottom w:val="0"/>
      <w:divBdr>
        <w:top w:val="none" w:sz="0" w:space="0" w:color="auto"/>
        <w:left w:val="none" w:sz="0" w:space="0" w:color="auto"/>
        <w:bottom w:val="none" w:sz="0" w:space="0" w:color="auto"/>
        <w:right w:val="none" w:sz="0" w:space="0" w:color="auto"/>
      </w:divBdr>
      <w:divsChild>
        <w:div w:id="44820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3976</Words>
  <Characters>21868</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dc:creator>
  <cp:keywords/>
  <dc:description/>
  <cp:lastModifiedBy>Géraldine SCHMIDT</cp:lastModifiedBy>
  <cp:revision>3</cp:revision>
  <cp:lastPrinted>2024-09-23T14:08:00Z</cp:lastPrinted>
  <dcterms:created xsi:type="dcterms:W3CDTF">2024-09-23T13:52:00Z</dcterms:created>
  <dcterms:modified xsi:type="dcterms:W3CDTF">2024-09-23T14:08:00Z</dcterms:modified>
</cp:coreProperties>
</file>