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B82B" w14:textId="77ADB375" w:rsidR="00AB1C1C" w:rsidRDefault="00AB1C1C" w:rsidP="009E15D0">
      <w:pPr>
        <w:jc w:val="both"/>
      </w:pPr>
      <w:r>
        <w:t xml:space="preserve">Fiche de lecture : </w:t>
      </w:r>
      <w:r w:rsidRPr="00AB1C1C">
        <w:rPr>
          <w:i/>
          <w:iCs/>
          <w:u w:val="single"/>
        </w:rPr>
        <w:t>l’ère des extrêmes, Éric Hobsbawm</w:t>
      </w:r>
      <w:r>
        <w:t xml:space="preserve"> </w:t>
      </w:r>
    </w:p>
    <w:p w14:paraId="0370F7C4" w14:textId="77777777" w:rsidR="00630AA2" w:rsidRDefault="00630AA2" w:rsidP="009E15D0">
      <w:pPr>
        <w:jc w:val="both"/>
      </w:pPr>
    </w:p>
    <w:p w14:paraId="200776B4" w14:textId="604CA6F3" w:rsidR="00AB1C1C" w:rsidRDefault="00265D31" w:rsidP="009E15D0">
      <w:pPr>
        <w:jc w:val="both"/>
      </w:pPr>
      <w:r>
        <w:t xml:space="preserve">Chapitre 13 : Le socialisme réel </w:t>
      </w:r>
    </w:p>
    <w:p w14:paraId="349987EE" w14:textId="77777777" w:rsidR="00A85C22" w:rsidRDefault="00A85C22" w:rsidP="009E15D0">
      <w:pPr>
        <w:jc w:val="both"/>
      </w:pPr>
    </w:p>
    <w:p w14:paraId="0E07A8D4" w14:textId="705AD3CE" w:rsidR="00A85C22" w:rsidRPr="007C2BBC" w:rsidRDefault="00F9402A" w:rsidP="009E15D0">
      <w:pPr>
        <w:jc w:val="both"/>
        <w:rPr>
          <w:i/>
          <w:iCs/>
          <w:u w:val="single"/>
        </w:rPr>
      </w:pPr>
      <w:r w:rsidRPr="00F9402A">
        <w:rPr>
          <w:b/>
          <w:bCs/>
          <w:i/>
          <w:iCs/>
          <w:u w:val="single"/>
        </w:rPr>
        <w:t>Source :</w:t>
      </w:r>
      <w:r>
        <w:rPr>
          <w:i/>
          <w:iCs/>
          <w:u w:val="single"/>
        </w:rPr>
        <w:t xml:space="preserve"> </w:t>
      </w:r>
      <w:r w:rsidR="009000A6" w:rsidRPr="007C2BBC">
        <w:rPr>
          <w:i/>
          <w:iCs/>
          <w:u w:val="single"/>
        </w:rPr>
        <w:t>Éric Hobsbawm,</w:t>
      </w:r>
      <w:r w:rsidR="00737A1A" w:rsidRPr="007C2BBC">
        <w:rPr>
          <w:i/>
          <w:iCs/>
          <w:u w:val="single"/>
        </w:rPr>
        <w:t xml:space="preserve"> </w:t>
      </w:r>
      <w:r w:rsidR="007C2BBC" w:rsidRPr="007C2BBC">
        <w:rPr>
          <w:i/>
          <w:iCs/>
          <w:u w:val="single"/>
        </w:rPr>
        <w:t>1994, l’ère</w:t>
      </w:r>
      <w:r w:rsidR="009000A6" w:rsidRPr="007C2BBC">
        <w:rPr>
          <w:i/>
          <w:iCs/>
          <w:u w:val="single"/>
        </w:rPr>
        <w:t xml:space="preserve"> des extrêmes</w:t>
      </w:r>
      <w:r w:rsidR="00241A91" w:rsidRPr="007C2BBC">
        <w:rPr>
          <w:i/>
          <w:iCs/>
          <w:u w:val="single"/>
        </w:rPr>
        <w:t> : Histoire eu court du XXème siècle (1914-1919), préface de Serge Halimi</w:t>
      </w:r>
      <w:r w:rsidR="00D756E1" w:rsidRPr="007C2BBC">
        <w:rPr>
          <w:i/>
          <w:iCs/>
          <w:u w:val="single"/>
        </w:rPr>
        <w:t xml:space="preserve">. </w:t>
      </w:r>
    </w:p>
    <w:p w14:paraId="67D78620" w14:textId="77777777" w:rsidR="00D756E1" w:rsidRDefault="00D756E1" w:rsidP="009E15D0">
      <w:pPr>
        <w:jc w:val="both"/>
      </w:pPr>
    </w:p>
    <w:p w14:paraId="5085812B" w14:textId="77777777" w:rsidR="00F9402A" w:rsidRDefault="00D756E1" w:rsidP="009E15D0">
      <w:pPr>
        <w:jc w:val="both"/>
      </w:pPr>
      <w:r>
        <w:t>Éric Hobsbawm</w:t>
      </w:r>
      <w:r w:rsidR="0004464D">
        <w:t xml:space="preserve"> est un historien britannique</w:t>
      </w:r>
      <w:r w:rsidR="00424BFB">
        <w:t xml:space="preserve"> de renommer internationale,</w:t>
      </w:r>
      <w:r w:rsidR="0004464D">
        <w:t xml:space="preserve"> </w:t>
      </w:r>
      <w:r w:rsidR="001F7F92">
        <w:t>membre du Parti Communiste d’Angleterre dès 1936</w:t>
      </w:r>
      <w:r w:rsidR="00424BFB">
        <w:t xml:space="preserve"> il se réclame tout au long de sa carrière de l’idéologie marxiste.</w:t>
      </w:r>
      <w:r w:rsidR="001F7F92">
        <w:t xml:space="preserve"> </w:t>
      </w:r>
    </w:p>
    <w:p w14:paraId="4F56141F" w14:textId="77777777" w:rsidR="0095682B" w:rsidRDefault="0095682B" w:rsidP="009E15D0">
      <w:pPr>
        <w:jc w:val="both"/>
      </w:pPr>
    </w:p>
    <w:p w14:paraId="1D2681F3" w14:textId="070AB888" w:rsidR="00630AA2" w:rsidRDefault="00630AA2" w:rsidP="009E15D0">
      <w:pPr>
        <w:jc w:val="both"/>
      </w:pPr>
      <w:r w:rsidRPr="00630AA2">
        <w:rPr>
          <w:b/>
          <w:bCs/>
        </w:rPr>
        <w:t>Résumé du chapitre 13</w:t>
      </w:r>
      <w:r>
        <w:t xml:space="preserve"> : </w:t>
      </w:r>
      <w:r w:rsidRPr="00630AA2">
        <w:rPr>
          <w:i/>
          <w:iCs/>
          <w:u w:val="single"/>
        </w:rPr>
        <w:t>« Le socialisme réel »</w:t>
      </w:r>
      <w:r>
        <w:t xml:space="preserve"> p541-p581</w:t>
      </w:r>
    </w:p>
    <w:p w14:paraId="4BE4B686" w14:textId="77777777" w:rsidR="0095682B" w:rsidRDefault="0095682B" w:rsidP="009E15D0">
      <w:pPr>
        <w:jc w:val="both"/>
      </w:pPr>
    </w:p>
    <w:p w14:paraId="1430FDEE" w14:textId="5F8C8E1F" w:rsidR="0095682B" w:rsidRPr="00A327A5" w:rsidRDefault="0095682B" w:rsidP="009E15D0">
      <w:pPr>
        <w:jc w:val="both"/>
        <w:rPr>
          <w:b/>
          <w:bCs/>
          <w:color w:val="C00000"/>
        </w:rPr>
      </w:pPr>
      <w:r w:rsidRPr="00A327A5">
        <w:rPr>
          <w:b/>
          <w:bCs/>
          <w:color w:val="C00000"/>
        </w:rPr>
        <w:t>Notion générale du chapitre</w:t>
      </w:r>
      <w:r w:rsidR="00A327A5">
        <w:rPr>
          <w:b/>
          <w:bCs/>
          <w:color w:val="C00000"/>
        </w:rPr>
        <w:t xml:space="preserve"> : </w:t>
      </w:r>
    </w:p>
    <w:p w14:paraId="657D3E77" w14:textId="77777777" w:rsidR="0095682B" w:rsidRDefault="0095682B" w:rsidP="009E15D0">
      <w:pPr>
        <w:jc w:val="both"/>
      </w:pPr>
    </w:p>
    <w:p w14:paraId="3D0E48A0" w14:textId="460C482B" w:rsidR="00630AA2" w:rsidRDefault="0095682B" w:rsidP="009E15D0">
      <w:pPr>
        <w:jc w:val="both"/>
      </w:pPr>
      <w:r w:rsidRPr="00A327A5">
        <w:rPr>
          <w:u w:val="single"/>
        </w:rPr>
        <w:t>Socialisme :</w:t>
      </w:r>
      <w:r>
        <w:t xml:space="preserve"> </w:t>
      </w:r>
      <w:r w:rsidR="00A327A5" w:rsidRPr="00A327A5">
        <w:t>Dans la théorie politique marxiste, le socialisme est la période de transition entre l'abolition du capitalisme et l'avènement du communisme avec la disparition de l'</w:t>
      </w:r>
      <w:r w:rsidR="00A327A5" w:rsidRPr="00A327A5">
        <w:t>État</w:t>
      </w:r>
      <w:r w:rsidR="00A327A5" w:rsidRPr="00A327A5">
        <w:t>. Pendant cette période, la "dictature du prolétariat" s'exerce par l'intermédiaire de l'</w:t>
      </w:r>
      <w:r w:rsidR="00A327A5" w:rsidRPr="00A327A5">
        <w:t>État</w:t>
      </w:r>
      <w:r w:rsidR="00A327A5" w:rsidRPr="00A327A5">
        <w:t xml:space="preserve"> sur l'ensemble de la société.</w:t>
      </w:r>
    </w:p>
    <w:p w14:paraId="172086C4" w14:textId="77777777" w:rsidR="003A285E" w:rsidRDefault="003A285E" w:rsidP="009E15D0">
      <w:pPr>
        <w:jc w:val="both"/>
      </w:pPr>
    </w:p>
    <w:p w14:paraId="2936143E" w14:textId="24290097" w:rsidR="00630AA2" w:rsidRDefault="00630AA2" w:rsidP="009E15D0">
      <w:pPr>
        <w:jc w:val="both"/>
        <w:rPr>
          <w:b/>
          <w:bCs/>
        </w:rPr>
      </w:pPr>
      <w:r w:rsidRPr="00630AA2">
        <w:rPr>
          <w:b/>
          <w:bCs/>
        </w:rPr>
        <w:t>Résumé générale de la vision de l’auteur :</w:t>
      </w:r>
    </w:p>
    <w:p w14:paraId="61A5EF5F" w14:textId="77777777" w:rsidR="00630AA2" w:rsidRPr="00630AA2" w:rsidRDefault="00630AA2" w:rsidP="009E15D0">
      <w:pPr>
        <w:jc w:val="both"/>
        <w:rPr>
          <w:b/>
          <w:bCs/>
        </w:rPr>
      </w:pPr>
    </w:p>
    <w:p w14:paraId="225443A1" w14:textId="10AC4C34" w:rsidR="00630AA2" w:rsidRDefault="00630AA2" w:rsidP="009E15D0">
      <w:pPr>
        <w:jc w:val="both"/>
      </w:pPr>
      <w:r>
        <w:t xml:space="preserve">Hobsbawm analyse l’histoire du </w:t>
      </w:r>
      <w:r w:rsidRPr="00ED32B4">
        <w:rPr>
          <w:u w:val="single"/>
        </w:rPr>
        <w:t>socialisme réel existant</w:t>
      </w:r>
      <w:r>
        <w:t xml:space="preserve"> de l’union soviétique comme un</w:t>
      </w:r>
      <w:r w:rsidR="00ED32B4">
        <w:t xml:space="preserve"> processus</w:t>
      </w:r>
      <w:r>
        <w:t xml:space="preserve"> marqué par l’espoir révolutionnaire de la révolution </w:t>
      </w:r>
      <w:r w:rsidR="00387873">
        <w:t>d’Octobre</w:t>
      </w:r>
      <w:r>
        <w:t xml:space="preserve"> 1917, l’isolement économique, le succès initial, puis l’essoufflement et une chute par étapes.</w:t>
      </w:r>
    </w:p>
    <w:p w14:paraId="69183CEB" w14:textId="77777777" w:rsidR="00387873" w:rsidRDefault="00387873" w:rsidP="009E15D0">
      <w:pPr>
        <w:jc w:val="both"/>
      </w:pPr>
    </w:p>
    <w:p w14:paraId="69804F42" w14:textId="77777777" w:rsidR="00630AA2" w:rsidRDefault="00630AA2" w:rsidP="009E15D0">
      <w:pPr>
        <w:jc w:val="both"/>
      </w:pPr>
      <w:r>
        <w:t>Éric Hobsbawm comment ce chapitre par une présentation générale de l’Empire Russe à la sortie de la 1</w:t>
      </w:r>
      <w:r w:rsidRPr="00630AA2">
        <w:rPr>
          <w:vertAlign w:val="superscript"/>
        </w:rPr>
        <w:t>ère</w:t>
      </w:r>
      <w:r>
        <w:t xml:space="preserve"> guerre mondiale puis de son évolution notamment au niveau des territoires que regroupe ou non l’URSS. </w:t>
      </w:r>
    </w:p>
    <w:p w14:paraId="581FBEF6" w14:textId="77777777" w:rsidR="00630AA2" w:rsidRDefault="00630AA2" w:rsidP="009E15D0">
      <w:pPr>
        <w:jc w:val="both"/>
      </w:pPr>
    </w:p>
    <w:p w14:paraId="5FAEBD27" w14:textId="7A6D8F4F" w:rsidR="00630AA2" w:rsidRDefault="00630AA2" w:rsidP="009E15D0">
      <w:pPr>
        <w:jc w:val="both"/>
      </w:pPr>
      <w:r>
        <w:t xml:space="preserve">Cet Empire est en effet le seul à avoir survécu à une guerre ayant vu </w:t>
      </w:r>
      <w:r w:rsidRPr="004649AD">
        <w:rPr>
          <w:u w:val="single"/>
        </w:rPr>
        <w:t>« la disparition des empires centraux tel l’Empire ottoman ou encore l’Empire des Habsbourg ».</w:t>
      </w:r>
      <w:r>
        <w:t xml:space="preserve"> L’idée de l’auteur ici est que la survie de l’empire Russe et la conservation de l’entièreté de son territoire est dû à la révolution d’Octobre 1917. De plus cette révolution et le régime politique et économie qu’elle a installé ont permis la stabilité du pays selon Hobsbawm. En effet, les tensions qui avaient engendré la chute des empires cités précédemment ressurgiront dès les années 1980 au sein du territoire soviétique lors de l’écroulement de l’URSS.  Le système communiste a pour l’auteur assuré la cohésion de l’Empire Russe. </w:t>
      </w:r>
    </w:p>
    <w:p w14:paraId="79895E33" w14:textId="77777777" w:rsidR="00AA51E9" w:rsidRDefault="00AA51E9" w:rsidP="009E15D0">
      <w:pPr>
        <w:jc w:val="both"/>
      </w:pPr>
    </w:p>
    <w:p w14:paraId="7B2FFA74" w14:textId="25C18B91" w:rsidR="00AA51E9" w:rsidRDefault="004649AD" w:rsidP="009E15D0">
      <w:pPr>
        <w:jc w:val="both"/>
      </w:pPr>
      <w:r w:rsidRPr="004649AD">
        <w:rPr>
          <w:b/>
          <w:bCs/>
        </w:rPr>
        <w:t>Cadre géographique</w:t>
      </w:r>
      <w:r>
        <w:rPr>
          <w:b/>
          <w:bCs/>
        </w:rPr>
        <w:t> </w:t>
      </w:r>
      <w:r>
        <w:t xml:space="preserve">: </w:t>
      </w:r>
      <w:r w:rsidR="00102F93">
        <w:t xml:space="preserve">En 1945 </w:t>
      </w:r>
      <w:r w:rsidR="00630AA2">
        <w:t>s</w:t>
      </w:r>
      <w:r w:rsidR="00102F93">
        <w:t>es frontières sont élargies</w:t>
      </w:r>
      <w:r>
        <w:t>, o</w:t>
      </w:r>
      <w:r w:rsidR="00630AA2">
        <w:t xml:space="preserve">n voit apparaître </w:t>
      </w:r>
      <w:r w:rsidR="00102F93">
        <w:t xml:space="preserve">en </w:t>
      </w:r>
      <w:r w:rsidR="00630AA2">
        <w:t>E</w:t>
      </w:r>
      <w:r w:rsidR="00102F93">
        <w:t>xtrême</w:t>
      </w:r>
      <w:r w:rsidR="00630AA2">
        <w:t>-O</w:t>
      </w:r>
      <w:r w:rsidR="00102F93">
        <w:t xml:space="preserve">rient la futur région socialiste (PCC, Corée, </w:t>
      </w:r>
      <w:r w:rsidR="00630AA2">
        <w:t>Vietnam</w:t>
      </w:r>
      <w:r w:rsidR="00102F93">
        <w:t xml:space="preserve">, </w:t>
      </w:r>
      <w:r w:rsidR="00630AA2">
        <w:t>Laos</w:t>
      </w:r>
      <w:r w:rsidR="00102F93">
        <w:t xml:space="preserve">, </w:t>
      </w:r>
      <w:r w:rsidR="00630AA2">
        <w:t>Cambodge</w:t>
      </w:r>
      <w:r w:rsidR="00102F93">
        <w:t>).</w:t>
      </w:r>
      <w:r w:rsidR="00630AA2">
        <w:t xml:space="preserve"> </w:t>
      </w:r>
      <w:r w:rsidR="00102F93">
        <w:t xml:space="preserve"> </w:t>
      </w:r>
      <w:r w:rsidR="00630AA2">
        <w:t xml:space="preserve">L’air communiste connaîtra ensuite deux nouvelles extensions : En 1959 à Cuba et au cours des années 1970 en Afrique. Mais de manière général « le secteur socialiste a pris sa forme en 1950 » et rassemble ainsi près d’un tiers de la population mondiale. </w:t>
      </w:r>
    </w:p>
    <w:p w14:paraId="382A71A0" w14:textId="77777777" w:rsidR="00630AA2" w:rsidRDefault="00630AA2" w:rsidP="009E15D0">
      <w:pPr>
        <w:jc w:val="both"/>
      </w:pPr>
    </w:p>
    <w:p w14:paraId="0797F958" w14:textId="060CD48E" w:rsidR="00102F93" w:rsidRDefault="00630AA2" w:rsidP="009E15D0">
      <w:pPr>
        <w:jc w:val="both"/>
      </w:pPr>
      <w:r>
        <w:lastRenderedPageBreak/>
        <w:t>Pour Erich Hobsbawm l</w:t>
      </w:r>
      <w:r w:rsidR="00102F93">
        <w:t xml:space="preserve">’expression de </w:t>
      </w:r>
      <w:r>
        <w:t>« </w:t>
      </w:r>
      <w:r w:rsidR="00102F93">
        <w:t>socialisme réel existant</w:t>
      </w:r>
      <w:r>
        <w:t> »</w:t>
      </w:r>
      <w:r w:rsidR="00102F93">
        <w:t xml:space="preserve"> </w:t>
      </w:r>
      <w:r>
        <w:t xml:space="preserve">est une expression ambiguë qui </w:t>
      </w:r>
      <w:r w:rsidR="00102F93">
        <w:t>veut dire qu’il peut exister d’autres formes de socialisme, voir des meilleurs mais que dans les faits elle seule fonctionne</w:t>
      </w:r>
      <w:r>
        <w:t xml:space="preserve"> selon l’idéologie soviétique</w:t>
      </w:r>
      <w:r w:rsidR="00102F93">
        <w:t xml:space="preserve">. </w:t>
      </w:r>
    </w:p>
    <w:p w14:paraId="7D53866B" w14:textId="77777777" w:rsidR="00ED32B4" w:rsidRDefault="00ED32B4" w:rsidP="009E15D0">
      <w:pPr>
        <w:jc w:val="both"/>
      </w:pPr>
    </w:p>
    <w:p w14:paraId="1791AEB0" w14:textId="69367CAA" w:rsidR="00387873" w:rsidRPr="0058109C" w:rsidRDefault="00B12E2C" w:rsidP="009E15D0">
      <w:pPr>
        <w:pStyle w:val="Paragraphedeliste"/>
        <w:numPr>
          <w:ilvl w:val="0"/>
          <w:numId w:val="4"/>
        </w:numPr>
        <w:jc w:val="both"/>
        <w:rPr>
          <w:b/>
          <w:bCs/>
          <w:u w:val="single"/>
        </w:rPr>
      </w:pPr>
      <w:r w:rsidRPr="0058109C">
        <w:rPr>
          <w:b/>
          <w:bCs/>
          <w:u w:val="single"/>
        </w:rPr>
        <w:t>T</w:t>
      </w:r>
      <w:r w:rsidR="00387873" w:rsidRPr="0058109C">
        <w:rPr>
          <w:b/>
          <w:bCs/>
          <w:u w:val="single"/>
        </w:rPr>
        <w:t xml:space="preserve">out un système </w:t>
      </w:r>
      <w:r w:rsidRPr="0058109C">
        <w:rPr>
          <w:b/>
          <w:bCs/>
          <w:u w:val="single"/>
        </w:rPr>
        <w:t xml:space="preserve">replié sur lui-même économiquement et politiquement. </w:t>
      </w:r>
    </w:p>
    <w:p w14:paraId="15D01384" w14:textId="77777777" w:rsidR="00B12E2C" w:rsidRPr="00E91711" w:rsidRDefault="00B12E2C" w:rsidP="009E15D0">
      <w:pPr>
        <w:jc w:val="both"/>
      </w:pPr>
    </w:p>
    <w:p w14:paraId="648C2AAE" w14:textId="2EBF293D" w:rsidR="00E91711" w:rsidRDefault="00ED32B4" w:rsidP="009E15D0">
      <w:pPr>
        <w:jc w:val="both"/>
      </w:pPr>
      <w:r>
        <w:rPr>
          <w:noProof/>
        </w:rPr>
        <mc:AlternateContent>
          <mc:Choice Requires="wps">
            <w:drawing>
              <wp:anchor distT="0" distB="0" distL="114300" distR="114300" simplePos="0" relativeHeight="251659264" behindDoc="0" locked="0" layoutInCell="1" allowOverlap="1" wp14:anchorId="769DC852" wp14:editId="3C061150">
                <wp:simplePos x="0" y="0"/>
                <wp:positionH relativeFrom="column">
                  <wp:posOffset>635329</wp:posOffset>
                </wp:positionH>
                <wp:positionV relativeFrom="paragraph">
                  <wp:posOffset>483476</wp:posOffset>
                </wp:positionV>
                <wp:extent cx="133489" cy="0"/>
                <wp:effectExtent l="0" t="63500" r="0" b="76200"/>
                <wp:wrapNone/>
                <wp:docPr id="742439323" name="Connecteur droit avec flèche 1"/>
                <wp:cNvGraphicFramePr/>
                <a:graphic xmlns:a="http://schemas.openxmlformats.org/drawingml/2006/main">
                  <a:graphicData uri="http://schemas.microsoft.com/office/word/2010/wordprocessingShape">
                    <wps:wsp>
                      <wps:cNvCnPr/>
                      <wps:spPr>
                        <a:xfrm>
                          <a:off x="0" y="0"/>
                          <a:ext cx="13348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711AF22" id="_x0000_t32" coordsize="21600,21600" o:spt="32" o:oned="t" path="m,l21600,21600e" filled="f">
                <v:path arrowok="t" fillok="f" o:connecttype="none"/>
                <o:lock v:ext="edit" shapetype="t"/>
              </v:shapetype>
              <v:shape id="Connecteur droit avec flèche 1" o:spid="_x0000_s1026" type="#_x0000_t32" style="position:absolute;margin-left:50.05pt;margin-top:38.05pt;width:1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" strokecolor="black [3200]" strokeweight=".5pt">
                <v:stroke endarrow="block" joinstyle="miter"/>
              </v:shape>
            </w:pict>
          </mc:Fallback>
        </mc:AlternateContent>
      </w:r>
      <w:r w:rsidR="00E91711">
        <w:t>D’après l’analyse de l’auteur, l</w:t>
      </w:r>
      <w:r w:rsidR="00E91711" w:rsidRPr="00E91711">
        <w:t xml:space="preserve">e monde socialiste est resté un sous-univers </w:t>
      </w:r>
      <w:r w:rsidR="00E91711">
        <w:t>séparé politiquement et économiquement du reste du monde capitaliste.</w:t>
      </w:r>
      <w:r w:rsidR="00E91711" w:rsidRPr="00E91711">
        <w:t xml:space="preserve"> </w:t>
      </w:r>
      <w:r w:rsidR="00E91711">
        <w:t>P</w:t>
      </w:r>
      <w:r w:rsidR="00E91711" w:rsidRPr="00E91711">
        <w:t xml:space="preserve">eu intégré à l’économie mondiale </w:t>
      </w:r>
      <w:r>
        <w:t xml:space="preserve">     </w:t>
      </w:r>
      <w:r w:rsidR="00E91711" w:rsidRPr="00E91711">
        <w:t xml:space="preserve">seulement </w:t>
      </w:r>
      <w:r w:rsidR="00E91711" w:rsidRPr="00E91711">
        <w:rPr>
          <w:highlight w:val="yellow"/>
        </w:rPr>
        <w:t>4 %</w:t>
      </w:r>
      <w:r w:rsidR="00E91711" w:rsidRPr="00E91711">
        <w:t xml:space="preserve"> des exportations des pays développés vont vers les économies planifiées.</w:t>
      </w:r>
    </w:p>
    <w:p w14:paraId="6C2453C7" w14:textId="77777777" w:rsidR="00ED32B4" w:rsidRDefault="00ED32B4" w:rsidP="009E15D0">
      <w:pPr>
        <w:jc w:val="both"/>
      </w:pPr>
    </w:p>
    <w:p w14:paraId="704E4FDE" w14:textId="4AD07402" w:rsidR="00E91711" w:rsidRDefault="00E91711" w:rsidP="009E15D0">
      <w:pPr>
        <w:jc w:val="both"/>
      </w:pPr>
      <w:r>
        <w:t>De plus il y a p</w:t>
      </w:r>
      <w:r w:rsidRPr="00E91711">
        <w:t xml:space="preserve">eu de circulation des populations, malgré </w:t>
      </w:r>
      <w:r>
        <w:t xml:space="preserve">un </w:t>
      </w:r>
      <w:r w:rsidRPr="00E91711">
        <w:t>encouragement du tourisme dans les années 1960.</w:t>
      </w:r>
      <w:r>
        <w:t xml:space="preserve"> </w:t>
      </w:r>
    </w:p>
    <w:p w14:paraId="03E8813B" w14:textId="77777777" w:rsidR="00356BE2" w:rsidRPr="00E91711" w:rsidRDefault="00356BE2" w:rsidP="009E15D0">
      <w:pPr>
        <w:jc w:val="both"/>
      </w:pPr>
    </w:p>
    <w:p w14:paraId="7B55D280" w14:textId="77777777" w:rsidR="00ED32B4" w:rsidRDefault="00E91711" w:rsidP="009E15D0">
      <w:pPr>
        <w:jc w:val="both"/>
      </w:pPr>
      <w:r>
        <w:t xml:space="preserve">Cela vient du fait que </w:t>
      </w:r>
      <w:r w:rsidRPr="00E91711">
        <w:t>L’URSS se perçoit comme une ennemie du capitalisme mondial</w:t>
      </w:r>
      <w:r>
        <w:t xml:space="preserve"> et reste dans l’attente, </w:t>
      </w:r>
      <w:r w:rsidRPr="00E91711">
        <w:t>espérant une révolution mondiale qui n’arrive jamais : l’URSS reste</w:t>
      </w:r>
      <w:r>
        <w:t xml:space="preserve"> donc</w:t>
      </w:r>
      <w:r w:rsidRPr="00E91711">
        <w:t xml:space="preserve"> isolée dans un monde capitaliste</w:t>
      </w:r>
      <w:r>
        <w:t xml:space="preserve"> comme le montre sa reconnaissance par les États Unis d’Amérique en </w:t>
      </w:r>
      <w:r w:rsidRPr="00E91711">
        <w:rPr>
          <w:highlight w:val="yellow"/>
        </w:rPr>
        <w:t>1933</w:t>
      </w:r>
      <w:r>
        <w:t xml:space="preserve"> seulement. </w:t>
      </w:r>
    </w:p>
    <w:p w14:paraId="1E1DF74C" w14:textId="77777777" w:rsidR="00ED32B4" w:rsidRDefault="00ED32B4" w:rsidP="009E15D0">
      <w:pPr>
        <w:jc w:val="both"/>
      </w:pPr>
    </w:p>
    <w:p w14:paraId="27602DA3" w14:textId="26797F86" w:rsidR="00B12E2C" w:rsidRDefault="00E91711" w:rsidP="009E15D0">
      <w:pPr>
        <w:jc w:val="both"/>
      </w:pPr>
      <w:r>
        <w:t>C’est l</w:t>
      </w:r>
      <w:r w:rsidRPr="00E91711">
        <w:t xml:space="preserve">a Guerre froide </w:t>
      </w:r>
      <w:r>
        <w:t>qui gèle toute relations entre les deux camps</w:t>
      </w:r>
      <w:r w:rsidRPr="00E91711">
        <w:t xml:space="preserve"> ; une légère ouverture économique n’apparaît qu’à partir des </w:t>
      </w:r>
      <w:r w:rsidRPr="00ED32B4">
        <w:rPr>
          <w:highlight w:val="yellow"/>
        </w:rPr>
        <w:t>années 1970.</w:t>
      </w:r>
    </w:p>
    <w:p w14:paraId="3A74E5B6" w14:textId="77777777" w:rsidR="00E91711" w:rsidRDefault="00E91711" w:rsidP="009E15D0">
      <w:pPr>
        <w:jc w:val="both"/>
      </w:pPr>
    </w:p>
    <w:p w14:paraId="7CB5E779" w14:textId="6986627A" w:rsidR="00E91711" w:rsidRDefault="00E91711" w:rsidP="009E15D0">
      <w:pPr>
        <w:jc w:val="both"/>
      </w:pPr>
      <w:r>
        <w:t>Selon Hobsbawm, la Russie soviétique n’aurait pas dû s’isoler économiquement car ces deux économies différentes peuvent en réalité être très proches.</w:t>
      </w:r>
    </w:p>
    <w:p w14:paraId="246022FF" w14:textId="77777777" w:rsidR="0081372F" w:rsidRDefault="0081372F" w:rsidP="009E15D0">
      <w:pPr>
        <w:jc w:val="both"/>
      </w:pPr>
    </w:p>
    <w:p w14:paraId="60B86DD7" w14:textId="28E9FD23" w:rsidR="0081372F" w:rsidRPr="004F05C3" w:rsidRDefault="0081372F" w:rsidP="009E15D0">
      <w:pPr>
        <w:pStyle w:val="Paragraphedeliste"/>
        <w:numPr>
          <w:ilvl w:val="0"/>
          <w:numId w:val="4"/>
        </w:numPr>
        <w:jc w:val="both"/>
        <w:rPr>
          <w:b/>
          <w:bCs/>
          <w:u w:val="single"/>
        </w:rPr>
      </w:pPr>
      <w:r w:rsidRPr="004F05C3">
        <w:rPr>
          <w:b/>
          <w:bCs/>
          <w:u w:val="single"/>
        </w:rPr>
        <w:t xml:space="preserve"> Une révolution à vocation mondiale</w:t>
      </w:r>
    </w:p>
    <w:p w14:paraId="72EB4B26" w14:textId="77777777" w:rsidR="0081372F" w:rsidRPr="0081372F" w:rsidRDefault="0081372F" w:rsidP="009E15D0">
      <w:pPr>
        <w:pStyle w:val="Paragraphedeliste"/>
        <w:jc w:val="both"/>
        <w:rPr>
          <w:u w:val="single"/>
        </w:rPr>
      </w:pPr>
    </w:p>
    <w:p w14:paraId="1D38CBAD" w14:textId="00DF9EEE" w:rsidR="0081372F" w:rsidRDefault="0081372F" w:rsidP="009E15D0">
      <w:pPr>
        <w:jc w:val="both"/>
      </w:pPr>
      <w:r>
        <w:t>La révolution d’Octobre n’est pas perçue comme un événement devant se contenir nationalement par les premiers dirigeants du parti bolchévique mais devant entraîner une révolution mondiale.</w:t>
      </w:r>
      <w:r w:rsidR="00070A22">
        <w:t xml:space="preserve"> </w:t>
      </w:r>
      <w:r>
        <w:t>L’échec en Allemagne signe la fin de cet espoir.</w:t>
      </w:r>
    </w:p>
    <w:p w14:paraId="521D279F" w14:textId="77777777" w:rsidR="00070A22" w:rsidRDefault="00070A22" w:rsidP="009E15D0">
      <w:pPr>
        <w:jc w:val="both"/>
      </w:pPr>
    </w:p>
    <w:p w14:paraId="7398AA6B" w14:textId="03240A6C" w:rsidR="0081372F" w:rsidRDefault="0081372F" w:rsidP="009E15D0">
      <w:pPr>
        <w:jc w:val="both"/>
      </w:pPr>
      <w:r>
        <w:t>La crise de 1929, qui épargne l’URSS, renforce</w:t>
      </w:r>
      <w:r w:rsidR="00070A22">
        <w:t xml:space="preserve"> cependant</w:t>
      </w:r>
      <w:r>
        <w:t xml:space="preserve"> l’attrait </w:t>
      </w:r>
      <w:r w:rsidR="00070A22">
        <w:t xml:space="preserve">et l’intérêt international pour </w:t>
      </w:r>
      <w:r>
        <w:t xml:space="preserve">l’économie planifiée dans un contexte de </w:t>
      </w:r>
      <w:r w:rsidR="00070A22">
        <w:t>défaillance du système</w:t>
      </w:r>
      <w:r>
        <w:t xml:space="preserve"> capitaliste.</w:t>
      </w:r>
    </w:p>
    <w:p w14:paraId="043D0901" w14:textId="77777777" w:rsidR="007E38AB" w:rsidRDefault="007E38AB" w:rsidP="009E15D0">
      <w:pPr>
        <w:jc w:val="both"/>
      </w:pPr>
    </w:p>
    <w:p w14:paraId="724B6804" w14:textId="6E20C430" w:rsidR="007E38AB" w:rsidRPr="004F05C3" w:rsidRDefault="007E38AB" w:rsidP="009E15D0">
      <w:pPr>
        <w:pStyle w:val="Paragraphedeliste"/>
        <w:numPr>
          <w:ilvl w:val="0"/>
          <w:numId w:val="4"/>
        </w:numPr>
        <w:jc w:val="both"/>
        <w:rPr>
          <w:b/>
          <w:bCs/>
          <w:u w:val="single"/>
        </w:rPr>
      </w:pPr>
      <w:r w:rsidRPr="004F05C3">
        <w:rPr>
          <w:b/>
          <w:bCs/>
          <w:u w:val="single"/>
        </w:rPr>
        <w:t>De la NEP à l’économie planifiée</w:t>
      </w:r>
    </w:p>
    <w:p w14:paraId="356599CE" w14:textId="77777777" w:rsidR="00C0528B" w:rsidRDefault="00C0528B" w:rsidP="009E15D0">
      <w:pPr>
        <w:jc w:val="both"/>
      </w:pPr>
    </w:p>
    <w:p w14:paraId="639B729E" w14:textId="77777777" w:rsidR="009E15D0" w:rsidRDefault="00C0528B" w:rsidP="009E15D0">
      <w:pPr>
        <w:jc w:val="both"/>
      </w:pPr>
      <w:r>
        <w:t>L’échec de la NEP, supposée mettre en place une croissance économique équilibrée fondée sur une économie de marché paysanne gouvernée par l’état impose une autre voie pour l’économie soviétique, celle de l’industrialisation forcée. Cette industrialisation forcée</w:t>
      </w:r>
      <w:r w:rsidR="004F05C3">
        <w:t xml:space="preserve"> (priorité à l’industrie lourde et à la production énergétique) sera</w:t>
      </w:r>
      <w:r>
        <w:t xml:space="preserve"> mise en œuvre par Staline via les plans quinquennaux. </w:t>
      </w:r>
    </w:p>
    <w:p w14:paraId="0B8D8642" w14:textId="21DD9067" w:rsidR="00C0528B" w:rsidRDefault="00C0528B" w:rsidP="009E15D0">
      <w:pPr>
        <w:jc w:val="both"/>
      </w:pPr>
      <w:r>
        <w:t xml:space="preserve">Cette industrialisation forcée obtient quand même des résultats impressionnants : survivre et même </w:t>
      </w:r>
      <w:r w:rsidR="009E15D0">
        <w:t>victoire de la guerre</w:t>
      </w:r>
      <w:r>
        <w:t xml:space="preserve"> contre l’Allemagne. </w:t>
      </w:r>
    </w:p>
    <w:p w14:paraId="49098672" w14:textId="4F6454E3" w:rsidR="00C0528B" w:rsidRDefault="00C0528B" w:rsidP="009E15D0">
      <w:pPr>
        <w:jc w:val="both"/>
      </w:pPr>
    </w:p>
    <w:p w14:paraId="6E082AD8" w14:textId="49DCF6FD" w:rsidR="004F05C3" w:rsidRDefault="004F05C3" w:rsidP="009E15D0">
      <w:pPr>
        <w:jc w:val="both"/>
      </w:pPr>
      <w:r>
        <w:t xml:space="preserve">L’URSS acquière alors un statu de superpuissance capable de vaincre l’Allemagne Nazie. </w:t>
      </w:r>
    </w:p>
    <w:p w14:paraId="4446A77B" w14:textId="77777777" w:rsidR="00F9605C" w:rsidRDefault="00F9605C" w:rsidP="009E15D0">
      <w:pPr>
        <w:jc w:val="both"/>
      </w:pPr>
    </w:p>
    <w:p w14:paraId="74AC1E9A" w14:textId="64A8E377" w:rsidR="00F9605C" w:rsidRDefault="00F9605C" w:rsidP="009E15D0">
      <w:pPr>
        <w:pStyle w:val="Paragraphedeliste"/>
        <w:numPr>
          <w:ilvl w:val="0"/>
          <w:numId w:val="4"/>
        </w:numPr>
        <w:jc w:val="both"/>
        <w:rPr>
          <w:b/>
          <w:bCs/>
          <w:u w:val="single"/>
        </w:rPr>
      </w:pPr>
      <w:r w:rsidRPr="00F9605C">
        <w:rPr>
          <w:b/>
          <w:bCs/>
          <w:u w:val="single"/>
        </w:rPr>
        <w:t>Une société transformée mais sans liberté</w:t>
      </w:r>
      <w:r>
        <w:rPr>
          <w:b/>
          <w:bCs/>
          <w:u w:val="single"/>
        </w:rPr>
        <w:t>s</w:t>
      </w:r>
    </w:p>
    <w:p w14:paraId="1CF51D73" w14:textId="77777777" w:rsidR="00F9605C" w:rsidRPr="00F9605C" w:rsidRDefault="00F9605C" w:rsidP="009E15D0">
      <w:pPr>
        <w:pStyle w:val="Paragraphedeliste"/>
        <w:jc w:val="both"/>
        <w:rPr>
          <w:b/>
          <w:bCs/>
          <w:u w:val="single"/>
        </w:rPr>
      </w:pPr>
    </w:p>
    <w:p w14:paraId="0A1F005F" w14:textId="7AB44AA6" w:rsidR="00F9605C" w:rsidRDefault="00F9605C" w:rsidP="009E15D0">
      <w:pPr>
        <w:jc w:val="both"/>
      </w:pPr>
      <w:r>
        <w:t>Pour les villageois du milieu rural, le développement soviétique représente une sortie de la misère et de l’ignorance, le bilan de cette nouvelle société leur est probant mais l’auteur souligne « il n’en connaissent pas d’autre</w:t>
      </w:r>
      <w:r w:rsidR="009E15D0">
        <w:t>s »</w:t>
      </w:r>
      <w:r>
        <w:t>.</w:t>
      </w:r>
    </w:p>
    <w:p w14:paraId="3D3C1F07" w14:textId="77777777" w:rsidR="009E15D0" w:rsidRDefault="00581E4D" w:rsidP="009E15D0">
      <w:pPr>
        <w:jc w:val="both"/>
      </w:pPr>
      <w:r>
        <w:t>Au niveau politique, le système soviétique rompt clairement avec les aspirations démocratiques des mouvements socialistes et devient une dictature de parti unique avec un fort appareil de surveillance et utilisant la terreur face aux contre-révolutionnaires.</w:t>
      </w:r>
    </w:p>
    <w:p w14:paraId="44040A54" w14:textId="77777777" w:rsidR="009E15D0" w:rsidRDefault="009E15D0" w:rsidP="009E15D0">
      <w:pPr>
        <w:jc w:val="both"/>
      </w:pPr>
    </w:p>
    <w:p w14:paraId="1FA2B480" w14:textId="74CBA84A" w:rsidR="00581E4D" w:rsidRDefault="00581E4D" w:rsidP="009E15D0">
      <w:pPr>
        <w:jc w:val="both"/>
      </w:pPr>
      <w:r>
        <w:t xml:space="preserve"> L’auteur distingue Lénine de l’autoritarisme de Staline. Lénine ne fondait pas ses décisions sur des positions d’autorités à l’inverse de Staline qui</w:t>
      </w:r>
      <w:r w:rsidR="00F9447F">
        <w:t xml:space="preserve"> </w:t>
      </w:r>
      <w:r>
        <w:t xml:space="preserve">impose une dictature personnelle. </w:t>
      </w:r>
    </w:p>
    <w:p w14:paraId="36821706" w14:textId="77777777" w:rsidR="0056698B" w:rsidRDefault="00F9447F" w:rsidP="009E15D0">
      <w:pPr>
        <w:jc w:val="both"/>
      </w:pPr>
      <w:r w:rsidRPr="00F9447F">
        <w:t>Hobsbawm le qualifie comme un</w:t>
      </w:r>
      <w:r w:rsidR="00F9605C">
        <w:t xml:space="preserve"> « autocrate » avec une « absence de scrupules exceptionnelles ».</w:t>
      </w:r>
    </w:p>
    <w:p w14:paraId="7597EF6E" w14:textId="77777777" w:rsidR="0056698B" w:rsidRDefault="0056698B" w:rsidP="009E15D0">
      <w:pPr>
        <w:jc w:val="both"/>
      </w:pPr>
    </w:p>
    <w:p w14:paraId="5D430384" w14:textId="781A3EDC" w:rsidR="00F9605C" w:rsidRDefault="00F9605C" w:rsidP="009E15D0">
      <w:pPr>
        <w:jc w:val="both"/>
      </w:pPr>
      <w:r>
        <w:t xml:space="preserve"> Selon Hobsbawm avec un autre dirigeant du parti bolchévique les souffrances du peuple aurait été moindres et le nombre de victime réduits</w:t>
      </w:r>
      <w:r w:rsidR="009E15D0">
        <w:t>.</w:t>
      </w:r>
    </w:p>
    <w:p w14:paraId="7911A06A" w14:textId="7848E900" w:rsidR="00F9605C" w:rsidRDefault="00F9605C" w:rsidP="009E15D0">
      <w:pPr>
        <w:jc w:val="both"/>
      </w:pPr>
      <w:r>
        <w:t xml:space="preserve">De </w:t>
      </w:r>
      <w:r w:rsidR="0056698B">
        <w:t>plus, le</w:t>
      </w:r>
      <w:r>
        <w:t xml:space="preserve"> système manque de souplesse et d’innovation et le modèle s’essouffle à partir des années 1960.</w:t>
      </w:r>
    </w:p>
    <w:p w14:paraId="23683379" w14:textId="77777777" w:rsidR="00607D14" w:rsidRPr="00404C77" w:rsidRDefault="00607D14" w:rsidP="009E15D0">
      <w:pPr>
        <w:jc w:val="both"/>
        <w:rPr>
          <w:b/>
          <w:bCs/>
          <w:u w:val="single"/>
        </w:rPr>
      </w:pPr>
    </w:p>
    <w:p w14:paraId="67FFBAFF" w14:textId="61BB138C" w:rsidR="00607D14" w:rsidRPr="00404C77" w:rsidRDefault="00607D14" w:rsidP="009E15D0">
      <w:pPr>
        <w:pStyle w:val="Paragraphedeliste"/>
        <w:numPr>
          <w:ilvl w:val="0"/>
          <w:numId w:val="4"/>
        </w:numPr>
        <w:jc w:val="both"/>
        <w:rPr>
          <w:b/>
          <w:bCs/>
          <w:u w:val="single"/>
        </w:rPr>
      </w:pPr>
      <w:r w:rsidRPr="00404C77">
        <w:rPr>
          <w:b/>
          <w:bCs/>
          <w:u w:val="single"/>
        </w:rPr>
        <w:t>Une dictature, mais pas un totalitarisme ?</w:t>
      </w:r>
    </w:p>
    <w:p w14:paraId="409E52D0" w14:textId="77777777" w:rsidR="00607D14" w:rsidRDefault="00607D14" w:rsidP="009E15D0">
      <w:pPr>
        <w:ind w:left="360"/>
        <w:jc w:val="both"/>
      </w:pPr>
    </w:p>
    <w:p w14:paraId="61B9BC0E" w14:textId="47A2A7AD" w:rsidR="00607D14" w:rsidRDefault="00607D14" w:rsidP="009E15D0">
      <w:pPr>
        <w:jc w:val="both"/>
      </w:pPr>
      <w:r>
        <w:t>Le régime soviétique rompt avec les idéaux démocratiques du socialisme : dictature du parti unique, surveillance, terreur, autocratie stalinienne. Le peuple croit en Staline comme guide légitime, malgré la brutalité du régime</w:t>
      </w:r>
      <w:r w:rsidR="001C2961">
        <w:t xml:space="preserve">. Cependant, </w:t>
      </w:r>
      <w:r>
        <w:t>Hobsbawm estime que ce régime n’est pas totalement "totalitaire" : il dépolitise plutôt qu’il ne reprogramme les esprits.</w:t>
      </w:r>
    </w:p>
    <w:p w14:paraId="6704AED5" w14:textId="77777777" w:rsidR="00404C77" w:rsidRDefault="00404C77" w:rsidP="009E15D0">
      <w:pPr>
        <w:jc w:val="both"/>
      </w:pPr>
    </w:p>
    <w:p w14:paraId="583325D6" w14:textId="532F5BD8" w:rsidR="00404C77" w:rsidRDefault="00404C77" w:rsidP="009E15D0">
      <w:pPr>
        <w:pStyle w:val="Paragraphedeliste"/>
        <w:numPr>
          <w:ilvl w:val="0"/>
          <w:numId w:val="4"/>
        </w:numPr>
        <w:jc w:val="both"/>
        <w:rPr>
          <w:b/>
          <w:bCs/>
          <w:u w:val="single"/>
        </w:rPr>
      </w:pPr>
      <w:r w:rsidRPr="00404C77">
        <w:rPr>
          <w:b/>
          <w:bCs/>
          <w:u w:val="single"/>
        </w:rPr>
        <w:t xml:space="preserve"> L’après-Staline et le déclin du modèle</w:t>
      </w:r>
    </w:p>
    <w:p w14:paraId="28396A89" w14:textId="77777777" w:rsidR="00404C77" w:rsidRPr="00404C77" w:rsidRDefault="00404C77" w:rsidP="009E15D0">
      <w:pPr>
        <w:pStyle w:val="Paragraphedeliste"/>
        <w:jc w:val="both"/>
        <w:rPr>
          <w:b/>
          <w:bCs/>
          <w:u w:val="single"/>
        </w:rPr>
      </w:pPr>
    </w:p>
    <w:p w14:paraId="428A94E8" w14:textId="67738C8F" w:rsidR="00404C77" w:rsidRDefault="00404C77" w:rsidP="009E15D0">
      <w:pPr>
        <w:jc w:val="both"/>
      </w:pPr>
      <w:r>
        <w:t xml:space="preserve">Après 1945 : les régimes communistes sont centralisés, planifiés, autoritaires, avec au départ un fort enthousiasme populaire, surtout chez les jeunes et intellectuels, mais des volontés de réformes arrivent à partir des années 1950 : figures comme </w:t>
      </w:r>
      <w:r w:rsidRPr="00404C77">
        <w:rPr>
          <w:highlight w:val="yellow"/>
        </w:rPr>
        <w:t>Imre Nagy en Hongrie</w:t>
      </w:r>
      <w:r>
        <w:rPr>
          <w:highlight w:val="yellow"/>
        </w:rPr>
        <w:t> </w:t>
      </w:r>
      <w:r>
        <w:t>:  les révolutions sont écrasées par l’URSS.</w:t>
      </w:r>
    </w:p>
    <w:p w14:paraId="0A8B3F0E" w14:textId="77777777" w:rsidR="00404C77" w:rsidRDefault="00404C77" w:rsidP="009E15D0">
      <w:pPr>
        <w:jc w:val="both"/>
      </w:pPr>
    </w:p>
    <w:p w14:paraId="597F517C" w14:textId="564D5E2A" w:rsidR="00404C77" w:rsidRDefault="00404C77" w:rsidP="009E15D0">
      <w:pPr>
        <w:jc w:val="both"/>
      </w:pPr>
      <w:r>
        <w:t>Dans les années 60-70 : pressions croissantes pour réformer l’économie et le modèle politique</w:t>
      </w:r>
      <w:r w:rsidR="002A72B1">
        <w:t xml:space="preserve"> : ce </w:t>
      </w:r>
      <w:r>
        <w:t xml:space="preserve">qui mène à des revendications politiques, comme </w:t>
      </w:r>
      <w:r w:rsidRPr="00404C77">
        <w:rPr>
          <w:highlight w:val="yellow"/>
        </w:rPr>
        <w:t>le printemps de Prague (1968).</w:t>
      </w:r>
    </w:p>
    <w:p w14:paraId="4D3FFD64" w14:textId="77777777" w:rsidR="002A72B1" w:rsidRDefault="002A72B1" w:rsidP="009E15D0">
      <w:pPr>
        <w:jc w:val="both"/>
      </w:pPr>
    </w:p>
    <w:p w14:paraId="0465EDA6" w14:textId="638ABA16" w:rsidR="00404C77" w:rsidRDefault="00404C77" w:rsidP="009E15D0">
      <w:pPr>
        <w:jc w:val="both"/>
      </w:pPr>
      <w:r>
        <w:t>Enfin, les économies planifiées ne parviennent pas à rattraper l’Ouest, et le décalage s’aggrave.</w:t>
      </w:r>
    </w:p>
    <w:p w14:paraId="4A803961" w14:textId="77777777" w:rsidR="000D4FD1" w:rsidRDefault="000D4FD1" w:rsidP="009E15D0">
      <w:pPr>
        <w:jc w:val="both"/>
      </w:pPr>
    </w:p>
    <w:p w14:paraId="3C4E7F4A" w14:textId="77777777" w:rsidR="009E15D0" w:rsidRDefault="000D4FD1" w:rsidP="009E15D0">
      <w:pPr>
        <w:pStyle w:val="Paragraphedeliste"/>
        <w:jc w:val="both"/>
        <w:rPr>
          <w:b/>
          <w:bCs/>
          <w:u w:val="single"/>
        </w:rPr>
      </w:pPr>
      <w:r w:rsidRPr="000D4FD1">
        <w:rPr>
          <w:b/>
          <w:bCs/>
          <w:u w:val="single"/>
        </w:rPr>
        <w:t>Conclusion (vision de Hobsbawm) :</w:t>
      </w:r>
      <w:r>
        <w:rPr>
          <w:b/>
          <w:bCs/>
          <w:u w:val="single"/>
        </w:rPr>
        <w:t xml:space="preserve">  </w:t>
      </w:r>
    </w:p>
    <w:p w14:paraId="0CE86884" w14:textId="77777777" w:rsidR="009E15D0" w:rsidRDefault="009E15D0" w:rsidP="009E15D0">
      <w:pPr>
        <w:pStyle w:val="Paragraphedeliste"/>
        <w:jc w:val="both"/>
        <w:rPr>
          <w:b/>
          <w:bCs/>
          <w:u w:val="single"/>
        </w:rPr>
      </w:pPr>
    </w:p>
    <w:p w14:paraId="5AB6FC0E" w14:textId="2A76069C" w:rsidR="0058109C" w:rsidRDefault="000D4FD1" w:rsidP="009E15D0">
      <w:pPr>
        <w:pStyle w:val="Paragraphedeliste"/>
        <w:jc w:val="both"/>
      </w:pPr>
      <w:r>
        <w:t>Le socialisme réel existant a connu une phase d’expansion et de puissance, mais n’a pas su se renouveler, ni répondre aux aspirations démocratiques d’une génération.</w:t>
      </w:r>
      <w:r>
        <w:rPr>
          <w:b/>
          <w:bCs/>
          <w:u w:val="single"/>
        </w:rPr>
        <w:t xml:space="preserve"> </w:t>
      </w:r>
      <w:r>
        <w:t xml:space="preserve">Sa chute est celle d’un système essoufflé économiquement et en incapacité de s’adapter aux aspirations a plus de libertés des </w:t>
      </w:r>
      <w:r w:rsidR="0058109C">
        <w:t>peuples socialistes</w:t>
      </w:r>
      <w:r>
        <w:t>.</w:t>
      </w:r>
      <w:r w:rsidR="0058109C">
        <w:t xml:space="preserve"> Mais Hobsbawm ne cache pas son admiration pour Lénine, homme d’action et génie politique. </w:t>
      </w:r>
    </w:p>
    <w:p w14:paraId="38F093C1" w14:textId="77777777" w:rsidR="0058109C" w:rsidRDefault="0058109C" w:rsidP="0058109C"/>
    <w:p w14:paraId="3736C941" w14:textId="006137D2" w:rsidR="000D4FD1" w:rsidRPr="000D4FD1" w:rsidRDefault="000D4FD1" w:rsidP="000D4FD1">
      <w:pPr>
        <w:rPr>
          <w:b/>
          <w:bCs/>
          <w:u w:val="single"/>
        </w:rPr>
      </w:pPr>
    </w:p>
    <w:p w14:paraId="2F6EE9DA" w14:textId="37EF270C" w:rsidR="003438DD" w:rsidRDefault="003438DD" w:rsidP="003438DD"/>
    <w:sectPr w:rsidR="00343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0864"/>
    <w:multiLevelType w:val="hybridMultilevel"/>
    <w:tmpl w:val="8F66D36C"/>
    <w:lvl w:ilvl="0" w:tplc="9A1EE00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181921"/>
    <w:multiLevelType w:val="hybridMultilevel"/>
    <w:tmpl w:val="4C6A09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A44530A"/>
    <w:multiLevelType w:val="hybridMultilevel"/>
    <w:tmpl w:val="2EF4D5CA"/>
    <w:lvl w:ilvl="0" w:tplc="EFD8E43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DD1CA2"/>
    <w:multiLevelType w:val="hybridMultilevel"/>
    <w:tmpl w:val="2CC0379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400403"/>
    <w:multiLevelType w:val="multilevel"/>
    <w:tmpl w:val="308CF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031275">
    <w:abstractNumId w:val="2"/>
  </w:num>
  <w:num w:numId="2" w16cid:durableId="1797790719">
    <w:abstractNumId w:val="0"/>
  </w:num>
  <w:num w:numId="3" w16cid:durableId="2113818219">
    <w:abstractNumId w:val="3"/>
  </w:num>
  <w:num w:numId="4" w16cid:durableId="812716000">
    <w:abstractNumId w:val="1"/>
  </w:num>
  <w:num w:numId="5" w16cid:durableId="870462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1C"/>
    <w:rsid w:val="0004464D"/>
    <w:rsid w:val="00070A22"/>
    <w:rsid w:val="000D4FD1"/>
    <w:rsid w:val="00102F93"/>
    <w:rsid w:val="001C2961"/>
    <w:rsid w:val="001F7F92"/>
    <w:rsid w:val="00241A91"/>
    <w:rsid w:val="002454DD"/>
    <w:rsid w:val="00265D31"/>
    <w:rsid w:val="002A72B1"/>
    <w:rsid w:val="003438DD"/>
    <w:rsid w:val="00356BE2"/>
    <w:rsid w:val="00387873"/>
    <w:rsid w:val="003A285E"/>
    <w:rsid w:val="00404C77"/>
    <w:rsid w:val="00424BFB"/>
    <w:rsid w:val="00434BFE"/>
    <w:rsid w:val="004649AD"/>
    <w:rsid w:val="004F05C3"/>
    <w:rsid w:val="0056698B"/>
    <w:rsid w:val="0058109C"/>
    <w:rsid w:val="00581E4D"/>
    <w:rsid w:val="005A16E0"/>
    <w:rsid w:val="00607D14"/>
    <w:rsid w:val="00630AA2"/>
    <w:rsid w:val="006945C8"/>
    <w:rsid w:val="00737A1A"/>
    <w:rsid w:val="00752255"/>
    <w:rsid w:val="007C2BBC"/>
    <w:rsid w:val="007E38AB"/>
    <w:rsid w:val="0081372F"/>
    <w:rsid w:val="009000A6"/>
    <w:rsid w:val="0095682B"/>
    <w:rsid w:val="009E15D0"/>
    <w:rsid w:val="00A327A5"/>
    <w:rsid w:val="00A70D01"/>
    <w:rsid w:val="00A85C22"/>
    <w:rsid w:val="00AA51E9"/>
    <w:rsid w:val="00AB1C1C"/>
    <w:rsid w:val="00B12E2C"/>
    <w:rsid w:val="00B239DA"/>
    <w:rsid w:val="00C0528B"/>
    <w:rsid w:val="00CD6FD1"/>
    <w:rsid w:val="00D756E1"/>
    <w:rsid w:val="00E91711"/>
    <w:rsid w:val="00ED32B4"/>
    <w:rsid w:val="00F9402A"/>
    <w:rsid w:val="00F9447F"/>
    <w:rsid w:val="00F960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3462"/>
  <w15:chartTrackingRefBased/>
  <w15:docId w15:val="{52578E97-63FC-2641-A282-7E6169B2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7E38AB"/>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424BFB"/>
  </w:style>
  <w:style w:type="character" w:styleId="Accentuation">
    <w:name w:val="Emphasis"/>
    <w:basedOn w:val="Policepardfaut"/>
    <w:uiPriority w:val="20"/>
    <w:qFormat/>
    <w:rsid w:val="00424BFB"/>
    <w:rPr>
      <w:i/>
      <w:iCs/>
    </w:rPr>
  </w:style>
  <w:style w:type="paragraph" w:styleId="Paragraphedeliste">
    <w:name w:val="List Paragraph"/>
    <w:basedOn w:val="Normal"/>
    <w:uiPriority w:val="34"/>
    <w:qFormat/>
    <w:rsid w:val="00102F93"/>
    <w:pPr>
      <w:ind w:left="720"/>
      <w:contextualSpacing/>
    </w:pPr>
  </w:style>
  <w:style w:type="character" w:customStyle="1" w:styleId="Titre3Car">
    <w:name w:val="Titre 3 Car"/>
    <w:basedOn w:val="Policepardfaut"/>
    <w:link w:val="Titre3"/>
    <w:uiPriority w:val="9"/>
    <w:rsid w:val="007E38AB"/>
    <w:rPr>
      <w:rFonts w:ascii="Times New Roman" w:eastAsia="Times New Roman" w:hAnsi="Times New Roman" w:cs="Times New Roman"/>
      <w:b/>
      <w:bCs/>
      <w:kern w:val="0"/>
      <w:sz w:val="27"/>
      <w:szCs w:val="27"/>
      <w:lang w:eastAsia="fr-FR"/>
      <w14:ligatures w14:val="none"/>
    </w:rPr>
  </w:style>
  <w:style w:type="character" w:styleId="lev">
    <w:name w:val="Strong"/>
    <w:basedOn w:val="Policepardfaut"/>
    <w:uiPriority w:val="22"/>
    <w:qFormat/>
    <w:rsid w:val="007E38AB"/>
    <w:rPr>
      <w:b/>
      <w:bCs/>
    </w:rPr>
  </w:style>
  <w:style w:type="paragraph" w:styleId="NormalWeb">
    <w:name w:val="Normal (Web)"/>
    <w:basedOn w:val="Normal"/>
    <w:uiPriority w:val="99"/>
    <w:semiHidden/>
    <w:unhideWhenUsed/>
    <w:rsid w:val="007E38AB"/>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9448">
      <w:bodyDiv w:val="1"/>
      <w:marLeft w:val="0"/>
      <w:marRight w:val="0"/>
      <w:marTop w:val="0"/>
      <w:marBottom w:val="0"/>
      <w:divBdr>
        <w:top w:val="none" w:sz="0" w:space="0" w:color="auto"/>
        <w:left w:val="none" w:sz="0" w:space="0" w:color="auto"/>
        <w:bottom w:val="none" w:sz="0" w:space="0" w:color="auto"/>
        <w:right w:val="none" w:sz="0" w:space="0" w:color="auto"/>
      </w:divBdr>
    </w:div>
    <w:div w:id="150029598">
      <w:bodyDiv w:val="1"/>
      <w:marLeft w:val="0"/>
      <w:marRight w:val="0"/>
      <w:marTop w:val="0"/>
      <w:marBottom w:val="0"/>
      <w:divBdr>
        <w:top w:val="none" w:sz="0" w:space="0" w:color="auto"/>
        <w:left w:val="none" w:sz="0" w:space="0" w:color="auto"/>
        <w:bottom w:val="none" w:sz="0" w:space="0" w:color="auto"/>
        <w:right w:val="none" w:sz="0" w:space="0" w:color="auto"/>
      </w:divBdr>
    </w:div>
    <w:div w:id="533159899">
      <w:bodyDiv w:val="1"/>
      <w:marLeft w:val="0"/>
      <w:marRight w:val="0"/>
      <w:marTop w:val="0"/>
      <w:marBottom w:val="0"/>
      <w:divBdr>
        <w:top w:val="none" w:sz="0" w:space="0" w:color="auto"/>
        <w:left w:val="none" w:sz="0" w:space="0" w:color="auto"/>
        <w:bottom w:val="none" w:sz="0" w:space="0" w:color="auto"/>
        <w:right w:val="none" w:sz="0" w:space="0" w:color="auto"/>
      </w:divBdr>
    </w:div>
    <w:div w:id="555286934">
      <w:bodyDiv w:val="1"/>
      <w:marLeft w:val="0"/>
      <w:marRight w:val="0"/>
      <w:marTop w:val="0"/>
      <w:marBottom w:val="0"/>
      <w:divBdr>
        <w:top w:val="none" w:sz="0" w:space="0" w:color="auto"/>
        <w:left w:val="none" w:sz="0" w:space="0" w:color="auto"/>
        <w:bottom w:val="none" w:sz="0" w:space="0" w:color="auto"/>
        <w:right w:val="none" w:sz="0" w:space="0" w:color="auto"/>
      </w:divBdr>
    </w:div>
    <w:div w:id="1062631674">
      <w:bodyDiv w:val="1"/>
      <w:marLeft w:val="0"/>
      <w:marRight w:val="0"/>
      <w:marTop w:val="0"/>
      <w:marBottom w:val="0"/>
      <w:divBdr>
        <w:top w:val="none" w:sz="0" w:space="0" w:color="auto"/>
        <w:left w:val="none" w:sz="0" w:space="0" w:color="auto"/>
        <w:bottom w:val="none" w:sz="0" w:space="0" w:color="auto"/>
        <w:right w:val="none" w:sz="0" w:space="0" w:color="auto"/>
      </w:divBdr>
    </w:div>
    <w:div w:id="1140004376">
      <w:bodyDiv w:val="1"/>
      <w:marLeft w:val="0"/>
      <w:marRight w:val="0"/>
      <w:marTop w:val="0"/>
      <w:marBottom w:val="0"/>
      <w:divBdr>
        <w:top w:val="none" w:sz="0" w:space="0" w:color="auto"/>
        <w:left w:val="none" w:sz="0" w:space="0" w:color="auto"/>
        <w:bottom w:val="none" w:sz="0" w:space="0" w:color="auto"/>
        <w:right w:val="none" w:sz="0" w:space="0" w:color="auto"/>
      </w:divBdr>
    </w:div>
    <w:div w:id="1474985546">
      <w:bodyDiv w:val="1"/>
      <w:marLeft w:val="0"/>
      <w:marRight w:val="0"/>
      <w:marTop w:val="0"/>
      <w:marBottom w:val="0"/>
      <w:divBdr>
        <w:top w:val="none" w:sz="0" w:space="0" w:color="auto"/>
        <w:left w:val="none" w:sz="0" w:space="0" w:color="auto"/>
        <w:bottom w:val="none" w:sz="0" w:space="0" w:color="auto"/>
        <w:right w:val="none" w:sz="0" w:space="0" w:color="auto"/>
      </w:divBdr>
    </w:div>
    <w:div w:id="1729449570">
      <w:bodyDiv w:val="1"/>
      <w:marLeft w:val="0"/>
      <w:marRight w:val="0"/>
      <w:marTop w:val="0"/>
      <w:marBottom w:val="0"/>
      <w:divBdr>
        <w:top w:val="none" w:sz="0" w:space="0" w:color="auto"/>
        <w:left w:val="none" w:sz="0" w:space="0" w:color="auto"/>
        <w:bottom w:val="none" w:sz="0" w:space="0" w:color="auto"/>
        <w:right w:val="none" w:sz="0" w:space="0" w:color="auto"/>
      </w:divBdr>
    </w:div>
    <w:div w:id="1757045954">
      <w:bodyDiv w:val="1"/>
      <w:marLeft w:val="0"/>
      <w:marRight w:val="0"/>
      <w:marTop w:val="0"/>
      <w:marBottom w:val="0"/>
      <w:divBdr>
        <w:top w:val="none" w:sz="0" w:space="0" w:color="auto"/>
        <w:left w:val="none" w:sz="0" w:space="0" w:color="auto"/>
        <w:bottom w:val="none" w:sz="0" w:space="0" w:color="auto"/>
        <w:right w:val="none" w:sz="0" w:space="0" w:color="auto"/>
      </w:divBdr>
    </w:div>
    <w:div w:id="1934624908">
      <w:bodyDiv w:val="1"/>
      <w:marLeft w:val="0"/>
      <w:marRight w:val="0"/>
      <w:marTop w:val="0"/>
      <w:marBottom w:val="0"/>
      <w:divBdr>
        <w:top w:val="none" w:sz="0" w:space="0" w:color="auto"/>
        <w:left w:val="none" w:sz="0" w:space="0" w:color="auto"/>
        <w:bottom w:val="none" w:sz="0" w:space="0" w:color="auto"/>
        <w:right w:val="none" w:sz="0" w:space="0" w:color="auto"/>
      </w:divBdr>
    </w:div>
    <w:div w:id="1936327375">
      <w:bodyDiv w:val="1"/>
      <w:marLeft w:val="0"/>
      <w:marRight w:val="0"/>
      <w:marTop w:val="0"/>
      <w:marBottom w:val="0"/>
      <w:divBdr>
        <w:top w:val="none" w:sz="0" w:space="0" w:color="auto"/>
        <w:left w:val="none" w:sz="0" w:space="0" w:color="auto"/>
        <w:bottom w:val="none" w:sz="0" w:space="0" w:color="auto"/>
        <w:right w:val="none" w:sz="0" w:space="0" w:color="auto"/>
      </w:divBdr>
    </w:div>
    <w:div w:id="2043168819">
      <w:bodyDiv w:val="1"/>
      <w:marLeft w:val="0"/>
      <w:marRight w:val="0"/>
      <w:marTop w:val="0"/>
      <w:marBottom w:val="0"/>
      <w:divBdr>
        <w:top w:val="none" w:sz="0" w:space="0" w:color="auto"/>
        <w:left w:val="none" w:sz="0" w:space="0" w:color="auto"/>
        <w:bottom w:val="none" w:sz="0" w:space="0" w:color="auto"/>
        <w:right w:val="none" w:sz="0" w:space="0" w:color="auto"/>
      </w:divBdr>
    </w:div>
    <w:div w:id="205141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1137</Words>
  <Characters>6255</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Le Coustumer Mari</dc:creator>
  <cp:keywords/>
  <dc:description/>
  <cp:lastModifiedBy>Léa Le Coustumer Mari</cp:lastModifiedBy>
  <cp:revision>49</cp:revision>
  <dcterms:created xsi:type="dcterms:W3CDTF">2025-09-22T06:15:00Z</dcterms:created>
  <dcterms:modified xsi:type="dcterms:W3CDTF">2025-10-19T18:24:00Z</dcterms:modified>
</cp:coreProperties>
</file>