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12D68" w14:textId="66C01176" w:rsidR="00B57A4B" w:rsidRPr="003312F9" w:rsidRDefault="00974769">
      <w:pPr>
        <w:rPr>
          <w:b/>
          <w:bCs/>
          <w:color w:val="C00000"/>
          <w:sz w:val="28"/>
          <w:szCs w:val="28"/>
        </w:rPr>
      </w:pPr>
      <w:r w:rsidRPr="003312F9">
        <w:rPr>
          <w:b/>
          <w:bCs/>
          <w:color w:val="C00000"/>
          <w:sz w:val="28"/>
          <w:szCs w:val="28"/>
        </w:rPr>
        <w:t>Fiche de lecture : l’Âge des Extrêmes – Chapitre 15 : tiers Monde et révolution.</w:t>
      </w:r>
    </w:p>
    <w:p w14:paraId="06413264" w14:textId="1AE245BF" w:rsidR="00974769" w:rsidRPr="003312F9" w:rsidRDefault="00974769">
      <w:pPr>
        <w:rPr>
          <w:b/>
          <w:bCs/>
          <w:color w:val="C00000"/>
          <w:sz w:val="28"/>
          <w:szCs w:val="28"/>
        </w:rPr>
      </w:pPr>
      <w:r w:rsidRPr="003312F9">
        <w:rPr>
          <w:b/>
          <w:bCs/>
          <w:color w:val="C00000"/>
          <w:sz w:val="28"/>
          <w:szCs w:val="28"/>
        </w:rPr>
        <w:br/>
      </w:r>
      <w:r w:rsidR="00BC7B11" w:rsidRPr="003312F9">
        <w:rPr>
          <w:b/>
          <w:bCs/>
          <w:color w:val="C00000"/>
          <w:sz w:val="28"/>
          <w:szCs w:val="28"/>
        </w:rPr>
        <w:t>I</w:t>
      </w:r>
      <w:r w:rsidRPr="003312F9">
        <w:rPr>
          <w:b/>
          <w:bCs/>
          <w:color w:val="C00000"/>
          <w:sz w:val="28"/>
          <w:szCs w:val="28"/>
        </w:rPr>
        <w:t xml:space="preserve"> – Le tiers-monde : une « zone mondiale de révolution » </w:t>
      </w:r>
    </w:p>
    <w:p w14:paraId="5247231F" w14:textId="77777777" w:rsidR="00974769" w:rsidRDefault="00974769">
      <w:pPr>
        <w:rPr>
          <w:b/>
          <w:bCs/>
        </w:rPr>
      </w:pPr>
    </w:p>
    <w:p w14:paraId="0F3A4EAB" w14:textId="5E2757B9" w:rsidR="00DF78CC" w:rsidRDefault="00BC7B11" w:rsidP="00BC7B11">
      <w:pPr>
        <w:rPr>
          <w:sz w:val="22"/>
          <w:szCs w:val="22"/>
        </w:rPr>
      </w:pPr>
      <w:r>
        <w:rPr>
          <w:sz w:val="22"/>
          <w:szCs w:val="22"/>
        </w:rPr>
        <w:t>A</w:t>
      </w:r>
      <w:r w:rsidR="00974769">
        <w:rPr>
          <w:sz w:val="22"/>
          <w:szCs w:val="22"/>
        </w:rPr>
        <w:t xml:space="preserve"> partir des années 1950, le tiers-monde est devenue une </w:t>
      </w:r>
      <w:r w:rsidR="00974769" w:rsidRPr="00BC7B11">
        <w:rPr>
          <w:b/>
          <w:bCs/>
          <w:sz w:val="22"/>
          <w:szCs w:val="22"/>
        </w:rPr>
        <w:t>zone mondiale de révolution </w:t>
      </w:r>
      <w:r w:rsidR="00974769">
        <w:rPr>
          <w:sz w:val="22"/>
          <w:szCs w:val="22"/>
        </w:rPr>
        <w:t xml:space="preserve">caractérisé par une instabilité sociale et politique permanente, marquée par des coups d’États, des révolutions et des conflits armés intérieurs. </w:t>
      </w:r>
      <w:r>
        <w:rPr>
          <w:sz w:val="22"/>
          <w:szCs w:val="22"/>
        </w:rPr>
        <w:t>C</w:t>
      </w:r>
      <w:r w:rsidR="00974769">
        <w:rPr>
          <w:sz w:val="22"/>
          <w:szCs w:val="22"/>
        </w:rPr>
        <w:t xml:space="preserve">ette instabilité </w:t>
      </w:r>
      <w:r>
        <w:rPr>
          <w:sz w:val="22"/>
          <w:szCs w:val="22"/>
        </w:rPr>
        <w:t xml:space="preserve">est </w:t>
      </w:r>
      <w:r w:rsidR="00974769">
        <w:rPr>
          <w:sz w:val="22"/>
          <w:szCs w:val="22"/>
        </w:rPr>
        <w:t xml:space="preserve">le dénominateur commun du tiers-monde. </w:t>
      </w:r>
      <w:r>
        <w:rPr>
          <w:sz w:val="22"/>
          <w:szCs w:val="22"/>
        </w:rPr>
        <w:t>Les pays capitalistes</w:t>
      </w:r>
      <w:r w:rsidR="00974769">
        <w:rPr>
          <w:sz w:val="22"/>
          <w:szCs w:val="22"/>
        </w:rPr>
        <w:t xml:space="preserve"> du </w:t>
      </w:r>
      <w:r w:rsidR="00974769" w:rsidRPr="00BC7B11">
        <w:rPr>
          <w:b/>
          <w:bCs/>
          <w:sz w:val="22"/>
          <w:szCs w:val="22"/>
        </w:rPr>
        <w:t>premier monde </w:t>
      </w:r>
      <w:r w:rsidR="00974769">
        <w:rPr>
          <w:sz w:val="22"/>
          <w:szCs w:val="22"/>
        </w:rPr>
        <w:t xml:space="preserve">et communiste du </w:t>
      </w:r>
      <w:r>
        <w:rPr>
          <w:b/>
          <w:bCs/>
          <w:sz w:val="22"/>
          <w:szCs w:val="22"/>
        </w:rPr>
        <w:t>s</w:t>
      </w:r>
      <w:r w:rsidR="00974769" w:rsidRPr="00BC7B11">
        <w:rPr>
          <w:b/>
          <w:bCs/>
          <w:sz w:val="22"/>
          <w:szCs w:val="22"/>
        </w:rPr>
        <w:t>econd monde</w:t>
      </w:r>
      <w:r w:rsidR="00974769">
        <w:rPr>
          <w:sz w:val="22"/>
          <w:szCs w:val="22"/>
        </w:rPr>
        <w:t xml:space="preserve"> jouissai</w:t>
      </w:r>
      <w:r>
        <w:rPr>
          <w:sz w:val="22"/>
          <w:szCs w:val="22"/>
        </w:rPr>
        <w:t>ent, eux,</w:t>
      </w:r>
      <w:r w:rsidR="00974769">
        <w:rPr>
          <w:sz w:val="22"/>
          <w:szCs w:val="22"/>
        </w:rPr>
        <w:t xml:space="preserve"> d’une stabilité politique et sociale </w:t>
      </w:r>
      <w:r w:rsidR="00974769">
        <w:rPr>
          <w:sz w:val="22"/>
          <w:szCs w:val="22"/>
        </w:rPr>
        <w:br/>
      </w:r>
      <w:r w:rsidR="00974769">
        <w:rPr>
          <w:sz w:val="22"/>
          <w:szCs w:val="22"/>
        </w:rPr>
        <w:br/>
      </w:r>
      <w:r>
        <w:rPr>
          <w:sz w:val="22"/>
          <w:szCs w:val="22"/>
        </w:rPr>
        <w:t>Le</w:t>
      </w:r>
      <w:r w:rsidR="00974769">
        <w:rPr>
          <w:sz w:val="22"/>
          <w:szCs w:val="22"/>
        </w:rPr>
        <w:t xml:space="preserve"> tiers-monde </w:t>
      </w:r>
      <w:r>
        <w:rPr>
          <w:sz w:val="22"/>
          <w:szCs w:val="22"/>
        </w:rPr>
        <w:t>paye</w:t>
      </w:r>
      <w:r w:rsidR="00974769">
        <w:rPr>
          <w:sz w:val="22"/>
          <w:szCs w:val="22"/>
        </w:rPr>
        <w:t xml:space="preserve"> le prix d’une paix inédite dans le premier et deuxième monde. 10 à 20 millions de victimes lié à des conflits militaires entre </w:t>
      </w:r>
      <w:r w:rsidR="00974769" w:rsidRPr="00BC7B11">
        <w:rPr>
          <w:b/>
          <w:bCs/>
          <w:sz w:val="22"/>
          <w:szCs w:val="22"/>
        </w:rPr>
        <w:t>1945 et 1983</w:t>
      </w:r>
      <w:r w:rsidR="00974769">
        <w:rPr>
          <w:sz w:val="22"/>
          <w:szCs w:val="22"/>
        </w:rPr>
        <w:t xml:space="preserve"> dans cette zone mondiale de révolution. </w:t>
      </w:r>
      <w:r w:rsidR="00974769">
        <w:rPr>
          <w:sz w:val="22"/>
          <w:szCs w:val="22"/>
        </w:rPr>
        <w:br/>
      </w:r>
      <w:r w:rsidR="00974769">
        <w:rPr>
          <w:sz w:val="22"/>
          <w:szCs w:val="22"/>
        </w:rPr>
        <w:br/>
        <w:t xml:space="preserve">Les États-Unis désignèrent l’URSS comme soit la source de cette instabilité, ou au moins que cette instabilité puisse lui profiter. </w:t>
      </w:r>
      <w:r>
        <w:rPr>
          <w:sz w:val="22"/>
          <w:szCs w:val="22"/>
        </w:rPr>
        <w:t xml:space="preserve">La </w:t>
      </w:r>
      <w:r w:rsidR="00974769">
        <w:rPr>
          <w:sz w:val="22"/>
          <w:szCs w:val="22"/>
        </w:rPr>
        <w:t xml:space="preserve">politique américaine a visé à </w:t>
      </w:r>
      <w:r>
        <w:rPr>
          <w:b/>
          <w:bCs/>
          <w:sz w:val="22"/>
          <w:szCs w:val="22"/>
        </w:rPr>
        <w:t>endiguer</w:t>
      </w:r>
      <w:r w:rsidR="00974769" w:rsidRPr="00BC7B11">
        <w:rPr>
          <w:b/>
          <w:bCs/>
          <w:sz w:val="22"/>
          <w:szCs w:val="22"/>
        </w:rPr>
        <w:t xml:space="preserve"> ces mouvements</w:t>
      </w:r>
      <w:r w:rsidR="00974769">
        <w:rPr>
          <w:sz w:val="22"/>
          <w:szCs w:val="22"/>
        </w:rPr>
        <w:t xml:space="preserve"> par des aides économiques, matérielle, idéologique (propagande) ou militaire à des régimes locaux. En réalité</w:t>
      </w:r>
      <w:r w:rsidR="00974769" w:rsidRPr="00BC7B11">
        <w:rPr>
          <w:b/>
          <w:bCs/>
          <w:sz w:val="22"/>
          <w:szCs w:val="22"/>
        </w:rPr>
        <w:t>, l’impérialisme américain</w:t>
      </w:r>
      <w:r w:rsidR="00974769">
        <w:rPr>
          <w:sz w:val="22"/>
          <w:szCs w:val="22"/>
        </w:rPr>
        <w:t xml:space="preserve"> a largement contribué à l’instabilité politique et sociales du tiers-monde. </w:t>
      </w:r>
    </w:p>
    <w:p w14:paraId="217C33E1" w14:textId="77777777" w:rsidR="00BC7B11" w:rsidRPr="00C5600C" w:rsidRDefault="00BC7B11" w:rsidP="00BC7B11">
      <w:pPr>
        <w:rPr>
          <w:sz w:val="22"/>
          <w:szCs w:val="22"/>
        </w:rPr>
      </w:pPr>
    </w:p>
    <w:p w14:paraId="4C80BE81" w14:textId="269E2468" w:rsidR="00BC7B11" w:rsidRDefault="00BC7B11" w:rsidP="00BC7B11">
      <w:pPr>
        <w:rPr>
          <w:sz w:val="22"/>
          <w:szCs w:val="22"/>
        </w:rPr>
      </w:pPr>
      <w:r>
        <w:rPr>
          <w:sz w:val="22"/>
          <w:szCs w:val="22"/>
        </w:rPr>
        <w:t>L</w:t>
      </w:r>
      <w:r w:rsidR="00DF78CC">
        <w:rPr>
          <w:sz w:val="22"/>
          <w:szCs w:val="22"/>
        </w:rPr>
        <w:t xml:space="preserve">es guerres déclenchées par les États-Unis en Asie de l’Est (Corée, Vietnam) ou en Afrique (Mozambique, Angola) </w:t>
      </w:r>
      <w:r w:rsidR="003312F9">
        <w:rPr>
          <w:sz w:val="22"/>
          <w:szCs w:val="22"/>
        </w:rPr>
        <w:t>sont</w:t>
      </w:r>
      <w:r w:rsidR="00DF78CC">
        <w:rPr>
          <w:sz w:val="22"/>
          <w:szCs w:val="22"/>
        </w:rPr>
        <w:t xml:space="preserve"> de nature anti-communiste, faisant des millions de victime alors que les pertes américaines avoisinaient les 50 000 morts.  </w:t>
      </w:r>
      <w:r>
        <w:rPr>
          <w:sz w:val="22"/>
          <w:szCs w:val="22"/>
        </w:rPr>
        <w:t xml:space="preserve">Le </w:t>
      </w:r>
      <w:r w:rsidR="00DF78CC">
        <w:rPr>
          <w:sz w:val="22"/>
          <w:szCs w:val="22"/>
        </w:rPr>
        <w:t>communisme est resté limité en dehors de la Mongolie, la Chine et le Vietnam. Les révol</w:t>
      </w:r>
      <w:r w:rsidR="0087569F">
        <w:rPr>
          <w:sz w:val="22"/>
          <w:szCs w:val="22"/>
        </w:rPr>
        <w:t>u</w:t>
      </w:r>
      <w:r w:rsidR="00DF78CC">
        <w:rPr>
          <w:sz w:val="22"/>
          <w:szCs w:val="22"/>
        </w:rPr>
        <w:t>tions comme celle</w:t>
      </w:r>
      <w:r w:rsidR="0087569F">
        <w:rPr>
          <w:sz w:val="22"/>
          <w:szCs w:val="22"/>
        </w:rPr>
        <w:t>s</w:t>
      </w:r>
      <w:r w:rsidR="00DF78CC">
        <w:rPr>
          <w:sz w:val="22"/>
          <w:szCs w:val="22"/>
        </w:rPr>
        <w:t xml:space="preserve"> de Cuba ou d’Algérie </w:t>
      </w:r>
      <w:r w:rsidR="00DF78CC" w:rsidRPr="00BC7B11">
        <w:rPr>
          <w:b/>
          <w:bCs/>
          <w:sz w:val="22"/>
          <w:szCs w:val="22"/>
        </w:rPr>
        <w:t>n’ont pas bénéficié de l’appui du bloc communis</w:t>
      </w:r>
      <w:r w:rsidR="00DF78CC">
        <w:rPr>
          <w:sz w:val="22"/>
          <w:szCs w:val="22"/>
        </w:rPr>
        <w:t>te et les partis communistes</w:t>
      </w:r>
      <w:r w:rsidR="0087569F">
        <w:rPr>
          <w:sz w:val="22"/>
          <w:szCs w:val="22"/>
        </w:rPr>
        <w:t xml:space="preserve"> y</w:t>
      </w:r>
      <w:r w:rsidR="00DF78CC">
        <w:rPr>
          <w:sz w:val="22"/>
          <w:szCs w:val="22"/>
        </w:rPr>
        <w:t xml:space="preserve"> ont été plutôt</w:t>
      </w:r>
      <w:r w:rsidR="003312F9">
        <w:rPr>
          <w:sz w:val="22"/>
          <w:szCs w:val="22"/>
        </w:rPr>
        <w:t xml:space="preserve"> insignifiants. </w:t>
      </w:r>
    </w:p>
    <w:p w14:paraId="08F9A1FA" w14:textId="77777777" w:rsidR="00BC7B11" w:rsidRDefault="00BC7B11" w:rsidP="00BC7B11">
      <w:pPr>
        <w:rPr>
          <w:sz w:val="22"/>
          <w:szCs w:val="22"/>
        </w:rPr>
      </w:pPr>
    </w:p>
    <w:p w14:paraId="6E5BDC4D" w14:textId="1BE77E3A" w:rsidR="00BC7B11" w:rsidRPr="003312F9" w:rsidRDefault="00BC7B11" w:rsidP="00BC7B11">
      <w:pPr>
        <w:spacing w:before="100" w:beforeAutospacing="1" w:after="100" w:afterAutospacing="1" w:line="240" w:lineRule="auto"/>
        <w:outlineLvl w:val="2"/>
        <w:rPr>
          <w:rFonts w:asciiTheme="majorHAnsi" w:eastAsia="Times New Roman" w:hAnsiTheme="majorHAnsi" w:cs="Times New Roman"/>
          <w:b/>
          <w:bCs/>
          <w:color w:val="C00000"/>
          <w:kern w:val="0"/>
          <w:sz w:val="27"/>
          <w:szCs w:val="27"/>
          <w14:ligatures w14:val="none"/>
        </w:rPr>
      </w:pPr>
      <w:r w:rsidRPr="003312F9">
        <w:rPr>
          <w:rFonts w:asciiTheme="majorHAnsi" w:eastAsia="Times New Roman" w:hAnsiTheme="majorHAnsi" w:cs="Times New Roman"/>
          <w:b/>
          <w:bCs/>
          <w:color w:val="C00000"/>
          <w:kern w:val="0"/>
          <w:sz w:val="27"/>
          <w:szCs w:val="27"/>
          <w14:ligatures w14:val="none"/>
        </w:rPr>
        <w:t xml:space="preserve">II </w:t>
      </w:r>
      <w:r w:rsidR="00214702" w:rsidRPr="003312F9">
        <w:rPr>
          <w:rFonts w:asciiTheme="majorHAnsi" w:eastAsia="Times New Roman" w:hAnsiTheme="majorHAnsi" w:cs="Times New Roman"/>
          <w:b/>
          <w:bCs/>
          <w:color w:val="C00000"/>
          <w:kern w:val="0"/>
          <w:sz w:val="27"/>
          <w:szCs w:val="27"/>
          <w14:ligatures w14:val="none"/>
        </w:rPr>
        <w:t>-</w:t>
      </w:r>
      <w:r w:rsidRPr="003312F9">
        <w:rPr>
          <w:rFonts w:asciiTheme="majorHAnsi" w:eastAsia="Times New Roman" w:hAnsiTheme="majorHAnsi" w:cs="Times New Roman"/>
          <w:b/>
          <w:bCs/>
          <w:color w:val="C00000"/>
          <w:kern w:val="0"/>
          <w:sz w:val="27"/>
          <w:szCs w:val="27"/>
          <w14:ligatures w14:val="none"/>
        </w:rPr>
        <w:t xml:space="preserve"> L'</w:t>
      </w:r>
      <w:r w:rsidR="0087569F" w:rsidRPr="003312F9">
        <w:rPr>
          <w:rFonts w:asciiTheme="majorHAnsi" w:eastAsia="Times New Roman" w:hAnsiTheme="majorHAnsi" w:cs="Times New Roman"/>
          <w:b/>
          <w:bCs/>
          <w:color w:val="C00000"/>
          <w:kern w:val="0"/>
          <w:sz w:val="27"/>
          <w:szCs w:val="27"/>
          <w14:ligatures w14:val="none"/>
        </w:rPr>
        <w:t>e</w:t>
      </w:r>
      <w:r w:rsidRPr="003312F9">
        <w:rPr>
          <w:rFonts w:asciiTheme="majorHAnsi" w:eastAsia="Times New Roman" w:hAnsiTheme="majorHAnsi" w:cs="Times New Roman"/>
          <w:b/>
          <w:bCs/>
          <w:color w:val="C00000"/>
          <w:kern w:val="0"/>
          <w:sz w:val="27"/>
          <w:szCs w:val="27"/>
          <w14:ligatures w14:val="none"/>
        </w:rPr>
        <w:t xml:space="preserve">ssor de la </w:t>
      </w:r>
      <w:r w:rsidR="0087569F" w:rsidRPr="003312F9">
        <w:rPr>
          <w:rFonts w:asciiTheme="majorHAnsi" w:eastAsia="Times New Roman" w:hAnsiTheme="majorHAnsi" w:cs="Times New Roman"/>
          <w:b/>
          <w:bCs/>
          <w:color w:val="C00000"/>
          <w:kern w:val="0"/>
          <w:sz w:val="27"/>
          <w:szCs w:val="27"/>
          <w14:ligatures w14:val="none"/>
        </w:rPr>
        <w:t>g</w:t>
      </w:r>
      <w:r w:rsidRPr="003312F9">
        <w:rPr>
          <w:rFonts w:asciiTheme="majorHAnsi" w:eastAsia="Times New Roman" w:hAnsiTheme="majorHAnsi" w:cs="Times New Roman"/>
          <w:b/>
          <w:bCs/>
          <w:color w:val="C00000"/>
          <w:kern w:val="0"/>
          <w:sz w:val="27"/>
          <w:szCs w:val="27"/>
          <w14:ligatures w14:val="none"/>
        </w:rPr>
        <w:t>uérilla et l’</w:t>
      </w:r>
      <w:r w:rsidR="0087569F" w:rsidRPr="003312F9">
        <w:rPr>
          <w:rFonts w:asciiTheme="majorHAnsi" w:eastAsia="Times New Roman" w:hAnsiTheme="majorHAnsi" w:cs="Times New Roman"/>
          <w:b/>
          <w:bCs/>
          <w:color w:val="C00000"/>
          <w:kern w:val="0"/>
          <w:sz w:val="27"/>
          <w:szCs w:val="27"/>
          <w14:ligatures w14:val="none"/>
        </w:rPr>
        <w:t>i</w:t>
      </w:r>
      <w:r w:rsidRPr="003312F9">
        <w:rPr>
          <w:rFonts w:asciiTheme="majorHAnsi" w:eastAsia="Times New Roman" w:hAnsiTheme="majorHAnsi" w:cs="Times New Roman"/>
          <w:b/>
          <w:bCs/>
          <w:color w:val="C00000"/>
          <w:kern w:val="0"/>
          <w:sz w:val="27"/>
          <w:szCs w:val="27"/>
          <w14:ligatures w14:val="none"/>
        </w:rPr>
        <w:t xml:space="preserve">nfluence </w:t>
      </w:r>
      <w:r w:rsidR="0087569F" w:rsidRPr="003312F9">
        <w:rPr>
          <w:rFonts w:asciiTheme="majorHAnsi" w:eastAsia="Times New Roman" w:hAnsiTheme="majorHAnsi" w:cs="Times New Roman"/>
          <w:b/>
          <w:bCs/>
          <w:color w:val="C00000"/>
          <w:kern w:val="0"/>
          <w:sz w:val="27"/>
          <w:szCs w:val="27"/>
          <w14:ligatures w14:val="none"/>
        </w:rPr>
        <w:t>c</w:t>
      </w:r>
      <w:r w:rsidRPr="003312F9">
        <w:rPr>
          <w:rFonts w:asciiTheme="majorHAnsi" w:eastAsia="Times New Roman" w:hAnsiTheme="majorHAnsi" w:cs="Times New Roman"/>
          <w:b/>
          <w:bCs/>
          <w:color w:val="C00000"/>
          <w:kern w:val="0"/>
          <w:sz w:val="27"/>
          <w:szCs w:val="27"/>
          <w14:ligatures w14:val="none"/>
        </w:rPr>
        <w:t>ubaine</w:t>
      </w:r>
    </w:p>
    <w:p w14:paraId="642ACEA2" w14:textId="08EE396E" w:rsidR="00BC7B11" w:rsidRDefault="00BC7B11" w:rsidP="00BC7B11">
      <w:pPr>
        <w:rPr>
          <w:sz w:val="22"/>
          <w:szCs w:val="22"/>
        </w:rPr>
      </w:pPr>
      <w:r>
        <w:rPr>
          <w:sz w:val="22"/>
          <w:szCs w:val="22"/>
        </w:rPr>
        <w:t xml:space="preserve">Le tiers-monde fut le théâtre de l’essor de la </w:t>
      </w:r>
      <w:r w:rsidRPr="00BC7B11">
        <w:rPr>
          <w:b/>
          <w:bCs/>
          <w:sz w:val="22"/>
          <w:szCs w:val="22"/>
        </w:rPr>
        <w:t>guérilla</w:t>
      </w:r>
      <w:r>
        <w:rPr>
          <w:sz w:val="22"/>
          <w:szCs w:val="22"/>
        </w:rPr>
        <w:t xml:space="preserve">. La </w:t>
      </w:r>
      <w:r w:rsidRPr="00BC7B11">
        <w:rPr>
          <w:b/>
          <w:bCs/>
          <w:sz w:val="22"/>
          <w:szCs w:val="22"/>
        </w:rPr>
        <w:t>révolution cubaine de 1959</w:t>
      </w:r>
      <w:r>
        <w:rPr>
          <w:b/>
          <w:bCs/>
          <w:sz w:val="22"/>
          <w:szCs w:val="22"/>
        </w:rPr>
        <w:t xml:space="preserve"> </w:t>
      </w:r>
      <w:r>
        <w:rPr>
          <w:sz w:val="22"/>
          <w:szCs w:val="22"/>
        </w:rPr>
        <w:t xml:space="preserve">popularisa cette nouvelle manière de faire la révolution. La guérilla cubaine démontra qu’une force irrégulière pouvait contrôler un vaste territoire en s’appuyant sur l’état moral des troupes. </w:t>
      </w:r>
    </w:p>
    <w:p w14:paraId="35135FE0" w14:textId="77777777" w:rsidR="00BC7B11" w:rsidRDefault="00BC7B11" w:rsidP="00BC7B11">
      <w:pPr>
        <w:rPr>
          <w:sz w:val="22"/>
          <w:szCs w:val="22"/>
        </w:rPr>
      </w:pPr>
    </w:p>
    <w:p w14:paraId="38ED4880" w14:textId="31E03FDD" w:rsidR="00BC7B11" w:rsidRDefault="00BC7B11" w:rsidP="0087569F">
      <w:pPr>
        <w:rPr>
          <w:sz w:val="22"/>
          <w:szCs w:val="22"/>
        </w:rPr>
      </w:pPr>
      <w:r>
        <w:rPr>
          <w:sz w:val="22"/>
          <w:szCs w:val="22"/>
        </w:rPr>
        <w:t xml:space="preserve">Presque aucun des révolutionnaires cubains </w:t>
      </w:r>
      <w:r w:rsidR="003312F9">
        <w:rPr>
          <w:sz w:val="22"/>
          <w:szCs w:val="22"/>
        </w:rPr>
        <w:t>ne furent</w:t>
      </w:r>
      <w:r>
        <w:rPr>
          <w:sz w:val="22"/>
          <w:szCs w:val="22"/>
        </w:rPr>
        <w:t xml:space="preserve"> communistes au départ. En 1959, la CIA conclut que le mouvement de </w:t>
      </w:r>
      <w:r w:rsidRPr="00BC7B11">
        <w:rPr>
          <w:b/>
          <w:bCs/>
          <w:sz w:val="22"/>
          <w:szCs w:val="22"/>
        </w:rPr>
        <w:t>Fidel Castro</w:t>
      </w:r>
      <w:r>
        <w:rPr>
          <w:sz w:val="22"/>
          <w:szCs w:val="22"/>
        </w:rPr>
        <w:t xml:space="preserve"> </w:t>
      </w:r>
      <w:r w:rsidR="0087569F">
        <w:rPr>
          <w:sz w:val="22"/>
          <w:szCs w:val="22"/>
        </w:rPr>
        <w:t>(1926-2016) n’était</w:t>
      </w:r>
      <w:r>
        <w:rPr>
          <w:sz w:val="22"/>
          <w:szCs w:val="22"/>
        </w:rPr>
        <w:t xml:space="preserve"> pas communiste. Toutefois, la composante sociale révolutionnaire et anti impérialiste américaine du mouvement le </w:t>
      </w:r>
      <w:r w:rsidR="003312F9">
        <w:rPr>
          <w:sz w:val="22"/>
          <w:szCs w:val="22"/>
        </w:rPr>
        <w:t xml:space="preserve">dirigeait </w:t>
      </w:r>
      <w:r>
        <w:rPr>
          <w:sz w:val="22"/>
          <w:szCs w:val="22"/>
        </w:rPr>
        <w:lastRenderedPageBreak/>
        <w:t>déjà vers le communisme. De plus, pour l’auteur, seul le parti communiste cubain pouvait offrir aux révolutionnaires l’organisation étatique nécessaire à l’exercice du pouvoir.</w:t>
      </w:r>
    </w:p>
    <w:p w14:paraId="3214321E" w14:textId="77777777" w:rsidR="0087569F" w:rsidRDefault="0087569F" w:rsidP="0087569F">
      <w:pPr>
        <w:rPr>
          <w:sz w:val="22"/>
          <w:szCs w:val="22"/>
        </w:rPr>
      </w:pPr>
    </w:p>
    <w:p w14:paraId="3682E75A" w14:textId="2DE0BBB7" w:rsidR="0087569F" w:rsidRPr="0087569F" w:rsidRDefault="0087569F" w:rsidP="0087569F">
      <w:pPr>
        <w:rPr>
          <w:sz w:val="22"/>
          <w:szCs w:val="22"/>
        </w:rPr>
      </w:pPr>
      <w:r w:rsidRPr="0087569F">
        <w:rPr>
          <w:b/>
          <w:bCs/>
          <w:sz w:val="22"/>
          <w:szCs w:val="22"/>
        </w:rPr>
        <w:t>Fidel Castro</w:t>
      </w:r>
      <w:r>
        <w:rPr>
          <w:b/>
          <w:bCs/>
          <w:sz w:val="22"/>
          <w:szCs w:val="22"/>
        </w:rPr>
        <w:t xml:space="preserve"> </w:t>
      </w:r>
      <w:r>
        <w:rPr>
          <w:sz w:val="22"/>
          <w:szCs w:val="22"/>
        </w:rPr>
        <w:t xml:space="preserve">fut le principal leader de cette révolution. Et il influença fortement les courants révolutionnaires d’Amérique latine, notamment à travers </w:t>
      </w:r>
      <w:r w:rsidRPr="0087569F">
        <w:rPr>
          <w:b/>
          <w:bCs/>
          <w:sz w:val="22"/>
          <w:szCs w:val="22"/>
        </w:rPr>
        <w:t>Che Guevara</w:t>
      </w:r>
      <w:r w:rsidR="003312F9">
        <w:rPr>
          <w:b/>
          <w:bCs/>
          <w:sz w:val="22"/>
          <w:szCs w:val="22"/>
        </w:rPr>
        <w:t> ;</w:t>
      </w:r>
      <w:r>
        <w:rPr>
          <w:b/>
          <w:bCs/>
          <w:sz w:val="22"/>
          <w:szCs w:val="22"/>
        </w:rPr>
        <w:t xml:space="preserve"> </w:t>
      </w:r>
      <w:r>
        <w:rPr>
          <w:sz w:val="22"/>
          <w:szCs w:val="22"/>
        </w:rPr>
        <w:t>un révolutionnaire intrépide. L’échec sévère de la baie des Cochons en 1961, une tentative des Etats-Unis de renverser Fidel Castro, renforça le nouveau pouvoir cubain.</w:t>
      </w:r>
      <w:r>
        <w:rPr>
          <w:sz w:val="22"/>
          <w:szCs w:val="22"/>
        </w:rPr>
        <w:br/>
      </w:r>
    </w:p>
    <w:p w14:paraId="4117B7C9" w14:textId="72234A92" w:rsidR="0087569F" w:rsidRDefault="0087569F" w:rsidP="0087569F">
      <w:pPr>
        <w:rPr>
          <w:sz w:val="22"/>
          <w:szCs w:val="22"/>
        </w:rPr>
      </w:pPr>
      <w:r>
        <w:rPr>
          <w:sz w:val="22"/>
          <w:szCs w:val="22"/>
        </w:rPr>
        <w:t>Les États-Unis ont voulu à tout-prix éviter une répercussion de</w:t>
      </w:r>
      <w:r w:rsidR="003312F9">
        <w:rPr>
          <w:sz w:val="22"/>
          <w:szCs w:val="22"/>
        </w:rPr>
        <w:t xml:space="preserve">s </w:t>
      </w:r>
      <w:r>
        <w:rPr>
          <w:sz w:val="22"/>
          <w:szCs w:val="22"/>
        </w:rPr>
        <w:t xml:space="preserve">idéaux révolutionnaires </w:t>
      </w:r>
      <w:r w:rsidR="003312F9">
        <w:rPr>
          <w:sz w:val="22"/>
          <w:szCs w:val="22"/>
        </w:rPr>
        <w:t xml:space="preserve">cubains </w:t>
      </w:r>
      <w:r>
        <w:rPr>
          <w:sz w:val="22"/>
          <w:szCs w:val="22"/>
        </w:rPr>
        <w:t xml:space="preserve">sur l’Amérique latine. Ce qui explique les vagues de régimes militaires de droite, notamment celui de </w:t>
      </w:r>
      <w:r w:rsidRPr="0087569F">
        <w:rPr>
          <w:b/>
          <w:bCs/>
          <w:sz w:val="22"/>
          <w:szCs w:val="22"/>
        </w:rPr>
        <w:t>Pinochet au Chili</w:t>
      </w:r>
      <w:r>
        <w:rPr>
          <w:sz w:val="22"/>
          <w:szCs w:val="22"/>
        </w:rPr>
        <w:t xml:space="preserve"> orchestré en 1973 par les États-Unis.</w:t>
      </w:r>
    </w:p>
    <w:p w14:paraId="512BD720" w14:textId="77777777" w:rsidR="0087569F" w:rsidRDefault="0087569F" w:rsidP="0087569F">
      <w:pPr>
        <w:rPr>
          <w:sz w:val="22"/>
          <w:szCs w:val="22"/>
        </w:rPr>
      </w:pPr>
    </w:p>
    <w:p w14:paraId="2FEB82EA" w14:textId="572D88A7" w:rsidR="0087569F" w:rsidRPr="003312F9" w:rsidRDefault="00946582" w:rsidP="0087569F">
      <w:pPr>
        <w:spacing w:before="100" w:beforeAutospacing="1" w:after="100" w:afterAutospacing="1" w:line="240" w:lineRule="auto"/>
        <w:outlineLvl w:val="2"/>
        <w:rPr>
          <w:rFonts w:asciiTheme="majorHAnsi" w:eastAsia="Times New Roman" w:hAnsiTheme="majorHAnsi" w:cs="Times New Roman"/>
          <w:b/>
          <w:bCs/>
          <w:color w:val="C00000"/>
          <w:kern w:val="0"/>
          <w:sz w:val="27"/>
          <w:szCs w:val="27"/>
          <w14:ligatures w14:val="none"/>
        </w:rPr>
      </w:pPr>
      <w:r>
        <w:rPr>
          <w:rFonts w:asciiTheme="majorHAnsi" w:eastAsia="Times New Roman" w:hAnsiTheme="majorHAnsi" w:cs="Times New Roman"/>
          <w:b/>
          <w:bCs/>
          <w:color w:val="C00000"/>
          <w:kern w:val="0"/>
          <w:sz w:val="27"/>
          <w:szCs w:val="27"/>
          <w14:ligatures w14:val="none"/>
        </w:rPr>
        <w:t xml:space="preserve">III - </w:t>
      </w:r>
      <w:r w:rsidR="0087569F" w:rsidRPr="003312F9">
        <w:rPr>
          <w:rFonts w:asciiTheme="majorHAnsi" w:eastAsia="Times New Roman" w:hAnsiTheme="majorHAnsi" w:cs="Times New Roman"/>
          <w:b/>
          <w:bCs/>
          <w:color w:val="C00000"/>
          <w:kern w:val="0"/>
          <w:sz w:val="27"/>
          <w:szCs w:val="27"/>
          <w14:ligatures w14:val="none"/>
        </w:rPr>
        <w:t>Les Contre-Courants Révolutionnaires du Premier Monde et la Fin de l’Internationalisme</w:t>
      </w:r>
    </w:p>
    <w:p w14:paraId="6C316C40" w14:textId="6BC1C8F4" w:rsidR="0087569F" w:rsidRDefault="0087569F" w:rsidP="0087569F">
      <w:pPr>
        <w:rPr>
          <w:sz w:val="22"/>
          <w:szCs w:val="22"/>
        </w:rPr>
      </w:pPr>
      <w:r>
        <w:rPr>
          <w:rFonts w:asciiTheme="majorHAnsi" w:eastAsia="Times New Roman" w:hAnsiTheme="majorHAnsi" w:cs="Times New Roman"/>
          <w:b/>
          <w:bCs/>
          <w:kern w:val="0"/>
          <w:sz w:val="22"/>
          <w:szCs w:val="22"/>
          <w14:ligatures w14:val="none"/>
        </w:rPr>
        <w:br/>
      </w:r>
      <w:r>
        <w:rPr>
          <w:sz w:val="22"/>
          <w:szCs w:val="22"/>
        </w:rPr>
        <w:t>Ls pays capitalistes industrialisés furent confrontés à une concurrence</w:t>
      </w:r>
      <w:r w:rsidR="003312F9">
        <w:rPr>
          <w:sz w:val="22"/>
          <w:szCs w:val="22"/>
        </w:rPr>
        <w:t xml:space="preserve"> avec les</w:t>
      </w:r>
      <w:r>
        <w:rPr>
          <w:sz w:val="22"/>
          <w:szCs w:val="22"/>
        </w:rPr>
        <w:t xml:space="preserve"> idées socialistes, notamment avec les </w:t>
      </w:r>
      <w:r w:rsidRPr="0087569F">
        <w:rPr>
          <w:b/>
          <w:bCs/>
          <w:sz w:val="22"/>
          <w:szCs w:val="22"/>
        </w:rPr>
        <w:t>nouvelles forces sociales étudiantes</w:t>
      </w:r>
      <w:r>
        <w:rPr>
          <w:sz w:val="22"/>
          <w:szCs w:val="22"/>
        </w:rPr>
        <w:t xml:space="preserve"> </w:t>
      </w:r>
      <w:r w:rsidR="003312F9">
        <w:rPr>
          <w:sz w:val="22"/>
          <w:szCs w:val="22"/>
        </w:rPr>
        <w:t>lors des années</w:t>
      </w:r>
      <w:r>
        <w:rPr>
          <w:sz w:val="22"/>
          <w:szCs w:val="22"/>
        </w:rPr>
        <w:t xml:space="preserve"> 1968-1969.  L’auteur préfère appeler ces évènements </w:t>
      </w:r>
      <w:r w:rsidR="003312F9">
        <w:rPr>
          <w:sz w:val="22"/>
          <w:szCs w:val="22"/>
        </w:rPr>
        <w:t>une</w:t>
      </w:r>
      <w:r>
        <w:rPr>
          <w:sz w:val="22"/>
          <w:szCs w:val="22"/>
        </w:rPr>
        <w:t xml:space="preserve"> </w:t>
      </w:r>
      <w:r w:rsidRPr="0087569F">
        <w:rPr>
          <w:b/>
          <w:bCs/>
          <w:sz w:val="22"/>
          <w:szCs w:val="22"/>
        </w:rPr>
        <w:t>révolution culturelle</w:t>
      </w:r>
      <w:r>
        <w:rPr>
          <w:sz w:val="22"/>
          <w:szCs w:val="22"/>
        </w:rPr>
        <w:t xml:space="preserve"> plutôt que </w:t>
      </w:r>
      <w:r w:rsidR="003312F9">
        <w:rPr>
          <w:sz w:val="22"/>
          <w:szCs w:val="22"/>
        </w:rPr>
        <w:t>qu’une révolution politique</w:t>
      </w:r>
      <w:r>
        <w:rPr>
          <w:sz w:val="22"/>
          <w:szCs w:val="22"/>
        </w:rPr>
        <w:t>.</w:t>
      </w:r>
    </w:p>
    <w:p w14:paraId="32D3CD37" w14:textId="77777777" w:rsidR="0087569F" w:rsidRDefault="0087569F" w:rsidP="0087569F">
      <w:pPr>
        <w:rPr>
          <w:sz w:val="22"/>
          <w:szCs w:val="22"/>
        </w:rPr>
      </w:pPr>
    </w:p>
    <w:p w14:paraId="4B550BF0" w14:textId="06796E17" w:rsidR="0087569F" w:rsidRDefault="0087569F" w:rsidP="0087569F">
      <w:pPr>
        <w:rPr>
          <w:sz w:val="22"/>
          <w:szCs w:val="22"/>
        </w:rPr>
      </w:pPr>
      <w:r>
        <w:rPr>
          <w:sz w:val="22"/>
          <w:szCs w:val="22"/>
        </w:rPr>
        <w:t xml:space="preserve">Les étudiants provenaient </w:t>
      </w:r>
      <w:r w:rsidRPr="00214702">
        <w:rPr>
          <w:b/>
          <w:bCs/>
          <w:sz w:val="22"/>
          <w:szCs w:val="22"/>
        </w:rPr>
        <w:t>des classes moyennes</w:t>
      </w:r>
      <w:r>
        <w:rPr>
          <w:sz w:val="22"/>
          <w:szCs w:val="22"/>
        </w:rPr>
        <w:t xml:space="preserve"> installées et formaient le futur de ces pays</w:t>
      </w:r>
      <w:r w:rsidR="003312F9">
        <w:rPr>
          <w:sz w:val="22"/>
          <w:szCs w:val="22"/>
        </w:rPr>
        <w:t xml:space="preserve">, </w:t>
      </w:r>
      <w:r>
        <w:rPr>
          <w:sz w:val="22"/>
          <w:szCs w:val="22"/>
        </w:rPr>
        <w:t xml:space="preserve">ce qui rendait </w:t>
      </w:r>
      <w:r w:rsidR="00214702">
        <w:rPr>
          <w:sz w:val="22"/>
          <w:szCs w:val="22"/>
        </w:rPr>
        <w:t>leurs répressions difficiles</w:t>
      </w:r>
      <w:r>
        <w:rPr>
          <w:sz w:val="22"/>
          <w:szCs w:val="22"/>
        </w:rPr>
        <w:t xml:space="preserve"> pour les autorités, encore plus dans les pays du tiers-monde. </w:t>
      </w:r>
      <w:r w:rsidR="00214702">
        <w:rPr>
          <w:sz w:val="22"/>
          <w:szCs w:val="22"/>
        </w:rPr>
        <w:t xml:space="preserve">Malgré l’adoption des </w:t>
      </w:r>
      <w:r w:rsidR="00214702" w:rsidRPr="00214702">
        <w:rPr>
          <w:b/>
          <w:bCs/>
          <w:sz w:val="22"/>
          <w:szCs w:val="22"/>
        </w:rPr>
        <w:t>thèses marxistes</w:t>
      </w:r>
      <w:r w:rsidR="00214702">
        <w:rPr>
          <w:sz w:val="22"/>
          <w:szCs w:val="22"/>
        </w:rPr>
        <w:t>, elles étaient souvent mal comprises et dépass</w:t>
      </w:r>
      <w:r w:rsidR="003312F9">
        <w:rPr>
          <w:sz w:val="22"/>
          <w:szCs w:val="22"/>
        </w:rPr>
        <w:t>ée</w:t>
      </w:r>
      <w:r w:rsidR="00214702">
        <w:rPr>
          <w:sz w:val="22"/>
          <w:szCs w:val="22"/>
        </w:rPr>
        <w:t xml:space="preserve">s par la volonté d’émancipation des étudiants. L’auteur cite </w:t>
      </w:r>
      <w:r w:rsidR="00214702" w:rsidRPr="00214702">
        <w:rPr>
          <w:b/>
          <w:bCs/>
          <w:sz w:val="22"/>
          <w:szCs w:val="22"/>
        </w:rPr>
        <w:t>Raymond Aron</w:t>
      </w:r>
      <w:r w:rsidR="003312F9">
        <w:rPr>
          <w:b/>
          <w:bCs/>
          <w:sz w:val="22"/>
          <w:szCs w:val="22"/>
        </w:rPr>
        <w:t>,</w:t>
      </w:r>
      <w:r w:rsidR="00214702" w:rsidRPr="00214702">
        <w:rPr>
          <w:sz w:val="22"/>
          <w:szCs w:val="22"/>
        </w:rPr>
        <w:t xml:space="preserve"> qui qualifiait les révoltes étudiantes en France </w:t>
      </w:r>
      <w:r w:rsidR="003312F9">
        <w:rPr>
          <w:sz w:val="22"/>
          <w:szCs w:val="22"/>
        </w:rPr>
        <w:t>d</w:t>
      </w:r>
      <w:r w:rsidR="00214702" w:rsidRPr="00214702">
        <w:rPr>
          <w:sz w:val="22"/>
          <w:szCs w:val="22"/>
        </w:rPr>
        <w:t xml:space="preserve">e « théâtre de rue » </w:t>
      </w:r>
      <w:r w:rsidR="003312F9">
        <w:rPr>
          <w:sz w:val="22"/>
          <w:szCs w:val="22"/>
        </w:rPr>
        <w:t>ou encore</w:t>
      </w:r>
      <w:r w:rsidR="00214702" w:rsidRPr="00214702">
        <w:rPr>
          <w:sz w:val="22"/>
          <w:szCs w:val="22"/>
        </w:rPr>
        <w:t xml:space="preserve"> de « psychodrame ». </w:t>
      </w:r>
    </w:p>
    <w:p w14:paraId="78B08BB7" w14:textId="77777777" w:rsidR="00214702" w:rsidRDefault="00214702" w:rsidP="0087569F">
      <w:pPr>
        <w:rPr>
          <w:sz w:val="22"/>
          <w:szCs w:val="22"/>
        </w:rPr>
      </w:pPr>
    </w:p>
    <w:p w14:paraId="44B905BD" w14:textId="0C48C193" w:rsidR="00214702" w:rsidRPr="00214702" w:rsidRDefault="00214702" w:rsidP="0087569F">
      <w:pPr>
        <w:rPr>
          <w:sz w:val="22"/>
          <w:szCs w:val="22"/>
        </w:rPr>
      </w:pPr>
      <w:r>
        <w:rPr>
          <w:sz w:val="22"/>
          <w:szCs w:val="22"/>
        </w:rPr>
        <w:t xml:space="preserve">L’auteur souligne un </w:t>
      </w:r>
      <w:r w:rsidRPr="00214702">
        <w:rPr>
          <w:b/>
          <w:bCs/>
          <w:sz w:val="22"/>
          <w:szCs w:val="22"/>
        </w:rPr>
        <w:t>déplacement géographique de la révolution</w:t>
      </w:r>
      <w:r>
        <w:rPr>
          <w:sz w:val="22"/>
          <w:szCs w:val="22"/>
        </w:rPr>
        <w:t xml:space="preserve"> vers le tiers-monde rural et un affaiblissement idéologique. L’exemple le plus marquant est la </w:t>
      </w:r>
      <w:r w:rsidRPr="00214702">
        <w:rPr>
          <w:b/>
          <w:bCs/>
          <w:sz w:val="22"/>
          <w:szCs w:val="22"/>
        </w:rPr>
        <w:t>désintégration du mouvement international</w:t>
      </w:r>
      <w:r>
        <w:rPr>
          <w:sz w:val="22"/>
          <w:szCs w:val="22"/>
        </w:rPr>
        <w:t xml:space="preserve">. En effet, </w:t>
      </w:r>
      <w:r w:rsidR="003312F9">
        <w:rPr>
          <w:sz w:val="22"/>
          <w:szCs w:val="22"/>
        </w:rPr>
        <w:t xml:space="preserve">l’évènement majeur fut le choix de </w:t>
      </w:r>
      <w:r>
        <w:rPr>
          <w:sz w:val="22"/>
          <w:szCs w:val="22"/>
        </w:rPr>
        <w:t xml:space="preserve">la Chine </w:t>
      </w:r>
      <w:r w:rsidR="003312F9">
        <w:rPr>
          <w:sz w:val="22"/>
          <w:szCs w:val="22"/>
        </w:rPr>
        <w:t>de poursuivre</w:t>
      </w:r>
      <w:r>
        <w:rPr>
          <w:sz w:val="22"/>
          <w:szCs w:val="22"/>
        </w:rPr>
        <w:t xml:space="preserve"> une </w:t>
      </w:r>
      <w:r w:rsidRPr="00214702">
        <w:rPr>
          <w:b/>
          <w:bCs/>
          <w:sz w:val="22"/>
          <w:szCs w:val="22"/>
        </w:rPr>
        <w:t xml:space="preserve">« politique nationale égocentrique » </w:t>
      </w:r>
      <w:r>
        <w:rPr>
          <w:sz w:val="22"/>
          <w:szCs w:val="22"/>
        </w:rPr>
        <w:t>dans les années 70-80, se rapprochant des États-Unis et s’éloignant de l’URSS et du Vietnam.</w:t>
      </w:r>
    </w:p>
    <w:p w14:paraId="023C661F" w14:textId="77777777" w:rsidR="0087569F" w:rsidRDefault="0087569F" w:rsidP="0087569F">
      <w:pPr>
        <w:rPr>
          <w:sz w:val="22"/>
          <w:szCs w:val="22"/>
        </w:rPr>
      </w:pPr>
    </w:p>
    <w:p w14:paraId="31AEF6A2" w14:textId="4611A672" w:rsidR="00214702" w:rsidRPr="003312F9" w:rsidRDefault="00946582" w:rsidP="00214702">
      <w:pPr>
        <w:spacing w:before="100" w:beforeAutospacing="1" w:after="100" w:afterAutospacing="1" w:line="240" w:lineRule="auto"/>
        <w:outlineLvl w:val="2"/>
        <w:rPr>
          <w:rFonts w:asciiTheme="majorHAnsi" w:eastAsia="Times New Roman" w:hAnsiTheme="majorHAnsi" w:cs="Times New Roman"/>
          <w:b/>
          <w:bCs/>
          <w:color w:val="C00000"/>
          <w:kern w:val="0"/>
          <w:sz w:val="27"/>
          <w:szCs w:val="27"/>
          <w14:ligatures w14:val="none"/>
        </w:rPr>
      </w:pPr>
      <w:r>
        <w:rPr>
          <w:rFonts w:asciiTheme="majorHAnsi" w:eastAsia="Times New Roman" w:hAnsiTheme="majorHAnsi" w:cs="Times New Roman"/>
          <w:b/>
          <w:bCs/>
          <w:color w:val="C00000"/>
          <w:kern w:val="0"/>
          <w:sz w:val="27"/>
          <w:szCs w:val="27"/>
          <w14:ligatures w14:val="none"/>
        </w:rPr>
        <w:t xml:space="preserve">IV - </w:t>
      </w:r>
      <w:r w:rsidR="00214702" w:rsidRPr="003312F9">
        <w:rPr>
          <w:rFonts w:asciiTheme="majorHAnsi" w:eastAsia="Times New Roman" w:hAnsiTheme="majorHAnsi" w:cs="Times New Roman"/>
          <w:b/>
          <w:bCs/>
          <w:color w:val="C00000"/>
          <w:kern w:val="0"/>
          <w:sz w:val="27"/>
          <w:szCs w:val="27"/>
          <w14:ligatures w14:val="none"/>
        </w:rPr>
        <w:t>La vague révolutionnaire des années 1970 et la seconde guerre froide</w:t>
      </w:r>
    </w:p>
    <w:p w14:paraId="5662949C" w14:textId="77777777" w:rsidR="00214702" w:rsidRDefault="00214702" w:rsidP="00214702">
      <w:pPr>
        <w:spacing w:before="100" w:beforeAutospacing="1" w:after="100" w:afterAutospacing="1" w:line="240" w:lineRule="auto"/>
        <w:outlineLvl w:val="2"/>
        <w:rPr>
          <w:rFonts w:asciiTheme="majorHAnsi" w:eastAsia="Times New Roman" w:hAnsiTheme="majorHAnsi" w:cs="Times New Roman"/>
          <w:b/>
          <w:bCs/>
          <w:kern w:val="0"/>
          <w:sz w:val="27"/>
          <w:szCs w:val="27"/>
          <w14:ligatures w14:val="none"/>
        </w:rPr>
      </w:pPr>
    </w:p>
    <w:p w14:paraId="61053CF0" w14:textId="04F6E647" w:rsidR="00214702" w:rsidRDefault="003312F9" w:rsidP="00214702">
      <w:pPr>
        <w:spacing w:before="100" w:beforeAutospacing="1" w:after="100" w:afterAutospacing="1" w:line="240" w:lineRule="auto"/>
        <w:outlineLvl w:val="2"/>
        <w:rPr>
          <w:rFonts w:asciiTheme="majorHAnsi" w:eastAsia="Times New Roman" w:hAnsiTheme="majorHAnsi" w:cs="Times New Roman"/>
          <w:kern w:val="0"/>
          <w:sz w:val="22"/>
          <w:szCs w:val="22"/>
          <w14:ligatures w14:val="none"/>
        </w:rPr>
      </w:pPr>
      <w:r>
        <w:rPr>
          <w:rFonts w:asciiTheme="majorHAnsi" w:eastAsia="Times New Roman" w:hAnsiTheme="majorHAnsi" w:cs="Times New Roman"/>
          <w:kern w:val="0"/>
          <w:sz w:val="22"/>
          <w:szCs w:val="22"/>
          <w14:ligatures w14:val="none"/>
        </w:rPr>
        <w:lastRenderedPageBreak/>
        <w:t xml:space="preserve">Dans les années 70, la </w:t>
      </w:r>
      <w:r w:rsidR="00214702">
        <w:rPr>
          <w:rFonts w:asciiTheme="majorHAnsi" w:eastAsia="Times New Roman" w:hAnsiTheme="majorHAnsi" w:cs="Times New Roman"/>
          <w:kern w:val="0"/>
          <w:sz w:val="22"/>
          <w:szCs w:val="22"/>
          <w14:ligatures w14:val="none"/>
        </w:rPr>
        <w:t xml:space="preserve">tradition de la </w:t>
      </w:r>
      <w:r w:rsidR="00214702" w:rsidRPr="00214702">
        <w:rPr>
          <w:rFonts w:asciiTheme="majorHAnsi" w:eastAsia="Times New Roman" w:hAnsiTheme="majorHAnsi" w:cs="Times New Roman"/>
          <w:b/>
          <w:bCs/>
          <w:kern w:val="0"/>
          <w:sz w:val="22"/>
          <w:szCs w:val="22"/>
          <w14:ligatures w14:val="none"/>
        </w:rPr>
        <w:t>révolution sociale sur le modèle d’octobre 1917</w:t>
      </w:r>
      <w:r w:rsidR="00214702">
        <w:rPr>
          <w:rFonts w:asciiTheme="majorHAnsi" w:eastAsia="Times New Roman" w:hAnsiTheme="majorHAnsi" w:cs="Times New Roman"/>
          <w:kern w:val="0"/>
          <w:sz w:val="22"/>
          <w:szCs w:val="22"/>
          <w14:ligatures w14:val="none"/>
        </w:rPr>
        <w:t xml:space="preserve"> </w:t>
      </w:r>
      <w:r>
        <w:rPr>
          <w:rFonts w:asciiTheme="majorHAnsi" w:eastAsia="Times New Roman" w:hAnsiTheme="majorHAnsi" w:cs="Times New Roman"/>
          <w:kern w:val="0"/>
          <w:sz w:val="22"/>
          <w:szCs w:val="22"/>
          <w14:ligatures w14:val="none"/>
        </w:rPr>
        <w:t>est</w:t>
      </w:r>
      <w:r w:rsidR="00214702">
        <w:rPr>
          <w:rFonts w:asciiTheme="majorHAnsi" w:eastAsia="Times New Roman" w:hAnsiTheme="majorHAnsi" w:cs="Times New Roman"/>
          <w:kern w:val="0"/>
          <w:sz w:val="22"/>
          <w:szCs w:val="22"/>
          <w14:ligatures w14:val="none"/>
        </w:rPr>
        <w:t xml:space="preserve"> épuisée, mais l’instabilité politique et sociale dans le tiers-monde </w:t>
      </w:r>
      <w:r>
        <w:rPr>
          <w:rFonts w:asciiTheme="majorHAnsi" w:eastAsia="Times New Roman" w:hAnsiTheme="majorHAnsi" w:cs="Times New Roman"/>
          <w:kern w:val="0"/>
          <w:sz w:val="22"/>
          <w:szCs w:val="22"/>
          <w14:ligatures w14:val="none"/>
        </w:rPr>
        <w:t>persiste</w:t>
      </w:r>
      <w:r w:rsidR="00214702">
        <w:rPr>
          <w:rFonts w:asciiTheme="majorHAnsi" w:eastAsia="Times New Roman" w:hAnsiTheme="majorHAnsi" w:cs="Times New Roman"/>
          <w:kern w:val="0"/>
          <w:sz w:val="22"/>
          <w:szCs w:val="22"/>
          <w14:ligatures w14:val="none"/>
        </w:rPr>
        <w:t xml:space="preserve">. Les soulèvements des années 1970 sont qualifiés de </w:t>
      </w:r>
      <w:r w:rsidR="00214702" w:rsidRPr="00214702">
        <w:rPr>
          <w:rFonts w:asciiTheme="majorHAnsi" w:eastAsia="Times New Roman" w:hAnsiTheme="majorHAnsi" w:cs="Times New Roman"/>
          <w:b/>
          <w:bCs/>
          <w:kern w:val="0"/>
          <w:sz w:val="22"/>
          <w:szCs w:val="22"/>
          <w14:ligatures w14:val="none"/>
        </w:rPr>
        <w:t>« seconde guerre froid</w:t>
      </w:r>
      <w:r w:rsidR="00214702">
        <w:rPr>
          <w:rFonts w:asciiTheme="majorHAnsi" w:eastAsia="Times New Roman" w:hAnsiTheme="majorHAnsi" w:cs="Times New Roman"/>
          <w:kern w:val="0"/>
          <w:sz w:val="22"/>
          <w:szCs w:val="22"/>
          <w14:ligatures w14:val="none"/>
        </w:rPr>
        <w:t xml:space="preserve">e » pour l’auteur. Les États-Unis craignent que ces nouvelles révolutions ne profitent à l’URSS (règle du jeu à somme nulle). L’URSS désignait ces pays comme des </w:t>
      </w:r>
      <w:r w:rsidR="00CD2925">
        <w:rPr>
          <w:rFonts w:asciiTheme="majorHAnsi" w:eastAsia="Times New Roman" w:hAnsiTheme="majorHAnsi" w:cs="Times New Roman"/>
          <w:kern w:val="0"/>
          <w:sz w:val="22"/>
          <w:szCs w:val="22"/>
          <w14:ligatures w14:val="none"/>
        </w:rPr>
        <w:t>« </w:t>
      </w:r>
      <w:r w:rsidR="00214702">
        <w:rPr>
          <w:rFonts w:asciiTheme="majorHAnsi" w:eastAsia="Times New Roman" w:hAnsiTheme="majorHAnsi" w:cs="Times New Roman"/>
          <w:kern w:val="0"/>
          <w:sz w:val="22"/>
          <w:szCs w:val="22"/>
          <w14:ligatures w14:val="none"/>
        </w:rPr>
        <w:t>États à orientation socialistes</w:t>
      </w:r>
      <w:r w:rsidR="00CD2925">
        <w:rPr>
          <w:rFonts w:asciiTheme="majorHAnsi" w:eastAsia="Times New Roman" w:hAnsiTheme="majorHAnsi" w:cs="Times New Roman"/>
          <w:kern w:val="0"/>
          <w:sz w:val="22"/>
          <w:szCs w:val="22"/>
          <w14:ligatures w14:val="none"/>
        </w:rPr>
        <w:t> »</w:t>
      </w:r>
      <w:r w:rsidR="00214702">
        <w:rPr>
          <w:rFonts w:asciiTheme="majorHAnsi" w:eastAsia="Times New Roman" w:hAnsiTheme="majorHAnsi" w:cs="Times New Roman"/>
          <w:kern w:val="0"/>
          <w:sz w:val="22"/>
          <w:szCs w:val="22"/>
          <w14:ligatures w14:val="none"/>
        </w:rPr>
        <w:t>.</w:t>
      </w:r>
    </w:p>
    <w:p w14:paraId="0678EDCD" w14:textId="0EECF562" w:rsidR="009B1F09" w:rsidRDefault="00214702" w:rsidP="003312F9">
      <w:pPr>
        <w:spacing w:before="100" w:beforeAutospacing="1" w:after="100" w:afterAutospacing="1" w:line="240" w:lineRule="auto"/>
        <w:outlineLvl w:val="2"/>
        <w:rPr>
          <w:rFonts w:asciiTheme="majorHAnsi" w:eastAsia="Times New Roman" w:hAnsiTheme="majorHAnsi" w:cs="Times New Roman"/>
          <w:kern w:val="0"/>
          <w:sz w:val="22"/>
          <w:szCs w:val="22"/>
          <w14:ligatures w14:val="none"/>
        </w:rPr>
      </w:pPr>
      <w:r>
        <w:rPr>
          <w:rFonts w:asciiTheme="majorHAnsi" w:eastAsia="Times New Roman" w:hAnsiTheme="majorHAnsi" w:cs="Times New Roman"/>
          <w:kern w:val="0"/>
          <w:sz w:val="22"/>
          <w:szCs w:val="22"/>
          <w14:ligatures w14:val="none"/>
        </w:rPr>
        <w:t xml:space="preserve">Les révolutions des années 70 débutent étonnamment en Europe (Portugal et Grèce 1974, Espagne 1975) par la </w:t>
      </w:r>
      <w:r w:rsidRPr="00214702">
        <w:rPr>
          <w:rFonts w:asciiTheme="majorHAnsi" w:eastAsia="Times New Roman" w:hAnsiTheme="majorHAnsi" w:cs="Times New Roman"/>
          <w:b/>
          <w:bCs/>
          <w:kern w:val="0"/>
          <w:sz w:val="22"/>
          <w:szCs w:val="22"/>
          <w14:ligatures w14:val="none"/>
        </w:rPr>
        <w:t>« liquidation de l’ère du fascisme ».</w:t>
      </w:r>
      <w:r>
        <w:rPr>
          <w:rFonts w:asciiTheme="majorHAnsi" w:eastAsia="Times New Roman" w:hAnsiTheme="majorHAnsi" w:cs="Times New Roman"/>
          <w:b/>
          <w:bCs/>
          <w:kern w:val="0"/>
          <w:sz w:val="22"/>
          <w:szCs w:val="22"/>
          <w14:ligatures w14:val="none"/>
        </w:rPr>
        <w:t xml:space="preserve"> </w:t>
      </w:r>
      <w:r>
        <w:rPr>
          <w:rFonts w:asciiTheme="majorHAnsi" w:eastAsia="Times New Roman" w:hAnsiTheme="majorHAnsi" w:cs="Times New Roman"/>
          <w:kern w:val="0"/>
          <w:sz w:val="22"/>
          <w:szCs w:val="22"/>
          <w14:ligatures w14:val="none"/>
        </w:rPr>
        <w:t xml:space="preserve">De plus, les mobilisations en Afrique subsaharienne (Angola, Mozambique, Éthiopie), ne correspondaient plus aux analyses de Marx et Lénine. Ses nouvelles révolutions s’appuyaient surtout sur un sentiment tribal. </w:t>
      </w:r>
      <w:r w:rsidR="009B1F09">
        <w:rPr>
          <w:rFonts w:asciiTheme="majorHAnsi" w:eastAsia="Times New Roman" w:hAnsiTheme="majorHAnsi" w:cs="Times New Roman"/>
          <w:kern w:val="0"/>
          <w:sz w:val="22"/>
          <w:szCs w:val="22"/>
          <w14:ligatures w14:val="none"/>
        </w:rPr>
        <w:t xml:space="preserve">Au Cambodge, </w:t>
      </w:r>
      <w:r w:rsidR="009B1F09" w:rsidRPr="009B1F09">
        <w:rPr>
          <w:rFonts w:asciiTheme="majorHAnsi" w:eastAsia="Times New Roman" w:hAnsiTheme="majorHAnsi" w:cs="Times New Roman"/>
          <w:b/>
          <w:bCs/>
          <w:kern w:val="0"/>
          <w:sz w:val="22"/>
          <w:szCs w:val="22"/>
          <w14:ligatures w14:val="none"/>
        </w:rPr>
        <w:t>les Khmers rouges</w:t>
      </w:r>
      <w:r w:rsidR="009B1F09">
        <w:rPr>
          <w:rFonts w:asciiTheme="majorHAnsi" w:eastAsia="Times New Roman" w:hAnsiTheme="majorHAnsi" w:cs="Times New Roman"/>
          <w:kern w:val="0"/>
          <w:sz w:val="22"/>
          <w:szCs w:val="22"/>
          <w14:ligatures w14:val="none"/>
        </w:rPr>
        <w:t xml:space="preserve"> mené par </w:t>
      </w:r>
      <w:r w:rsidR="009B1F09" w:rsidRPr="009B1F09">
        <w:rPr>
          <w:rFonts w:asciiTheme="majorHAnsi" w:eastAsia="Times New Roman" w:hAnsiTheme="majorHAnsi" w:cs="Times New Roman"/>
          <w:b/>
          <w:bCs/>
          <w:kern w:val="0"/>
          <w:sz w:val="22"/>
          <w:szCs w:val="22"/>
          <w14:ligatures w14:val="none"/>
        </w:rPr>
        <w:t>Pol Pot</w:t>
      </w:r>
      <w:r w:rsidR="009B1F09">
        <w:rPr>
          <w:rFonts w:asciiTheme="majorHAnsi" w:eastAsia="Times New Roman" w:hAnsiTheme="majorHAnsi" w:cs="Times New Roman"/>
          <w:kern w:val="0"/>
          <w:sz w:val="22"/>
          <w:szCs w:val="22"/>
          <w14:ligatures w14:val="none"/>
        </w:rPr>
        <w:t xml:space="preserve"> poussait les paysans armés à détruire la « </w:t>
      </w:r>
      <w:r w:rsidR="009B1F09" w:rsidRPr="009B1F09">
        <w:rPr>
          <w:rFonts w:asciiTheme="majorHAnsi" w:eastAsia="Times New Roman" w:hAnsiTheme="majorHAnsi" w:cs="Times New Roman"/>
          <w:b/>
          <w:bCs/>
          <w:kern w:val="0"/>
          <w:sz w:val="22"/>
          <w:szCs w:val="22"/>
          <w14:ligatures w14:val="none"/>
        </w:rPr>
        <w:t>civilisation dégénérée des villes</w:t>
      </w:r>
      <w:r w:rsidR="009B1F09">
        <w:rPr>
          <w:rFonts w:asciiTheme="majorHAnsi" w:eastAsia="Times New Roman" w:hAnsiTheme="majorHAnsi" w:cs="Times New Roman"/>
          <w:kern w:val="0"/>
          <w:sz w:val="22"/>
          <w:szCs w:val="22"/>
          <w14:ligatures w14:val="none"/>
        </w:rPr>
        <w:t> », causant la disparition de 20% de la population.</w:t>
      </w:r>
      <w:r w:rsidR="00CD2925">
        <w:rPr>
          <w:rFonts w:asciiTheme="majorHAnsi" w:eastAsia="Times New Roman" w:hAnsiTheme="majorHAnsi" w:cs="Times New Roman"/>
          <w:kern w:val="0"/>
          <w:sz w:val="22"/>
          <w:szCs w:val="22"/>
          <w14:ligatures w14:val="none"/>
        </w:rPr>
        <w:t xml:space="preserve"> </w:t>
      </w:r>
    </w:p>
    <w:p w14:paraId="1A8AB28A" w14:textId="77268802" w:rsidR="009B1F09" w:rsidRPr="001E1667" w:rsidRDefault="009B1F09" w:rsidP="00214702">
      <w:pPr>
        <w:spacing w:before="100" w:beforeAutospacing="1" w:after="100" w:afterAutospacing="1" w:line="240" w:lineRule="auto"/>
        <w:outlineLvl w:val="2"/>
        <w:rPr>
          <w:rFonts w:asciiTheme="majorHAnsi" w:eastAsia="Times New Roman" w:hAnsiTheme="majorHAnsi" w:cs="Times New Roman"/>
          <w:kern w:val="0"/>
          <w:sz w:val="22"/>
          <w:szCs w:val="22"/>
          <w14:ligatures w14:val="none"/>
        </w:rPr>
      </w:pPr>
      <w:r>
        <w:rPr>
          <w:rFonts w:asciiTheme="majorHAnsi" w:eastAsia="Times New Roman" w:hAnsiTheme="majorHAnsi" w:cs="Times New Roman"/>
          <w:kern w:val="0"/>
          <w:sz w:val="22"/>
          <w:szCs w:val="22"/>
          <w14:ligatures w14:val="none"/>
        </w:rPr>
        <w:t xml:space="preserve">Pour Éric Hobsbawm, la plus grande révolution des années 70 fut celle du renversement du Shah en Iran en </w:t>
      </w:r>
      <w:r w:rsidRPr="009B1F09">
        <w:rPr>
          <w:rFonts w:asciiTheme="majorHAnsi" w:eastAsia="Times New Roman" w:hAnsiTheme="majorHAnsi" w:cs="Times New Roman"/>
          <w:b/>
          <w:bCs/>
          <w:kern w:val="0"/>
          <w:sz w:val="22"/>
          <w:szCs w:val="22"/>
          <w14:ligatures w14:val="none"/>
        </w:rPr>
        <w:t>1979</w:t>
      </w:r>
      <w:r>
        <w:rPr>
          <w:rFonts w:asciiTheme="majorHAnsi" w:eastAsia="Times New Roman" w:hAnsiTheme="majorHAnsi" w:cs="Times New Roman"/>
          <w:kern w:val="0"/>
          <w:sz w:val="22"/>
          <w:szCs w:val="22"/>
          <w14:ligatures w14:val="none"/>
        </w:rPr>
        <w:t xml:space="preserve">. Le Shah issue de la dynastie Pallavi fut renversé par un mouvement de masse urbaines organisé par un clergé islamique chiite : celui de </w:t>
      </w:r>
      <w:r w:rsidRPr="009B1F09">
        <w:rPr>
          <w:rFonts w:asciiTheme="majorHAnsi" w:eastAsia="Times New Roman" w:hAnsiTheme="majorHAnsi" w:cs="Times New Roman"/>
          <w:b/>
          <w:bCs/>
          <w:kern w:val="0"/>
          <w:sz w:val="22"/>
          <w:szCs w:val="22"/>
          <w14:ligatures w14:val="none"/>
        </w:rPr>
        <w:t>l’Ayatollah Khomeini</w:t>
      </w:r>
      <w:r>
        <w:rPr>
          <w:rFonts w:asciiTheme="majorHAnsi" w:eastAsia="Times New Roman" w:hAnsiTheme="majorHAnsi" w:cs="Times New Roman"/>
          <w:kern w:val="0"/>
          <w:sz w:val="22"/>
          <w:szCs w:val="22"/>
          <w14:ligatures w14:val="none"/>
        </w:rPr>
        <w:t xml:space="preserve">, qui instaura un état islamique </w:t>
      </w:r>
      <w:r w:rsidRPr="009B1F09">
        <w:rPr>
          <w:rFonts w:asciiTheme="majorHAnsi" w:eastAsia="Times New Roman" w:hAnsiTheme="majorHAnsi" w:cs="Times New Roman"/>
          <w:b/>
          <w:bCs/>
          <w:kern w:val="0"/>
          <w:sz w:val="22"/>
          <w:szCs w:val="22"/>
          <w14:ligatures w14:val="none"/>
        </w:rPr>
        <w:t>théocratique</w:t>
      </w:r>
      <w:r>
        <w:rPr>
          <w:rFonts w:asciiTheme="majorHAnsi" w:eastAsia="Times New Roman" w:hAnsiTheme="majorHAnsi" w:cs="Times New Roman"/>
          <w:kern w:val="0"/>
          <w:sz w:val="22"/>
          <w:szCs w:val="22"/>
          <w14:ligatures w14:val="none"/>
        </w:rPr>
        <w:t xml:space="preserve">. </w:t>
      </w:r>
    </w:p>
    <w:p w14:paraId="0D14FEF7" w14:textId="4AB1813E" w:rsidR="009B1F09" w:rsidRPr="00946582" w:rsidRDefault="00946582" w:rsidP="009B1F09">
      <w:pPr>
        <w:spacing w:before="100" w:beforeAutospacing="1" w:after="100" w:afterAutospacing="1" w:line="240" w:lineRule="auto"/>
        <w:outlineLvl w:val="2"/>
        <w:rPr>
          <w:rFonts w:asciiTheme="majorHAnsi" w:eastAsia="Times New Roman" w:hAnsiTheme="majorHAnsi" w:cs="Times New Roman"/>
          <w:b/>
          <w:bCs/>
          <w:color w:val="C00000"/>
          <w:kern w:val="0"/>
          <w:sz w:val="27"/>
          <w:szCs w:val="27"/>
          <w14:ligatures w14:val="none"/>
        </w:rPr>
      </w:pPr>
      <w:r>
        <w:rPr>
          <w:rFonts w:asciiTheme="majorHAnsi" w:eastAsia="Times New Roman" w:hAnsiTheme="majorHAnsi" w:cs="Times New Roman"/>
          <w:b/>
          <w:bCs/>
          <w:color w:val="C00000"/>
          <w:kern w:val="0"/>
          <w:sz w:val="27"/>
          <w:szCs w:val="27"/>
          <w14:ligatures w14:val="none"/>
        </w:rPr>
        <w:t xml:space="preserve">V - </w:t>
      </w:r>
      <w:r w:rsidR="009B1F09" w:rsidRPr="00946582">
        <w:rPr>
          <w:rFonts w:asciiTheme="majorHAnsi" w:eastAsia="Times New Roman" w:hAnsiTheme="majorHAnsi" w:cs="Times New Roman"/>
          <w:b/>
          <w:bCs/>
          <w:color w:val="C00000"/>
          <w:kern w:val="0"/>
          <w:sz w:val="27"/>
          <w:szCs w:val="27"/>
          <w14:ligatures w14:val="none"/>
        </w:rPr>
        <w:t>L’atrophie de la tradition révolutionnaire et le réveil des masses</w:t>
      </w:r>
    </w:p>
    <w:p w14:paraId="233BB858" w14:textId="65C99FB1" w:rsidR="009B1F09" w:rsidRPr="001E1667" w:rsidRDefault="009B1F09" w:rsidP="009B1F09">
      <w:pPr>
        <w:spacing w:before="100" w:beforeAutospacing="1" w:after="100" w:afterAutospacing="1" w:line="240" w:lineRule="auto"/>
        <w:rPr>
          <w:rFonts w:asciiTheme="majorHAnsi" w:eastAsia="Times New Roman" w:hAnsiTheme="majorHAnsi" w:cs="Times New Roman"/>
          <w:kern w:val="0"/>
          <w14:ligatures w14:val="none"/>
        </w:rPr>
      </w:pPr>
      <w:r w:rsidRPr="001E1667">
        <w:rPr>
          <w:rFonts w:asciiTheme="majorHAnsi" w:eastAsia="Times New Roman" w:hAnsiTheme="majorHAnsi" w:cs="Times New Roman"/>
          <w:kern w:val="0"/>
          <w14:ligatures w14:val="none"/>
        </w:rPr>
        <w:t>La fin du XXe siècle est marqué par deux caractéristiques : l'</w:t>
      </w:r>
      <w:r w:rsidRPr="001E1667">
        <w:rPr>
          <w:rFonts w:asciiTheme="majorHAnsi" w:eastAsia="Times New Roman" w:hAnsiTheme="majorHAnsi" w:cs="Times New Roman"/>
          <w:b/>
          <w:bCs/>
          <w:kern w:val="0"/>
          <w14:ligatures w14:val="none"/>
        </w:rPr>
        <w:t>atrophie de la tradition révolutionnaire établie</w:t>
      </w:r>
      <w:r w:rsidRPr="001E1667">
        <w:rPr>
          <w:rFonts w:asciiTheme="majorHAnsi" w:eastAsia="Times New Roman" w:hAnsiTheme="majorHAnsi" w:cs="Times New Roman"/>
          <w:kern w:val="0"/>
          <w14:ligatures w14:val="none"/>
        </w:rPr>
        <w:t xml:space="preserve"> (modèle d'Octobre 1917) et le </w:t>
      </w:r>
      <w:r w:rsidRPr="001E1667">
        <w:rPr>
          <w:rFonts w:asciiTheme="majorHAnsi" w:eastAsia="Times New Roman" w:hAnsiTheme="majorHAnsi" w:cs="Times New Roman"/>
          <w:b/>
          <w:bCs/>
          <w:kern w:val="0"/>
          <w14:ligatures w14:val="none"/>
        </w:rPr>
        <w:t>réveil des masses</w:t>
      </w:r>
      <w:r w:rsidRPr="001E1667">
        <w:rPr>
          <w:rFonts w:asciiTheme="majorHAnsi" w:eastAsia="Times New Roman" w:hAnsiTheme="majorHAnsi" w:cs="Times New Roman"/>
          <w:kern w:val="0"/>
          <w14:ligatures w14:val="none"/>
        </w:rPr>
        <w:t>. Seuls quelques groupuscules, tels que l'</w:t>
      </w:r>
      <w:r w:rsidRPr="001E1667">
        <w:rPr>
          <w:rFonts w:asciiTheme="majorHAnsi" w:eastAsia="Times New Roman" w:hAnsiTheme="majorHAnsi" w:cs="Times New Roman"/>
          <w:b/>
          <w:bCs/>
          <w:kern w:val="0"/>
          <w14:ligatures w14:val="none"/>
        </w:rPr>
        <w:t>ETA basque</w:t>
      </w:r>
      <w:r w:rsidRPr="001E1667">
        <w:rPr>
          <w:rFonts w:asciiTheme="majorHAnsi" w:eastAsia="Times New Roman" w:hAnsiTheme="majorHAnsi" w:cs="Times New Roman"/>
          <w:kern w:val="0"/>
          <w14:ligatures w14:val="none"/>
        </w:rPr>
        <w:t xml:space="preserve"> ou l'</w:t>
      </w:r>
      <w:r w:rsidRPr="001E1667">
        <w:rPr>
          <w:rFonts w:asciiTheme="majorHAnsi" w:eastAsia="Times New Roman" w:hAnsiTheme="majorHAnsi" w:cs="Times New Roman"/>
          <w:b/>
          <w:bCs/>
          <w:kern w:val="0"/>
          <w14:ligatures w14:val="none"/>
        </w:rPr>
        <w:t>IRA</w:t>
      </w:r>
      <w:r w:rsidRPr="001E1667">
        <w:rPr>
          <w:rFonts w:asciiTheme="majorHAnsi" w:eastAsia="Times New Roman" w:hAnsiTheme="majorHAnsi" w:cs="Times New Roman"/>
          <w:kern w:val="0"/>
          <w14:ligatures w14:val="none"/>
        </w:rPr>
        <w:t xml:space="preserve"> en Irlande, survivaient à la tradition révolutionnaire structurée.</w:t>
      </w:r>
    </w:p>
    <w:p w14:paraId="55AD822B" w14:textId="77777777" w:rsidR="009B1F09" w:rsidRPr="001E1667" w:rsidRDefault="009B1F09" w:rsidP="009B1F09">
      <w:pPr>
        <w:spacing w:before="100" w:beforeAutospacing="1" w:after="100" w:afterAutospacing="1" w:line="240" w:lineRule="auto"/>
        <w:rPr>
          <w:rFonts w:asciiTheme="majorHAnsi" w:eastAsia="Times New Roman" w:hAnsiTheme="majorHAnsi" w:cs="Times New Roman"/>
          <w:kern w:val="0"/>
          <w14:ligatures w14:val="none"/>
        </w:rPr>
      </w:pPr>
      <w:r w:rsidRPr="001E1667">
        <w:rPr>
          <w:rFonts w:asciiTheme="majorHAnsi" w:eastAsia="Times New Roman" w:hAnsiTheme="majorHAnsi" w:cs="Times New Roman"/>
          <w:kern w:val="0"/>
          <w14:ligatures w14:val="none"/>
        </w:rPr>
        <w:t>L'auteur affirme que la principale explication de l’essor des révolutions de masse dans le Tiers-Monde est l'</w:t>
      </w:r>
      <w:r w:rsidRPr="001E1667">
        <w:rPr>
          <w:rFonts w:asciiTheme="majorHAnsi" w:eastAsia="Times New Roman" w:hAnsiTheme="majorHAnsi" w:cs="Times New Roman"/>
          <w:b/>
          <w:bCs/>
          <w:kern w:val="0"/>
          <w14:ligatures w14:val="none"/>
        </w:rPr>
        <w:t>urbanisation des villes</w:t>
      </w:r>
      <w:r w:rsidRPr="001E1667">
        <w:rPr>
          <w:rFonts w:asciiTheme="majorHAnsi" w:eastAsia="Times New Roman" w:hAnsiTheme="majorHAnsi" w:cs="Times New Roman"/>
          <w:kern w:val="0"/>
          <w14:ligatures w14:val="none"/>
        </w:rPr>
        <w:t>, devenues assez modernes et concentrées pour que les habitants puissent s'y organiser et se protéger.</w:t>
      </w:r>
    </w:p>
    <w:p w14:paraId="7147A10B" w14:textId="411422B1" w:rsidR="00CD2925" w:rsidRDefault="009B1F09" w:rsidP="00CD2925">
      <w:pPr>
        <w:spacing w:before="100" w:beforeAutospacing="1" w:after="100" w:afterAutospacing="1" w:line="240" w:lineRule="auto"/>
        <w:rPr>
          <w:rFonts w:asciiTheme="majorHAnsi" w:eastAsia="Times New Roman" w:hAnsiTheme="majorHAnsi" w:cs="Times New Roman"/>
          <w:kern w:val="0"/>
          <w14:ligatures w14:val="none"/>
        </w:rPr>
      </w:pPr>
      <w:r w:rsidRPr="001E1667">
        <w:rPr>
          <w:rFonts w:asciiTheme="majorHAnsi" w:eastAsia="Times New Roman" w:hAnsiTheme="majorHAnsi" w:cs="Times New Roman"/>
          <w:kern w:val="0"/>
          <w14:ligatures w14:val="none"/>
        </w:rPr>
        <w:t xml:space="preserve">Les mouvements de masse se développent en Allemagne de l’Est (chute du Mur de Berlin), en Roumanie ou en Palestine (Intifada). La Chine, cependant, réprima violemment un mouvement de masse pour la démocratie à </w:t>
      </w:r>
      <w:r w:rsidRPr="001E1667">
        <w:rPr>
          <w:rFonts w:asciiTheme="majorHAnsi" w:eastAsia="Times New Roman" w:hAnsiTheme="majorHAnsi" w:cs="Times New Roman"/>
          <w:b/>
          <w:bCs/>
          <w:kern w:val="0"/>
          <w14:ligatures w14:val="none"/>
        </w:rPr>
        <w:t>Tienanmen en 1989</w:t>
      </w:r>
      <w:r w:rsidRPr="001E1667">
        <w:rPr>
          <w:rFonts w:asciiTheme="majorHAnsi" w:eastAsia="Times New Roman" w:hAnsiTheme="majorHAnsi" w:cs="Times New Roman"/>
          <w:kern w:val="0"/>
          <w14:ligatures w14:val="none"/>
        </w:rPr>
        <w:t>.</w:t>
      </w:r>
      <w:r w:rsidR="00CD2925">
        <w:rPr>
          <w:rFonts w:asciiTheme="majorHAnsi" w:eastAsia="Times New Roman" w:hAnsiTheme="majorHAnsi" w:cs="Times New Roman"/>
          <w:kern w:val="0"/>
          <w14:ligatures w14:val="none"/>
        </w:rPr>
        <w:t xml:space="preserve"> </w:t>
      </w:r>
      <w:r w:rsidRPr="001E1667">
        <w:rPr>
          <w:rFonts w:asciiTheme="majorHAnsi" w:eastAsia="Times New Roman" w:hAnsiTheme="majorHAnsi" w:cs="Times New Roman"/>
          <w:kern w:val="0"/>
          <w14:ligatures w14:val="none"/>
        </w:rPr>
        <w:t xml:space="preserve">Des régimes en crise de légitimité, comme en </w:t>
      </w:r>
      <w:r w:rsidRPr="001E1667">
        <w:rPr>
          <w:rFonts w:asciiTheme="majorHAnsi" w:eastAsia="Times New Roman" w:hAnsiTheme="majorHAnsi" w:cs="Times New Roman"/>
          <w:b/>
          <w:bCs/>
          <w:kern w:val="0"/>
          <w14:ligatures w14:val="none"/>
        </w:rPr>
        <w:t>Algérie</w:t>
      </w:r>
      <w:r w:rsidRPr="001E1667">
        <w:rPr>
          <w:rFonts w:asciiTheme="majorHAnsi" w:eastAsia="Times New Roman" w:hAnsiTheme="majorHAnsi" w:cs="Times New Roman"/>
          <w:kern w:val="0"/>
          <w14:ligatures w14:val="none"/>
        </w:rPr>
        <w:t xml:space="preserve"> dans les années 90, subissaient de graves troubles.</w:t>
      </w:r>
      <w:r w:rsidR="00CD2925">
        <w:rPr>
          <w:rFonts w:asciiTheme="majorHAnsi" w:eastAsia="Times New Roman" w:hAnsiTheme="majorHAnsi" w:cs="Times New Roman"/>
          <w:kern w:val="0"/>
          <w14:ligatures w14:val="none"/>
        </w:rPr>
        <w:t xml:space="preserve">  </w:t>
      </w:r>
    </w:p>
    <w:p w14:paraId="50544E16" w14:textId="77777777" w:rsidR="00C016C3" w:rsidRDefault="00CD2925" w:rsidP="00C016C3">
      <w:pPr>
        <w:spacing w:before="100" w:beforeAutospacing="1" w:after="100" w:afterAutospacing="1" w:line="240" w:lineRule="auto"/>
        <w:rPr>
          <w:rFonts w:asciiTheme="majorHAnsi" w:eastAsia="Times New Roman" w:hAnsiTheme="majorHAnsi" w:cs="Times New Roman"/>
          <w:kern w:val="0"/>
          <w14:ligatures w14:val="none"/>
        </w:rPr>
      </w:pPr>
      <w:r w:rsidRPr="001E1667">
        <w:rPr>
          <w:rFonts w:asciiTheme="majorHAnsi" w:eastAsia="Times New Roman" w:hAnsiTheme="majorHAnsi" w:cs="Times New Roman"/>
          <w:kern w:val="0"/>
          <w14:ligatures w14:val="none"/>
        </w:rPr>
        <w:t xml:space="preserve">L'auteur conclut que la </w:t>
      </w:r>
      <w:r w:rsidRPr="001E1667">
        <w:rPr>
          <w:rFonts w:asciiTheme="majorHAnsi" w:eastAsia="Times New Roman" w:hAnsiTheme="majorHAnsi" w:cs="Times New Roman"/>
          <w:b/>
          <w:bCs/>
          <w:kern w:val="0"/>
          <w14:ligatures w14:val="none"/>
        </w:rPr>
        <w:t>violence</w:t>
      </w:r>
      <w:r w:rsidRPr="001E1667">
        <w:rPr>
          <w:rFonts w:asciiTheme="majorHAnsi" w:eastAsia="Times New Roman" w:hAnsiTheme="majorHAnsi" w:cs="Times New Roman"/>
          <w:kern w:val="0"/>
          <w14:ligatures w14:val="none"/>
        </w:rPr>
        <w:t xml:space="preserve"> et la facilité de lancer une insurrection</w:t>
      </w:r>
      <w:r>
        <w:rPr>
          <w:rFonts w:asciiTheme="majorHAnsi" w:eastAsia="Times New Roman" w:hAnsiTheme="majorHAnsi" w:cs="Times New Roman"/>
          <w:kern w:val="0"/>
          <w14:ligatures w14:val="none"/>
        </w:rPr>
        <w:t xml:space="preserve"> augmentent. Les révolutions ne nécessitent plus des coûts astronomique, notamment car les moyens de faire la guerre ne nécessitent plus une industrie militaire </w:t>
      </w:r>
      <w:r w:rsidR="00C016C3">
        <w:rPr>
          <w:rFonts w:asciiTheme="majorHAnsi" w:eastAsia="Times New Roman" w:hAnsiTheme="majorHAnsi" w:cs="Times New Roman"/>
          <w:kern w:val="0"/>
          <w14:ligatures w14:val="none"/>
        </w:rPr>
        <w:t>établie</w:t>
      </w:r>
      <w:r>
        <w:rPr>
          <w:rFonts w:asciiTheme="majorHAnsi" w:eastAsia="Times New Roman" w:hAnsiTheme="majorHAnsi" w:cs="Times New Roman"/>
          <w:kern w:val="0"/>
          <w14:ligatures w14:val="none"/>
        </w:rPr>
        <w:t xml:space="preserve">. Les écrits d’Éric Hobsbawm résonnent encore plus aujourd’hui, lorsqu’on voit qu’il est possible en Ukraine de mener des opérations meurtrières avec des drones construit à partir de pièces commandées en ligne sur des sites chinois. </w:t>
      </w:r>
    </w:p>
    <w:p w14:paraId="4D747D7B" w14:textId="4D657B5F" w:rsidR="00214702" w:rsidRPr="00D1594C" w:rsidRDefault="00C016C3" w:rsidP="00C016C3">
      <w:pPr>
        <w:spacing w:before="100" w:beforeAutospacing="1" w:after="100" w:afterAutospacing="1" w:line="240" w:lineRule="auto"/>
        <w:rPr>
          <w:rFonts w:asciiTheme="majorHAnsi" w:eastAsia="Times New Roman" w:hAnsiTheme="majorHAnsi" w:cs="Times New Roman"/>
          <w:color w:val="000000" w:themeColor="text1"/>
          <w:kern w:val="0"/>
          <w14:ligatures w14:val="none"/>
        </w:rPr>
      </w:pPr>
      <w:r>
        <w:rPr>
          <w:rFonts w:asciiTheme="majorHAnsi" w:eastAsia="Times New Roman" w:hAnsiTheme="majorHAnsi" w:cs="Times New Roman"/>
          <w:kern w:val="0"/>
          <w14:ligatures w14:val="none"/>
        </w:rPr>
        <w:br/>
      </w:r>
      <w:r w:rsidR="00D1594C" w:rsidRPr="00D1594C">
        <w:rPr>
          <w:rFonts w:asciiTheme="majorHAnsi" w:eastAsia="Times New Roman" w:hAnsiTheme="majorHAnsi" w:cs="Times New Roman"/>
          <w:b/>
          <w:bCs/>
          <w:color w:val="C00000"/>
          <w:kern w:val="0"/>
          <w14:ligatures w14:val="none"/>
        </w:rPr>
        <w:t>Que retenir ?</w:t>
      </w:r>
      <w:r w:rsidR="00D1594C" w:rsidRPr="00D1594C">
        <w:rPr>
          <w:rFonts w:asciiTheme="majorHAnsi" w:eastAsia="Times New Roman" w:hAnsiTheme="majorHAnsi" w:cs="Times New Roman"/>
          <w:color w:val="C00000"/>
          <w:kern w:val="0"/>
          <w14:ligatures w14:val="none"/>
        </w:rPr>
        <w:t xml:space="preserve"> </w:t>
      </w:r>
      <w:r w:rsidR="00D1594C">
        <w:rPr>
          <w:rFonts w:asciiTheme="majorHAnsi" w:eastAsia="Times New Roman" w:hAnsiTheme="majorHAnsi" w:cs="Times New Roman"/>
          <w:kern w:val="0"/>
          <w14:ligatures w14:val="none"/>
        </w:rPr>
        <w:t>L</w:t>
      </w:r>
      <w:r>
        <w:rPr>
          <w:rFonts w:asciiTheme="majorHAnsi" w:eastAsia="Times New Roman" w:hAnsiTheme="majorHAnsi" w:cs="Times New Roman"/>
          <w:kern w:val="0"/>
          <w14:ligatures w14:val="none"/>
        </w:rPr>
        <w:t>’auteur semble autour de ce chapitre vouloir démontrer comment les révolutions s’organisent dans le tiers-monde. Ainsi que la manière dont ses révolutions s’inscrivent dans l’échiquier mondiale, notamment autour des deux grandes superpuissances de l’époque : les États-Unis et l’URSS</w:t>
      </w:r>
      <w:r w:rsidRPr="00D1594C">
        <w:rPr>
          <w:rFonts w:asciiTheme="majorHAnsi" w:eastAsia="Times New Roman" w:hAnsiTheme="majorHAnsi" w:cs="Times New Roman"/>
          <w:color w:val="000000" w:themeColor="text1"/>
          <w:kern w:val="0"/>
          <w14:ligatures w14:val="none"/>
        </w:rPr>
        <w:t xml:space="preserve">. La réponse est que </w:t>
      </w:r>
      <w:r w:rsidR="00D1594C" w:rsidRPr="00D1594C">
        <w:rPr>
          <w:rFonts w:asciiTheme="majorHAnsi" w:eastAsia="Times New Roman" w:hAnsiTheme="majorHAnsi" w:cs="Times New Roman"/>
          <w:color w:val="000000" w:themeColor="text1"/>
          <w:kern w:val="0"/>
          <w14:ligatures w14:val="none"/>
        </w:rPr>
        <w:t xml:space="preserve">ses révolutions traduisent dans le tiers-monde les tensions d’un nouveau monde décolonisé qui devient le terrain d’affrontement entre les deux blocs, tout en marquant l’autonomisation du tiers monde dans la scène internationale.  </w:t>
      </w:r>
    </w:p>
    <w:sectPr w:rsidR="00214702" w:rsidRPr="00D159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769"/>
    <w:rsid w:val="001F525B"/>
    <w:rsid w:val="00214702"/>
    <w:rsid w:val="002261AE"/>
    <w:rsid w:val="003312F9"/>
    <w:rsid w:val="005608DD"/>
    <w:rsid w:val="006617D3"/>
    <w:rsid w:val="007C154E"/>
    <w:rsid w:val="0087569F"/>
    <w:rsid w:val="00946582"/>
    <w:rsid w:val="00974769"/>
    <w:rsid w:val="009B1F09"/>
    <w:rsid w:val="00B57A4B"/>
    <w:rsid w:val="00BC7B11"/>
    <w:rsid w:val="00C016C3"/>
    <w:rsid w:val="00CD2925"/>
    <w:rsid w:val="00D1594C"/>
    <w:rsid w:val="00DF78CC"/>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3BD8"/>
  <w15:chartTrackingRefBased/>
  <w15:docId w15:val="{BD5C746F-F767-9847-8454-7DDFB782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74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74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7476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7476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7476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7476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7476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7476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7476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476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7476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7476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7476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7476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7476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7476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7476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74769"/>
    <w:rPr>
      <w:rFonts w:eastAsiaTheme="majorEastAsia" w:cstheme="majorBidi"/>
      <w:color w:val="272727" w:themeColor="text1" w:themeTint="D8"/>
    </w:rPr>
  </w:style>
  <w:style w:type="paragraph" w:styleId="Titre">
    <w:name w:val="Title"/>
    <w:basedOn w:val="Normal"/>
    <w:next w:val="Normal"/>
    <w:link w:val="TitreCar"/>
    <w:uiPriority w:val="10"/>
    <w:qFormat/>
    <w:rsid w:val="00974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7476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7476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7476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74769"/>
    <w:pPr>
      <w:spacing w:before="160"/>
      <w:jc w:val="center"/>
    </w:pPr>
    <w:rPr>
      <w:i/>
      <w:iCs/>
      <w:color w:val="404040" w:themeColor="text1" w:themeTint="BF"/>
    </w:rPr>
  </w:style>
  <w:style w:type="character" w:customStyle="1" w:styleId="CitationCar">
    <w:name w:val="Citation Car"/>
    <w:basedOn w:val="Policepardfaut"/>
    <w:link w:val="Citation"/>
    <w:uiPriority w:val="29"/>
    <w:rsid w:val="00974769"/>
    <w:rPr>
      <w:i/>
      <w:iCs/>
      <w:color w:val="404040" w:themeColor="text1" w:themeTint="BF"/>
    </w:rPr>
  </w:style>
  <w:style w:type="paragraph" w:styleId="Paragraphedeliste">
    <w:name w:val="List Paragraph"/>
    <w:basedOn w:val="Normal"/>
    <w:uiPriority w:val="34"/>
    <w:qFormat/>
    <w:rsid w:val="00974769"/>
    <w:pPr>
      <w:ind w:left="720"/>
      <w:contextualSpacing/>
    </w:pPr>
  </w:style>
  <w:style w:type="character" w:styleId="Accentuationintense">
    <w:name w:val="Intense Emphasis"/>
    <w:basedOn w:val="Policepardfaut"/>
    <w:uiPriority w:val="21"/>
    <w:qFormat/>
    <w:rsid w:val="00974769"/>
    <w:rPr>
      <w:i/>
      <w:iCs/>
      <w:color w:val="0F4761" w:themeColor="accent1" w:themeShade="BF"/>
    </w:rPr>
  </w:style>
  <w:style w:type="paragraph" w:styleId="Citationintense">
    <w:name w:val="Intense Quote"/>
    <w:basedOn w:val="Normal"/>
    <w:next w:val="Normal"/>
    <w:link w:val="CitationintenseCar"/>
    <w:uiPriority w:val="30"/>
    <w:qFormat/>
    <w:rsid w:val="00974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74769"/>
    <w:rPr>
      <w:i/>
      <w:iCs/>
      <w:color w:val="0F4761" w:themeColor="accent1" w:themeShade="BF"/>
    </w:rPr>
  </w:style>
  <w:style w:type="character" w:styleId="Rfrenceintense">
    <w:name w:val="Intense Reference"/>
    <w:basedOn w:val="Policepardfaut"/>
    <w:uiPriority w:val="32"/>
    <w:qFormat/>
    <w:rsid w:val="009747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1169</Words>
  <Characters>6433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Erwan Hassen Martins</dc:creator>
  <cp:keywords/>
  <dc:description/>
  <cp:lastModifiedBy>Erwan Hassen Martins</cp:lastModifiedBy>
  <cp:revision>3</cp:revision>
  <dcterms:created xsi:type="dcterms:W3CDTF">2025-11-02T23:35:00Z</dcterms:created>
  <dcterms:modified xsi:type="dcterms:W3CDTF">2025-11-02T23:36:00Z</dcterms:modified>
</cp:coreProperties>
</file>