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6DB0" w14:textId="77777777" w:rsidR="0004346C" w:rsidRDefault="0004346C">
      <w:r>
        <w:t>Fiche de lecture — Chapitre 8</w:t>
      </w:r>
    </w:p>
    <w:p w14:paraId="08AFCF7C" w14:textId="77777777" w:rsidR="0004346C" w:rsidRDefault="0004346C"/>
    <w:p w14:paraId="5BB773A7" w14:textId="77777777" w:rsidR="0004346C" w:rsidRDefault="0004346C">
      <w:r>
        <w:t>Titre : « Émergence et ambiguïtés de la culture politique démocrate-chrétienne »</w:t>
      </w:r>
    </w:p>
    <w:p w14:paraId="27DCC2EF" w14:textId="77777777" w:rsidR="0004346C" w:rsidRDefault="0004346C"/>
    <w:p w14:paraId="5B2F0890" w14:textId="77777777" w:rsidR="0004346C" w:rsidRDefault="0004346C">
      <w:r>
        <w:t xml:space="preserve"> Ouvrage : Les cultures politiques en France, Serge </w:t>
      </w:r>
      <w:proofErr w:type="spellStart"/>
      <w:r>
        <w:t>Berstein</w:t>
      </w:r>
      <w:proofErr w:type="spellEnd"/>
      <w:r>
        <w:t>.</w:t>
      </w:r>
    </w:p>
    <w:p w14:paraId="36686FEE" w14:textId="77777777" w:rsidR="0004346C" w:rsidRDefault="0004346C"/>
    <w:p w14:paraId="5F9ABB5A" w14:textId="77777777" w:rsidR="0004346C" w:rsidRDefault="0004346C">
      <w:r>
        <w:t xml:space="preserve"> Période étudiée : De la fin du XIXᵉ siècle à l’après-guerre (dans une perspective « culture politique ») — en France, mais aussi avec un regard comparatif européen.</w:t>
      </w:r>
    </w:p>
    <w:p w14:paraId="4E1246E2" w14:textId="77777777" w:rsidR="0004346C" w:rsidRDefault="0004346C"/>
    <w:p w14:paraId="2E36281D" w14:textId="77777777" w:rsidR="0004346C" w:rsidRDefault="0004346C"/>
    <w:p w14:paraId="6EADBC78" w14:textId="77777777" w:rsidR="0004346C" w:rsidRDefault="0004346C"/>
    <w:p w14:paraId="1A2442EE" w14:textId="77777777" w:rsidR="0004346C" w:rsidRDefault="0004346C" w:rsidP="0004346C">
      <w:pPr>
        <w:pStyle w:val="Paragraphedeliste"/>
        <w:numPr>
          <w:ilvl w:val="0"/>
          <w:numId w:val="1"/>
        </w:numPr>
      </w:pPr>
      <w:r>
        <w:t>Thèses principales</w:t>
      </w:r>
    </w:p>
    <w:p w14:paraId="7C28572F" w14:textId="77777777" w:rsidR="0004346C" w:rsidRDefault="0004346C"/>
    <w:p w14:paraId="32A5A527" w14:textId="77777777" w:rsidR="0004346C" w:rsidRDefault="0004346C">
      <w:r>
        <w:t>Ce chapitre développe plusieurs idées structurantes sur la démocratie chrétienne (« démocratie chrétienne » ou « inspiration chrétienne démocrate ») dans la culture politique française :</w:t>
      </w:r>
    </w:p>
    <w:p w14:paraId="17BDA568" w14:textId="77777777" w:rsidR="0004346C" w:rsidRDefault="0004346C"/>
    <w:p w14:paraId="617F5142" w14:textId="77777777" w:rsidR="0004346C" w:rsidRDefault="0004346C">
      <w:r>
        <w:t xml:space="preserve">Première thèse : la démocratie chrétienne se constitue comme un courant politique original, issu de l’engagement catholique social mais cherchant à s’inscrire dans la modernité démocratique. Elle fait le lien entre foi chrétienne, question sociale, et régime républicain/démocratique. On peut considérer qu’elle vise à « réconcilier » l’Évangile (ou la doctrine sociale de l’Église) avec le suffrage universel, la démocratie libérale, la République. Cette orientation est bien identifiée dans les définitions historiques de la démocratie chrétienne. </w:t>
      </w:r>
    </w:p>
    <w:p w14:paraId="6C5D3FF1" w14:textId="77777777" w:rsidR="0004346C" w:rsidRDefault="0004346C"/>
    <w:p w14:paraId="506B0121" w14:textId="77777777" w:rsidR="0004346C" w:rsidRDefault="0004346C">
      <w:r>
        <w:t>Deuxième thèse : l’émergence de ce courant connaît des phases de croissance, mais aussi des ambiguïtés et des tensions internes, notamment entre :</w:t>
      </w:r>
    </w:p>
    <w:p w14:paraId="34171D24" w14:textId="77777777" w:rsidR="0004346C" w:rsidRDefault="0004346C"/>
    <w:p w14:paraId="75C5B2DC" w14:textId="77777777" w:rsidR="0004346C" w:rsidRDefault="0004346C">
      <w:r>
        <w:t>La fidélité aux valeurs chrétiennes (justice sociale, solidarité, dignité humaine) versus l’engagement dans le jeu politique moderne (élections, partis) ;</w:t>
      </w:r>
    </w:p>
    <w:p w14:paraId="3C6B9862" w14:textId="77777777" w:rsidR="0004346C" w:rsidRDefault="0004346C"/>
    <w:p w14:paraId="06C1C830" w14:textId="77777777" w:rsidR="0004346C" w:rsidRDefault="0004346C">
      <w:r>
        <w:t>L’enracinement local ou corporatif (catholiques salariés, classes moyennes chrétiennes) versus l’ouverture à un électorat plus large et laïcisé ;</w:t>
      </w:r>
    </w:p>
    <w:p w14:paraId="53299215" w14:textId="77777777" w:rsidR="0004346C" w:rsidRDefault="0004346C"/>
    <w:p w14:paraId="7CD615C1" w14:textId="77777777" w:rsidR="0004346C" w:rsidRDefault="0004346C">
      <w:r>
        <w:t xml:space="preserve">L’autonomie vis-à-vis de l’institution ecclésiastique (Rome, hiérarchie catholique) versus l’influence de la doctrine sociale. Ainsi, la démocratie chrétienne est tout à la fois une ambition idéologique (valeurs chrétiennes appliquées à la politique) et un compromis pragmatique (alliances, positionnements entre gauche et droite). </w:t>
      </w:r>
    </w:p>
    <w:p w14:paraId="3C0D7D0F" w14:textId="77777777" w:rsidR="0004346C" w:rsidRDefault="0004346C"/>
    <w:p w14:paraId="6C836A29" w14:textId="77777777" w:rsidR="0004346C" w:rsidRDefault="0004346C">
      <w:r>
        <w:t>Troisième thèse : dans le contexte français, le courant démocrate-chrétien est plus difficile à imposer qu’en Allemagne ou en Italie, ce qui entraîne des résultats politiques modestes, une identité peu claire, et une certaine « ambiguïté » quant à sa culture politique propre. Il faut souligner que le jeu partisan français, le rôle de l’anticléricalisme, la laïcité, et la force des grands partis de gauche et de droite rendent plus complexe l’intégration d’un courant catholique démocratique autonome.</w:t>
      </w:r>
    </w:p>
    <w:p w14:paraId="088C8C34" w14:textId="77777777" w:rsidR="0004346C" w:rsidRDefault="0004346C"/>
    <w:p w14:paraId="12EB4A2F" w14:textId="77777777" w:rsidR="0004346C" w:rsidRDefault="0004346C">
      <w:r>
        <w:t>Quatrième thèse : ce courant joue un rôle significatif après la Seconde Guerre mondiale, notamment via le Mouvement républicain populaire (MRP) et dans l’Europe de l’après-guerre, mais son poids et sa spécificité commencent à se diluer avec la montée de la modernisation, la sécularisation, et l’évolution des systèmes partisans. Il s’agit donc d’un moment « charnière » pour la culture politique démocrate-chrétienne.</w:t>
      </w:r>
    </w:p>
    <w:p w14:paraId="6789B5C1" w14:textId="77777777" w:rsidR="0004346C" w:rsidRDefault="0004346C"/>
    <w:p w14:paraId="290E8E4C" w14:textId="77777777" w:rsidR="0004346C" w:rsidRDefault="0004346C">
      <w:r>
        <w:t>En résumé : Le chapitre explique comment la démocratie chrétienne est née d’un double héritage (catholique social + modernité démocratique), comment elle a tenté de forger une « culture politique » identifiable, mais aussi comment elle est marquée par des contradictions internes et un contexte national peu favorable à une affirmation massive.</w:t>
      </w:r>
    </w:p>
    <w:p w14:paraId="2E75C3A4" w14:textId="77777777" w:rsidR="0004346C" w:rsidRDefault="0004346C"/>
    <w:p w14:paraId="76DF2FBC" w14:textId="77777777" w:rsidR="0004346C" w:rsidRDefault="0004346C"/>
    <w:p w14:paraId="6B37323C" w14:textId="77777777" w:rsidR="0004346C" w:rsidRDefault="0004346C"/>
    <w:p w14:paraId="3F8F1A10" w14:textId="77777777" w:rsidR="0004346C" w:rsidRDefault="0004346C" w:rsidP="0004346C">
      <w:pPr>
        <w:pStyle w:val="Paragraphedeliste"/>
        <w:numPr>
          <w:ilvl w:val="0"/>
          <w:numId w:val="1"/>
        </w:numPr>
      </w:pPr>
      <w:r>
        <w:t>Notions &amp; dates clés</w:t>
      </w:r>
    </w:p>
    <w:p w14:paraId="6FE7B1CC" w14:textId="77777777" w:rsidR="0004346C" w:rsidRDefault="0004346C"/>
    <w:p w14:paraId="269CE515" w14:textId="77777777" w:rsidR="0004346C" w:rsidRDefault="0004346C">
      <w:r>
        <w:t>Notions importantes</w:t>
      </w:r>
    </w:p>
    <w:p w14:paraId="6C0D27C6" w14:textId="77777777" w:rsidR="0004346C" w:rsidRDefault="0004346C"/>
    <w:p w14:paraId="4FBBCC44" w14:textId="77777777" w:rsidR="0004346C" w:rsidRDefault="0004346C" w:rsidP="0004346C">
      <w:pPr>
        <w:pStyle w:val="Paragraphedeliste"/>
        <w:numPr>
          <w:ilvl w:val="1"/>
          <w:numId w:val="1"/>
        </w:numPr>
      </w:pPr>
      <w:r>
        <w:t xml:space="preserve">Démocratie chrétienne / courant démocrate-chrétien : mouvement politique mêlant inspiration chrétienne (solidarité, dignité humaine) et engagement dans la démocratie représentative. </w:t>
      </w:r>
    </w:p>
    <w:p w14:paraId="729837C6" w14:textId="77777777" w:rsidR="0004346C" w:rsidRDefault="0004346C"/>
    <w:p w14:paraId="54A0966C" w14:textId="77777777" w:rsidR="0004346C" w:rsidRDefault="0004346C" w:rsidP="0004346C">
      <w:pPr>
        <w:pStyle w:val="Paragraphedeliste"/>
        <w:numPr>
          <w:ilvl w:val="1"/>
          <w:numId w:val="1"/>
        </w:numPr>
      </w:pPr>
      <w:r>
        <w:t xml:space="preserve">Doctrine sociale de l’Église : document(s) papaux comme l’encyclique </w:t>
      </w:r>
      <w:proofErr w:type="spellStart"/>
      <w:r>
        <w:t>Rerum</w:t>
      </w:r>
      <w:proofErr w:type="spellEnd"/>
      <w:r>
        <w:t xml:space="preserve"> </w:t>
      </w:r>
      <w:proofErr w:type="spellStart"/>
      <w:r>
        <w:t>Novarum</w:t>
      </w:r>
      <w:proofErr w:type="spellEnd"/>
      <w:r>
        <w:t xml:space="preserve"> (1891) qui évoquent la condition ouvrière, le rôle de l’État, la justice sociale.</w:t>
      </w:r>
    </w:p>
    <w:p w14:paraId="2FB791DD" w14:textId="77777777" w:rsidR="0004346C" w:rsidRDefault="0004346C" w:rsidP="0004346C">
      <w:pPr>
        <w:pStyle w:val="Paragraphedeliste"/>
      </w:pPr>
    </w:p>
    <w:p w14:paraId="3063A2F4" w14:textId="77777777" w:rsidR="0004346C" w:rsidRDefault="0004346C"/>
    <w:p w14:paraId="796F320B" w14:textId="77777777" w:rsidR="0004346C" w:rsidRDefault="0004346C" w:rsidP="0004346C">
      <w:pPr>
        <w:pStyle w:val="Paragraphedeliste"/>
        <w:numPr>
          <w:ilvl w:val="1"/>
          <w:numId w:val="1"/>
        </w:numPr>
      </w:pPr>
      <w:r>
        <w:t xml:space="preserve">Personnalisme : courant de pensée chrétien (intervenant dans l’entre-deux-guerres) qui privilégie la personne humaine, la communauté, la responsabilité et qui contribue fortement à la culture démocrate-chrétienne. </w:t>
      </w:r>
    </w:p>
    <w:p w14:paraId="39DFD42C" w14:textId="77777777" w:rsidR="0004346C" w:rsidRDefault="0004346C"/>
    <w:p w14:paraId="5ADB5F58" w14:textId="77777777" w:rsidR="0004346C" w:rsidRDefault="0004346C" w:rsidP="0004346C">
      <w:pPr>
        <w:pStyle w:val="Paragraphedeliste"/>
        <w:numPr>
          <w:ilvl w:val="1"/>
          <w:numId w:val="1"/>
        </w:numPr>
      </w:pPr>
      <w:r>
        <w:t>Culture politique : ensemble des valeurs, représentations, comportements politiques partagés, dans un courant donné. Ici appliqué à la démocratie chrétienne.</w:t>
      </w:r>
    </w:p>
    <w:p w14:paraId="2CE59820" w14:textId="77777777" w:rsidR="0004346C" w:rsidRDefault="0004346C" w:rsidP="0004346C">
      <w:pPr>
        <w:pStyle w:val="Paragraphedeliste"/>
      </w:pPr>
    </w:p>
    <w:p w14:paraId="7F09BF57" w14:textId="77777777" w:rsidR="0004346C" w:rsidRDefault="0004346C"/>
    <w:p w14:paraId="33FE63E4" w14:textId="77777777" w:rsidR="0004346C" w:rsidRDefault="0004346C" w:rsidP="0004346C">
      <w:pPr>
        <w:pStyle w:val="Paragraphedeliste"/>
        <w:numPr>
          <w:ilvl w:val="1"/>
          <w:numId w:val="1"/>
        </w:numPr>
      </w:pPr>
      <w:r>
        <w:t>Ambiguïté stratégique/idéologique : l’idée que ce courant est tiraillé entre fidélité religieuse et adaptation politique moderne.</w:t>
      </w:r>
    </w:p>
    <w:p w14:paraId="414B0243" w14:textId="77777777" w:rsidR="0004346C" w:rsidRDefault="0004346C"/>
    <w:p w14:paraId="75A29569" w14:textId="77777777" w:rsidR="0004346C" w:rsidRDefault="0004346C" w:rsidP="0004346C">
      <w:pPr>
        <w:pStyle w:val="Paragraphedeliste"/>
        <w:numPr>
          <w:ilvl w:val="1"/>
          <w:numId w:val="1"/>
        </w:numPr>
      </w:pPr>
      <w:r>
        <w:t>Laïcité, République, anticléricalisme – contexte français.</w:t>
      </w:r>
    </w:p>
    <w:p w14:paraId="794ACB83" w14:textId="77777777" w:rsidR="0004346C" w:rsidRDefault="0004346C" w:rsidP="0004346C">
      <w:pPr>
        <w:pStyle w:val="Paragraphedeliste"/>
      </w:pPr>
    </w:p>
    <w:p w14:paraId="456E4FDC" w14:textId="77777777" w:rsidR="0004346C" w:rsidRDefault="0004346C"/>
    <w:p w14:paraId="33FA7AB9" w14:textId="77777777" w:rsidR="0004346C" w:rsidRDefault="0004346C" w:rsidP="0004346C">
      <w:pPr>
        <w:pStyle w:val="Paragraphedeliste"/>
        <w:numPr>
          <w:ilvl w:val="1"/>
          <w:numId w:val="1"/>
        </w:numPr>
      </w:pPr>
      <w:r>
        <w:t>Implantation, ancrage local vs. National.</w:t>
      </w:r>
    </w:p>
    <w:p w14:paraId="2B42CFD8" w14:textId="77777777" w:rsidR="0004346C" w:rsidRDefault="0004346C"/>
    <w:p w14:paraId="3D2C53A2" w14:textId="77777777" w:rsidR="0004346C" w:rsidRDefault="0004346C" w:rsidP="0004346C">
      <w:pPr>
        <w:pStyle w:val="Paragraphedeliste"/>
        <w:numPr>
          <w:ilvl w:val="1"/>
          <w:numId w:val="1"/>
        </w:numPr>
      </w:pPr>
      <w:r>
        <w:t>Classe moyenne chrétienne / salariés chrétiens comme base électorale souvent évoquée.</w:t>
      </w:r>
    </w:p>
    <w:p w14:paraId="6891303C" w14:textId="77777777" w:rsidR="0004346C" w:rsidRDefault="0004346C" w:rsidP="0004346C">
      <w:pPr>
        <w:pStyle w:val="Paragraphedeliste"/>
      </w:pPr>
    </w:p>
    <w:p w14:paraId="24F46B74" w14:textId="77777777" w:rsidR="0004346C" w:rsidRDefault="0004346C"/>
    <w:p w14:paraId="4FCB0C11" w14:textId="77777777" w:rsidR="0004346C" w:rsidRDefault="0004346C"/>
    <w:p w14:paraId="3B9ADA98" w14:textId="77777777" w:rsidR="0004346C" w:rsidRDefault="0004346C"/>
    <w:p w14:paraId="3EC0BAB5" w14:textId="77777777" w:rsidR="0004346C" w:rsidRDefault="0004346C">
      <w:r>
        <w:t>Dates clés</w:t>
      </w:r>
    </w:p>
    <w:p w14:paraId="02C78228" w14:textId="77777777" w:rsidR="0004346C" w:rsidRDefault="0004346C"/>
    <w:p w14:paraId="3AD8E830" w14:textId="77777777" w:rsidR="0004346C" w:rsidRDefault="0004346C" w:rsidP="0004346C">
      <w:pPr>
        <w:pStyle w:val="Paragraphedeliste"/>
        <w:numPr>
          <w:ilvl w:val="1"/>
          <w:numId w:val="1"/>
        </w:numPr>
      </w:pPr>
      <w:r>
        <w:t xml:space="preserve">1891 – Publication de l’encyclique </w:t>
      </w:r>
      <w:proofErr w:type="spellStart"/>
      <w:r>
        <w:t>Rerum</w:t>
      </w:r>
      <w:proofErr w:type="spellEnd"/>
      <w:r>
        <w:t xml:space="preserve"> </w:t>
      </w:r>
      <w:proofErr w:type="spellStart"/>
      <w:r>
        <w:t>Novarum</w:t>
      </w:r>
      <w:proofErr w:type="spellEnd"/>
      <w:r>
        <w:t xml:space="preserve"> du pape Léon XIII : fondement doctrinal du catholicisme social et référence centrale de la démocratie chrétienne.</w:t>
      </w:r>
    </w:p>
    <w:p w14:paraId="2E5040FF" w14:textId="77777777" w:rsidR="0004346C" w:rsidRDefault="0004346C"/>
    <w:p w14:paraId="57DA5306" w14:textId="77777777" w:rsidR="0004346C" w:rsidRDefault="0004346C" w:rsidP="0004346C">
      <w:pPr>
        <w:pStyle w:val="Paragraphedeliste"/>
        <w:numPr>
          <w:ilvl w:val="1"/>
          <w:numId w:val="1"/>
        </w:numPr>
      </w:pPr>
      <w:r>
        <w:t>1894 – Création du mouvement du Sillon par Marc Sangnier, qui cherche à concilier christianisme et démocratie républicaine.</w:t>
      </w:r>
    </w:p>
    <w:p w14:paraId="6DAFE598" w14:textId="77777777" w:rsidR="0004346C" w:rsidRDefault="0004346C" w:rsidP="0004346C">
      <w:pPr>
        <w:pStyle w:val="Paragraphedeliste"/>
      </w:pPr>
    </w:p>
    <w:p w14:paraId="1007DEF3" w14:textId="77777777" w:rsidR="0004346C" w:rsidRDefault="0004346C"/>
    <w:p w14:paraId="1900C4F4" w14:textId="77777777" w:rsidR="0004346C" w:rsidRDefault="0004346C" w:rsidP="0004346C">
      <w:pPr>
        <w:pStyle w:val="Paragraphedeliste"/>
        <w:numPr>
          <w:ilvl w:val="1"/>
          <w:numId w:val="1"/>
        </w:numPr>
      </w:pPr>
      <w:r>
        <w:t>1898 – Dernier Congrès de la Démocratie chrétienne à Lyon : premières tensions avec la hiérarchie ecclésiastique.</w:t>
      </w:r>
    </w:p>
    <w:p w14:paraId="4D9092B7" w14:textId="77777777" w:rsidR="0004346C" w:rsidRDefault="0004346C"/>
    <w:p w14:paraId="3E595AA9" w14:textId="77777777" w:rsidR="0004346C" w:rsidRDefault="0004346C" w:rsidP="0004346C">
      <w:pPr>
        <w:pStyle w:val="Paragraphedeliste"/>
        <w:numPr>
          <w:ilvl w:val="1"/>
          <w:numId w:val="1"/>
        </w:numPr>
      </w:pPr>
      <w:r>
        <w:t>1905 – Loi française de séparation des Églises et de l’État, contexte décisif qui façonne l’attitude du catholicisme vis-à-vis de la République.</w:t>
      </w:r>
    </w:p>
    <w:p w14:paraId="04F7D99E" w14:textId="77777777" w:rsidR="0004346C" w:rsidRDefault="0004346C" w:rsidP="0004346C">
      <w:pPr>
        <w:pStyle w:val="Paragraphedeliste"/>
      </w:pPr>
    </w:p>
    <w:p w14:paraId="33643C2B" w14:textId="77777777" w:rsidR="0004346C" w:rsidRDefault="0004346C"/>
    <w:p w14:paraId="2765192F" w14:textId="77777777" w:rsidR="0004346C" w:rsidRDefault="0004346C" w:rsidP="0004346C">
      <w:pPr>
        <w:pStyle w:val="Paragraphedeliste"/>
        <w:numPr>
          <w:ilvl w:val="1"/>
          <w:numId w:val="1"/>
        </w:numPr>
      </w:pPr>
      <w:r>
        <w:t>1907 – Condamnation du Sillon par le pape Pie X : le Vatican rejette ses positions trop libérales sur la démocratie.</w:t>
      </w:r>
    </w:p>
    <w:p w14:paraId="6C83F890" w14:textId="77777777" w:rsidR="0004346C" w:rsidRDefault="0004346C"/>
    <w:p w14:paraId="1DE39A03" w14:textId="77777777" w:rsidR="0004346C" w:rsidRDefault="0004346C" w:rsidP="0004346C">
      <w:pPr>
        <w:pStyle w:val="Paragraphedeliste"/>
        <w:numPr>
          <w:ilvl w:val="1"/>
          <w:numId w:val="1"/>
        </w:numPr>
      </w:pPr>
      <w:r>
        <w:t>1919 – Fondation de la Confédération française des travailleurs chrétiens (CFTC) : ancrage social du mouvement démocrate-chrétien.</w:t>
      </w:r>
    </w:p>
    <w:p w14:paraId="3F981592" w14:textId="77777777" w:rsidR="0004346C" w:rsidRDefault="0004346C" w:rsidP="0004346C">
      <w:pPr>
        <w:pStyle w:val="Paragraphedeliste"/>
      </w:pPr>
    </w:p>
    <w:p w14:paraId="48804985" w14:textId="77777777" w:rsidR="0004346C" w:rsidRDefault="0004346C"/>
    <w:p w14:paraId="7C915817" w14:textId="77777777" w:rsidR="0004346C" w:rsidRDefault="0004346C" w:rsidP="0004346C">
      <w:pPr>
        <w:pStyle w:val="Paragraphedeliste"/>
        <w:numPr>
          <w:ilvl w:val="1"/>
          <w:numId w:val="1"/>
        </w:numPr>
      </w:pPr>
      <w:r>
        <w:t>1924 – Création du Parti démocrate populaire (PDP), premier parti politique structuré d’inspiration chrétienne en France.</w:t>
      </w:r>
    </w:p>
    <w:p w14:paraId="6EED7652" w14:textId="77777777" w:rsidR="0004346C" w:rsidRDefault="0004346C"/>
    <w:p w14:paraId="26E10D52" w14:textId="77777777" w:rsidR="0004346C" w:rsidRDefault="0004346C" w:rsidP="0004346C">
      <w:pPr>
        <w:pStyle w:val="Paragraphedeliste"/>
        <w:numPr>
          <w:ilvl w:val="1"/>
          <w:numId w:val="1"/>
        </w:numPr>
      </w:pPr>
      <w:r>
        <w:t>1932 – Élections législatives : le PDP reste marginal ; son influence intellectuelle dépasse son poids électoral.</w:t>
      </w:r>
    </w:p>
    <w:p w14:paraId="22C8BB10" w14:textId="77777777" w:rsidR="0004346C" w:rsidRDefault="0004346C" w:rsidP="0004346C">
      <w:pPr>
        <w:pStyle w:val="Paragraphedeliste"/>
      </w:pPr>
    </w:p>
    <w:p w14:paraId="09BD181A" w14:textId="77777777" w:rsidR="0004346C" w:rsidRDefault="0004346C"/>
    <w:p w14:paraId="36525545" w14:textId="77777777" w:rsidR="0004346C" w:rsidRDefault="0004346C" w:rsidP="0004346C">
      <w:pPr>
        <w:pStyle w:val="Paragraphedeliste"/>
        <w:numPr>
          <w:ilvl w:val="1"/>
          <w:numId w:val="1"/>
        </w:numPr>
      </w:pPr>
      <w:r>
        <w:t>1936 – Publication du Manifeste au service du personnalisme d’Emmanuel Mounier, fondateur de la revue Esprit : fondement philosophique de la démocratie chrétienne moderne.</w:t>
      </w:r>
    </w:p>
    <w:p w14:paraId="0F9DF7E9" w14:textId="77777777" w:rsidR="0004346C" w:rsidRDefault="0004346C"/>
    <w:p w14:paraId="3A3C4FD4" w14:textId="77777777" w:rsidR="0004346C" w:rsidRDefault="0004346C" w:rsidP="0004346C">
      <w:pPr>
        <w:pStyle w:val="Paragraphedeliste"/>
        <w:numPr>
          <w:ilvl w:val="1"/>
          <w:numId w:val="1"/>
        </w:numPr>
      </w:pPr>
      <w:r>
        <w:t>1941 – Fondation du mouvement Témoignage chrétien pendant l’Occupation : résistance spirituelle et politique des chrétiens humanistes.</w:t>
      </w:r>
    </w:p>
    <w:p w14:paraId="36CF5BF9" w14:textId="77777777" w:rsidR="0004346C" w:rsidRDefault="0004346C" w:rsidP="0004346C">
      <w:pPr>
        <w:pStyle w:val="Paragraphedeliste"/>
      </w:pPr>
    </w:p>
    <w:p w14:paraId="4C081EC5" w14:textId="77777777" w:rsidR="0004346C" w:rsidRDefault="0004346C"/>
    <w:p w14:paraId="6E91580F" w14:textId="77777777" w:rsidR="0004346C" w:rsidRDefault="0004346C" w:rsidP="0004346C">
      <w:pPr>
        <w:pStyle w:val="Paragraphedeliste"/>
        <w:numPr>
          <w:ilvl w:val="1"/>
          <w:numId w:val="1"/>
        </w:numPr>
      </w:pPr>
      <w:r>
        <w:t>1944 – Création du Mouvement républicain populaire (MRP), grand parti démocrate-chrétien issu de la Résistance.</w:t>
      </w:r>
    </w:p>
    <w:p w14:paraId="58EC3840" w14:textId="77777777" w:rsidR="0004346C" w:rsidRDefault="0004346C"/>
    <w:p w14:paraId="7936D261" w14:textId="77777777" w:rsidR="0004346C" w:rsidRDefault="0004346C" w:rsidP="0004346C">
      <w:pPr>
        <w:pStyle w:val="Paragraphedeliste"/>
        <w:numPr>
          <w:ilvl w:val="1"/>
          <w:numId w:val="1"/>
        </w:numPr>
      </w:pPr>
      <w:r>
        <w:t>1946 – Le MRP participe au gouvernement de la IV</w:t>
      </w:r>
      <w:r>
        <w:rPr>
          <w:rFonts w:ascii="Arial" w:hAnsi="Arial" w:cs="Arial"/>
        </w:rPr>
        <w:t>ᵉ</w:t>
      </w:r>
      <w:r>
        <w:t xml:space="preserve"> République ; influence décisive dans la Constitution et la construction européenne.</w:t>
      </w:r>
    </w:p>
    <w:p w14:paraId="4731B8FE" w14:textId="77777777" w:rsidR="0004346C" w:rsidRDefault="0004346C" w:rsidP="0004346C">
      <w:pPr>
        <w:pStyle w:val="Paragraphedeliste"/>
      </w:pPr>
    </w:p>
    <w:p w14:paraId="5992B560" w14:textId="77777777" w:rsidR="0004346C" w:rsidRDefault="0004346C"/>
    <w:p w14:paraId="6C44FA31" w14:textId="77777777" w:rsidR="0004346C" w:rsidRDefault="0004346C" w:rsidP="0004346C">
      <w:pPr>
        <w:pStyle w:val="Paragraphedeliste"/>
        <w:numPr>
          <w:ilvl w:val="1"/>
          <w:numId w:val="1"/>
        </w:numPr>
      </w:pPr>
      <w:r>
        <w:t>1950 – Déclaration Schuman : lancement de la CECA (Communauté européenne du charbon et de l’acier), acte fondateur de la construction européenne porté par un démocrate-chrétien.</w:t>
      </w:r>
    </w:p>
    <w:p w14:paraId="2D3F0D3B" w14:textId="77777777" w:rsidR="0004346C" w:rsidRDefault="0004346C"/>
    <w:p w14:paraId="66EB6BC5" w14:textId="77777777" w:rsidR="0004346C" w:rsidRDefault="0004346C" w:rsidP="0004346C">
      <w:pPr>
        <w:pStyle w:val="Paragraphedeliste"/>
        <w:numPr>
          <w:ilvl w:val="1"/>
          <w:numId w:val="1"/>
        </w:numPr>
      </w:pPr>
      <w:r>
        <w:t>1958 – Avènement de la Ve République : déclin politique du MRP, qui ne s’adapte pas au nouveau système présidentialiste.</w:t>
      </w:r>
    </w:p>
    <w:p w14:paraId="70924E83" w14:textId="77777777" w:rsidR="0004346C" w:rsidRDefault="0004346C" w:rsidP="0004346C">
      <w:pPr>
        <w:pStyle w:val="Paragraphedeliste"/>
      </w:pPr>
    </w:p>
    <w:p w14:paraId="37DAF1A6" w14:textId="77777777" w:rsidR="0004346C" w:rsidRDefault="0004346C"/>
    <w:p w14:paraId="65754318" w14:textId="77777777" w:rsidR="0004346C" w:rsidRDefault="0004346C" w:rsidP="0004346C">
      <w:pPr>
        <w:pStyle w:val="Paragraphedeliste"/>
        <w:numPr>
          <w:ilvl w:val="1"/>
          <w:numId w:val="1"/>
        </w:numPr>
      </w:pPr>
      <w:r>
        <w:t>1965 – Élection présidentielle : la fin du MRP marque le délitement de la démocratie chrétienne organisée, mais ses valeurs persistent dans le centrisme français.</w:t>
      </w:r>
    </w:p>
    <w:p w14:paraId="5E9BEF18" w14:textId="77777777" w:rsidR="0004346C" w:rsidRDefault="0004346C"/>
    <w:p w14:paraId="1F3063D5" w14:textId="77777777" w:rsidR="0004346C" w:rsidRDefault="0004346C"/>
    <w:p w14:paraId="1E729C60" w14:textId="77777777" w:rsidR="0004346C" w:rsidRDefault="0004346C"/>
    <w:p w14:paraId="2DE5D8FB" w14:textId="77777777" w:rsidR="0004346C" w:rsidRDefault="0004346C"/>
    <w:p w14:paraId="65C1E14F" w14:textId="77777777" w:rsidR="0004346C" w:rsidRDefault="0004346C"/>
    <w:p w14:paraId="59ED8284" w14:textId="77777777" w:rsidR="0004346C" w:rsidRDefault="0004346C"/>
    <w:p w14:paraId="07B4F499" w14:textId="77777777" w:rsidR="0004346C" w:rsidRDefault="0004346C"/>
    <w:p w14:paraId="4418419C" w14:textId="77777777" w:rsidR="0004346C" w:rsidRDefault="0004346C" w:rsidP="0004346C">
      <w:pPr>
        <w:pStyle w:val="Paragraphedeliste"/>
        <w:numPr>
          <w:ilvl w:val="0"/>
          <w:numId w:val="1"/>
        </w:numPr>
      </w:pPr>
      <w:r>
        <w:t>Exemples d’acteurs / d’événements</w:t>
      </w:r>
    </w:p>
    <w:p w14:paraId="7199E811" w14:textId="77777777" w:rsidR="0004346C" w:rsidRDefault="0004346C"/>
    <w:p w14:paraId="3868D1AE" w14:textId="77777777" w:rsidR="0004346C" w:rsidRDefault="0004346C" w:rsidP="0004346C">
      <w:pPr>
        <w:pStyle w:val="Paragraphedeliste"/>
        <w:numPr>
          <w:ilvl w:val="1"/>
          <w:numId w:val="1"/>
        </w:numPr>
      </w:pPr>
      <w:r>
        <w:t xml:space="preserve">Marc Sangnier (1873-1950) : figure majeure du catholicisme social et du mouvement « Le Sillon », il symbolise l’une des origines de la démocratie chrétienne en France, en cherchant « à concilier le spiritualisme chrétien et les revendications populaires pour la justice sociale ». </w:t>
      </w:r>
    </w:p>
    <w:p w14:paraId="2840E3A4" w14:textId="77777777" w:rsidR="0004346C" w:rsidRDefault="0004346C"/>
    <w:p w14:paraId="5C69E5D7" w14:textId="77777777" w:rsidR="0004346C" w:rsidRDefault="0004346C" w:rsidP="0004346C">
      <w:pPr>
        <w:pStyle w:val="Paragraphedeliste"/>
        <w:numPr>
          <w:ilvl w:val="1"/>
          <w:numId w:val="1"/>
        </w:numPr>
      </w:pPr>
      <w:r>
        <w:t xml:space="preserve">Vincenzo Gioacchino </w:t>
      </w:r>
      <w:proofErr w:type="spellStart"/>
      <w:r>
        <w:t>Pecci</w:t>
      </w:r>
      <w:proofErr w:type="spellEnd"/>
      <w:r>
        <w:t xml:space="preserve">, né le 2 mars 1810 à </w:t>
      </w:r>
      <w:proofErr w:type="spellStart"/>
      <w:r>
        <w:t>Carpineto</w:t>
      </w:r>
      <w:proofErr w:type="spellEnd"/>
      <w:r>
        <w:t xml:space="preserve"> Romano et mort le 20 juillet 1903 à Rome, est le 256</w:t>
      </w:r>
      <w:r w:rsidRPr="0004346C">
        <w:rPr>
          <w:vertAlign w:val="superscript"/>
        </w:rPr>
        <w:t>e</w:t>
      </w:r>
      <w:r>
        <w:t xml:space="preserve"> évêque de Rome et donc successeur de Pierre et pape de l’Église catholique, qu’il gouverne sous le nom de Léon XIII.</w:t>
      </w:r>
    </w:p>
    <w:p w14:paraId="65A34C15" w14:textId="77777777" w:rsidR="0004346C" w:rsidRDefault="0004346C" w:rsidP="0004346C">
      <w:pPr>
        <w:pStyle w:val="Paragraphedeliste"/>
      </w:pPr>
    </w:p>
    <w:p w14:paraId="44AABFCF" w14:textId="77777777" w:rsidR="0004346C" w:rsidRDefault="0004346C"/>
    <w:p w14:paraId="658D3D8A" w14:textId="77777777" w:rsidR="0004346C" w:rsidRDefault="0004346C" w:rsidP="0004346C">
      <w:pPr>
        <w:pStyle w:val="Paragraphedeliste"/>
        <w:numPr>
          <w:ilvl w:val="1"/>
          <w:numId w:val="1"/>
        </w:numPr>
      </w:pPr>
      <w:r>
        <w:t xml:space="preserve">Léon Harmel (1844-1929) : patron catholique social et syndicaliste chrétien, il incarne l’engagement ouvrier chrétien, et l’un des ancêtres politiques de la démocratie chrétienne. </w:t>
      </w:r>
    </w:p>
    <w:p w14:paraId="767ED310" w14:textId="77777777" w:rsidR="0004346C" w:rsidRDefault="0004346C"/>
    <w:p w14:paraId="7A73F748" w14:textId="77777777" w:rsidR="0004346C" w:rsidRDefault="0004346C" w:rsidP="0004346C">
      <w:pPr>
        <w:pStyle w:val="Paragraphedeliste"/>
        <w:numPr>
          <w:ilvl w:val="1"/>
          <w:numId w:val="1"/>
        </w:numPr>
      </w:pPr>
      <w:r>
        <w:t xml:space="preserve">Mouvement républicain populaire (MRP) – parti de démocratie chrétienne français, créé à la Libération, qui est un acteur important de l’après-guerre pour ce courant. </w:t>
      </w:r>
    </w:p>
    <w:p w14:paraId="4DE289B4" w14:textId="77777777" w:rsidR="0004346C" w:rsidRDefault="0004346C" w:rsidP="0004346C">
      <w:pPr>
        <w:pStyle w:val="Paragraphedeliste"/>
      </w:pPr>
    </w:p>
    <w:p w14:paraId="06C9A4AC" w14:textId="77777777" w:rsidR="0004346C" w:rsidRDefault="0004346C"/>
    <w:p w14:paraId="00BF0BA4" w14:textId="77777777" w:rsidR="0004346C" w:rsidRDefault="0004346C" w:rsidP="0004346C">
      <w:pPr>
        <w:pStyle w:val="Paragraphedeliste"/>
        <w:numPr>
          <w:ilvl w:val="1"/>
          <w:numId w:val="1"/>
        </w:numPr>
      </w:pPr>
      <w:r>
        <w:t>Contexte : la transition de la III</w:t>
      </w:r>
      <w:r>
        <w:rPr>
          <w:rFonts w:ascii="Arial" w:hAnsi="Arial" w:cs="Arial"/>
        </w:rPr>
        <w:t>ᵉ</w:t>
      </w:r>
      <w:r>
        <w:t xml:space="preserve"> République à la IV</w:t>
      </w:r>
      <w:r>
        <w:rPr>
          <w:rFonts w:ascii="Arial" w:hAnsi="Arial" w:cs="Arial"/>
        </w:rPr>
        <w:t>ᵉ</w:t>
      </w:r>
      <w:r>
        <w:t xml:space="preserve"> République, la question de la laïcité, l’anticléricalisme, l’évolution des partis catholiques en France.</w:t>
      </w:r>
    </w:p>
    <w:p w14:paraId="3C2E4C0C" w14:textId="77777777" w:rsidR="0004346C" w:rsidRDefault="0004346C"/>
    <w:p w14:paraId="57284E69" w14:textId="77777777" w:rsidR="0004346C" w:rsidRDefault="0004346C"/>
    <w:p w14:paraId="40550695" w14:textId="77777777" w:rsidR="0004346C" w:rsidRDefault="0004346C"/>
    <w:p w14:paraId="18EA6650" w14:textId="77777777" w:rsidR="0004346C" w:rsidRDefault="0004346C">
      <w:r>
        <w:t>Résumé</w:t>
      </w:r>
    </w:p>
    <w:p w14:paraId="7363B8EA" w14:textId="77777777" w:rsidR="0004346C" w:rsidRDefault="0004346C"/>
    <w:p w14:paraId="53B9EF81" w14:textId="77777777" w:rsidR="0004346C" w:rsidRDefault="0004346C"/>
    <w:p w14:paraId="1F260381" w14:textId="77777777" w:rsidR="0004346C" w:rsidRDefault="0004346C"/>
    <w:p w14:paraId="106124F6" w14:textId="77777777" w:rsidR="0004346C" w:rsidRDefault="0004346C">
      <w:r>
        <w:t>Introduction</w:t>
      </w:r>
    </w:p>
    <w:p w14:paraId="79D3B493" w14:textId="77777777" w:rsidR="0004346C" w:rsidRDefault="0004346C"/>
    <w:p w14:paraId="49C368FB" w14:textId="77777777" w:rsidR="0004346C" w:rsidRDefault="0004346C">
      <w:r>
        <w:t xml:space="preserve">Le huitième chapitre de l’ouvrage de Serge </w:t>
      </w:r>
      <w:proofErr w:type="spellStart"/>
      <w:r>
        <w:t>Berstein</w:t>
      </w:r>
      <w:proofErr w:type="spellEnd"/>
      <w:r>
        <w:t xml:space="preserve">, intitulé Émergence et ambiguïtés de la culture politique démocrate-chrétienne, s’inscrit dans une réflexion plus large sur la diversité des cultures politiques françaises depuis la fin du XIXᵉ siècle. </w:t>
      </w:r>
      <w:proofErr w:type="spellStart"/>
      <w:r>
        <w:t>Berstein</w:t>
      </w:r>
      <w:proofErr w:type="spellEnd"/>
      <w:r>
        <w:t xml:space="preserve"> y analyse la naissance, la lente affirmation, puis les paradoxes d’un courant longtemps marginal dans la vie politique française : la démocratie chrétienne. Ce chapitre a pour intérêt principal de montrer comment, dans un pays profondément marqué par la laïcité et l’anticléricalisme, un mouvement d’inspiration religieuse a tenté de concilier foi chrétienne, engagement social et participation au jeu démocratique. L’auteur met ainsi en lumière les tensions internes et les difficultés structurelles de cette culture politique, tout en soulignant sa contribution à la modernisation du catholicisme français.</w:t>
      </w:r>
    </w:p>
    <w:p w14:paraId="689F4F81" w14:textId="77777777" w:rsidR="0004346C" w:rsidRDefault="0004346C"/>
    <w:p w14:paraId="42B9FE66" w14:textId="77777777" w:rsidR="0004346C" w:rsidRDefault="0004346C"/>
    <w:p w14:paraId="74617687" w14:textId="77777777" w:rsidR="0004346C" w:rsidRDefault="0004346C"/>
    <w:p w14:paraId="5A0D1353" w14:textId="77777777" w:rsidR="0004346C" w:rsidRDefault="0004346C" w:rsidP="0004346C">
      <w:pPr>
        <w:pStyle w:val="Paragraphedeliste"/>
        <w:numPr>
          <w:ilvl w:val="0"/>
          <w:numId w:val="2"/>
        </w:numPr>
      </w:pPr>
      <w:r>
        <w:t>L’émergence d’une culture politique originale : la réconciliation du catholicisme et de la démocratie</w:t>
      </w:r>
    </w:p>
    <w:p w14:paraId="42AB41C7" w14:textId="77777777" w:rsidR="0004346C" w:rsidRDefault="0004346C"/>
    <w:p w14:paraId="3F0734FA" w14:textId="77777777" w:rsidR="0004346C" w:rsidRDefault="0004346C">
      <w:r>
        <w:t xml:space="preserve">Serge </w:t>
      </w:r>
      <w:proofErr w:type="spellStart"/>
      <w:r>
        <w:t>Berstein</w:t>
      </w:r>
      <w:proofErr w:type="spellEnd"/>
      <w:r>
        <w:t xml:space="preserve"> rappelle d’abord que la démocratie chrétienne naît à la fin du XIXᵉ siècle, dans un contexte de rupture entre l’Église catholique et la République. Alors que la hiérarchie ecclésiastique reste méfiante à l’égard du régime républicain, une partie des catholiques, influencés par la doctrine sociale de l’Église (notamment l’encyclique </w:t>
      </w:r>
      <w:proofErr w:type="spellStart"/>
      <w:r>
        <w:t>Rerum</w:t>
      </w:r>
      <w:proofErr w:type="spellEnd"/>
      <w:r>
        <w:t xml:space="preserve"> </w:t>
      </w:r>
      <w:proofErr w:type="spellStart"/>
      <w:r>
        <w:t>Novarum</w:t>
      </w:r>
      <w:proofErr w:type="spellEnd"/>
      <w:r>
        <w:t xml:space="preserve"> publiée en 1891 par Léon XIII), cherche à s’engager dans la vie publique sans renoncer à leurs convictions religieuses. Cette doctrine encourage un engagement social inspiré par l’Évangile : lutte contre la misère, défense de la dignité des travailleurs, recherche d’une troisième voie entre capitalisme et socialisme. À travers des figures comme Léon Harmel ou Marc Sangnier, fondateur du mouvement du Sillon en 1894, se dessine l’idée qu’un chrétien peut être pleinement républicain et démocrate, à condition de fonder son action sur des valeurs morales universelles. L’émergence de ce courant traduit donc une mutation culturelle : le passage d’un catholicisme de résistance à la République à un catholicisme d’action sociale et politique. Cette dynamique, pourtant novatrice, reste minoritaire. Le catholicisme français, longtemps associé à la monarchie et à la droite conservatrice, peine à se détacher de ses attaches traditionnelles. </w:t>
      </w:r>
      <w:proofErr w:type="spellStart"/>
      <w:r>
        <w:t>Berstein</w:t>
      </w:r>
      <w:proofErr w:type="spellEnd"/>
      <w:r>
        <w:t xml:space="preserve"> montre bien que cette contradiction initiale marquera durablement la culture politique démocrate-chrétienne.</w:t>
      </w:r>
    </w:p>
    <w:p w14:paraId="128831D1" w14:textId="77777777" w:rsidR="0004346C" w:rsidRDefault="0004346C"/>
    <w:p w14:paraId="0DEBCDFC" w14:textId="77777777" w:rsidR="0004346C" w:rsidRDefault="0004346C"/>
    <w:p w14:paraId="2A49F2B9" w14:textId="77777777" w:rsidR="0004346C" w:rsidRDefault="0004346C"/>
    <w:p w14:paraId="71F16331" w14:textId="77777777" w:rsidR="0004346C" w:rsidRDefault="0004346C"/>
    <w:p w14:paraId="547753A6" w14:textId="77777777" w:rsidR="0004346C" w:rsidRDefault="0004346C"/>
    <w:p w14:paraId="00D0E319" w14:textId="77777777" w:rsidR="0004346C" w:rsidRDefault="0004346C"/>
    <w:p w14:paraId="68A4D6C0" w14:textId="77777777" w:rsidR="0004346C" w:rsidRDefault="0004346C"/>
    <w:p w14:paraId="16CF6516" w14:textId="77777777" w:rsidR="0004346C" w:rsidRDefault="0004346C" w:rsidP="0004346C">
      <w:pPr>
        <w:pStyle w:val="Paragraphedeliste"/>
        <w:numPr>
          <w:ilvl w:val="0"/>
          <w:numId w:val="2"/>
        </w:numPr>
      </w:pPr>
      <w:r>
        <w:t>Les ambiguïtés d’un projet politique : entre foi, modernité et stratégie</w:t>
      </w:r>
    </w:p>
    <w:p w14:paraId="2D65BA0F" w14:textId="77777777" w:rsidR="0004346C" w:rsidRDefault="0004346C"/>
    <w:p w14:paraId="329FACB7" w14:textId="77777777" w:rsidR="0004346C" w:rsidRDefault="0004346C">
      <w:r>
        <w:t xml:space="preserve">L’auteur insiste sur les ambiguïtés qui accompagnent le développement de la démocratie chrétienne. D’une part, elle se veut fidèle à la doctrine chrétienne ; d’autre part, elle doit s’inscrire da »s un système politique fondé sur la laïcité. Ce double ancrage crée une tension permanente entre spiritualité et pragmatisme politique. Le Parti démocrate populaire (PDP), fondé en 1924, illustre bien cette difficulté. Il s’affirme comme un parti d’inspiration chrétienne mais refuse d’être un « parti catholique ». En cherchant à s’ouvrir à l’ensemble des républicains modérés, il se retrouve souvent coincé entre la droite conservatrice et la gauche laïque. Son discours social, proche de celui du catholicisme social, ne suffit pas à lui assurer une base électorale solide. </w:t>
      </w:r>
      <w:proofErr w:type="spellStart"/>
      <w:r>
        <w:t>Berstein</w:t>
      </w:r>
      <w:proofErr w:type="spellEnd"/>
      <w:r>
        <w:t xml:space="preserve"> parle ici d’une “culture politique en quête de légitimité”. En France, le poids de l’anticléricalisme et l’enracinement du principe de laïcité rendent difficile l’existence d’un courant politique fondé sur une référence religieuse, même tempérée. À la différence de l’Allemagne ou de l’Italie, où la démocratie chrétienne devient une force centrale après 1945, la version française demeure minoritaire et souvent perçue avec méfiance. L’auteur souligne également la dimension philosophique du mouvement, notamment à travers l’influence du personnalisme d’Emmanuel Mounier dans l’entre-deux-guerres. Ce courant de pensée, qui valorise la personne humaine comme être libre et responsable au sein d’une communauté, fournit une base intellectuelle à la démocratie chrétienne moderne. Mais là encore, l’ambition spirituelle dépasse souvent la réalité politique.</w:t>
      </w:r>
    </w:p>
    <w:p w14:paraId="32B1A519" w14:textId="77777777" w:rsidR="0004346C" w:rsidRDefault="0004346C"/>
    <w:p w14:paraId="641787E5" w14:textId="77777777" w:rsidR="0004346C" w:rsidRDefault="0004346C"/>
    <w:p w14:paraId="75C557E5" w14:textId="77777777" w:rsidR="0004346C" w:rsidRDefault="0004346C"/>
    <w:p w14:paraId="2EC9E820" w14:textId="77777777" w:rsidR="0004346C" w:rsidRDefault="0004346C" w:rsidP="0004346C">
      <w:pPr>
        <w:pStyle w:val="Paragraphedeliste"/>
        <w:numPr>
          <w:ilvl w:val="0"/>
          <w:numId w:val="2"/>
        </w:numPr>
      </w:pPr>
      <w:r>
        <w:t>Le renouveau de l’après-guerre : le MRP et les limites de l’intégration politique</w:t>
      </w:r>
    </w:p>
    <w:p w14:paraId="12DAD7BD" w14:textId="77777777" w:rsidR="0004346C" w:rsidRDefault="0004346C"/>
    <w:p w14:paraId="70932567" w14:textId="77777777" w:rsidR="0004346C" w:rsidRDefault="0004346C">
      <w:r>
        <w:t xml:space="preserve">Le chapitre se termine sur la période de la Libération, qui marque un moment de visibilité et d’influence inédite pour la démocratie chrétienne. En 1944, la fondation du Mouvement républicain populaire (MRP) symbolise la réussite temporaire de ce courant. Le MRP se veut à la fois chrétien et républicain, inspiré par les valeurs de la Résistance et porteur d’un projet social et européen. Sous la IVᵉ République, le MRP participe pleinement à la vie gouvernementale : plusieurs de ses dirigeants, comme Georges Bidault ou Robert Schuman, jouent un rôle majeur dans la reconstruction nationale et dans les débuts de la construction européenne. Ce dernier, ministre des Affaires étrangères, est d’ailleurs à l’origine du projet de Communauté européenne du charbon et de l’acier (CECA) en 1950, acte fondateur de l’Europe communautaire. Cependant, </w:t>
      </w:r>
      <w:proofErr w:type="spellStart"/>
      <w:r>
        <w:t>Berstein</w:t>
      </w:r>
      <w:proofErr w:type="spellEnd"/>
      <w:r>
        <w:t xml:space="preserve"> souligne que cette réussite reste fragile. Le MRP ne parvient pas à devenir un grand parti de masse et se trouve rapidement affaibli par la bipolarisation de la vie politique sous la Ve République. Son électorat vieillit, son discours moral séduit moins dans une société en voie de sécularisation, et son identité chrétienne devient un handicap dans un espace politique désormais dominé par la logique laïque. La démocratie chrétienne s’efface progressivement comme culture politique autonome, tout en laissant un héritage durable dans certaines valeurs du centre et de la social-démocratie européenne.</w:t>
      </w:r>
    </w:p>
    <w:p w14:paraId="580EE604" w14:textId="77777777" w:rsidR="0004346C" w:rsidRDefault="0004346C"/>
    <w:p w14:paraId="4E9AFC32" w14:textId="77777777" w:rsidR="0004346C" w:rsidRDefault="0004346C"/>
    <w:p w14:paraId="2AC9F4B7" w14:textId="77777777" w:rsidR="0004346C" w:rsidRDefault="0004346C"/>
    <w:p w14:paraId="20BDCF33" w14:textId="77777777" w:rsidR="0004346C" w:rsidRDefault="0004346C" w:rsidP="0004346C">
      <w:pPr>
        <w:pStyle w:val="Paragraphedeliste"/>
        <w:numPr>
          <w:ilvl w:val="0"/>
          <w:numId w:val="2"/>
        </w:numPr>
      </w:pPr>
      <w:r>
        <w:t>Ce que révèle ce chapitre : une culture politique entre conviction et adaptation</w:t>
      </w:r>
    </w:p>
    <w:p w14:paraId="2CC28C47" w14:textId="77777777" w:rsidR="0004346C" w:rsidRDefault="0004346C"/>
    <w:p w14:paraId="3E8C54D6" w14:textId="77777777" w:rsidR="0004346C" w:rsidRDefault="0004346C">
      <w:r>
        <w:t xml:space="preserve">Ce qui interpelle à la lecture de ce chapitre, c’est la profondeur des tensions internes à la démocratie chrétienne : entre idéal spirituel et réalités politiques, entre fidélité à l’Église et volonté d’autonomie, entre engagement social et prudence institutionnelle. </w:t>
      </w:r>
      <w:proofErr w:type="spellStart"/>
      <w:r>
        <w:t>Berstein</w:t>
      </w:r>
      <w:proofErr w:type="spellEnd"/>
      <w:r>
        <w:t xml:space="preserve"> met ainsi en évidence que la démocratie chrétienne, en France, a toujours été un compromis instable, cherchant à conjuguer foi et modernité dans un cadre républicain souvent hostile à toute référence religieuse. Ce qui m’a particulièrement étonné, c’est la dimension éminemment réformatrice de ce courant. Loin d’un catholicisme conservateur, il défend dès la fin du XIXᵉ siècle des valeurs de justice sociale, de solidarité et d’humanisme qui influenceront, plus tard, des partis laïques du centre ou de la gauche modérée. De même, la place du personnalisme m’a paru essentielle pour comprendre la modernité de cette culture politique : elle met l’accent sur la dignité de la personne humaine avant les structures économiques ou institutionnelles. Enfin, cette lecture invite à réfléchir à la notion même de « culture politique ». La démocratie chrétienne n’est pas seulement un parti ou une doctrine : c’est un ensemble de valeurs, de représentations et de comportements qui traduisent une manière spécifique d’envisager le politique. Même affaiblie, cette culture a contribué à façonner un centre politique français marqué par la modération, le dialogue social et la primauté de la conscience individuelle.</w:t>
      </w:r>
    </w:p>
    <w:p w14:paraId="289F75CD" w14:textId="77777777" w:rsidR="0004346C" w:rsidRDefault="0004346C"/>
    <w:p w14:paraId="08770E12" w14:textId="77777777" w:rsidR="0004346C" w:rsidRDefault="0004346C"/>
    <w:p w14:paraId="5A637EC9" w14:textId="77777777" w:rsidR="0004346C" w:rsidRDefault="0004346C"/>
    <w:p w14:paraId="3603D257" w14:textId="77777777" w:rsidR="0004346C" w:rsidRDefault="0004346C">
      <w:r>
        <w:t>Conclusion</w:t>
      </w:r>
    </w:p>
    <w:p w14:paraId="4BA92DF8" w14:textId="77777777" w:rsidR="0004346C" w:rsidRDefault="0004346C"/>
    <w:p w14:paraId="34555F2F" w14:textId="77777777" w:rsidR="0004346C" w:rsidRDefault="0004346C">
      <w:r>
        <w:t xml:space="preserve">En conclusion, le chapitre 8 de Les cultures politiques en France offre une analyse nuancée et rigoureuse de la culture politique démocrate-chrétienne. Serge </w:t>
      </w:r>
      <w:proofErr w:type="spellStart"/>
      <w:r>
        <w:t>Berstein</w:t>
      </w:r>
      <w:proofErr w:type="spellEnd"/>
      <w:r>
        <w:t xml:space="preserve"> y montre que ce courant, né du catholicisme social et de la modernité démocratique, a joué un rôle discret mais réel dans l’histoire politique française contemporaine. Son “émergence” témoigne d’une volonté d’ouverture du catholicisme à la démocratie ; ses “ambiguïtés” révèlent les limites de cette adaptation dans un pays où la laïcité constitue un pilier identitaire. Si la démocratie chrétienne n’a jamais constitué une force politique dominante en France, elle a néanmoins contribué à diffuser des valeurs sociales et humanistes qui marqueront durablement la culture politique du centre et du centre-gauche au XXᵉ siècle.</w:t>
      </w:r>
    </w:p>
    <w:p w14:paraId="4A314A9E" w14:textId="77777777" w:rsidR="0004346C" w:rsidRDefault="0004346C"/>
    <w:p w14:paraId="6008603F" w14:textId="77777777" w:rsidR="0004346C" w:rsidRDefault="0004346C"/>
    <w:sectPr w:rsidR="00043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91C0C"/>
    <w:multiLevelType w:val="hybridMultilevel"/>
    <w:tmpl w:val="97006054"/>
    <w:lvl w:ilvl="0" w:tplc="FFFFFFFF">
      <w:start w:val="1"/>
      <w:numFmt w:val="decimal"/>
      <w:lvlText w:val="%1."/>
      <w:lvlJc w:val="left"/>
      <w:pPr>
        <w:ind w:left="720" w:hanging="360"/>
      </w:pPr>
      <w:rPr>
        <w:rFonts w:hint="default"/>
      </w:rPr>
    </w:lvl>
    <w:lvl w:ilvl="1" w:tplc="CA0A6E9C">
      <w:start w:val="2"/>
      <w:numFmt w:val="bullet"/>
      <w:lvlText w:val="•"/>
      <w:lvlJc w:val="left"/>
      <w:pPr>
        <w:ind w:left="1440" w:hanging="360"/>
      </w:pPr>
      <w:rPr>
        <w:rFonts w:ascii="Aptos" w:eastAsiaTheme="minorEastAsia" w:hAnsi="Aptos"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B5D6783"/>
    <w:multiLevelType w:val="hybridMultilevel"/>
    <w:tmpl w:val="1B9ECECA"/>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42864672">
    <w:abstractNumId w:val="0"/>
  </w:num>
  <w:num w:numId="2" w16cid:durableId="1777555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2"/>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6C"/>
    <w:rsid w:val="0004346C"/>
    <w:rsid w:val="004B6C23"/>
    <w:rsid w:val="00B77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DAB7659"/>
  <w15:chartTrackingRefBased/>
  <w15:docId w15:val="{C5E36FC7-AA3E-A446-88DE-E0492791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43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43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434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434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434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434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434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434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434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34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434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434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434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434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434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34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34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346C"/>
    <w:rPr>
      <w:rFonts w:eastAsiaTheme="majorEastAsia" w:cstheme="majorBidi"/>
      <w:color w:val="272727" w:themeColor="text1" w:themeTint="D8"/>
    </w:rPr>
  </w:style>
  <w:style w:type="paragraph" w:styleId="Titre">
    <w:name w:val="Title"/>
    <w:basedOn w:val="Normal"/>
    <w:next w:val="Normal"/>
    <w:link w:val="TitreCar"/>
    <w:uiPriority w:val="10"/>
    <w:qFormat/>
    <w:rsid w:val="00043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34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34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34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346C"/>
    <w:pPr>
      <w:spacing w:before="160"/>
      <w:jc w:val="center"/>
    </w:pPr>
    <w:rPr>
      <w:i/>
      <w:iCs/>
      <w:color w:val="404040" w:themeColor="text1" w:themeTint="BF"/>
    </w:rPr>
  </w:style>
  <w:style w:type="character" w:customStyle="1" w:styleId="CitationCar">
    <w:name w:val="Citation Car"/>
    <w:basedOn w:val="Policepardfaut"/>
    <w:link w:val="Citation"/>
    <w:uiPriority w:val="29"/>
    <w:rsid w:val="0004346C"/>
    <w:rPr>
      <w:i/>
      <w:iCs/>
      <w:color w:val="404040" w:themeColor="text1" w:themeTint="BF"/>
    </w:rPr>
  </w:style>
  <w:style w:type="paragraph" w:styleId="Paragraphedeliste">
    <w:name w:val="List Paragraph"/>
    <w:basedOn w:val="Normal"/>
    <w:uiPriority w:val="34"/>
    <w:qFormat/>
    <w:rsid w:val="0004346C"/>
    <w:pPr>
      <w:ind w:left="720"/>
      <w:contextualSpacing/>
    </w:pPr>
  </w:style>
  <w:style w:type="character" w:styleId="Accentuationintense">
    <w:name w:val="Intense Emphasis"/>
    <w:basedOn w:val="Policepardfaut"/>
    <w:uiPriority w:val="21"/>
    <w:qFormat/>
    <w:rsid w:val="0004346C"/>
    <w:rPr>
      <w:i/>
      <w:iCs/>
      <w:color w:val="0F4761" w:themeColor="accent1" w:themeShade="BF"/>
    </w:rPr>
  </w:style>
  <w:style w:type="paragraph" w:styleId="Citationintense">
    <w:name w:val="Intense Quote"/>
    <w:basedOn w:val="Normal"/>
    <w:next w:val="Normal"/>
    <w:link w:val="CitationintenseCar"/>
    <w:uiPriority w:val="30"/>
    <w:qFormat/>
    <w:rsid w:val="00043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4346C"/>
    <w:rPr>
      <w:i/>
      <w:iCs/>
      <w:color w:val="0F4761" w:themeColor="accent1" w:themeShade="BF"/>
    </w:rPr>
  </w:style>
  <w:style w:type="character" w:styleId="Rfrenceintense">
    <w:name w:val="Intense Reference"/>
    <w:basedOn w:val="Policepardfaut"/>
    <w:uiPriority w:val="32"/>
    <w:qFormat/>
    <w:rsid w:val="00043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2381</Words>
  <Characters>13097</Characters>
  <Application>Microsoft Office Word</Application>
  <DocSecurity>0</DocSecurity>
  <Lines>109</Lines>
  <Paragraphs>30</Paragraphs>
  <ScaleCrop>false</ScaleCrop>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Naïm Zerouali</dc:creator>
  <cp:keywords/>
  <dc:description/>
  <cp:lastModifiedBy>Naïm Zerouali</cp:lastModifiedBy>
  <cp:revision>5</cp:revision>
  <dcterms:created xsi:type="dcterms:W3CDTF">2025-10-20T09:04:00Z</dcterms:created>
  <dcterms:modified xsi:type="dcterms:W3CDTF">2025-10-20T09:07:00Z</dcterms:modified>
</cp:coreProperties>
</file>