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CE8" w:rsidRDefault="00AE5CE8" w:rsidP="00AE5CE8">
      <w:pPr>
        <w:jc w:val="both"/>
        <w:rPr>
          <w:color w:val="1C1C1C"/>
        </w:rPr>
      </w:pPr>
      <w:r w:rsidRPr="00BF74EA">
        <w:t>Jean Baptiste SAY (</w:t>
      </w:r>
      <w:r w:rsidRPr="00BF74EA">
        <w:rPr>
          <w:color w:val="1C1C1C"/>
        </w:rPr>
        <w:t>1767-1832)</w:t>
      </w:r>
    </w:p>
    <w:p w:rsidR="00AE5CE8" w:rsidRDefault="00AE5CE8" w:rsidP="00AE5CE8">
      <w:pPr>
        <w:rPr>
          <w:b/>
          <w:color w:val="000000"/>
        </w:rPr>
      </w:pPr>
      <w:r w:rsidRPr="00BF74EA">
        <w:rPr>
          <w:b/>
          <w:i/>
          <w:color w:val="1C1C1C"/>
        </w:rPr>
        <w:t xml:space="preserve">Traité d’économie </w:t>
      </w:r>
      <w:r w:rsidRPr="00BF74EA">
        <w:rPr>
          <w:b/>
          <w:i/>
          <w:color w:val="000000"/>
        </w:rPr>
        <w:t xml:space="preserve">politique </w:t>
      </w:r>
      <w:r w:rsidRPr="00BF74EA">
        <w:rPr>
          <w:i/>
          <w:color w:val="000000"/>
          <w:sz w:val="22"/>
          <w:szCs w:val="22"/>
        </w:rPr>
        <w:t>ou simple exposition de la manière dont se forment, se distribuent ou se consomment les richesses</w:t>
      </w:r>
      <w:r w:rsidRPr="00BF74EA">
        <w:rPr>
          <w:b/>
          <w:color w:val="1C1C1C"/>
          <w:sz w:val="20"/>
          <w:szCs w:val="20"/>
        </w:rPr>
        <w:t xml:space="preserve"> </w:t>
      </w:r>
      <w:r w:rsidRPr="00BF74EA">
        <w:rPr>
          <w:b/>
          <w:color w:val="000000"/>
        </w:rPr>
        <w:t>(1803)</w:t>
      </w:r>
    </w:p>
    <w:p w:rsidR="00AE5CE8" w:rsidRDefault="00AE5CE8" w:rsidP="00AE5CE8">
      <w:pPr>
        <w:rPr>
          <w:b/>
          <w:color w:val="000000"/>
        </w:rPr>
      </w:pPr>
    </w:p>
    <w:p w:rsidR="00AE5CE8" w:rsidRDefault="00AE5CE8" w:rsidP="00AE5CE8">
      <w:pPr>
        <w:rPr>
          <w:b/>
          <w:u w:val="single"/>
        </w:rPr>
      </w:pPr>
    </w:p>
    <w:p w:rsidR="00AE5CE8" w:rsidRDefault="00AE5CE8" w:rsidP="00AE5CE8">
      <w:pPr>
        <w:jc w:val="center"/>
        <w:rPr>
          <w:b/>
          <w:color w:val="000000"/>
        </w:rPr>
      </w:pPr>
      <w:r>
        <w:rPr>
          <w:b/>
          <w:noProof/>
          <w:color w:val="000000"/>
        </w:rPr>
        <w:drawing>
          <wp:inline distT="0" distB="0" distL="0" distR="0">
            <wp:extent cx="3305175" cy="4314825"/>
            <wp:effectExtent l="19050" t="0" r="9525" b="0"/>
            <wp:docPr id="1" name="Image 1" descr="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y"/>
                    <pic:cNvPicPr>
                      <a:picLocks noChangeAspect="1" noChangeArrowheads="1"/>
                    </pic:cNvPicPr>
                  </pic:nvPicPr>
                  <pic:blipFill>
                    <a:blip r:embed="rId6" cstate="print"/>
                    <a:srcRect/>
                    <a:stretch>
                      <a:fillRect/>
                    </a:stretch>
                  </pic:blipFill>
                  <pic:spPr bwMode="auto">
                    <a:xfrm>
                      <a:off x="0" y="0"/>
                      <a:ext cx="3305175" cy="4314825"/>
                    </a:xfrm>
                    <a:prstGeom prst="rect">
                      <a:avLst/>
                    </a:prstGeom>
                    <a:noFill/>
                    <a:ln w="9525">
                      <a:noFill/>
                      <a:miter lim="800000"/>
                      <a:headEnd/>
                      <a:tailEnd/>
                    </a:ln>
                  </pic:spPr>
                </pic:pic>
              </a:graphicData>
            </a:graphic>
          </wp:inline>
        </w:drawing>
      </w:r>
    </w:p>
    <w:p w:rsidR="00AE5CE8" w:rsidRDefault="00AE5CE8" w:rsidP="00AE5CE8">
      <w:pPr>
        <w:rPr>
          <w:b/>
          <w:color w:val="000000"/>
        </w:rPr>
      </w:pPr>
      <w:r>
        <w:rPr>
          <w:b/>
          <w:color w:val="000000"/>
        </w:rPr>
        <w:br w:type="column"/>
      </w:r>
      <w:r w:rsidRPr="00BF74EA">
        <w:rPr>
          <w:b/>
          <w:u w:val="single"/>
        </w:rPr>
        <w:lastRenderedPageBreak/>
        <w:t>Livre I</w:t>
      </w:r>
      <w:r w:rsidRPr="00BF74EA">
        <w:rPr>
          <w:b/>
        </w:rPr>
        <w:t xml:space="preserve"> :</w:t>
      </w:r>
      <w:r w:rsidRPr="00BF74EA">
        <w:rPr>
          <w:b/>
          <w:color w:val="000000"/>
        </w:rPr>
        <w:t xml:space="preserve"> De la production des richesses</w:t>
      </w:r>
    </w:p>
    <w:p w:rsidR="00AE5CE8" w:rsidRDefault="00AE5CE8" w:rsidP="00AE5CE8">
      <w:pPr>
        <w:jc w:val="center"/>
        <w:rPr>
          <w:b/>
          <w:sz w:val="22"/>
          <w:szCs w:val="22"/>
          <w:u w:val="single"/>
        </w:rPr>
      </w:pPr>
      <w:r w:rsidRPr="00BF74EA">
        <w:rPr>
          <w:b/>
          <w:sz w:val="22"/>
          <w:szCs w:val="22"/>
          <w:u w:val="single"/>
        </w:rPr>
        <w:t>Chapitre 15</w:t>
      </w:r>
      <w:r>
        <w:rPr>
          <w:b/>
          <w:sz w:val="22"/>
          <w:szCs w:val="22"/>
          <w:u w:val="single"/>
        </w:rPr>
        <w:t xml:space="preserve"> (extraits)</w:t>
      </w:r>
    </w:p>
    <w:p w:rsidR="00AE5CE8" w:rsidRDefault="00AE5CE8" w:rsidP="00AE5CE8">
      <w:pPr>
        <w:jc w:val="center"/>
        <w:rPr>
          <w:b/>
          <w:sz w:val="22"/>
          <w:szCs w:val="22"/>
        </w:rPr>
      </w:pPr>
      <w:r w:rsidRPr="00BF74EA">
        <w:rPr>
          <w:b/>
          <w:sz w:val="22"/>
          <w:szCs w:val="22"/>
        </w:rPr>
        <w:t>Des débouchés</w:t>
      </w:r>
    </w:p>
    <w:p w:rsidR="00AE5CE8" w:rsidRPr="00DE4734" w:rsidRDefault="00AE5CE8" w:rsidP="00AE5CE8">
      <w:pPr>
        <w:jc w:val="center"/>
        <w:rPr>
          <w:b/>
          <w:sz w:val="20"/>
          <w:szCs w:val="20"/>
        </w:rPr>
      </w:pPr>
    </w:p>
    <w:p w:rsidR="00AE5CE8" w:rsidRPr="00DE4734" w:rsidRDefault="00AE5CE8" w:rsidP="00AE5CE8">
      <w:pPr>
        <w:ind w:left="20" w:firstLine="340"/>
        <w:jc w:val="both"/>
        <w:rPr>
          <w:sz w:val="20"/>
          <w:szCs w:val="20"/>
        </w:rPr>
      </w:pPr>
      <w:r w:rsidRPr="00DE4734">
        <w:rPr>
          <w:sz w:val="20"/>
          <w:szCs w:val="20"/>
        </w:rPr>
        <w:t>Les</w:t>
      </w:r>
      <w:r w:rsidRPr="00DE4734">
        <w:rPr>
          <w:i/>
          <w:sz w:val="20"/>
          <w:szCs w:val="20"/>
        </w:rPr>
        <w:t xml:space="preserve"> </w:t>
      </w:r>
      <w:r w:rsidRPr="00DE4734">
        <w:rPr>
          <w:sz w:val="20"/>
          <w:szCs w:val="20"/>
        </w:rPr>
        <w:t xml:space="preserve">entrepreneurs des diverses branches d'industrie ont coutume de dire que la difficulté n'est pas de produire, mais de vendre; qu'on produirait toujours assez de marchandises, si l'on pouvait facilement en trouver le débit. Lorsque le placement de leurs produits est lent, pénible, peu avantageux, ils disent que </w:t>
      </w:r>
      <w:r w:rsidRPr="00DE4734">
        <w:rPr>
          <w:i/>
          <w:sz w:val="20"/>
          <w:szCs w:val="20"/>
        </w:rPr>
        <w:t xml:space="preserve">l'argent est rare ; l'objet </w:t>
      </w:r>
      <w:r w:rsidRPr="00DE4734">
        <w:rPr>
          <w:sz w:val="20"/>
          <w:szCs w:val="20"/>
        </w:rPr>
        <w:t>de leurs désirs est une consommation active qui multiplie les ventes et soutienne les prix. Mais si on leur demande quelles circonstances, quelles causes sont favorables au placement de leurs produits, on s'aperçoit que le plus grand nombre n'a que des idées confuses sur ces matières, observe mal les faits et les explique plus mal encore, tient pour constant ce qui est douteux, souhaite ce qui est directement contraire à ses intérêts, et cherche à obtenir de l'autorité une protection féconde en mauvais résultats.</w:t>
      </w:r>
    </w:p>
    <w:p w:rsidR="00AE5CE8" w:rsidRPr="00DE4734" w:rsidRDefault="00AE5CE8" w:rsidP="00AE5CE8">
      <w:pPr>
        <w:ind w:left="20" w:firstLine="340"/>
        <w:jc w:val="both"/>
        <w:rPr>
          <w:sz w:val="20"/>
          <w:szCs w:val="20"/>
        </w:rPr>
      </w:pPr>
      <w:r w:rsidRPr="00DE4734">
        <w:rPr>
          <w:sz w:val="20"/>
          <w:szCs w:val="20"/>
        </w:rPr>
        <w:t>Pour nous former des idées plus sûres, et d'une haute application relativement à ce qui ouvre des débouchés aux produits de l'industrie, poursuivons l'analyse des faits les plus connus, les plus constants ; rapprochons-les de ce que nous avons déjà appris par la même voie; et peut-être découvrirons-nous des vérités neuves, importantes, propres à éclairer les désirs des hommes industrieux, et de nature à assurer la marche des gouvernements jaloux de les protéger.</w:t>
      </w:r>
    </w:p>
    <w:p w:rsidR="00AE5CE8" w:rsidRDefault="00AE5CE8" w:rsidP="00AE5CE8">
      <w:pPr>
        <w:ind w:left="20" w:firstLine="340"/>
        <w:jc w:val="both"/>
        <w:rPr>
          <w:sz w:val="20"/>
          <w:szCs w:val="20"/>
        </w:rPr>
      </w:pPr>
      <w:r w:rsidRPr="00DE4734">
        <w:rPr>
          <w:sz w:val="20"/>
          <w:szCs w:val="20"/>
        </w:rPr>
        <w:t>L'homme dont l'industrie s'applique à donner de la valeur aux choses en leur créant un usage quelconque ne peut espérer que cette valeur sera appréciée et payée que là où d'autres hommes auront les moyens d'en faire l'acquisition. Ces moyens, en quoi consistent-ils ? En d'autres valeurs, d'autres produits, fruits de leur industrie, de leurs capitaux, de leurs terres : d'où il résulte, quoique au premier aperçu cela semble un paradoxe, que c'est la production qui ouvre des débouchés aux produits.</w:t>
      </w:r>
    </w:p>
    <w:p w:rsidR="00AE5CE8" w:rsidRPr="00DE4734" w:rsidRDefault="00AE5CE8" w:rsidP="00AE5CE8">
      <w:pPr>
        <w:ind w:left="20" w:firstLine="340"/>
        <w:jc w:val="both"/>
        <w:rPr>
          <w:sz w:val="20"/>
          <w:szCs w:val="20"/>
        </w:rPr>
      </w:pPr>
      <w:r w:rsidRPr="00DE4734">
        <w:rPr>
          <w:sz w:val="20"/>
          <w:szCs w:val="20"/>
        </w:rPr>
        <w:t xml:space="preserve">Que si un marchand d'étoffes s'avisait de dire : Ce </w:t>
      </w:r>
      <w:r w:rsidRPr="00DE4734">
        <w:rPr>
          <w:i/>
          <w:sz w:val="20"/>
          <w:szCs w:val="20"/>
        </w:rPr>
        <w:t xml:space="preserve">ne sont pas d'autres produits que je demande en échange des miens, c'est de l'argent, </w:t>
      </w:r>
      <w:r w:rsidRPr="00DE4734">
        <w:rPr>
          <w:sz w:val="20"/>
          <w:szCs w:val="20"/>
        </w:rPr>
        <w:t>on lui prouverait aisément que son acheteur n'est mis en état de le payer en argent que par des marchandises qu'il vend de son côté. « Tel fermier, peut-on lui répondre, achètera vos étoffes si ses récoltes sont bonnes ; il achètera d'autant plus qu'il aura produit davantage. Il ne pourra rien acheter, s'il ne produit rien.</w:t>
      </w:r>
    </w:p>
    <w:p w:rsidR="00AE5CE8" w:rsidRPr="00DE4734" w:rsidRDefault="00AE5CE8" w:rsidP="00AE5CE8">
      <w:pPr>
        <w:jc w:val="center"/>
        <w:rPr>
          <w:sz w:val="20"/>
          <w:szCs w:val="20"/>
        </w:rPr>
      </w:pPr>
    </w:p>
    <w:p w:rsidR="00AE5CE8" w:rsidRPr="00DE4734" w:rsidRDefault="00AE5CE8" w:rsidP="00AE5CE8">
      <w:pPr>
        <w:jc w:val="center"/>
        <w:rPr>
          <w:sz w:val="20"/>
          <w:szCs w:val="20"/>
        </w:rPr>
      </w:pPr>
      <w:r w:rsidRPr="00DE4734">
        <w:rPr>
          <w:sz w:val="20"/>
          <w:szCs w:val="20"/>
        </w:rPr>
        <w:t>[…]</w:t>
      </w:r>
    </w:p>
    <w:p w:rsidR="00AE5CE8" w:rsidRDefault="00AE5CE8" w:rsidP="00AE5CE8">
      <w:pPr>
        <w:ind w:firstLine="340"/>
        <w:jc w:val="both"/>
        <w:rPr>
          <w:sz w:val="20"/>
          <w:szCs w:val="20"/>
        </w:rPr>
      </w:pPr>
      <w:r w:rsidRPr="00DE4734">
        <w:rPr>
          <w:sz w:val="20"/>
          <w:szCs w:val="20"/>
        </w:rPr>
        <w:t xml:space="preserve">Lors donc qu'on dit </w:t>
      </w:r>
      <w:r w:rsidRPr="00DE4734">
        <w:rPr>
          <w:i/>
          <w:sz w:val="20"/>
          <w:szCs w:val="20"/>
        </w:rPr>
        <w:t xml:space="preserve">: La vente ne va pas, parce que l'argent est rare, </w:t>
      </w:r>
      <w:r w:rsidRPr="00DE4734">
        <w:rPr>
          <w:sz w:val="20"/>
          <w:szCs w:val="20"/>
        </w:rPr>
        <w:t xml:space="preserve">on prend le moyen pour la cause; on commet une erreur qui provient de ce que presque tous les produits se résolvent en argent avant de s'échanger contre d'autres </w:t>
      </w:r>
      <w:r w:rsidRPr="00DE4734">
        <w:rPr>
          <w:sz w:val="20"/>
          <w:szCs w:val="20"/>
        </w:rPr>
        <w:lastRenderedPageBreak/>
        <w:t xml:space="preserve">marchandises, et de ce qu'une marchandise qui se montre si souvent parait au vulgaire être la </w:t>
      </w:r>
      <w:proofErr w:type="spellStart"/>
      <w:r w:rsidRPr="00DE4734">
        <w:rPr>
          <w:sz w:val="20"/>
          <w:szCs w:val="20"/>
        </w:rPr>
        <w:t>mar</w:t>
      </w:r>
      <w:r w:rsidRPr="00DE4734">
        <w:rPr>
          <w:sz w:val="20"/>
          <w:szCs w:val="20"/>
        </w:rPr>
        <w:softHyphen/>
        <w:t>chandise</w:t>
      </w:r>
      <w:proofErr w:type="spellEnd"/>
      <w:r w:rsidRPr="00DE4734">
        <w:rPr>
          <w:sz w:val="20"/>
          <w:szCs w:val="20"/>
        </w:rPr>
        <w:t xml:space="preserve"> par excellence, le terme de toutes les transactions dont elle n'est que l'intermédiaire. On ne devrait pas dire : La vente ne va pas, parce que l'argent est rare, mais parce que les autres produits le sont. Il y a toujours assez d'argent pour servir à la circulation et à l'échange réciproque des autres valeurs, lorsque ces valeurs existent réellement.</w:t>
      </w:r>
    </w:p>
    <w:p w:rsidR="00AE5CE8" w:rsidRPr="00DE4734" w:rsidRDefault="00AE5CE8" w:rsidP="00AE5CE8">
      <w:pPr>
        <w:ind w:firstLine="340"/>
        <w:jc w:val="both"/>
        <w:rPr>
          <w:sz w:val="20"/>
          <w:szCs w:val="20"/>
        </w:rPr>
      </w:pPr>
    </w:p>
    <w:p w:rsidR="00AE5CE8" w:rsidRPr="00DE4734" w:rsidRDefault="00AE5CE8" w:rsidP="00AE5CE8">
      <w:pPr>
        <w:jc w:val="center"/>
        <w:rPr>
          <w:sz w:val="20"/>
          <w:szCs w:val="20"/>
        </w:rPr>
      </w:pPr>
      <w:r w:rsidRPr="00DE4734">
        <w:rPr>
          <w:sz w:val="20"/>
          <w:szCs w:val="20"/>
        </w:rPr>
        <w:t>[…]</w:t>
      </w:r>
    </w:p>
    <w:p w:rsidR="00AE5CE8" w:rsidRPr="00DE4734" w:rsidRDefault="00AE5CE8" w:rsidP="00AE5CE8">
      <w:pPr>
        <w:jc w:val="both"/>
        <w:rPr>
          <w:sz w:val="20"/>
          <w:szCs w:val="20"/>
        </w:rPr>
      </w:pPr>
    </w:p>
    <w:p w:rsidR="00AE5CE8" w:rsidRPr="00DE4734" w:rsidRDefault="00AE5CE8" w:rsidP="00AE5CE8">
      <w:pPr>
        <w:ind w:left="20" w:firstLine="340"/>
        <w:jc w:val="both"/>
        <w:rPr>
          <w:sz w:val="20"/>
          <w:szCs w:val="20"/>
        </w:rPr>
      </w:pPr>
      <w:r w:rsidRPr="00DE4734">
        <w:rPr>
          <w:sz w:val="20"/>
          <w:szCs w:val="20"/>
        </w:rPr>
        <w:t xml:space="preserve">Il est bon de remarquer qu'un produit terminé offre, dès </w:t>
      </w:r>
      <w:r w:rsidRPr="00DE4734">
        <w:rPr>
          <w:i/>
          <w:sz w:val="20"/>
          <w:szCs w:val="20"/>
        </w:rPr>
        <w:t xml:space="preserve">cet instant, </w:t>
      </w:r>
      <w:r w:rsidRPr="00DE4734">
        <w:rPr>
          <w:sz w:val="20"/>
          <w:szCs w:val="20"/>
        </w:rPr>
        <w:t xml:space="preserve">un débouché à d'autres produits pour tout le montant de sa valeur. En effet, lorsque le dernier </w:t>
      </w:r>
      <w:proofErr w:type="spellStart"/>
      <w:r w:rsidRPr="00DE4734">
        <w:rPr>
          <w:sz w:val="20"/>
          <w:szCs w:val="20"/>
        </w:rPr>
        <w:t>produc</w:t>
      </w:r>
      <w:r w:rsidRPr="00DE4734">
        <w:rPr>
          <w:sz w:val="20"/>
          <w:szCs w:val="20"/>
        </w:rPr>
        <w:softHyphen/>
        <w:t>teur</w:t>
      </w:r>
      <w:proofErr w:type="spellEnd"/>
      <w:r w:rsidRPr="00DE4734">
        <w:rPr>
          <w:sz w:val="20"/>
          <w:szCs w:val="20"/>
        </w:rPr>
        <w:t xml:space="preserve"> a terminé un produit, son plus grand désir est de le vendre, pour que la valeur de ce produit ne chôme pas entre ses mains. Mais il n'est pas moins empressé de se défaire de l'argent que lui procure sa vente, Pour que la valeur de l'argent ne chôme Pas non plus. Or, on ne peut se défaire de son argent qu'en demandant à acheter un produit quelconque. On voit donc que le fait seul de la formation d'un produit ouvre, dès l'instant même, un débouché à d'autres produits.</w:t>
      </w:r>
    </w:p>
    <w:p w:rsidR="00AE5CE8" w:rsidRPr="00DE4734" w:rsidRDefault="00AE5CE8" w:rsidP="00AE5CE8">
      <w:pPr>
        <w:jc w:val="center"/>
        <w:rPr>
          <w:sz w:val="20"/>
          <w:szCs w:val="20"/>
        </w:rPr>
      </w:pPr>
      <w:r w:rsidRPr="00DE4734">
        <w:rPr>
          <w:sz w:val="20"/>
          <w:szCs w:val="20"/>
        </w:rPr>
        <w:t>[…]</w:t>
      </w:r>
    </w:p>
    <w:p w:rsidR="00AE5CE8" w:rsidRPr="00DE4734" w:rsidRDefault="00AE5CE8" w:rsidP="00AE5CE8">
      <w:pPr>
        <w:jc w:val="both"/>
        <w:rPr>
          <w:sz w:val="20"/>
          <w:szCs w:val="20"/>
        </w:rPr>
      </w:pPr>
    </w:p>
    <w:p w:rsidR="00AE5CE8" w:rsidRPr="00DE4734" w:rsidRDefault="00AE5CE8" w:rsidP="00AE5CE8">
      <w:pPr>
        <w:ind w:left="20" w:firstLine="340"/>
        <w:jc w:val="both"/>
        <w:rPr>
          <w:sz w:val="20"/>
          <w:szCs w:val="20"/>
        </w:rPr>
      </w:pPr>
      <w:r w:rsidRPr="00DE4734">
        <w:rPr>
          <w:sz w:val="20"/>
          <w:szCs w:val="20"/>
        </w:rPr>
        <w:t xml:space="preserve">Cela étant ainsi, d'où vient, demandera-t-on, cette quantité de Marchandises qui, à certaines époques, encombrent la circulation, sans pouvoir trouver d'acheteurs ? </w:t>
      </w:r>
      <w:r>
        <w:rPr>
          <w:sz w:val="20"/>
          <w:szCs w:val="20"/>
        </w:rPr>
        <w:t>P</w:t>
      </w:r>
      <w:r w:rsidRPr="00DE4734">
        <w:rPr>
          <w:sz w:val="20"/>
          <w:szCs w:val="20"/>
        </w:rPr>
        <w:t>ourquoi ces marchandises ne s'achètent-elles pas les unes les autres</w:t>
      </w:r>
      <w:r>
        <w:rPr>
          <w:sz w:val="20"/>
          <w:szCs w:val="20"/>
        </w:rPr>
        <w:t> ?</w:t>
      </w:r>
      <w:r w:rsidRPr="00DE4734">
        <w:rPr>
          <w:sz w:val="20"/>
          <w:szCs w:val="20"/>
        </w:rPr>
        <w:t xml:space="preserve"> </w:t>
      </w:r>
    </w:p>
    <w:p w:rsidR="00AE5CE8" w:rsidRPr="00DE4734" w:rsidRDefault="00AE5CE8" w:rsidP="00AE5CE8">
      <w:pPr>
        <w:ind w:left="20" w:firstLine="340"/>
        <w:jc w:val="both"/>
        <w:rPr>
          <w:sz w:val="20"/>
          <w:szCs w:val="20"/>
        </w:rPr>
      </w:pPr>
      <w:r w:rsidRPr="00DE4734">
        <w:rPr>
          <w:sz w:val="20"/>
          <w:szCs w:val="20"/>
        </w:rPr>
        <w:t xml:space="preserve">Je répondrai que des marchandises qui ne se vendent pas, ou qui se vendent à perte, excèdent la somme des besoins qu'on a de ces marchandises, soit parce qu'on en a produit des quantités trop considérables, soit plutôt parce que d'autres </w:t>
      </w:r>
      <w:proofErr w:type="spellStart"/>
      <w:r w:rsidRPr="00DE4734">
        <w:rPr>
          <w:sz w:val="20"/>
          <w:szCs w:val="20"/>
        </w:rPr>
        <w:t>produc</w:t>
      </w:r>
      <w:r w:rsidRPr="00DE4734">
        <w:rPr>
          <w:sz w:val="20"/>
          <w:szCs w:val="20"/>
        </w:rPr>
        <w:softHyphen/>
        <w:t>tions</w:t>
      </w:r>
      <w:proofErr w:type="spellEnd"/>
      <w:r w:rsidRPr="00DE4734">
        <w:rPr>
          <w:sz w:val="20"/>
          <w:szCs w:val="20"/>
        </w:rPr>
        <w:t xml:space="preserve"> ont souffert. Certains produits surabondent, parce que d'autres sont venus à manquer.</w:t>
      </w:r>
    </w:p>
    <w:p w:rsidR="00AE5CE8" w:rsidRDefault="00AE5CE8" w:rsidP="00AE5CE8">
      <w:pPr>
        <w:ind w:left="20" w:firstLine="340"/>
        <w:jc w:val="both"/>
        <w:rPr>
          <w:sz w:val="20"/>
          <w:szCs w:val="20"/>
        </w:rPr>
      </w:pPr>
      <w:r w:rsidRPr="00DE4734">
        <w:rPr>
          <w:sz w:val="20"/>
          <w:szCs w:val="20"/>
        </w:rPr>
        <w:t>En termes plus vulgaires, beaucoup de gens ont moins acheté, parce qu'ils ont moins gagné ; et ils ont moins gagné, parce qu'ils ont trouvé des difficultés dans l'emploi de leurs moyens de production, ou bien parce que ces moyens leur ont manqué.</w:t>
      </w:r>
    </w:p>
    <w:p w:rsidR="00AE5CE8" w:rsidRDefault="00AE5CE8" w:rsidP="00AE5CE8">
      <w:pPr>
        <w:ind w:left="20" w:firstLine="340"/>
        <w:jc w:val="both"/>
        <w:rPr>
          <w:b/>
          <w:color w:val="000000"/>
        </w:rPr>
      </w:pPr>
      <w:r w:rsidRPr="00DE4734">
        <w:rPr>
          <w:sz w:val="20"/>
          <w:szCs w:val="20"/>
        </w:rPr>
        <w:t>Aussi l'on peut remarquer que les temps où certaines denrées ne se vendent pas bien sont précisément ceux où d'autres denrées montent à des prix excessifs</w:t>
      </w:r>
      <w:r w:rsidRPr="005B2E8D">
        <w:rPr>
          <w:rStyle w:val="Appelnotedebasdep"/>
          <w:color w:val="000000"/>
          <w:szCs w:val="16"/>
        </w:rPr>
        <w:footnoteReference w:id="1"/>
      </w:r>
      <w:r w:rsidRPr="005B2E8D">
        <w:rPr>
          <w:color w:val="000000"/>
          <w:sz w:val="20"/>
          <w:szCs w:val="20"/>
        </w:rPr>
        <w:t> </w:t>
      </w:r>
      <w:r w:rsidRPr="00DE4734">
        <w:rPr>
          <w:sz w:val="20"/>
          <w:szCs w:val="20"/>
        </w:rPr>
        <w:t xml:space="preserve">; </w:t>
      </w:r>
      <w:r w:rsidRPr="00DE4734">
        <w:rPr>
          <w:sz w:val="20"/>
          <w:szCs w:val="20"/>
        </w:rPr>
        <w:lastRenderedPageBreak/>
        <w:t xml:space="preserve">et comme ces prix élevés seraient des motifs pour en favoriser la production, il faut que des causes majeures ou des moyens violents, comme des désastres naturels ou politiques, l'avidité ou l'impéritie des gouvernements, maintiennent forcément d'un côté cette pénurie, qui cause un engorgement de l'autre. Cette cause de maladie </w:t>
      </w:r>
      <w:proofErr w:type="spellStart"/>
      <w:r w:rsidRPr="00DE4734">
        <w:rPr>
          <w:sz w:val="20"/>
          <w:szCs w:val="20"/>
        </w:rPr>
        <w:t>poli</w:t>
      </w:r>
      <w:r w:rsidRPr="00DE4734">
        <w:rPr>
          <w:sz w:val="20"/>
          <w:szCs w:val="20"/>
        </w:rPr>
        <w:softHyphen/>
        <w:t>tique</w:t>
      </w:r>
      <w:proofErr w:type="spellEnd"/>
      <w:r w:rsidRPr="00DE4734">
        <w:rPr>
          <w:sz w:val="20"/>
          <w:szCs w:val="20"/>
        </w:rPr>
        <w:t xml:space="preserve"> vient-elle à cesser, les moyens de production se portent vers les routes où la production est demeurée en arrière ; en avançant dans ces voies-là, elle favorise l'avancement de la production dans toutes les autres. Un genre de production </w:t>
      </w:r>
      <w:proofErr w:type="spellStart"/>
      <w:r w:rsidRPr="00DE4734">
        <w:rPr>
          <w:sz w:val="20"/>
          <w:szCs w:val="20"/>
        </w:rPr>
        <w:t>devan</w:t>
      </w:r>
      <w:r w:rsidRPr="00DE4734">
        <w:rPr>
          <w:sz w:val="20"/>
          <w:szCs w:val="20"/>
        </w:rPr>
        <w:softHyphen/>
        <w:t>cerait</w:t>
      </w:r>
      <w:proofErr w:type="spellEnd"/>
      <w:r w:rsidRPr="00DE4734">
        <w:rPr>
          <w:sz w:val="20"/>
          <w:szCs w:val="20"/>
        </w:rPr>
        <w:t xml:space="preserve"> rarement les autres, et ses produits seraient rarement avilis, si tous étaient toujours laissés à leur entière liberté</w:t>
      </w:r>
      <w:r w:rsidRPr="005B2E8D">
        <w:rPr>
          <w:rStyle w:val="Appelnotedebasdep"/>
          <w:color w:val="000000"/>
          <w:szCs w:val="16"/>
        </w:rPr>
        <w:footnoteReference w:id="2"/>
      </w:r>
      <w:r w:rsidRPr="00DE4734">
        <w:rPr>
          <w:sz w:val="20"/>
          <w:szCs w:val="20"/>
        </w:rPr>
        <w:t>.</w:t>
      </w:r>
    </w:p>
    <w:p w:rsidR="00130258" w:rsidRDefault="00AE5CE8"/>
    <w:sectPr w:rsidR="00130258" w:rsidSect="00AE5CE8">
      <w:footerReference w:type="default" r:id="rId7"/>
      <w:pgSz w:w="16838" w:h="11906" w:orient="landscape"/>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CE8" w:rsidRDefault="00AE5CE8" w:rsidP="00AE5CE8">
      <w:r>
        <w:separator/>
      </w:r>
    </w:p>
  </w:endnote>
  <w:endnote w:type="continuationSeparator" w:id="0">
    <w:p w:rsidR="00AE5CE8" w:rsidRDefault="00AE5CE8" w:rsidP="00AE5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055658"/>
      <w:docPartObj>
        <w:docPartGallery w:val="Page Numbers (Bottom of Page)"/>
        <w:docPartUnique/>
      </w:docPartObj>
    </w:sdtPr>
    <w:sdtContent>
      <w:p w:rsidR="00AE5CE8" w:rsidRDefault="00AE5CE8">
        <w:pPr>
          <w:pStyle w:val="Pieddepage"/>
          <w:jc w:val="right"/>
        </w:pPr>
        <w:fldSimple w:instr=" PAGE   \* MERGEFORMAT ">
          <w:r>
            <w:rPr>
              <w:noProof/>
            </w:rPr>
            <w:t>2</w:t>
          </w:r>
        </w:fldSimple>
      </w:p>
    </w:sdtContent>
  </w:sdt>
  <w:p w:rsidR="00AE5CE8" w:rsidRDefault="00AE5CE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CE8" w:rsidRDefault="00AE5CE8" w:rsidP="00AE5CE8">
      <w:r>
        <w:separator/>
      </w:r>
    </w:p>
  </w:footnote>
  <w:footnote w:type="continuationSeparator" w:id="0">
    <w:p w:rsidR="00AE5CE8" w:rsidRDefault="00AE5CE8" w:rsidP="00AE5CE8">
      <w:r>
        <w:continuationSeparator/>
      </w:r>
    </w:p>
  </w:footnote>
  <w:footnote w:id="1">
    <w:p w:rsidR="00AE5CE8" w:rsidRPr="001471FA" w:rsidRDefault="00AE5CE8" w:rsidP="00AE5CE8">
      <w:pPr>
        <w:pStyle w:val="Notedebasdepage"/>
        <w:ind w:firstLine="0"/>
        <w:jc w:val="both"/>
        <w:rPr>
          <w:sz w:val="18"/>
          <w:szCs w:val="18"/>
        </w:rPr>
      </w:pPr>
      <w:r w:rsidRPr="001471FA">
        <w:rPr>
          <w:rStyle w:val="Appelnotedebasdep"/>
          <w:sz w:val="18"/>
          <w:szCs w:val="18"/>
        </w:rPr>
        <w:footnoteRef/>
      </w:r>
      <w:r w:rsidRPr="001471FA">
        <w:rPr>
          <w:sz w:val="18"/>
          <w:szCs w:val="18"/>
        </w:rPr>
        <w:t xml:space="preserve"> Il est facile à tout lecteur d'appliquer ces observations générales aux pays et aux époques dont il a connaissance. Nous en avons eu un exemple bien frappant en France, dans les années 1811, 1812 et 1813, où l'on a vu marcher de front le prix exorbitant des denrées coloniales, du blé, et de plusieurs autres produits, avec l'avilissement de beaucoup de denrées qui ne trouvaient que des débouchés désavantageux.</w:t>
      </w:r>
    </w:p>
  </w:footnote>
  <w:footnote w:id="2">
    <w:p w:rsidR="00AE5CE8" w:rsidRPr="001471FA" w:rsidRDefault="00AE5CE8" w:rsidP="00AE5CE8">
      <w:pPr>
        <w:pStyle w:val="Notedebasdepage"/>
        <w:ind w:firstLine="0"/>
        <w:jc w:val="both"/>
        <w:rPr>
          <w:sz w:val="18"/>
          <w:szCs w:val="18"/>
        </w:rPr>
      </w:pPr>
      <w:r w:rsidRPr="001471FA">
        <w:rPr>
          <w:rStyle w:val="Appelnotedebasdep"/>
          <w:sz w:val="18"/>
          <w:szCs w:val="18"/>
        </w:rPr>
        <w:footnoteRef/>
      </w:r>
      <w:r w:rsidRPr="001471FA">
        <w:rPr>
          <w:sz w:val="18"/>
          <w:szCs w:val="18"/>
        </w:rPr>
        <w:t xml:space="preserve"> Ces considérations, qui sont fondamentales pour tout Traité ou Mémoire écrit sur des matières commerciales, et pour toute opération de l'administration relative aux mêmes objets, y sont restées jusqu'à présent presque entièrement étrangères. Il semble qu'on n'ait rencontré la vérité que par hasard, et qu'on n'ait pris la bonne route (quand par bonheur on l'a fait) que par un sentiment confus de ce qui convenait, sans être convaincu, et sans avoir le moyen de convaincre les autres.</w:t>
      </w:r>
    </w:p>
    <w:p w:rsidR="00AE5CE8" w:rsidRPr="001471FA" w:rsidRDefault="00AE5CE8" w:rsidP="00AE5CE8">
      <w:pPr>
        <w:pStyle w:val="Notedebasdepage"/>
        <w:jc w:val="both"/>
        <w:rPr>
          <w:sz w:val="18"/>
          <w:szCs w:val="18"/>
        </w:rPr>
      </w:pPr>
      <w:r w:rsidRPr="001471FA">
        <w:rPr>
          <w:sz w:val="18"/>
          <w:szCs w:val="18"/>
        </w:rPr>
        <w:t xml:space="preserve">M. de Sismondi, qui paraît n'avoir pas bien entendu les principes établis dans ce chapitre et dans les trois premiers chapitres du livre Il de cet ouvrage, cite, comme une preuve que l'on peut </w:t>
      </w:r>
      <w:r w:rsidRPr="001471FA">
        <w:rPr>
          <w:i/>
          <w:sz w:val="18"/>
          <w:szCs w:val="18"/>
        </w:rPr>
        <w:t xml:space="preserve">trop produire, </w:t>
      </w:r>
      <w:r w:rsidRPr="001471FA">
        <w:rPr>
          <w:sz w:val="18"/>
          <w:szCs w:val="18"/>
        </w:rPr>
        <w:t xml:space="preserve">cette immense quantité de produits manufacturés dont l'Angleterre surcharge les marchés étrangers. </w:t>
      </w:r>
      <w:r w:rsidRPr="001471FA">
        <w:rPr>
          <w:i/>
          <w:sz w:val="18"/>
          <w:szCs w:val="18"/>
        </w:rPr>
        <w:t xml:space="preserve">(Nouveaux Principes, </w:t>
      </w:r>
      <w:r w:rsidRPr="001471FA">
        <w:rPr>
          <w:sz w:val="18"/>
          <w:szCs w:val="18"/>
        </w:rPr>
        <w:t>etc., livre IV, chap. 4.) Cette surabondance ne prouve autre chose que l'insuffisance de la production aux lieux où les marchandises anglaises surabondent. Si le Brésil produisait assez pour acheter les produits anglais qu'on y porte, ces produits ne s'y engorgeraient pas. Il faudrait pour cela que le Brésil fût plus industrieux, qu'il possédât plus de capitaux, que ses douanes laissassent toute latitude sur le choix des marchandises qu'on juge à propos d'y porter, que les douanes anglaises ne fussent plus un obstacle à l'entrée en Angleterre des marchandises du Brésil, et laissassent toute liberté sur le choix des retours.</w:t>
      </w:r>
    </w:p>
    <w:p w:rsidR="00AE5CE8" w:rsidRPr="001471FA" w:rsidRDefault="00AE5CE8" w:rsidP="00AE5CE8">
      <w:pPr>
        <w:pStyle w:val="Notedebasdepage"/>
        <w:jc w:val="both"/>
        <w:rPr>
          <w:sz w:val="18"/>
          <w:szCs w:val="18"/>
        </w:rPr>
      </w:pPr>
      <w:r w:rsidRPr="001471FA">
        <w:rPr>
          <w:sz w:val="18"/>
          <w:szCs w:val="18"/>
        </w:rPr>
        <w:t xml:space="preserve">Le sens de ce chapitre-ci n'est pas qu'on ne puisse pas produire d'une certaine marchandise </w:t>
      </w:r>
      <w:r w:rsidRPr="001471FA">
        <w:rPr>
          <w:i/>
          <w:sz w:val="18"/>
          <w:szCs w:val="18"/>
        </w:rPr>
        <w:t xml:space="preserve">trop </w:t>
      </w:r>
      <w:r w:rsidRPr="001471FA">
        <w:rPr>
          <w:sz w:val="18"/>
          <w:szCs w:val="18"/>
        </w:rPr>
        <w:t>en proportion des besoins, mais seulement que ce qui favorise le débit d'une marchandise, c'est la production d'une autre.</w:t>
      </w:r>
    </w:p>
    <w:p w:rsidR="00AE5CE8" w:rsidRPr="001471FA" w:rsidRDefault="00AE5CE8" w:rsidP="00AE5CE8">
      <w:pPr>
        <w:pStyle w:val="Notedebasdepage"/>
        <w:jc w:val="both"/>
        <w:rPr>
          <w:sz w:val="18"/>
          <w:szCs w:val="18"/>
        </w:rPr>
      </w:pPr>
      <w:r w:rsidRPr="001471FA">
        <w:rPr>
          <w:sz w:val="18"/>
          <w:szCs w:val="18"/>
        </w:rPr>
        <w:t xml:space="preserve">Le traducteur de cet ouvrage en anglais, M. C. R. </w:t>
      </w:r>
      <w:proofErr w:type="spellStart"/>
      <w:r w:rsidRPr="001471FA">
        <w:rPr>
          <w:sz w:val="18"/>
          <w:szCs w:val="18"/>
        </w:rPr>
        <w:t>Prinsep</w:t>
      </w:r>
      <w:proofErr w:type="spellEnd"/>
      <w:r w:rsidRPr="001471FA">
        <w:rPr>
          <w:sz w:val="18"/>
          <w:szCs w:val="18"/>
        </w:rPr>
        <w:t>, a joint à cette note une autre note que voici :</w:t>
      </w:r>
    </w:p>
    <w:p w:rsidR="00AE5CE8" w:rsidRPr="001471FA" w:rsidRDefault="00AE5CE8" w:rsidP="00AE5CE8">
      <w:pPr>
        <w:pStyle w:val="Notedebasdepage"/>
        <w:jc w:val="both"/>
        <w:rPr>
          <w:sz w:val="18"/>
          <w:szCs w:val="18"/>
        </w:rPr>
      </w:pPr>
      <w:r w:rsidRPr="001471FA">
        <w:rPr>
          <w:sz w:val="18"/>
          <w:szCs w:val="18"/>
        </w:rPr>
        <w:t xml:space="preserve">« Les vues de Sismondi à cet égard ont été adoptées par Malthus, et celles de notre auteur par Ricardo. Il en est résulté une discussion intéressante entre notre auteur et Malthus. Si les arguments contenus dans ce chapitre avaient besoin de confirmation, on la trouverait dans les Lettres adressées à Malthus sur ce sujet et sur quelques autres points de la science, par J.-B. Say. Sismondi, dans les </w:t>
      </w:r>
      <w:r w:rsidRPr="001471FA">
        <w:rPr>
          <w:i/>
          <w:sz w:val="18"/>
          <w:szCs w:val="18"/>
        </w:rPr>
        <w:t xml:space="preserve">Annales de Législation, a </w:t>
      </w:r>
      <w:r w:rsidRPr="001471FA">
        <w:rPr>
          <w:sz w:val="18"/>
          <w:szCs w:val="18"/>
        </w:rPr>
        <w:t>vainement essayé de répondre à Ricardo, et il a passé sous le silence son premier antagoniste.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AE5CE8"/>
    <w:rsid w:val="000B42ED"/>
    <w:rsid w:val="000C0D08"/>
    <w:rsid w:val="002A5026"/>
    <w:rsid w:val="002F78F1"/>
    <w:rsid w:val="004F7E51"/>
    <w:rsid w:val="00507AD3"/>
    <w:rsid w:val="005B6559"/>
    <w:rsid w:val="005E20B3"/>
    <w:rsid w:val="007C693A"/>
    <w:rsid w:val="00822DCB"/>
    <w:rsid w:val="00972A98"/>
    <w:rsid w:val="00A23124"/>
    <w:rsid w:val="00A3169A"/>
    <w:rsid w:val="00AE5CE8"/>
    <w:rsid w:val="00BD18B8"/>
    <w:rsid w:val="00D14C12"/>
    <w:rsid w:val="00D8261D"/>
    <w:rsid w:val="00F0190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CE8"/>
    <w:pPr>
      <w:spacing w:after="0" w:line="240" w:lineRule="auto"/>
    </w:pPr>
    <w:rPr>
      <w:rFonts w:ascii="Times New Roman" w:eastAsia="Times New Roman" w:hAnsi="Times New Roman"/>
      <w:sz w:val="24"/>
      <w:szCs w:val="24"/>
      <w:lang w:val="fr-FR" w:eastAsia="fr-FR" w:bidi="ar-SA"/>
    </w:rPr>
  </w:style>
  <w:style w:type="paragraph" w:styleId="Titre1">
    <w:name w:val="heading 1"/>
    <w:basedOn w:val="Normal"/>
    <w:next w:val="Normal"/>
    <w:link w:val="Titre1Car"/>
    <w:uiPriority w:val="9"/>
    <w:qFormat/>
    <w:rsid w:val="00A3169A"/>
    <w:pPr>
      <w:keepNext/>
      <w:spacing w:before="240" w:after="60"/>
      <w:outlineLvl w:val="0"/>
    </w:pPr>
    <w:rPr>
      <w:rFonts w:asciiTheme="majorHAnsi" w:eastAsiaTheme="majorEastAsia" w:hAnsiTheme="majorHAnsi" w:cstheme="majorBidi"/>
      <w:b/>
      <w:bCs/>
      <w:kern w:val="32"/>
      <w:sz w:val="32"/>
      <w:szCs w:val="32"/>
      <w:lang w:val="en-US" w:eastAsia="en-US" w:bidi="en-US"/>
    </w:rPr>
  </w:style>
  <w:style w:type="paragraph" w:styleId="Titre2">
    <w:name w:val="heading 2"/>
    <w:basedOn w:val="Normal"/>
    <w:next w:val="Normal"/>
    <w:link w:val="Titre2Car"/>
    <w:uiPriority w:val="9"/>
    <w:semiHidden/>
    <w:unhideWhenUsed/>
    <w:qFormat/>
    <w:rsid w:val="00A3169A"/>
    <w:pPr>
      <w:keepNext/>
      <w:spacing w:before="240" w:after="60"/>
      <w:outlineLvl w:val="1"/>
    </w:pPr>
    <w:rPr>
      <w:rFonts w:asciiTheme="majorHAnsi" w:eastAsiaTheme="majorEastAsia" w:hAnsiTheme="majorHAnsi" w:cstheme="majorBidi"/>
      <w:b/>
      <w:bCs/>
      <w:i/>
      <w:iCs/>
      <w:sz w:val="28"/>
      <w:szCs w:val="28"/>
      <w:lang w:val="en-US" w:eastAsia="en-US" w:bidi="en-US"/>
    </w:rPr>
  </w:style>
  <w:style w:type="paragraph" w:styleId="Titre3">
    <w:name w:val="heading 3"/>
    <w:basedOn w:val="Normal"/>
    <w:next w:val="Normal"/>
    <w:link w:val="Titre3Car"/>
    <w:uiPriority w:val="9"/>
    <w:semiHidden/>
    <w:unhideWhenUsed/>
    <w:qFormat/>
    <w:rsid w:val="00A3169A"/>
    <w:pPr>
      <w:keepNext/>
      <w:spacing w:before="240" w:after="60"/>
      <w:outlineLvl w:val="2"/>
    </w:pPr>
    <w:rPr>
      <w:rFonts w:asciiTheme="majorHAnsi" w:eastAsiaTheme="majorEastAsia" w:hAnsiTheme="majorHAnsi" w:cstheme="majorBidi"/>
      <w:b/>
      <w:bCs/>
      <w:sz w:val="26"/>
      <w:szCs w:val="26"/>
      <w:lang w:val="en-US" w:eastAsia="en-US" w:bidi="en-US"/>
    </w:rPr>
  </w:style>
  <w:style w:type="paragraph" w:styleId="Titre4">
    <w:name w:val="heading 4"/>
    <w:basedOn w:val="Normal"/>
    <w:next w:val="Normal"/>
    <w:link w:val="Titre4Car"/>
    <w:uiPriority w:val="9"/>
    <w:semiHidden/>
    <w:unhideWhenUsed/>
    <w:qFormat/>
    <w:rsid w:val="00A3169A"/>
    <w:pPr>
      <w:keepNext/>
      <w:spacing w:before="240" w:after="60"/>
      <w:outlineLvl w:val="3"/>
    </w:pPr>
    <w:rPr>
      <w:rFonts w:asciiTheme="minorHAnsi" w:eastAsiaTheme="minorHAnsi" w:hAnsiTheme="minorHAnsi" w:cstheme="majorBidi"/>
      <w:b/>
      <w:bCs/>
      <w:sz w:val="28"/>
      <w:szCs w:val="28"/>
      <w:lang w:val="en-US" w:eastAsia="en-US" w:bidi="en-US"/>
    </w:rPr>
  </w:style>
  <w:style w:type="paragraph" w:styleId="Titre5">
    <w:name w:val="heading 5"/>
    <w:basedOn w:val="Normal"/>
    <w:next w:val="Normal"/>
    <w:link w:val="Titre5Car"/>
    <w:uiPriority w:val="9"/>
    <w:semiHidden/>
    <w:unhideWhenUsed/>
    <w:qFormat/>
    <w:rsid w:val="00A3169A"/>
    <w:pPr>
      <w:spacing w:before="240" w:after="60"/>
      <w:outlineLvl w:val="4"/>
    </w:pPr>
    <w:rPr>
      <w:rFonts w:asciiTheme="minorHAnsi" w:eastAsiaTheme="minorHAnsi" w:hAnsiTheme="minorHAnsi" w:cstheme="majorBidi"/>
      <w:b/>
      <w:bCs/>
      <w:i/>
      <w:iCs/>
      <w:sz w:val="26"/>
      <w:szCs w:val="26"/>
      <w:lang w:val="en-US" w:eastAsia="en-US" w:bidi="en-US"/>
    </w:rPr>
  </w:style>
  <w:style w:type="paragraph" w:styleId="Titre6">
    <w:name w:val="heading 6"/>
    <w:basedOn w:val="Normal"/>
    <w:next w:val="Normal"/>
    <w:link w:val="Titre6Car"/>
    <w:uiPriority w:val="9"/>
    <w:semiHidden/>
    <w:unhideWhenUsed/>
    <w:qFormat/>
    <w:rsid w:val="00A3169A"/>
    <w:pPr>
      <w:spacing w:before="240" w:after="60"/>
      <w:outlineLvl w:val="5"/>
    </w:pPr>
    <w:rPr>
      <w:rFonts w:asciiTheme="minorHAnsi" w:eastAsiaTheme="minorHAnsi" w:hAnsiTheme="minorHAnsi" w:cstheme="majorBidi"/>
      <w:b/>
      <w:bCs/>
      <w:sz w:val="22"/>
      <w:szCs w:val="22"/>
      <w:lang w:val="en-US" w:eastAsia="en-US" w:bidi="en-US"/>
    </w:rPr>
  </w:style>
  <w:style w:type="paragraph" w:styleId="Titre7">
    <w:name w:val="heading 7"/>
    <w:basedOn w:val="Normal"/>
    <w:next w:val="Normal"/>
    <w:link w:val="Titre7Car"/>
    <w:uiPriority w:val="9"/>
    <w:semiHidden/>
    <w:unhideWhenUsed/>
    <w:qFormat/>
    <w:rsid w:val="00A3169A"/>
    <w:pPr>
      <w:spacing w:before="240" w:after="60"/>
      <w:outlineLvl w:val="6"/>
    </w:pPr>
    <w:rPr>
      <w:rFonts w:asciiTheme="minorHAnsi" w:eastAsiaTheme="minorHAnsi" w:hAnsiTheme="minorHAnsi" w:cstheme="majorBidi"/>
      <w:lang w:val="en-US" w:eastAsia="en-US" w:bidi="en-US"/>
    </w:rPr>
  </w:style>
  <w:style w:type="paragraph" w:styleId="Titre8">
    <w:name w:val="heading 8"/>
    <w:basedOn w:val="Normal"/>
    <w:next w:val="Normal"/>
    <w:link w:val="Titre8Car"/>
    <w:uiPriority w:val="9"/>
    <w:semiHidden/>
    <w:unhideWhenUsed/>
    <w:qFormat/>
    <w:rsid w:val="00A3169A"/>
    <w:pPr>
      <w:spacing w:before="240" w:after="60"/>
      <w:outlineLvl w:val="7"/>
    </w:pPr>
    <w:rPr>
      <w:rFonts w:asciiTheme="minorHAnsi" w:eastAsiaTheme="minorHAnsi" w:hAnsiTheme="minorHAnsi" w:cstheme="majorBidi"/>
      <w:i/>
      <w:iCs/>
      <w:lang w:val="en-US" w:eastAsia="en-US" w:bidi="en-US"/>
    </w:rPr>
  </w:style>
  <w:style w:type="paragraph" w:styleId="Titre9">
    <w:name w:val="heading 9"/>
    <w:basedOn w:val="Normal"/>
    <w:next w:val="Normal"/>
    <w:link w:val="Titre9Car"/>
    <w:uiPriority w:val="9"/>
    <w:semiHidden/>
    <w:unhideWhenUsed/>
    <w:qFormat/>
    <w:rsid w:val="00A3169A"/>
    <w:pPr>
      <w:spacing w:before="240" w:after="60"/>
      <w:outlineLvl w:val="8"/>
    </w:pPr>
    <w:rPr>
      <w:rFonts w:asciiTheme="majorHAnsi" w:eastAsiaTheme="majorEastAsia" w:hAnsiTheme="majorHAnsi" w:cstheme="majorBidi"/>
      <w:sz w:val="22"/>
      <w:szCs w:val="22"/>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169A"/>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A3169A"/>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A3169A"/>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A3169A"/>
    <w:rPr>
      <w:rFonts w:cstheme="majorBidi"/>
      <w:b/>
      <w:bCs/>
      <w:sz w:val="28"/>
      <w:szCs w:val="28"/>
    </w:rPr>
  </w:style>
  <w:style w:type="character" w:customStyle="1" w:styleId="Titre5Car">
    <w:name w:val="Titre 5 Car"/>
    <w:basedOn w:val="Policepardfaut"/>
    <w:link w:val="Titre5"/>
    <w:uiPriority w:val="9"/>
    <w:semiHidden/>
    <w:rsid w:val="00A3169A"/>
    <w:rPr>
      <w:rFonts w:cstheme="majorBidi"/>
      <w:b/>
      <w:bCs/>
      <w:i/>
      <w:iCs/>
      <w:sz w:val="26"/>
      <w:szCs w:val="26"/>
    </w:rPr>
  </w:style>
  <w:style w:type="character" w:customStyle="1" w:styleId="Titre6Car">
    <w:name w:val="Titre 6 Car"/>
    <w:basedOn w:val="Policepardfaut"/>
    <w:link w:val="Titre6"/>
    <w:uiPriority w:val="9"/>
    <w:semiHidden/>
    <w:rsid w:val="00A3169A"/>
    <w:rPr>
      <w:rFonts w:cstheme="majorBidi"/>
      <w:b/>
      <w:bCs/>
    </w:rPr>
  </w:style>
  <w:style w:type="character" w:customStyle="1" w:styleId="Titre7Car">
    <w:name w:val="Titre 7 Car"/>
    <w:basedOn w:val="Policepardfaut"/>
    <w:link w:val="Titre7"/>
    <w:uiPriority w:val="9"/>
    <w:semiHidden/>
    <w:rsid w:val="00A3169A"/>
    <w:rPr>
      <w:rFonts w:cstheme="majorBidi"/>
      <w:sz w:val="24"/>
      <w:szCs w:val="24"/>
    </w:rPr>
  </w:style>
  <w:style w:type="character" w:customStyle="1" w:styleId="Titre8Car">
    <w:name w:val="Titre 8 Car"/>
    <w:basedOn w:val="Policepardfaut"/>
    <w:link w:val="Titre8"/>
    <w:uiPriority w:val="9"/>
    <w:semiHidden/>
    <w:rsid w:val="00A3169A"/>
    <w:rPr>
      <w:rFonts w:cstheme="majorBidi"/>
      <w:i/>
      <w:iCs/>
      <w:sz w:val="24"/>
      <w:szCs w:val="24"/>
    </w:rPr>
  </w:style>
  <w:style w:type="character" w:customStyle="1" w:styleId="Titre9Car">
    <w:name w:val="Titre 9 Car"/>
    <w:basedOn w:val="Policepardfaut"/>
    <w:link w:val="Titre9"/>
    <w:uiPriority w:val="9"/>
    <w:semiHidden/>
    <w:rsid w:val="00A3169A"/>
    <w:rPr>
      <w:rFonts w:asciiTheme="majorHAnsi" w:eastAsiaTheme="majorEastAsia" w:hAnsiTheme="majorHAnsi" w:cstheme="majorBidi"/>
    </w:rPr>
  </w:style>
  <w:style w:type="paragraph" w:styleId="Titre">
    <w:name w:val="Title"/>
    <w:basedOn w:val="Normal"/>
    <w:next w:val="Normal"/>
    <w:link w:val="TitreCar"/>
    <w:uiPriority w:val="10"/>
    <w:qFormat/>
    <w:rsid w:val="00A3169A"/>
    <w:pPr>
      <w:spacing w:before="240" w:after="60"/>
      <w:jc w:val="center"/>
      <w:outlineLvl w:val="0"/>
    </w:pPr>
    <w:rPr>
      <w:rFonts w:asciiTheme="majorHAnsi" w:eastAsiaTheme="majorEastAsia" w:hAnsiTheme="majorHAnsi" w:cstheme="majorBidi"/>
      <w:b/>
      <w:bCs/>
      <w:kern w:val="28"/>
      <w:sz w:val="32"/>
      <w:szCs w:val="32"/>
      <w:lang w:val="en-US" w:eastAsia="en-US" w:bidi="en-US"/>
    </w:rPr>
  </w:style>
  <w:style w:type="character" w:customStyle="1" w:styleId="TitreCar">
    <w:name w:val="Titre Car"/>
    <w:basedOn w:val="Policepardfaut"/>
    <w:link w:val="Titre"/>
    <w:uiPriority w:val="10"/>
    <w:rsid w:val="00A3169A"/>
    <w:rPr>
      <w:rFonts w:asciiTheme="majorHAnsi" w:eastAsiaTheme="majorEastAsia" w:hAnsiTheme="majorHAnsi" w:cstheme="majorBidi"/>
      <w:b/>
      <w:bCs/>
      <w:kern w:val="28"/>
      <w:sz w:val="32"/>
      <w:szCs w:val="32"/>
    </w:rPr>
  </w:style>
  <w:style w:type="paragraph" w:styleId="Sous-titre">
    <w:name w:val="Subtitle"/>
    <w:basedOn w:val="Normal"/>
    <w:next w:val="Normal"/>
    <w:link w:val="Sous-titreCar"/>
    <w:uiPriority w:val="11"/>
    <w:qFormat/>
    <w:rsid w:val="00A3169A"/>
    <w:pPr>
      <w:spacing w:after="60"/>
      <w:jc w:val="center"/>
      <w:outlineLvl w:val="1"/>
    </w:pPr>
    <w:rPr>
      <w:rFonts w:asciiTheme="majorHAnsi" w:eastAsiaTheme="majorEastAsia" w:hAnsiTheme="majorHAnsi" w:cstheme="majorBidi"/>
      <w:lang w:val="en-US" w:eastAsia="en-US" w:bidi="en-US"/>
    </w:rPr>
  </w:style>
  <w:style w:type="character" w:customStyle="1" w:styleId="Sous-titreCar">
    <w:name w:val="Sous-titre Car"/>
    <w:basedOn w:val="Policepardfaut"/>
    <w:link w:val="Sous-titre"/>
    <w:uiPriority w:val="11"/>
    <w:rsid w:val="00A3169A"/>
    <w:rPr>
      <w:rFonts w:asciiTheme="majorHAnsi" w:eastAsiaTheme="majorEastAsia" w:hAnsiTheme="majorHAnsi" w:cstheme="majorBidi"/>
      <w:sz w:val="24"/>
      <w:szCs w:val="24"/>
    </w:rPr>
  </w:style>
  <w:style w:type="character" w:styleId="lev">
    <w:name w:val="Strong"/>
    <w:basedOn w:val="Policepardfaut"/>
    <w:uiPriority w:val="22"/>
    <w:qFormat/>
    <w:rsid w:val="00A3169A"/>
    <w:rPr>
      <w:b/>
      <w:bCs/>
    </w:rPr>
  </w:style>
  <w:style w:type="character" w:styleId="Accentuation">
    <w:name w:val="Emphasis"/>
    <w:basedOn w:val="Policepardfaut"/>
    <w:uiPriority w:val="20"/>
    <w:qFormat/>
    <w:rsid w:val="00A3169A"/>
    <w:rPr>
      <w:rFonts w:asciiTheme="minorHAnsi" w:hAnsiTheme="minorHAnsi"/>
      <w:b/>
      <w:i/>
      <w:iCs/>
    </w:rPr>
  </w:style>
  <w:style w:type="paragraph" w:styleId="Sansinterligne">
    <w:name w:val="No Spacing"/>
    <w:basedOn w:val="Normal"/>
    <w:uiPriority w:val="1"/>
    <w:qFormat/>
    <w:rsid w:val="00A3169A"/>
    <w:rPr>
      <w:rFonts w:asciiTheme="minorHAnsi" w:eastAsiaTheme="minorHAnsi" w:hAnsiTheme="minorHAnsi"/>
      <w:szCs w:val="32"/>
      <w:lang w:eastAsia="en-US" w:bidi="en-US"/>
    </w:rPr>
  </w:style>
  <w:style w:type="paragraph" w:styleId="Paragraphedeliste">
    <w:name w:val="List Paragraph"/>
    <w:basedOn w:val="Normal"/>
    <w:uiPriority w:val="34"/>
    <w:qFormat/>
    <w:rsid w:val="00A3169A"/>
    <w:pPr>
      <w:ind w:left="720"/>
      <w:contextualSpacing/>
    </w:pPr>
    <w:rPr>
      <w:rFonts w:asciiTheme="minorHAnsi" w:eastAsiaTheme="minorHAnsi" w:hAnsiTheme="minorHAnsi"/>
      <w:lang w:eastAsia="en-US" w:bidi="en-US"/>
    </w:rPr>
  </w:style>
  <w:style w:type="paragraph" w:styleId="Citation">
    <w:name w:val="Quote"/>
    <w:basedOn w:val="Normal"/>
    <w:next w:val="Normal"/>
    <w:link w:val="CitationCar"/>
    <w:uiPriority w:val="29"/>
    <w:qFormat/>
    <w:rsid w:val="00A3169A"/>
    <w:rPr>
      <w:rFonts w:asciiTheme="minorHAnsi" w:eastAsiaTheme="minorHAnsi" w:hAnsiTheme="minorHAnsi"/>
      <w:i/>
      <w:lang w:val="en-US" w:eastAsia="en-US" w:bidi="en-US"/>
    </w:rPr>
  </w:style>
  <w:style w:type="character" w:customStyle="1" w:styleId="CitationCar">
    <w:name w:val="Citation Car"/>
    <w:basedOn w:val="Policepardfaut"/>
    <w:link w:val="Citation"/>
    <w:uiPriority w:val="29"/>
    <w:rsid w:val="00A3169A"/>
    <w:rPr>
      <w:i/>
      <w:sz w:val="24"/>
      <w:szCs w:val="24"/>
    </w:rPr>
  </w:style>
  <w:style w:type="paragraph" w:styleId="Citationintense">
    <w:name w:val="Intense Quote"/>
    <w:basedOn w:val="Normal"/>
    <w:next w:val="Normal"/>
    <w:link w:val="CitationintenseCar"/>
    <w:uiPriority w:val="30"/>
    <w:qFormat/>
    <w:rsid w:val="00A3169A"/>
    <w:pPr>
      <w:ind w:left="720" w:right="720"/>
    </w:pPr>
    <w:rPr>
      <w:rFonts w:asciiTheme="minorHAnsi" w:eastAsiaTheme="minorHAnsi" w:hAnsiTheme="minorHAnsi"/>
      <w:b/>
      <w:i/>
      <w:szCs w:val="22"/>
      <w:lang w:val="en-US" w:eastAsia="en-US" w:bidi="en-US"/>
    </w:rPr>
  </w:style>
  <w:style w:type="character" w:customStyle="1" w:styleId="CitationintenseCar">
    <w:name w:val="Citation intense Car"/>
    <w:basedOn w:val="Policepardfaut"/>
    <w:link w:val="Citationintense"/>
    <w:uiPriority w:val="30"/>
    <w:rsid w:val="00A3169A"/>
    <w:rPr>
      <w:b/>
      <w:i/>
      <w:sz w:val="24"/>
    </w:rPr>
  </w:style>
  <w:style w:type="character" w:styleId="Emphaseple">
    <w:name w:val="Subtle Emphasis"/>
    <w:uiPriority w:val="19"/>
    <w:qFormat/>
    <w:rsid w:val="00A3169A"/>
    <w:rPr>
      <w:i/>
      <w:color w:val="5A5A5A" w:themeColor="text1" w:themeTint="A5"/>
    </w:rPr>
  </w:style>
  <w:style w:type="character" w:styleId="Emphaseintense">
    <w:name w:val="Intense Emphasis"/>
    <w:basedOn w:val="Policepardfaut"/>
    <w:uiPriority w:val="21"/>
    <w:qFormat/>
    <w:rsid w:val="00A3169A"/>
    <w:rPr>
      <w:b/>
      <w:i/>
      <w:sz w:val="24"/>
      <w:szCs w:val="24"/>
      <w:u w:val="single"/>
    </w:rPr>
  </w:style>
  <w:style w:type="character" w:styleId="Rfrenceple">
    <w:name w:val="Subtle Reference"/>
    <w:basedOn w:val="Policepardfaut"/>
    <w:uiPriority w:val="31"/>
    <w:qFormat/>
    <w:rsid w:val="00A3169A"/>
    <w:rPr>
      <w:sz w:val="24"/>
      <w:szCs w:val="24"/>
      <w:u w:val="single"/>
    </w:rPr>
  </w:style>
  <w:style w:type="character" w:styleId="Rfrenceintense">
    <w:name w:val="Intense Reference"/>
    <w:basedOn w:val="Policepardfaut"/>
    <w:uiPriority w:val="32"/>
    <w:qFormat/>
    <w:rsid w:val="00A3169A"/>
    <w:rPr>
      <w:b/>
      <w:sz w:val="24"/>
      <w:u w:val="single"/>
    </w:rPr>
  </w:style>
  <w:style w:type="character" w:styleId="Titredulivre">
    <w:name w:val="Book Title"/>
    <w:basedOn w:val="Policepardfaut"/>
    <w:uiPriority w:val="33"/>
    <w:qFormat/>
    <w:rsid w:val="00A3169A"/>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A3169A"/>
    <w:pPr>
      <w:outlineLvl w:val="9"/>
    </w:pPr>
    <w:rPr>
      <w:lang w:val="en-GB"/>
    </w:rPr>
  </w:style>
  <w:style w:type="paragraph" w:styleId="Notedebasdepage">
    <w:name w:val="footnote text"/>
    <w:basedOn w:val="Normal"/>
    <w:link w:val="NotedebasdepageCar"/>
    <w:semiHidden/>
    <w:rsid w:val="00AE5CE8"/>
    <w:pPr>
      <w:ind w:firstLine="360"/>
    </w:pPr>
    <w:rPr>
      <w:rFonts w:ascii="Times" w:hAnsi="Times"/>
      <w:sz w:val="20"/>
      <w:szCs w:val="20"/>
      <w:lang w:val="fr-CA"/>
    </w:rPr>
  </w:style>
  <w:style w:type="character" w:customStyle="1" w:styleId="NotedebasdepageCar">
    <w:name w:val="Note de bas de page Car"/>
    <w:basedOn w:val="Policepardfaut"/>
    <w:link w:val="Notedebasdepage"/>
    <w:semiHidden/>
    <w:rsid w:val="00AE5CE8"/>
    <w:rPr>
      <w:rFonts w:ascii="Times" w:eastAsia="Times New Roman" w:hAnsi="Times"/>
      <w:sz w:val="20"/>
      <w:szCs w:val="20"/>
      <w:lang w:val="fr-CA" w:eastAsia="fr-FR" w:bidi="ar-SA"/>
    </w:rPr>
  </w:style>
  <w:style w:type="character" w:styleId="Appelnotedebasdep">
    <w:name w:val="footnote reference"/>
    <w:basedOn w:val="Policepardfaut"/>
    <w:semiHidden/>
    <w:rsid w:val="00AE5CE8"/>
    <w:rPr>
      <w:vertAlign w:val="superscript"/>
    </w:rPr>
  </w:style>
  <w:style w:type="paragraph" w:styleId="Textedebulles">
    <w:name w:val="Balloon Text"/>
    <w:basedOn w:val="Normal"/>
    <w:link w:val="TextedebullesCar"/>
    <w:uiPriority w:val="99"/>
    <w:semiHidden/>
    <w:unhideWhenUsed/>
    <w:rsid w:val="00AE5CE8"/>
    <w:rPr>
      <w:rFonts w:ascii="Tahoma" w:hAnsi="Tahoma" w:cs="Tahoma"/>
      <w:sz w:val="16"/>
      <w:szCs w:val="16"/>
    </w:rPr>
  </w:style>
  <w:style w:type="character" w:customStyle="1" w:styleId="TextedebullesCar">
    <w:name w:val="Texte de bulles Car"/>
    <w:basedOn w:val="Policepardfaut"/>
    <w:link w:val="Textedebulles"/>
    <w:uiPriority w:val="99"/>
    <w:semiHidden/>
    <w:rsid w:val="00AE5CE8"/>
    <w:rPr>
      <w:rFonts w:ascii="Tahoma" w:eastAsia="Times New Roman" w:hAnsi="Tahoma" w:cs="Tahoma"/>
      <w:sz w:val="16"/>
      <w:szCs w:val="16"/>
      <w:lang w:val="fr-FR" w:eastAsia="fr-FR" w:bidi="ar-SA"/>
    </w:rPr>
  </w:style>
  <w:style w:type="paragraph" w:styleId="En-tte">
    <w:name w:val="header"/>
    <w:basedOn w:val="Normal"/>
    <w:link w:val="En-tteCar"/>
    <w:uiPriority w:val="99"/>
    <w:semiHidden/>
    <w:unhideWhenUsed/>
    <w:rsid w:val="00AE5CE8"/>
    <w:pPr>
      <w:tabs>
        <w:tab w:val="center" w:pos="4536"/>
        <w:tab w:val="right" w:pos="9072"/>
      </w:tabs>
    </w:pPr>
  </w:style>
  <w:style w:type="character" w:customStyle="1" w:styleId="En-tteCar">
    <w:name w:val="En-tête Car"/>
    <w:basedOn w:val="Policepardfaut"/>
    <w:link w:val="En-tte"/>
    <w:uiPriority w:val="99"/>
    <w:semiHidden/>
    <w:rsid w:val="00AE5CE8"/>
    <w:rPr>
      <w:rFonts w:ascii="Times New Roman" w:eastAsia="Times New Roman" w:hAnsi="Times New Roman"/>
      <w:sz w:val="24"/>
      <w:szCs w:val="24"/>
      <w:lang w:val="fr-FR" w:eastAsia="fr-FR" w:bidi="ar-SA"/>
    </w:rPr>
  </w:style>
  <w:style w:type="paragraph" w:styleId="Pieddepage">
    <w:name w:val="footer"/>
    <w:basedOn w:val="Normal"/>
    <w:link w:val="PieddepageCar"/>
    <w:uiPriority w:val="99"/>
    <w:unhideWhenUsed/>
    <w:rsid w:val="00AE5CE8"/>
    <w:pPr>
      <w:tabs>
        <w:tab w:val="center" w:pos="4536"/>
        <w:tab w:val="right" w:pos="9072"/>
      </w:tabs>
    </w:pPr>
  </w:style>
  <w:style w:type="character" w:customStyle="1" w:styleId="PieddepageCar">
    <w:name w:val="Pied de page Car"/>
    <w:basedOn w:val="Policepardfaut"/>
    <w:link w:val="Pieddepage"/>
    <w:uiPriority w:val="99"/>
    <w:rsid w:val="00AE5CE8"/>
    <w:rPr>
      <w:rFonts w:ascii="Times New Roman" w:eastAsia="Times New Roman" w:hAnsi="Times New Roman"/>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860</Words>
  <Characters>4734</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dcterms:created xsi:type="dcterms:W3CDTF">2019-01-24T15:33:00Z</dcterms:created>
  <dcterms:modified xsi:type="dcterms:W3CDTF">2019-01-24T15:39:00Z</dcterms:modified>
</cp:coreProperties>
</file>