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9FF" w:rsidRDefault="00F529FF" w:rsidP="00E46508">
      <w:pPr>
        <w:jc w:val="center"/>
        <w:rPr>
          <w:b/>
        </w:rPr>
      </w:pPr>
      <w:bookmarkStart w:id="0" w:name="_GoBack"/>
      <w:bookmarkEnd w:id="0"/>
    </w:p>
    <w:p w:rsidR="00F529FF" w:rsidRDefault="00F529FF" w:rsidP="00E46508">
      <w:pPr>
        <w:jc w:val="center"/>
        <w:rPr>
          <w:b/>
        </w:rPr>
      </w:pPr>
    </w:p>
    <w:p w:rsidR="00F529FF" w:rsidRDefault="00F529FF" w:rsidP="00E46508">
      <w:pPr>
        <w:jc w:val="center"/>
        <w:rPr>
          <w:b/>
        </w:rPr>
      </w:pPr>
    </w:p>
    <w:p w:rsidR="00F529FF" w:rsidRDefault="00F529FF" w:rsidP="00E46508">
      <w:pPr>
        <w:jc w:val="center"/>
        <w:rPr>
          <w:b/>
        </w:rPr>
      </w:pPr>
    </w:p>
    <w:p w:rsidR="00DD09AC" w:rsidRPr="00660985" w:rsidRDefault="001B2E0B">
      <w:pPr>
        <w:jc w:val="center"/>
        <w:rPr>
          <w:b/>
          <w:lang w:val="en-US"/>
        </w:rPr>
      </w:pPr>
      <w:r w:rsidRPr="00660985">
        <w:rPr>
          <w:b/>
          <w:lang w:val="en-US"/>
        </w:rPr>
        <w:t>CHARTER OF ETHICS, DEONTOLOGY AND SCIENTIFIC INTEGRITY</w:t>
      </w:r>
    </w:p>
    <w:p w:rsidR="00DD09AC" w:rsidRPr="00660985" w:rsidRDefault="001B2E0B">
      <w:pPr>
        <w:jc w:val="center"/>
        <w:rPr>
          <w:lang w:val="en-US"/>
        </w:rPr>
      </w:pPr>
      <w:r w:rsidRPr="00660985">
        <w:rPr>
          <w:lang w:val="en-US"/>
        </w:rPr>
        <w:t>IAE Paris-Sorbonne</w:t>
      </w:r>
    </w:p>
    <w:p w:rsidR="00DD09AC" w:rsidRPr="00660985" w:rsidRDefault="001B2E0B">
      <w:pPr>
        <w:rPr>
          <w:b/>
          <w:i/>
          <w:lang w:val="en-US"/>
        </w:rPr>
      </w:pPr>
      <w:r w:rsidRPr="00660985">
        <w:rPr>
          <w:b/>
          <w:i/>
          <w:lang w:val="en-US"/>
        </w:rPr>
        <w:t>Preamble</w:t>
      </w:r>
    </w:p>
    <w:p w:rsidR="00DD09AC" w:rsidRPr="00660985" w:rsidRDefault="001B2E0B">
      <w:pPr>
        <w:jc w:val="both"/>
        <w:rPr>
          <w:rStyle w:val="lev"/>
          <w:b w:val="0"/>
          <w:lang w:val="en-US"/>
        </w:rPr>
      </w:pPr>
      <w:r w:rsidRPr="00660985">
        <w:rPr>
          <w:rStyle w:val="lev"/>
          <w:b w:val="0"/>
          <w:lang w:val="en-US"/>
        </w:rPr>
        <w:t xml:space="preserve">IAE Paris-Sorbonne aims to be a reference in management research </w:t>
      </w:r>
      <w:r w:rsidR="00514E5D" w:rsidRPr="00660985">
        <w:rPr>
          <w:rStyle w:val="lev"/>
          <w:b w:val="0"/>
          <w:lang w:val="en-US"/>
        </w:rPr>
        <w:t xml:space="preserve">in France </w:t>
      </w:r>
      <w:r w:rsidRPr="00660985">
        <w:rPr>
          <w:rStyle w:val="lev"/>
          <w:b w:val="0"/>
          <w:lang w:val="en-US"/>
        </w:rPr>
        <w:t xml:space="preserve">and to make </w:t>
      </w:r>
      <w:r w:rsidR="00514E5D" w:rsidRPr="00660985">
        <w:rPr>
          <w:rStyle w:val="lev"/>
          <w:b w:val="0"/>
          <w:lang w:val="en-US"/>
        </w:rPr>
        <w:t>French</w:t>
      </w:r>
      <w:r w:rsidRPr="00660985">
        <w:rPr>
          <w:rStyle w:val="lev"/>
          <w:b w:val="0"/>
          <w:lang w:val="en-US"/>
        </w:rPr>
        <w:t xml:space="preserve"> research shine on the international scene.</w:t>
      </w:r>
      <w:r w:rsidR="00F529FF" w:rsidRPr="00660985">
        <w:rPr>
          <w:rStyle w:val="lev"/>
          <w:b w:val="0"/>
          <w:lang w:val="en-US"/>
        </w:rPr>
        <w:t xml:space="preserve"> </w:t>
      </w:r>
      <w:r w:rsidR="00A87DA7" w:rsidRPr="00A87DA7">
        <w:rPr>
          <w:rStyle w:val="lev"/>
          <w:b w:val="0"/>
          <w:lang w:val="en-US"/>
        </w:rPr>
        <w:t>IAE Paris-Sorbonne's applied research activity</w:t>
      </w:r>
      <w:r w:rsidR="00F529FF" w:rsidRPr="00660985">
        <w:rPr>
          <w:rStyle w:val="lev"/>
          <w:b w:val="0"/>
          <w:lang w:val="en-US"/>
        </w:rPr>
        <w:t xml:space="preserve">, </w:t>
      </w:r>
      <w:r w:rsidR="00A87DA7" w:rsidRPr="00A87DA7">
        <w:rPr>
          <w:rStyle w:val="lev"/>
          <w:b w:val="0"/>
          <w:lang w:val="en-US"/>
        </w:rPr>
        <w:t>characterized</w:t>
      </w:r>
      <w:r w:rsidR="00A87DA7">
        <w:rPr>
          <w:rStyle w:val="lev"/>
          <w:b w:val="0"/>
          <w:lang w:val="en-US"/>
        </w:rPr>
        <w:t xml:space="preserve"> </w:t>
      </w:r>
      <w:r w:rsidR="00F529FF" w:rsidRPr="00660985">
        <w:rPr>
          <w:rStyle w:val="lev"/>
          <w:b w:val="0"/>
          <w:lang w:val="en-US"/>
        </w:rPr>
        <w:t xml:space="preserve">by its commitment to society, can support companies and organizations on specific issues and feed the </w:t>
      </w:r>
      <w:r w:rsidR="00A87DA7">
        <w:rPr>
          <w:rStyle w:val="lev"/>
          <w:b w:val="0"/>
          <w:lang w:val="en-US"/>
        </w:rPr>
        <w:t xml:space="preserve">educational </w:t>
      </w:r>
      <w:r w:rsidR="00F529FF" w:rsidRPr="00660985">
        <w:rPr>
          <w:rStyle w:val="lev"/>
          <w:b w:val="0"/>
          <w:lang w:val="en-US"/>
        </w:rPr>
        <w:t xml:space="preserve">programs with new thinking </w:t>
      </w:r>
      <w:r w:rsidR="00A87DA7">
        <w:rPr>
          <w:rStyle w:val="lev"/>
          <w:b w:val="0"/>
          <w:lang w:val="en-US"/>
        </w:rPr>
        <w:t xml:space="preserve">in order </w:t>
      </w:r>
      <w:r w:rsidR="00F529FF" w:rsidRPr="00660985">
        <w:rPr>
          <w:rStyle w:val="lev"/>
          <w:b w:val="0"/>
          <w:lang w:val="en-US"/>
        </w:rPr>
        <w:t xml:space="preserve">to train professionals </w:t>
      </w:r>
      <w:r w:rsidR="00A87DA7">
        <w:rPr>
          <w:rStyle w:val="lev"/>
          <w:b w:val="0"/>
          <w:lang w:val="en-US"/>
        </w:rPr>
        <w:t>capable of</w:t>
      </w:r>
      <w:r w:rsidR="00F529FF" w:rsidRPr="00660985">
        <w:rPr>
          <w:rStyle w:val="lev"/>
          <w:b w:val="0"/>
          <w:lang w:val="en-US"/>
        </w:rPr>
        <w:t xml:space="preserve"> meet</w:t>
      </w:r>
      <w:r w:rsidR="00A87DA7">
        <w:rPr>
          <w:rStyle w:val="lev"/>
          <w:b w:val="0"/>
          <w:lang w:val="en-US"/>
        </w:rPr>
        <w:t>ing</w:t>
      </w:r>
      <w:r w:rsidR="00F529FF" w:rsidRPr="00660985">
        <w:rPr>
          <w:rStyle w:val="lev"/>
          <w:b w:val="0"/>
          <w:lang w:val="en-US"/>
        </w:rPr>
        <w:t xml:space="preserve"> the challenges of tomorrow.</w:t>
      </w:r>
    </w:p>
    <w:p w:rsidR="00DD09AC" w:rsidRPr="00660985" w:rsidRDefault="001B2E0B">
      <w:pPr>
        <w:jc w:val="both"/>
        <w:rPr>
          <w:rStyle w:val="lev"/>
          <w:b w:val="0"/>
          <w:lang w:val="en-US"/>
        </w:rPr>
      </w:pPr>
      <w:r w:rsidRPr="00660985">
        <w:rPr>
          <w:rStyle w:val="lev"/>
          <w:b w:val="0"/>
          <w:lang w:val="en-US"/>
        </w:rPr>
        <w:t xml:space="preserve">IAE Paris-Sorbonne reminds </w:t>
      </w:r>
      <w:r w:rsidR="00660985">
        <w:rPr>
          <w:rStyle w:val="lev"/>
          <w:b w:val="0"/>
          <w:lang w:val="en-US"/>
        </w:rPr>
        <w:t>that professors</w:t>
      </w:r>
      <w:r w:rsidR="00284764" w:rsidRPr="00660985">
        <w:rPr>
          <w:rStyle w:val="lev"/>
          <w:b w:val="0"/>
          <w:lang w:val="en-US"/>
        </w:rPr>
        <w:t xml:space="preserve"> </w:t>
      </w:r>
      <w:r w:rsidR="00FD45F4" w:rsidRPr="00660985">
        <w:rPr>
          <w:rStyle w:val="lev"/>
          <w:b w:val="0"/>
          <w:lang w:val="en-US"/>
        </w:rPr>
        <w:t xml:space="preserve">(...) </w:t>
      </w:r>
      <w:r w:rsidR="00284764" w:rsidRPr="00660985">
        <w:rPr>
          <w:rStyle w:val="lev"/>
          <w:b w:val="0"/>
          <w:lang w:val="en-US"/>
        </w:rPr>
        <w:t xml:space="preserve">and researchers enjoy full independence and freedom of expression in the exercise of their teaching duties and their research activities, subject to the </w:t>
      </w:r>
      <w:r w:rsidR="00A87DA7">
        <w:rPr>
          <w:rStyle w:val="lev"/>
          <w:b w:val="0"/>
          <w:lang w:val="en-US"/>
        </w:rPr>
        <w:t>limitations</w:t>
      </w:r>
      <w:r w:rsidR="00284764" w:rsidRPr="00660985">
        <w:rPr>
          <w:rStyle w:val="lev"/>
          <w:b w:val="0"/>
          <w:lang w:val="en-US"/>
        </w:rPr>
        <w:t xml:space="preserve"> imposed on them, in accordance with university traditions and the provisions of this code, the principles of tolerance and objectivity. Academic freedom is the guarantee of excellence in French high</w:t>
      </w:r>
      <w:r w:rsidR="00A87DA7">
        <w:rPr>
          <w:rStyle w:val="lev"/>
          <w:b w:val="0"/>
          <w:lang w:val="en-US"/>
        </w:rPr>
        <w:t xml:space="preserve">er education and research. It is </w:t>
      </w:r>
      <w:r w:rsidR="00284764" w:rsidRPr="00660985">
        <w:rPr>
          <w:rStyle w:val="lev"/>
          <w:b w:val="0"/>
          <w:lang w:val="en-US"/>
        </w:rPr>
        <w:t xml:space="preserve">exercised in accordance with the constitutional principle of </w:t>
      </w:r>
      <w:r w:rsidR="00A87DA7">
        <w:rPr>
          <w:rStyle w:val="lev"/>
          <w:b w:val="0"/>
          <w:lang w:val="en-US"/>
        </w:rPr>
        <w:t>the “</w:t>
      </w:r>
      <w:r w:rsidR="00284764" w:rsidRPr="00660985">
        <w:rPr>
          <w:rStyle w:val="lev"/>
          <w:b w:val="0"/>
          <w:lang w:val="en-US"/>
        </w:rPr>
        <w:t>independence of teacher</w:t>
      </w:r>
      <w:r w:rsidR="00A87DA7">
        <w:rPr>
          <w:rStyle w:val="lev"/>
          <w:b w:val="0"/>
          <w:lang w:val="en-US"/>
        </w:rPr>
        <w:t xml:space="preserve"> and </w:t>
      </w:r>
      <w:r w:rsidR="00284764" w:rsidRPr="00660985">
        <w:rPr>
          <w:rStyle w:val="lev"/>
          <w:b w:val="0"/>
          <w:lang w:val="en-US"/>
        </w:rPr>
        <w:t>researchers</w:t>
      </w:r>
      <w:r w:rsidR="00FD45F4" w:rsidRPr="00660985">
        <w:rPr>
          <w:rStyle w:val="lev"/>
          <w:b w:val="0"/>
          <w:lang w:val="en-US"/>
        </w:rPr>
        <w:t>" (article 952-2 of the Education</w:t>
      </w:r>
      <w:r w:rsidR="00A87DA7">
        <w:rPr>
          <w:rStyle w:val="lev"/>
          <w:b w:val="0"/>
          <w:lang w:val="en-US"/>
        </w:rPr>
        <w:t>al</w:t>
      </w:r>
      <w:r w:rsidR="00FD45F4" w:rsidRPr="00660985">
        <w:rPr>
          <w:rStyle w:val="lev"/>
          <w:b w:val="0"/>
          <w:lang w:val="en-US"/>
        </w:rPr>
        <w:t xml:space="preserve"> Code)</w:t>
      </w:r>
      <w:r w:rsidR="00284764" w:rsidRPr="00660985">
        <w:rPr>
          <w:rStyle w:val="lev"/>
          <w:b w:val="0"/>
          <w:lang w:val="en-US"/>
        </w:rPr>
        <w:t>.</w:t>
      </w:r>
    </w:p>
    <w:p w:rsidR="0012000B" w:rsidRPr="00660985" w:rsidRDefault="00A87DA7" w:rsidP="00B92855">
      <w:pPr>
        <w:jc w:val="both"/>
        <w:rPr>
          <w:lang w:val="en-US"/>
        </w:rPr>
      </w:pPr>
      <w:r>
        <w:rPr>
          <w:lang w:val="en-US"/>
        </w:rPr>
        <w:t xml:space="preserve">The </w:t>
      </w:r>
      <w:r w:rsidR="001B2E0B" w:rsidRPr="00660985">
        <w:rPr>
          <w:lang w:val="en-US"/>
        </w:rPr>
        <w:t xml:space="preserve">IAE </w:t>
      </w:r>
      <w:r w:rsidR="006A3D69" w:rsidRPr="00660985">
        <w:rPr>
          <w:lang w:val="en-US"/>
        </w:rPr>
        <w:t xml:space="preserve">Paris-Sorbonne intends to guarantee </w:t>
      </w:r>
      <w:r w:rsidR="001B2E0B" w:rsidRPr="00660985">
        <w:rPr>
          <w:lang w:val="en-US"/>
        </w:rPr>
        <w:t xml:space="preserve">a </w:t>
      </w:r>
      <w:r w:rsidR="00B92855" w:rsidRPr="00660985">
        <w:rPr>
          <w:lang w:val="en-US"/>
        </w:rPr>
        <w:t xml:space="preserve">rigorous </w:t>
      </w:r>
      <w:r w:rsidR="001B2E0B" w:rsidRPr="00660985">
        <w:rPr>
          <w:lang w:val="en-US"/>
        </w:rPr>
        <w:t>scientific approach</w:t>
      </w:r>
      <w:r w:rsidR="00B92855" w:rsidRPr="00660985">
        <w:rPr>
          <w:lang w:val="en-US"/>
        </w:rPr>
        <w:t xml:space="preserve">, integrity and responsibility </w:t>
      </w:r>
      <w:r w:rsidR="006A3D69" w:rsidRPr="00660985">
        <w:rPr>
          <w:lang w:val="en-US"/>
        </w:rPr>
        <w:t xml:space="preserve">in its research activities and to ensure the quality of the corresponding practices. </w:t>
      </w:r>
    </w:p>
    <w:p w:rsidR="00DD09AC" w:rsidRPr="00660985" w:rsidRDefault="001B2E0B">
      <w:pPr>
        <w:jc w:val="both"/>
        <w:rPr>
          <w:b/>
          <w:lang w:val="en-US"/>
        </w:rPr>
      </w:pPr>
      <w:r w:rsidRPr="00660985">
        <w:rPr>
          <w:b/>
          <w:lang w:val="en-US"/>
        </w:rPr>
        <w:t xml:space="preserve">The Charter </w:t>
      </w:r>
    </w:p>
    <w:p w:rsidR="00DD09AC" w:rsidRPr="00660985" w:rsidRDefault="001B2E0B">
      <w:pPr>
        <w:jc w:val="both"/>
        <w:rPr>
          <w:lang w:val="en-US"/>
        </w:rPr>
      </w:pPr>
      <w:r w:rsidRPr="00660985">
        <w:rPr>
          <w:lang w:val="en-US"/>
        </w:rPr>
        <w:t xml:space="preserve">The Charter of Ethics, Deontology and Scientific Integrity concerns all IAE Paris-Sorbonne </w:t>
      </w:r>
      <w:r w:rsidR="003765E9" w:rsidRPr="00660985">
        <w:rPr>
          <w:lang w:val="en-US"/>
        </w:rPr>
        <w:t>staff</w:t>
      </w:r>
      <w:r w:rsidRPr="00660985">
        <w:rPr>
          <w:lang w:val="en-US"/>
        </w:rPr>
        <w:t xml:space="preserve">, </w:t>
      </w:r>
      <w:r w:rsidR="00A87DA7">
        <w:rPr>
          <w:lang w:val="en-US"/>
        </w:rPr>
        <w:t xml:space="preserve">whether </w:t>
      </w:r>
      <w:r w:rsidRPr="00660985">
        <w:rPr>
          <w:lang w:val="en-US"/>
        </w:rPr>
        <w:t>permanent or not, who contribute to the research activity</w:t>
      </w:r>
      <w:r w:rsidR="00527547" w:rsidRPr="00660985">
        <w:rPr>
          <w:lang w:val="en-US"/>
        </w:rPr>
        <w:t xml:space="preserve">, </w:t>
      </w:r>
      <w:r w:rsidR="00421B4C" w:rsidRPr="00660985">
        <w:rPr>
          <w:lang w:val="en-US"/>
        </w:rPr>
        <w:t xml:space="preserve">doctoral students, when they participate in the realization of research work. </w:t>
      </w:r>
      <w:r w:rsidR="00A87DA7" w:rsidRPr="00A87DA7">
        <w:rPr>
          <w:lang w:val="en-US"/>
        </w:rPr>
        <w:t>These persons commit themselves to respect the principles set forth in this Charter within the framework of their research or research support activities.</w:t>
      </w:r>
    </w:p>
    <w:p w:rsidR="00DD09AC" w:rsidRPr="00660985" w:rsidRDefault="001B2E0B">
      <w:pPr>
        <w:jc w:val="both"/>
        <w:rPr>
          <w:b/>
          <w:lang w:val="en-US"/>
        </w:rPr>
      </w:pPr>
      <w:r w:rsidRPr="00660985">
        <w:rPr>
          <w:b/>
          <w:lang w:val="en-US"/>
        </w:rPr>
        <w:t>Definitions</w:t>
      </w:r>
    </w:p>
    <w:p w:rsidR="00DD09AC" w:rsidRPr="00660985" w:rsidRDefault="005977B6">
      <w:pPr>
        <w:jc w:val="both"/>
        <w:rPr>
          <w:b/>
          <w:lang w:val="en-US"/>
        </w:rPr>
      </w:pPr>
      <w:r w:rsidRPr="00660985">
        <w:rPr>
          <w:b/>
          <w:lang w:val="en-US"/>
        </w:rPr>
        <w:t xml:space="preserve">Ethics </w:t>
      </w:r>
      <w:r w:rsidR="007A2709" w:rsidRPr="00660985">
        <w:rPr>
          <w:lang w:val="en-US"/>
        </w:rPr>
        <w:t xml:space="preserve">are </w:t>
      </w:r>
      <w:r w:rsidR="0000237A" w:rsidRPr="00660985">
        <w:rPr>
          <w:lang w:val="en-US"/>
        </w:rPr>
        <w:t xml:space="preserve">the values that motivate our actions and their consequences. It appeals to the sense </w:t>
      </w:r>
      <w:r w:rsidR="00A87DA7">
        <w:rPr>
          <w:lang w:val="en-US"/>
        </w:rPr>
        <w:t xml:space="preserve">of morality </w:t>
      </w:r>
      <w:r w:rsidR="0000237A" w:rsidRPr="00660985">
        <w:rPr>
          <w:lang w:val="en-US"/>
        </w:rPr>
        <w:t xml:space="preserve">and responsibility. </w:t>
      </w:r>
      <w:r w:rsidR="005C6B57" w:rsidRPr="00660985">
        <w:rPr>
          <w:lang w:val="en-US"/>
        </w:rPr>
        <w:t xml:space="preserve">It is concerned with the societal and human </w:t>
      </w:r>
      <w:r w:rsidR="00A87DA7">
        <w:rPr>
          <w:lang w:val="en-US"/>
        </w:rPr>
        <w:t>implications</w:t>
      </w:r>
      <w:r w:rsidR="005C6B57" w:rsidRPr="00660985">
        <w:rPr>
          <w:lang w:val="en-US"/>
        </w:rPr>
        <w:t xml:space="preserve"> of science and technology. </w:t>
      </w:r>
    </w:p>
    <w:p w:rsidR="00DD09AC" w:rsidRPr="00660985" w:rsidRDefault="001B2E0B">
      <w:pPr>
        <w:jc w:val="both"/>
        <w:rPr>
          <w:lang w:val="en-US"/>
        </w:rPr>
      </w:pPr>
      <w:r w:rsidRPr="00660985">
        <w:rPr>
          <w:b/>
          <w:lang w:val="en-US"/>
        </w:rPr>
        <w:t xml:space="preserve">Ethics </w:t>
      </w:r>
      <w:r w:rsidRPr="00660985">
        <w:rPr>
          <w:lang w:val="en-US"/>
        </w:rPr>
        <w:t xml:space="preserve">cover the duties and obligations explicitly </w:t>
      </w:r>
      <w:r w:rsidR="00A87DA7">
        <w:rPr>
          <w:lang w:val="en-US"/>
        </w:rPr>
        <w:t>imposed on</w:t>
      </w:r>
      <w:r w:rsidRPr="00660985">
        <w:rPr>
          <w:lang w:val="en-US"/>
        </w:rPr>
        <w:t xml:space="preserve"> members of an organization. It refers to the rules imposed on a profession, a function or a responsibility to govern its functioning </w:t>
      </w:r>
      <w:r w:rsidR="00A87DA7">
        <w:rPr>
          <w:lang w:val="en-US"/>
        </w:rPr>
        <w:t>in relation</w:t>
      </w:r>
      <w:r w:rsidRPr="00660985">
        <w:rPr>
          <w:lang w:val="en-US"/>
        </w:rPr>
        <w:t xml:space="preserve"> to its mission or purpose.</w:t>
      </w:r>
    </w:p>
    <w:p w:rsidR="00A87DA7" w:rsidRDefault="00A87DA7">
      <w:pPr>
        <w:jc w:val="both"/>
        <w:rPr>
          <w:lang w:val="en-US"/>
        </w:rPr>
      </w:pPr>
      <w:r>
        <w:rPr>
          <w:b/>
          <w:lang w:val="en-US"/>
        </w:rPr>
        <w:t>S</w:t>
      </w:r>
      <w:r w:rsidR="00E81D73" w:rsidRPr="00660985">
        <w:rPr>
          <w:b/>
          <w:lang w:val="en-US"/>
        </w:rPr>
        <w:t xml:space="preserve">cientific integrity </w:t>
      </w:r>
      <w:r w:rsidR="001B2E0B" w:rsidRPr="00660985">
        <w:rPr>
          <w:lang w:val="en-US"/>
        </w:rPr>
        <w:t xml:space="preserve">mentioned in article L211-2 of the research code is defined as the set of rules and values that must govern research activities in order to guarantee their honest and scientifically rigorous character. </w:t>
      </w:r>
      <w:r w:rsidRPr="00A87DA7">
        <w:rPr>
          <w:lang w:val="en-US"/>
        </w:rPr>
        <w:t>Scientific integrity implies a sense of responsibility on the part of those involved in research with regard to the reliability of their activities.</w:t>
      </w:r>
    </w:p>
    <w:p w:rsidR="00DD09AC" w:rsidRPr="00660985" w:rsidRDefault="001B2E0B">
      <w:pPr>
        <w:jc w:val="both"/>
        <w:rPr>
          <w:lang w:val="en-US"/>
        </w:rPr>
      </w:pPr>
      <w:r w:rsidRPr="00660985">
        <w:rPr>
          <w:lang w:val="en-US"/>
        </w:rPr>
        <w:t xml:space="preserve">Scientific integrity is based on common principles that apply to research and underpin good research practices. </w:t>
      </w:r>
    </w:p>
    <w:p w:rsidR="00F529FF" w:rsidRPr="00660985" w:rsidRDefault="00F529FF" w:rsidP="00B92855">
      <w:pPr>
        <w:jc w:val="both"/>
        <w:rPr>
          <w:b/>
          <w:lang w:val="en-US"/>
        </w:rPr>
      </w:pPr>
    </w:p>
    <w:p w:rsidR="00DD09AC" w:rsidRDefault="001B2E0B">
      <w:pPr>
        <w:jc w:val="both"/>
        <w:rPr>
          <w:b/>
        </w:rPr>
      </w:pPr>
      <w:r>
        <w:rPr>
          <w:b/>
        </w:rPr>
        <w:lastRenderedPageBreak/>
        <w:t xml:space="preserve">The </w:t>
      </w:r>
      <w:proofErr w:type="spellStart"/>
      <w:r>
        <w:rPr>
          <w:b/>
        </w:rPr>
        <w:t>principles</w:t>
      </w:r>
      <w:proofErr w:type="spellEnd"/>
      <w:r>
        <w:rPr>
          <w:b/>
        </w:rPr>
        <w:t xml:space="preserve"> </w:t>
      </w:r>
    </w:p>
    <w:p w:rsidR="00DD09AC" w:rsidRPr="00660985" w:rsidRDefault="001B2E0B">
      <w:pPr>
        <w:pStyle w:val="Paragraphedeliste"/>
        <w:numPr>
          <w:ilvl w:val="0"/>
          <w:numId w:val="1"/>
        </w:numPr>
        <w:jc w:val="both"/>
        <w:rPr>
          <w:lang w:val="en-US"/>
        </w:rPr>
      </w:pPr>
      <w:r w:rsidRPr="00660985">
        <w:rPr>
          <w:lang w:val="en-US"/>
        </w:rPr>
        <w:t xml:space="preserve">Compliance with legal and regulatory </w:t>
      </w:r>
      <w:r w:rsidR="00A87DA7">
        <w:rPr>
          <w:lang w:val="en-US"/>
        </w:rPr>
        <w:t xml:space="preserve">requirements </w:t>
      </w:r>
    </w:p>
    <w:p w:rsidR="00A87DA7" w:rsidRPr="00A87DA7" w:rsidRDefault="00A87DA7" w:rsidP="00A87DA7">
      <w:pPr>
        <w:ind w:left="360"/>
        <w:jc w:val="both"/>
        <w:rPr>
          <w:lang w:val="en-US"/>
        </w:rPr>
      </w:pPr>
      <w:r w:rsidRPr="00A87DA7">
        <w:rPr>
          <w:lang w:val="en-US"/>
        </w:rPr>
        <w:t>All researchers must be aware of and ensure compliance with the legal and regulatory requirements applicable to their professional activities, as well as with current professional practices and customs related to scientific research.</w:t>
      </w:r>
    </w:p>
    <w:p w:rsidR="00DD09AC" w:rsidRPr="00660985" w:rsidRDefault="001B2E0B" w:rsidP="00A87DA7">
      <w:pPr>
        <w:pStyle w:val="Paragraphedeliste"/>
        <w:numPr>
          <w:ilvl w:val="0"/>
          <w:numId w:val="1"/>
        </w:numPr>
        <w:jc w:val="both"/>
        <w:rPr>
          <w:lang w:val="en-US"/>
        </w:rPr>
      </w:pPr>
      <w:r w:rsidRPr="00660985">
        <w:rPr>
          <w:lang w:val="en-US"/>
        </w:rPr>
        <w:t xml:space="preserve">Reliability of research work in design, methodology, analysis and use of resources </w:t>
      </w:r>
      <w:r w:rsidR="00020901" w:rsidRPr="00660985">
        <w:rPr>
          <w:lang w:val="en-US"/>
        </w:rPr>
        <w:t>and intellectual honesty</w:t>
      </w:r>
    </w:p>
    <w:p w:rsidR="00DD09AC" w:rsidRPr="00660985" w:rsidRDefault="001B2E0B">
      <w:pPr>
        <w:jc w:val="both"/>
        <w:rPr>
          <w:lang w:val="en-US"/>
        </w:rPr>
      </w:pPr>
      <w:r w:rsidRPr="00660985">
        <w:rPr>
          <w:lang w:val="en-US"/>
        </w:rPr>
        <w:t xml:space="preserve">The reliability of the </w:t>
      </w:r>
      <w:r w:rsidR="00020901" w:rsidRPr="00660985">
        <w:rPr>
          <w:lang w:val="en-US"/>
        </w:rPr>
        <w:t xml:space="preserve">data produced </w:t>
      </w:r>
      <w:r w:rsidRPr="00660985">
        <w:rPr>
          <w:lang w:val="en-US"/>
        </w:rPr>
        <w:t xml:space="preserve">implies the adoption of appropriate research protocols that take into account acquired and proven knowledge. </w:t>
      </w:r>
      <w:r w:rsidR="0025008A" w:rsidRPr="00660985">
        <w:rPr>
          <w:lang w:val="en-US"/>
        </w:rPr>
        <w:t>Acquisition procedures must be clearly described to all</w:t>
      </w:r>
      <w:r w:rsidR="00A87DA7">
        <w:rPr>
          <w:lang w:val="en-US"/>
        </w:rPr>
        <w:t>ow for replication by others</w:t>
      </w:r>
      <w:r w:rsidR="0025008A" w:rsidRPr="00660985">
        <w:rPr>
          <w:lang w:val="en-US"/>
        </w:rPr>
        <w:t xml:space="preserve">. </w:t>
      </w:r>
    </w:p>
    <w:p w:rsidR="00DD09AC" w:rsidRPr="00660985" w:rsidRDefault="001B2E0B">
      <w:pPr>
        <w:jc w:val="both"/>
        <w:rPr>
          <w:lang w:val="en-US"/>
        </w:rPr>
      </w:pPr>
      <w:r w:rsidRPr="00660985">
        <w:rPr>
          <w:lang w:val="en-US"/>
        </w:rPr>
        <w:t xml:space="preserve">Intellectual honesty is the </w:t>
      </w:r>
      <w:r w:rsidR="00A87DA7" w:rsidRPr="00A87DA7">
        <w:rPr>
          <w:lang w:val="en-US"/>
        </w:rPr>
        <w:t xml:space="preserve">commitment to ensure </w:t>
      </w:r>
      <w:r w:rsidR="00993985" w:rsidRPr="00660985">
        <w:rPr>
          <w:lang w:val="en-US"/>
        </w:rPr>
        <w:t xml:space="preserve">the transparency of the methods chosen to carry out the research, to present the protocols followed and the results of the research in a fair, faithful and open manner and to make them available and accessible. </w:t>
      </w:r>
    </w:p>
    <w:p w:rsidR="00DD09AC" w:rsidRPr="00660985" w:rsidRDefault="001B2E0B">
      <w:pPr>
        <w:jc w:val="both"/>
        <w:rPr>
          <w:lang w:val="en-US"/>
        </w:rPr>
      </w:pPr>
      <w:r w:rsidRPr="00660985">
        <w:rPr>
          <w:lang w:val="en-US"/>
        </w:rPr>
        <w:tab/>
        <w:t xml:space="preserve">-Fairness in access to sources, citation of sources, determination of intellectual property, authorship, protection, </w:t>
      </w:r>
      <w:r>
        <w:rPr>
          <w:lang w:val="en-US"/>
        </w:rPr>
        <w:t>storage</w:t>
      </w:r>
      <w:r w:rsidRPr="00660985">
        <w:rPr>
          <w:lang w:val="en-US"/>
        </w:rPr>
        <w:t xml:space="preserve">, use, and sharing of potential benefits of collected data. </w:t>
      </w:r>
    </w:p>
    <w:p w:rsidR="00DD09AC" w:rsidRDefault="001B2E0B">
      <w:pPr>
        <w:pStyle w:val="Paragraphedeliste"/>
        <w:numPr>
          <w:ilvl w:val="0"/>
          <w:numId w:val="1"/>
        </w:numPr>
        <w:jc w:val="both"/>
      </w:pPr>
      <w:r>
        <w:t>Scientific publication, communication</w:t>
      </w:r>
    </w:p>
    <w:p w:rsidR="00DD09AC" w:rsidRPr="00660985" w:rsidRDefault="001B2E0B">
      <w:pPr>
        <w:jc w:val="both"/>
        <w:rPr>
          <w:lang w:val="en-US"/>
        </w:rPr>
      </w:pPr>
      <w:r w:rsidRPr="00660985">
        <w:rPr>
          <w:lang w:val="en-US"/>
        </w:rPr>
        <w:t xml:space="preserve">The results of a research project </w:t>
      </w:r>
      <w:r w:rsidRPr="001B2E0B">
        <w:rPr>
          <w:lang w:val="en-US"/>
        </w:rPr>
        <w:t>should be made available</w:t>
      </w:r>
      <w:r>
        <w:rPr>
          <w:lang w:val="en-US"/>
        </w:rPr>
        <w:t xml:space="preserve"> </w:t>
      </w:r>
      <w:r w:rsidRPr="00660985">
        <w:rPr>
          <w:lang w:val="en-US"/>
        </w:rPr>
        <w:t xml:space="preserve">to the scientific community and the public, </w:t>
      </w:r>
      <w:r>
        <w:rPr>
          <w:lang w:val="en-US"/>
        </w:rPr>
        <w:t xml:space="preserve">while </w:t>
      </w:r>
      <w:r w:rsidRPr="00660985">
        <w:rPr>
          <w:lang w:val="en-US"/>
        </w:rPr>
        <w:t xml:space="preserve">recognizing previous intellectual and experimental contributions and intellectual property rights. </w:t>
      </w:r>
    </w:p>
    <w:p w:rsidR="00DD09AC" w:rsidRPr="00660985" w:rsidRDefault="001B2E0B">
      <w:pPr>
        <w:jc w:val="both"/>
        <w:rPr>
          <w:lang w:val="en-US"/>
        </w:rPr>
      </w:pPr>
      <w:r w:rsidRPr="00660985">
        <w:rPr>
          <w:lang w:val="en-US"/>
        </w:rPr>
        <w:t xml:space="preserve">In the case of a collective work, the communication must be decided collectively, </w:t>
      </w:r>
      <w:r>
        <w:rPr>
          <w:lang w:val="en-US"/>
        </w:rPr>
        <w:t xml:space="preserve">with </w:t>
      </w:r>
      <w:r w:rsidRPr="00660985">
        <w:rPr>
          <w:lang w:val="en-US"/>
        </w:rPr>
        <w:t xml:space="preserve">each contributor being recognized as an author with an intellectual property right. </w:t>
      </w:r>
    </w:p>
    <w:p w:rsidR="00DD09AC" w:rsidRPr="00660985" w:rsidRDefault="00660985">
      <w:pPr>
        <w:pStyle w:val="Paragraphedeliste"/>
        <w:numPr>
          <w:ilvl w:val="0"/>
          <w:numId w:val="1"/>
        </w:numPr>
        <w:jc w:val="both"/>
        <w:rPr>
          <w:lang w:val="en-US"/>
        </w:rPr>
      </w:pPr>
      <w:r>
        <w:rPr>
          <w:lang w:val="en-US"/>
        </w:rPr>
        <w:t>Prevention of conflict</w:t>
      </w:r>
      <w:r w:rsidR="001B2E0B">
        <w:rPr>
          <w:lang w:val="en-US"/>
        </w:rPr>
        <w:t>s</w:t>
      </w:r>
      <w:r>
        <w:rPr>
          <w:lang w:val="en-US"/>
        </w:rPr>
        <w:t xml:space="preserve"> of </w:t>
      </w:r>
      <w:r w:rsidR="001B2E0B" w:rsidRPr="00660985">
        <w:rPr>
          <w:lang w:val="en-US"/>
        </w:rPr>
        <w:t xml:space="preserve">interest </w:t>
      </w:r>
    </w:p>
    <w:p w:rsidR="00DD09AC" w:rsidRPr="00660985" w:rsidRDefault="001B2E0B">
      <w:pPr>
        <w:jc w:val="both"/>
        <w:rPr>
          <w:lang w:val="en-US"/>
        </w:rPr>
      </w:pPr>
      <w:r w:rsidRPr="00660985">
        <w:rPr>
          <w:lang w:val="en-US"/>
        </w:rPr>
        <w:t xml:space="preserve">Conflict of interest is defined as a situation of interference </w:t>
      </w:r>
      <w:r w:rsidR="001665B5" w:rsidRPr="00660985">
        <w:rPr>
          <w:lang w:val="en-US"/>
        </w:rPr>
        <w:t>between a public interest and public or private interests</w:t>
      </w:r>
      <w:r>
        <w:rPr>
          <w:lang w:val="en-US"/>
        </w:rPr>
        <w:t xml:space="preserve"> that </w:t>
      </w:r>
      <w:r w:rsidR="0085173B" w:rsidRPr="00660985">
        <w:rPr>
          <w:lang w:val="en-US"/>
        </w:rPr>
        <w:t>may influence</w:t>
      </w:r>
      <w:r>
        <w:rPr>
          <w:lang w:val="en-US"/>
        </w:rPr>
        <w:t>,</w:t>
      </w:r>
      <w:r w:rsidR="0085173B" w:rsidRPr="00660985">
        <w:rPr>
          <w:lang w:val="en-US"/>
        </w:rPr>
        <w:t xml:space="preserve"> or appear to influence</w:t>
      </w:r>
      <w:r>
        <w:rPr>
          <w:lang w:val="en-US"/>
        </w:rPr>
        <w:t>,</w:t>
      </w:r>
      <w:r w:rsidR="0085173B" w:rsidRPr="00660985">
        <w:rPr>
          <w:lang w:val="en-US"/>
        </w:rPr>
        <w:t xml:space="preserve"> the free, impartial and objective exercise of a function.</w:t>
      </w:r>
    </w:p>
    <w:p w:rsidR="00DD09AC" w:rsidRPr="00660985" w:rsidRDefault="001B2E0B">
      <w:pPr>
        <w:jc w:val="both"/>
        <w:rPr>
          <w:lang w:val="en-US"/>
        </w:rPr>
      </w:pPr>
      <w:r w:rsidRPr="00660985">
        <w:rPr>
          <w:lang w:val="en-US"/>
        </w:rPr>
        <w:t xml:space="preserve">The researcher undertakes to disclose </w:t>
      </w:r>
      <w:r w:rsidR="00F529FF" w:rsidRPr="00660985">
        <w:rPr>
          <w:lang w:val="en-US"/>
        </w:rPr>
        <w:t xml:space="preserve">any </w:t>
      </w:r>
      <w:r w:rsidR="00E84057" w:rsidRPr="00660985">
        <w:rPr>
          <w:lang w:val="en-US"/>
        </w:rPr>
        <w:t xml:space="preserve">professional, intellectual or personal relationship </w:t>
      </w:r>
      <w:r w:rsidRPr="00660985">
        <w:rPr>
          <w:lang w:val="en-US"/>
        </w:rPr>
        <w:t xml:space="preserve">that may </w:t>
      </w:r>
      <w:r>
        <w:rPr>
          <w:lang w:val="en-US"/>
        </w:rPr>
        <w:t>constitute</w:t>
      </w:r>
      <w:r w:rsidRPr="00660985">
        <w:rPr>
          <w:lang w:val="en-US"/>
        </w:rPr>
        <w:t xml:space="preserve"> a conflict of interest.</w:t>
      </w:r>
    </w:p>
    <w:p w:rsidR="0012000B" w:rsidRPr="00660985" w:rsidRDefault="001B2E0B" w:rsidP="00993985">
      <w:pPr>
        <w:jc w:val="both"/>
        <w:rPr>
          <w:lang w:val="en-US"/>
        </w:rPr>
      </w:pPr>
      <w:r w:rsidRPr="00660985">
        <w:rPr>
          <w:lang w:val="en-US"/>
        </w:rPr>
        <w:t>In the</w:t>
      </w:r>
      <w:r>
        <w:rPr>
          <w:lang w:val="en-US"/>
        </w:rPr>
        <w:t xml:space="preserve"> case of consulting or expert</w:t>
      </w:r>
      <w:r w:rsidRPr="00660985">
        <w:rPr>
          <w:lang w:val="en-US"/>
        </w:rPr>
        <w:t xml:space="preserve"> activities carried out in </w:t>
      </w:r>
      <w:r w:rsidR="002417F7" w:rsidRPr="00660985">
        <w:rPr>
          <w:lang w:val="en-US"/>
        </w:rPr>
        <w:t>addition</w:t>
      </w:r>
      <w:r w:rsidRPr="00660985">
        <w:rPr>
          <w:lang w:val="en-US"/>
        </w:rPr>
        <w:t xml:space="preserve"> to </w:t>
      </w:r>
      <w:r w:rsidR="002417F7" w:rsidRPr="00660985">
        <w:rPr>
          <w:lang w:val="en-US"/>
        </w:rPr>
        <w:t xml:space="preserve">research </w:t>
      </w:r>
      <w:r>
        <w:rPr>
          <w:lang w:val="en-US"/>
        </w:rPr>
        <w:t>work, the researcher must</w:t>
      </w:r>
      <w:r w:rsidR="002417F7" w:rsidRPr="00660985">
        <w:rPr>
          <w:lang w:val="en-US"/>
        </w:rPr>
        <w:t xml:space="preserve"> </w:t>
      </w:r>
      <w:r w:rsidRPr="00660985">
        <w:rPr>
          <w:lang w:val="en-US"/>
        </w:rPr>
        <w:t xml:space="preserve">comply with the rules governing multiple activities. </w:t>
      </w:r>
    </w:p>
    <w:p w:rsidR="00DD09AC" w:rsidRPr="00660985" w:rsidRDefault="001B2E0B">
      <w:pPr>
        <w:pStyle w:val="Paragraphedeliste"/>
        <w:numPr>
          <w:ilvl w:val="0"/>
          <w:numId w:val="1"/>
        </w:numPr>
        <w:jc w:val="both"/>
        <w:rPr>
          <w:lang w:val="en-US"/>
        </w:rPr>
      </w:pPr>
      <w:r w:rsidRPr="00660985">
        <w:rPr>
          <w:lang w:val="en-US"/>
        </w:rPr>
        <w:t>Impartiality and independence in evaluation and assessment</w:t>
      </w:r>
    </w:p>
    <w:p w:rsidR="00DD09AC" w:rsidRPr="00660985" w:rsidRDefault="001B2E0B">
      <w:pPr>
        <w:jc w:val="both"/>
        <w:rPr>
          <w:lang w:val="en-US"/>
        </w:rPr>
      </w:pPr>
      <w:r w:rsidRPr="00660985">
        <w:rPr>
          <w:lang w:val="en-US"/>
        </w:rPr>
        <w:t xml:space="preserve">During the evaluation of a research project, the researcher </w:t>
      </w:r>
      <w:r>
        <w:rPr>
          <w:lang w:val="en-US"/>
        </w:rPr>
        <w:t>will review all materials</w:t>
      </w:r>
      <w:r w:rsidRPr="00660985">
        <w:rPr>
          <w:lang w:val="en-US"/>
        </w:rPr>
        <w:t xml:space="preserve"> impartially by declaring his or her </w:t>
      </w:r>
      <w:r>
        <w:rPr>
          <w:lang w:val="en-US"/>
        </w:rPr>
        <w:t>conflicts</w:t>
      </w:r>
      <w:r w:rsidRPr="00660985">
        <w:rPr>
          <w:lang w:val="en-US"/>
        </w:rPr>
        <w:t xml:space="preserve"> of interest and by recusing himself or herself if he or she </w:t>
      </w:r>
      <w:r>
        <w:rPr>
          <w:lang w:val="en-US"/>
        </w:rPr>
        <w:t>identifies as</w:t>
      </w:r>
      <w:r w:rsidRPr="00660985">
        <w:rPr>
          <w:lang w:val="en-US"/>
        </w:rPr>
        <w:t xml:space="preserve"> a potential conflict of interest that would </w:t>
      </w:r>
      <w:r w:rsidR="00FD1BAA" w:rsidRPr="00660985">
        <w:rPr>
          <w:lang w:val="en-US"/>
        </w:rPr>
        <w:t>affect his or her impartiality</w:t>
      </w:r>
      <w:r w:rsidRPr="00660985">
        <w:rPr>
          <w:lang w:val="en-US"/>
        </w:rPr>
        <w:t xml:space="preserve">. </w:t>
      </w:r>
      <w:r w:rsidR="00973FB9" w:rsidRPr="00660985">
        <w:rPr>
          <w:lang w:val="en-US"/>
        </w:rPr>
        <w:t xml:space="preserve">The researcher must maintain the confidentiality of the deliberations and </w:t>
      </w:r>
      <w:r>
        <w:rPr>
          <w:lang w:val="en-US"/>
        </w:rPr>
        <w:t xml:space="preserve">must </w:t>
      </w:r>
      <w:r w:rsidR="00973FB9" w:rsidRPr="00660985">
        <w:rPr>
          <w:lang w:val="en-US"/>
        </w:rPr>
        <w:t xml:space="preserve">not use </w:t>
      </w:r>
      <w:r w:rsidR="0013320B" w:rsidRPr="00660985">
        <w:rPr>
          <w:lang w:val="en-US"/>
        </w:rPr>
        <w:t xml:space="preserve">information gathered during the evaluation </w:t>
      </w:r>
      <w:r>
        <w:rPr>
          <w:lang w:val="en-US"/>
        </w:rPr>
        <w:t>process</w:t>
      </w:r>
      <w:r w:rsidR="0013320B" w:rsidRPr="00660985">
        <w:rPr>
          <w:lang w:val="en-US"/>
        </w:rPr>
        <w:t xml:space="preserve">. </w:t>
      </w:r>
      <w:r w:rsidR="004F3975" w:rsidRPr="00660985">
        <w:rPr>
          <w:lang w:val="en-US"/>
        </w:rPr>
        <w:t xml:space="preserve">The basis for the evaluation must be made available to the </w:t>
      </w:r>
      <w:r>
        <w:rPr>
          <w:lang w:val="en-US"/>
        </w:rPr>
        <w:t>individuals involved</w:t>
      </w:r>
      <w:r w:rsidR="004F3975" w:rsidRPr="00660985">
        <w:rPr>
          <w:lang w:val="en-US"/>
        </w:rPr>
        <w:t>.</w:t>
      </w:r>
    </w:p>
    <w:p w:rsidR="00DD09AC" w:rsidRPr="00660985" w:rsidRDefault="001B2E0B">
      <w:pPr>
        <w:jc w:val="both"/>
        <w:rPr>
          <w:lang w:val="en-US"/>
        </w:rPr>
      </w:pPr>
      <w:r w:rsidRPr="00660985">
        <w:rPr>
          <w:lang w:val="en-US"/>
        </w:rPr>
        <w:t>The purpose of expertise, which is "</w:t>
      </w:r>
      <w:r w:rsidRPr="00660985">
        <w:rPr>
          <w:i/>
          <w:lang w:val="en-US"/>
        </w:rPr>
        <w:t xml:space="preserve">to </w:t>
      </w:r>
      <w:r w:rsidR="0025091B" w:rsidRPr="00660985">
        <w:rPr>
          <w:i/>
          <w:lang w:val="en-US"/>
        </w:rPr>
        <w:t xml:space="preserve">provide, in response to a question, </w:t>
      </w:r>
      <w:r w:rsidRPr="00660985">
        <w:rPr>
          <w:i/>
          <w:lang w:val="en-US"/>
        </w:rPr>
        <w:t>an interpretation</w:t>
      </w:r>
      <w:r w:rsidR="0097671B" w:rsidRPr="00660985">
        <w:rPr>
          <w:i/>
          <w:lang w:val="en-US"/>
        </w:rPr>
        <w:t xml:space="preserve">, an opinion </w:t>
      </w:r>
      <w:r w:rsidR="0025091B" w:rsidRPr="00660985">
        <w:rPr>
          <w:i/>
          <w:lang w:val="en-US"/>
        </w:rPr>
        <w:t xml:space="preserve">or a recommendation that is as objectively founded as possible, based on available knowledge and </w:t>
      </w:r>
      <w:r>
        <w:rPr>
          <w:i/>
          <w:lang w:val="en-US"/>
        </w:rPr>
        <w:t>evidences</w:t>
      </w:r>
      <w:r w:rsidR="0025091B" w:rsidRPr="00660985">
        <w:rPr>
          <w:i/>
          <w:lang w:val="en-US"/>
        </w:rPr>
        <w:t xml:space="preserve"> accompanied by professional judgment", </w:t>
      </w:r>
      <w:r w:rsidR="0025091B" w:rsidRPr="00660985">
        <w:rPr>
          <w:lang w:val="en-US"/>
        </w:rPr>
        <w:t xml:space="preserve">must </w:t>
      </w:r>
      <w:r>
        <w:rPr>
          <w:lang w:val="en-US"/>
        </w:rPr>
        <w:t>ensure</w:t>
      </w:r>
      <w:r w:rsidR="0025091B" w:rsidRPr="00660985">
        <w:rPr>
          <w:lang w:val="en-US"/>
        </w:rPr>
        <w:t xml:space="preserve"> transparency. </w:t>
      </w:r>
    </w:p>
    <w:p w:rsidR="00D3394B" w:rsidRPr="00660985" w:rsidRDefault="00D3394B" w:rsidP="003A1C05">
      <w:pPr>
        <w:jc w:val="both"/>
        <w:rPr>
          <w:b/>
          <w:lang w:val="en-US"/>
        </w:rPr>
      </w:pPr>
    </w:p>
    <w:p w:rsidR="00DD09AC" w:rsidRDefault="001B2E0B">
      <w:pPr>
        <w:jc w:val="both"/>
      </w:pPr>
      <w:proofErr w:type="spellStart"/>
      <w:proofErr w:type="gramStart"/>
      <w:r>
        <w:t>References</w:t>
      </w:r>
      <w:proofErr w:type="spellEnd"/>
      <w:r>
        <w:t>:</w:t>
      </w:r>
      <w:proofErr w:type="gramEnd"/>
      <w:r>
        <w:t xml:space="preserve"> </w:t>
      </w:r>
    </w:p>
    <w:p w:rsidR="00660985" w:rsidRPr="00F529FF" w:rsidRDefault="002338AC" w:rsidP="00660985">
      <w:pPr>
        <w:pStyle w:val="Paragraphedeliste"/>
        <w:numPr>
          <w:ilvl w:val="0"/>
          <w:numId w:val="2"/>
        </w:numPr>
        <w:spacing w:after="60" w:line="240" w:lineRule="auto"/>
        <w:ind w:left="714" w:hanging="357"/>
        <w:contextualSpacing w:val="0"/>
        <w:rPr>
          <w:rFonts w:cstheme="minorHAnsi"/>
          <w:sz w:val="20"/>
          <w:szCs w:val="20"/>
        </w:rPr>
      </w:pPr>
      <w:hyperlink r:id="rId7" w:history="1">
        <w:r w:rsidR="00660985" w:rsidRPr="00F529FF">
          <w:rPr>
            <w:rStyle w:val="Lienhypertexte"/>
            <w:rFonts w:cstheme="minorHAnsi"/>
            <w:sz w:val="20"/>
            <w:szCs w:val="20"/>
          </w:rPr>
          <w:t xml:space="preserve">Code de conduite européen pour l’intégrité en recherche - Édition révisée - ©ALLEA - All </w:t>
        </w:r>
        <w:proofErr w:type="spellStart"/>
        <w:r w:rsidR="00660985" w:rsidRPr="00F529FF">
          <w:rPr>
            <w:rStyle w:val="Lienhypertexte"/>
            <w:rFonts w:cstheme="minorHAnsi"/>
            <w:sz w:val="20"/>
            <w:szCs w:val="20"/>
          </w:rPr>
          <w:t>European</w:t>
        </w:r>
        <w:proofErr w:type="spellEnd"/>
        <w:r w:rsidR="00660985" w:rsidRPr="00F529FF">
          <w:rPr>
            <w:rStyle w:val="Lienhypertexte"/>
            <w:rFonts w:cstheme="minorHAnsi"/>
            <w:sz w:val="20"/>
            <w:szCs w:val="20"/>
          </w:rPr>
          <w:t xml:space="preserve"> </w:t>
        </w:r>
        <w:proofErr w:type="spellStart"/>
        <w:r w:rsidR="00660985" w:rsidRPr="00F529FF">
          <w:rPr>
            <w:rStyle w:val="Lienhypertexte"/>
            <w:rFonts w:cstheme="minorHAnsi"/>
            <w:sz w:val="20"/>
            <w:szCs w:val="20"/>
          </w:rPr>
          <w:t>Academies</w:t>
        </w:r>
        <w:proofErr w:type="spellEnd"/>
        <w:r w:rsidR="00660985" w:rsidRPr="00F529FF">
          <w:rPr>
            <w:rStyle w:val="Lienhypertexte"/>
            <w:rFonts w:cstheme="minorHAnsi"/>
            <w:sz w:val="20"/>
            <w:szCs w:val="20"/>
          </w:rPr>
          <w:t>, Berlin 2018</w:t>
        </w:r>
      </w:hyperlink>
    </w:p>
    <w:p w:rsidR="00660985" w:rsidRPr="00F529FF" w:rsidRDefault="002338AC" w:rsidP="00660985">
      <w:pPr>
        <w:pStyle w:val="Paragraphedeliste"/>
        <w:numPr>
          <w:ilvl w:val="0"/>
          <w:numId w:val="2"/>
        </w:numPr>
        <w:spacing w:after="60" w:line="240" w:lineRule="auto"/>
        <w:ind w:left="714" w:hanging="357"/>
        <w:contextualSpacing w:val="0"/>
        <w:jc w:val="both"/>
        <w:rPr>
          <w:rFonts w:cstheme="minorHAnsi"/>
          <w:sz w:val="20"/>
          <w:szCs w:val="20"/>
        </w:rPr>
      </w:pPr>
      <w:hyperlink r:id="rId8" w:history="1">
        <w:r w:rsidR="00660985" w:rsidRPr="00F529FF">
          <w:rPr>
            <w:rStyle w:val="Lienhypertexte"/>
            <w:rFonts w:cstheme="minorHAnsi"/>
            <w:sz w:val="20"/>
            <w:szCs w:val="20"/>
          </w:rPr>
          <w:t>Avis du collège de déontologie de l’enseignement supérieur et de la recherche relatif aux libertés académiques, MESRI 21 mai 2021</w:t>
        </w:r>
      </w:hyperlink>
    </w:p>
    <w:p w:rsidR="00660985" w:rsidRPr="00F529FF" w:rsidRDefault="002338AC" w:rsidP="00660985">
      <w:pPr>
        <w:pStyle w:val="Paragraphedeliste"/>
        <w:numPr>
          <w:ilvl w:val="0"/>
          <w:numId w:val="2"/>
        </w:numPr>
        <w:spacing w:after="60" w:line="240" w:lineRule="auto"/>
        <w:ind w:left="714" w:hanging="357"/>
        <w:contextualSpacing w:val="0"/>
        <w:jc w:val="both"/>
        <w:rPr>
          <w:rFonts w:cstheme="minorHAnsi"/>
          <w:sz w:val="20"/>
          <w:szCs w:val="20"/>
        </w:rPr>
      </w:pPr>
      <w:hyperlink r:id="rId9" w:history="1">
        <w:r w:rsidR="00660985" w:rsidRPr="00F529FF">
          <w:rPr>
            <w:rStyle w:val="Lienhypertexte"/>
            <w:rFonts w:cstheme="minorHAnsi"/>
            <w:sz w:val="20"/>
            <w:szCs w:val="20"/>
          </w:rPr>
          <w:t>Charte française de déontologie des métiers de la recherche, HCERES, Janvier 2015 (ratifications au 13 juin 2019)</w:t>
        </w:r>
      </w:hyperlink>
    </w:p>
    <w:p w:rsidR="00D3394B" w:rsidRPr="00660985" w:rsidRDefault="00D3394B" w:rsidP="003A1C05">
      <w:pPr>
        <w:jc w:val="both"/>
        <w:rPr>
          <w:b/>
        </w:rPr>
      </w:pPr>
    </w:p>
    <w:p w:rsidR="00DD09AC" w:rsidRPr="00660985" w:rsidRDefault="001B2E0B">
      <w:pPr>
        <w:jc w:val="both"/>
        <w:rPr>
          <w:i/>
          <w:lang w:val="en-US"/>
        </w:rPr>
      </w:pPr>
      <w:proofErr w:type="spellStart"/>
      <w:r>
        <w:rPr>
          <w:i/>
          <w:lang w:val="en-US"/>
        </w:rPr>
        <w:t>Submited</w:t>
      </w:r>
      <w:proofErr w:type="spellEnd"/>
      <w:r w:rsidRPr="00660985">
        <w:rPr>
          <w:i/>
          <w:lang w:val="en-US"/>
        </w:rPr>
        <w:t xml:space="preserve"> to the Board for information on November 29, 2022. </w:t>
      </w:r>
    </w:p>
    <w:p w:rsidR="00D3394B" w:rsidRPr="00660985" w:rsidRDefault="00D3394B" w:rsidP="003A1C05">
      <w:pPr>
        <w:jc w:val="both"/>
        <w:rPr>
          <w:b/>
          <w:lang w:val="en-US"/>
        </w:rPr>
      </w:pPr>
    </w:p>
    <w:p w:rsidR="00743543" w:rsidRPr="00660985" w:rsidRDefault="00743543" w:rsidP="003A1C05">
      <w:pPr>
        <w:jc w:val="both"/>
        <w:rPr>
          <w:b/>
          <w:lang w:val="en-US"/>
        </w:rPr>
      </w:pPr>
    </w:p>
    <w:p w:rsidR="00743543" w:rsidRPr="00660985" w:rsidRDefault="00743543" w:rsidP="003A1C05">
      <w:pPr>
        <w:jc w:val="both"/>
        <w:rPr>
          <w:b/>
          <w:lang w:val="en-US"/>
        </w:rPr>
      </w:pPr>
    </w:p>
    <w:p w:rsidR="00743543" w:rsidRPr="00660985" w:rsidRDefault="00743543" w:rsidP="003A1C05">
      <w:pPr>
        <w:jc w:val="both"/>
        <w:rPr>
          <w:b/>
          <w:lang w:val="en-US"/>
        </w:rPr>
      </w:pPr>
    </w:p>
    <w:p w:rsidR="00935816" w:rsidRPr="00660985" w:rsidRDefault="00935816" w:rsidP="00791055">
      <w:pPr>
        <w:jc w:val="both"/>
        <w:rPr>
          <w:lang w:val="en-US"/>
        </w:rPr>
      </w:pPr>
    </w:p>
    <w:sectPr w:rsidR="00935816" w:rsidRPr="00660985" w:rsidSect="00F529FF">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4A3" w:rsidRDefault="008D54A3" w:rsidP="00E46508">
      <w:pPr>
        <w:spacing w:after="0" w:line="240" w:lineRule="auto"/>
      </w:pPr>
      <w:r>
        <w:separator/>
      </w:r>
    </w:p>
  </w:endnote>
  <w:endnote w:type="continuationSeparator" w:id="0">
    <w:p w:rsidR="008D54A3" w:rsidRDefault="008D54A3" w:rsidP="00E4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Regular">
    <w:altName w:val="Arial"/>
    <w:panose1 w:val="00000000000000000000"/>
    <w:charset w:val="00"/>
    <w:family w:val="swiss"/>
    <w:notTrueType/>
    <w:pitch w:val="variable"/>
    <w:sig w:usb0="A00000AF" w:usb1="5000205B" w:usb2="00000000" w:usb3="00000000" w:csb0="0000009B" w:csb1="00000000"/>
  </w:font>
  <w:font w:name="Brandon Grotesque Bold">
    <w:altName w:val="Arial"/>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AF4" w:rsidRDefault="00474AF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6EE" w:rsidRDefault="009A56EE" w:rsidP="00F529FF">
    <w:pPr>
      <w:spacing w:after="0" w:line="240" w:lineRule="auto"/>
      <w:rPr>
        <w:rFonts w:ascii="Calibri" w:eastAsia="Times New Roman" w:hAnsi="Calibri" w:cs="Calibri"/>
        <w:color w:val="000000"/>
        <w:sz w:val="18"/>
        <w:szCs w:val="18"/>
        <w:lang w:eastAsia="fr-FR"/>
      </w:rPr>
    </w:pPr>
  </w:p>
  <w:p w:rsidR="009A56EE" w:rsidRDefault="009A56EE" w:rsidP="00F529FF">
    <w:pPr>
      <w:spacing w:after="0" w:line="240" w:lineRule="auto"/>
      <w:rPr>
        <w:rFonts w:ascii="Calibri" w:eastAsia="Times New Roman" w:hAnsi="Calibri" w:cs="Calibri"/>
        <w:color w:val="000000"/>
        <w:sz w:val="18"/>
        <w:szCs w:val="18"/>
        <w:lang w:eastAsia="fr-FR"/>
      </w:rPr>
    </w:pPr>
  </w:p>
  <w:p w:rsidR="00DD09AC" w:rsidRPr="00660985" w:rsidRDefault="001B2E0B">
    <w:pPr>
      <w:spacing w:after="0" w:line="240" w:lineRule="auto"/>
      <w:rPr>
        <w:rFonts w:ascii="Calibri" w:eastAsia="Times New Roman" w:hAnsi="Calibri" w:cs="Calibri"/>
        <w:color w:val="000000"/>
        <w:sz w:val="18"/>
        <w:szCs w:val="18"/>
        <w:lang w:val="en-US" w:eastAsia="fr-FR"/>
      </w:rPr>
    </w:pPr>
    <w:r w:rsidRPr="00660985">
      <w:rPr>
        <w:rFonts w:ascii="Calibri" w:eastAsia="Times New Roman" w:hAnsi="Calibri" w:cs="Calibri"/>
        <w:color w:val="000000"/>
        <w:sz w:val="18"/>
        <w:szCs w:val="18"/>
        <w:lang w:val="en-US" w:eastAsia="fr-FR"/>
      </w:rPr>
      <w:t xml:space="preserve">Charter of Ethics, Deontology and </w:t>
    </w:r>
    <w:r w:rsidR="00F529FF" w:rsidRPr="00660985">
      <w:rPr>
        <w:rFonts w:ascii="Calibri" w:eastAsia="Times New Roman" w:hAnsi="Calibri" w:cs="Calibri"/>
        <w:color w:val="000000"/>
        <w:sz w:val="18"/>
        <w:szCs w:val="18"/>
        <w:lang w:val="en-US" w:eastAsia="fr-FR"/>
      </w:rPr>
      <w:t>Scientific</w:t>
    </w:r>
    <w:r w:rsidRPr="00660985">
      <w:rPr>
        <w:rFonts w:ascii="Calibri" w:eastAsia="Times New Roman" w:hAnsi="Calibri" w:cs="Calibri"/>
        <w:color w:val="000000"/>
        <w:sz w:val="18"/>
        <w:szCs w:val="18"/>
        <w:lang w:val="en-US" w:eastAsia="fr-FR"/>
      </w:rPr>
      <w:t xml:space="preserve"> Integrity</w:t>
    </w:r>
  </w:p>
  <w:p w:rsidR="00DD09AC" w:rsidRDefault="001B2E0B">
    <w:pPr>
      <w:pStyle w:val="Pieddepage"/>
      <w:rPr>
        <w:rFonts w:cstheme="minorHAnsi"/>
        <w:sz w:val="18"/>
        <w:szCs w:val="18"/>
      </w:rPr>
    </w:pPr>
    <w:r>
      <w:rPr>
        <w:rFonts w:cstheme="minorHAnsi"/>
        <w:sz w:val="18"/>
        <w:szCs w:val="18"/>
      </w:rPr>
      <w:t xml:space="preserve">IAE Paris Sorbonne, 2022 </w:t>
    </w:r>
    <w:r w:rsidR="0069257A">
      <w:rPr>
        <w:rFonts w:cstheme="minorHAnsi"/>
        <w:sz w:val="18"/>
        <w:szCs w:val="18"/>
      </w:rPr>
      <w:tab/>
    </w:r>
    <w:r w:rsidR="0069257A">
      <w:rPr>
        <w:rFonts w:cstheme="minorHAnsi"/>
        <w:sz w:val="18"/>
        <w:szCs w:val="18"/>
      </w:rPr>
      <w:tab/>
    </w:r>
    <w:r w:rsidR="0069257A" w:rsidRPr="0069257A">
      <w:rPr>
        <w:rFonts w:cstheme="minorHAnsi"/>
        <w:sz w:val="18"/>
        <w:szCs w:val="18"/>
      </w:rPr>
      <w:t xml:space="preserve">Page </w:t>
    </w:r>
    <w:r w:rsidR="0069257A" w:rsidRPr="0069257A">
      <w:rPr>
        <w:rFonts w:cstheme="minorHAnsi"/>
        <w:b/>
        <w:bCs/>
        <w:sz w:val="18"/>
        <w:szCs w:val="18"/>
      </w:rPr>
      <w:fldChar w:fldCharType="begin"/>
    </w:r>
    <w:r w:rsidR="0069257A" w:rsidRPr="0069257A">
      <w:rPr>
        <w:rFonts w:cstheme="minorHAnsi"/>
        <w:b/>
        <w:bCs/>
        <w:sz w:val="18"/>
        <w:szCs w:val="18"/>
      </w:rPr>
      <w:instrText>PAGE  \* Arabic  \* MERGEFORMAT</w:instrText>
    </w:r>
    <w:r w:rsidR="0069257A" w:rsidRPr="0069257A">
      <w:rPr>
        <w:rFonts w:cstheme="minorHAnsi"/>
        <w:b/>
        <w:bCs/>
        <w:sz w:val="18"/>
        <w:szCs w:val="18"/>
      </w:rPr>
      <w:fldChar w:fldCharType="separate"/>
    </w:r>
    <w:r w:rsidR="002338AC">
      <w:rPr>
        <w:rFonts w:cstheme="minorHAnsi"/>
        <w:b/>
        <w:bCs/>
        <w:noProof/>
        <w:sz w:val="18"/>
        <w:szCs w:val="18"/>
      </w:rPr>
      <w:t>3</w:t>
    </w:r>
    <w:r w:rsidR="0069257A" w:rsidRPr="0069257A">
      <w:rPr>
        <w:rFonts w:cstheme="minorHAnsi"/>
        <w:b/>
        <w:bCs/>
        <w:sz w:val="18"/>
        <w:szCs w:val="18"/>
      </w:rPr>
      <w:fldChar w:fldCharType="end"/>
    </w:r>
    <w:r w:rsidR="0069257A" w:rsidRPr="0069257A">
      <w:rPr>
        <w:rFonts w:cstheme="minorHAnsi"/>
        <w:sz w:val="18"/>
        <w:szCs w:val="18"/>
      </w:rPr>
      <w:t xml:space="preserve">/ </w:t>
    </w:r>
    <w:r w:rsidR="0069257A" w:rsidRPr="0069257A">
      <w:rPr>
        <w:rFonts w:cstheme="minorHAnsi"/>
        <w:b/>
        <w:bCs/>
        <w:sz w:val="18"/>
        <w:szCs w:val="18"/>
      </w:rPr>
      <w:fldChar w:fldCharType="begin"/>
    </w:r>
    <w:r w:rsidR="0069257A" w:rsidRPr="0069257A">
      <w:rPr>
        <w:rFonts w:cstheme="minorHAnsi"/>
        <w:b/>
        <w:bCs/>
        <w:sz w:val="18"/>
        <w:szCs w:val="18"/>
      </w:rPr>
      <w:instrText>NUMPAGES  \* Arabic  \* MERGEFORMAT</w:instrText>
    </w:r>
    <w:r w:rsidR="0069257A" w:rsidRPr="0069257A">
      <w:rPr>
        <w:rFonts w:cstheme="minorHAnsi"/>
        <w:b/>
        <w:bCs/>
        <w:sz w:val="18"/>
        <w:szCs w:val="18"/>
      </w:rPr>
      <w:fldChar w:fldCharType="separate"/>
    </w:r>
    <w:r w:rsidR="002338AC">
      <w:rPr>
        <w:rFonts w:cstheme="minorHAnsi"/>
        <w:b/>
        <w:bCs/>
        <w:noProof/>
        <w:sz w:val="18"/>
        <w:szCs w:val="18"/>
      </w:rPr>
      <w:t>3</w:t>
    </w:r>
    <w:r w:rsidR="0069257A" w:rsidRPr="0069257A">
      <w:rPr>
        <w:rFonts w:cstheme="minorHAnsi"/>
        <w:b/>
        <w:bCs/>
        <w:sz w:val="18"/>
        <w:szCs w:val="18"/>
      </w:rPr>
      <w:fldChar w:fldCharType="end"/>
    </w:r>
  </w:p>
  <w:p w:rsidR="0069257A" w:rsidRDefault="0069257A">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AC" w:rsidRDefault="001B2E0B">
    <w:pPr>
      <w:pStyle w:val="Pieddepage"/>
    </w:pPr>
    <w:r w:rsidRPr="00F529FF">
      <w:rPr>
        <w:noProof/>
        <w:lang w:eastAsia="fr-FR"/>
      </w:rPr>
      <mc:AlternateContent>
        <mc:Choice Requires="wpg">
          <w:drawing>
            <wp:anchor distT="0" distB="0" distL="114300" distR="114300" simplePos="0" relativeHeight="251657216" behindDoc="0" locked="0" layoutInCell="1" allowOverlap="1" wp14:anchorId="4B2532A8" wp14:editId="24ED13FA">
              <wp:simplePos x="0" y="0"/>
              <wp:positionH relativeFrom="column">
                <wp:posOffset>1845</wp:posOffset>
              </wp:positionH>
              <wp:positionV relativeFrom="paragraph">
                <wp:posOffset>-304669</wp:posOffset>
              </wp:positionV>
              <wp:extent cx="434975" cy="251460"/>
              <wp:effectExtent l="0" t="0" r="3175" b="0"/>
              <wp:wrapSquare wrapText="bothSides"/>
              <wp:docPr id="2" name="Groupe 2"/>
              <wp:cNvGraphicFramePr/>
              <a:graphic xmlns:a="http://schemas.openxmlformats.org/drawingml/2006/main">
                <a:graphicData uri="http://schemas.microsoft.com/office/word/2010/wordprocessingGroup">
                  <wpg:wgp>
                    <wpg:cNvGrpSpPr/>
                    <wpg:grpSpPr>
                      <a:xfrm>
                        <a:off x="0" y="0"/>
                        <a:ext cx="434975" cy="251460"/>
                        <a:chOff x="0" y="0"/>
                        <a:chExt cx="435356" cy="252050"/>
                      </a:xfrm>
                    </wpg:grpSpPr>
                    <wps:wsp>
                      <wps:cNvPr id="3" name="Rectangle 3"/>
                      <wps:cNvSpPr/>
                      <wps:spPr>
                        <a:xfrm flipH="1">
                          <a:off x="5024" y="0"/>
                          <a:ext cx="271573" cy="116397"/>
                        </a:xfrm>
                        <a:prstGeom prst="rect">
                          <a:avLst/>
                        </a:prstGeom>
                        <a:solidFill>
                          <a:srgbClr val="0D3B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flipH="1">
                          <a:off x="0" y="135653"/>
                          <a:ext cx="128882" cy="116397"/>
                        </a:xfrm>
                        <a:prstGeom prst="rect">
                          <a:avLst/>
                        </a:prstGeom>
                        <a:solidFill>
                          <a:srgbClr val="E789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flipH="1">
                          <a:off x="306474" y="0"/>
                          <a:ext cx="128882" cy="116397"/>
                        </a:xfrm>
                        <a:prstGeom prst="rect">
                          <a:avLst/>
                        </a:prstGeom>
                        <a:solidFill>
                          <a:srgbClr val="E789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e 2" style="position:absolute;margin-left:.15pt;margin-top:-24pt;width:34.25pt;height:19.8pt;z-index:251668480" coordsize="435356,2520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" w14:anchorId="3B84CF77">
              <v:rect id="Rectangle 3" style="position:absolute;left:5024;width:271573;height:116397;flip:x;visibility:visible;mso-wrap-style:square;v-text-anchor:middle" o:spid="_x0000_s1027" fillcolor="#0d3b5e"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"/>
              <v:rect id="Rectangle 6" style="position:absolute;top:135653;width:128882;height:116397;flip:x;visibility:visible;mso-wrap-style:square;v-text-anchor:middle" o:spid="_x0000_s1028" fillcolor="#e7892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"/>
              <v:rect id="Rectangle 8" style="position:absolute;left:306474;width:128882;height:116397;flip:x;visibility:visible;mso-wrap-style:square;v-text-anchor:middle" o:spid="_x0000_s1029" fillcolor="#e7892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"/>
              <w10:wrap type="square"/>
            </v:group>
          </w:pict>
        </mc:Fallback>
      </mc:AlternateContent>
    </w:r>
    <w:r w:rsidRPr="00F529FF">
      <w:rPr>
        <w:noProof/>
        <w:lang w:eastAsia="fr-FR"/>
      </w:rPr>
      <mc:AlternateContent>
        <mc:Choice Requires="wpg">
          <w:drawing>
            <wp:anchor distT="0" distB="0" distL="114300" distR="114300" simplePos="0" relativeHeight="251658240" behindDoc="0" locked="0" layoutInCell="1" allowOverlap="1" wp14:anchorId="6373507D" wp14:editId="09C788E1">
              <wp:simplePos x="0" y="0"/>
              <wp:positionH relativeFrom="rightMargin">
                <wp:posOffset>-93980</wp:posOffset>
              </wp:positionH>
              <wp:positionV relativeFrom="paragraph">
                <wp:posOffset>-171530</wp:posOffset>
              </wp:positionV>
              <wp:extent cx="393700" cy="277495"/>
              <wp:effectExtent l="0" t="0" r="6350" b="8255"/>
              <wp:wrapSquare wrapText="bothSides"/>
              <wp:docPr id="13" name="Groupe 13"/>
              <wp:cNvGraphicFramePr/>
              <a:graphic xmlns:a="http://schemas.openxmlformats.org/drawingml/2006/main">
                <a:graphicData uri="http://schemas.microsoft.com/office/word/2010/wordprocessingGroup">
                  <wpg:wgp>
                    <wpg:cNvGrpSpPr/>
                    <wpg:grpSpPr>
                      <a:xfrm flipH="1">
                        <a:off x="0" y="0"/>
                        <a:ext cx="393700" cy="277495"/>
                        <a:chOff x="0" y="0"/>
                        <a:chExt cx="397097" cy="277733"/>
                      </a:xfrm>
                    </wpg:grpSpPr>
                    <wps:wsp>
                      <wps:cNvPr id="10" name="Rectangle 10"/>
                      <wps:cNvSpPr/>
                      <wps:spPr>
                        <a:xfrm>
                          <a:off x="0" y="152400"/>
                          <a:ext cx="254694" cy="125333"/>
                        </a:xfrm>
                        <a:prstGeom prst="rect">
                          <a:avLst/>
                        </a:prstGeom>
                        <a:solidFill>
                          <a:srgbClr val="0D3B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76225" y="152400"/>
                          <a:ext cx="120872" cy="125333"/>
                        </a:xfrm>
                        <a:prstGeom prst="rect">
                          <a:avLst/>
                        </a:prstGeom>
                        <a:solidFill>
                          <a:srgbClr val="E789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0"/>
                          <a:ext cx="120872" cy="125333"/>
                        </a:xfrm>
                        <a:prstGeom prst="rect">
                          <a:avLst/>
                        </a:prstGeom>
                        <a:solidFill>
                          <a:srgbClr val="E789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e 13" style="position:absolute;margin-left:-7.4pt;margin-top:-13.5pt;width:31pt;height:21.85pt;flip:x;z-index:251669504;mso-position-horizontal-relative:right-margin-area" coordsize="397097,27773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" w14:anchorId="0DAA93AF">
              <v:rect id="Rectangle 10" style="position:absolute;top:152400;width:254694;height:125333;visibility:visible;mso-wrap-style:square;v-text-anchor:middle" o:spid="_x0000_s1027" fillcolor="#0d3b5e"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"/>
              <v:rect id="Rectangle 11" style="position:absolute;left:276225;top:152400;width:120872;height:125333;visibility:visible;mso-wrap-style:square;v-text-anchor:middle" o:spid="_x0000_s1028" fillcolor="#e7892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"/>
              <v:rect id="Rectangle 12" style="position:absolute;width:120872;height:125333;visibility:visible;mso-wrap-style:square;v-text-anchor:middle" o:spid="_x0000_s1029" fillcolor="#e7892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"/>
              <w10:wrap type="square" anchorx="margin"/>
            </v:group>
          </w:pict>
        </mc:Fallback>
      </mc:AlternateContent>
    </w:r>
    <w:r>
      <w:rPr>
        <w:rFonts w:ascii="Tahoma" w:hAnsi="Tahoma" w:cs="Tahoma"/>
        <w:noProof/>
        <w:color w:val="333333"/>
        <w:sz w:val="20"/>
        <w:szCs w:val="20"/>
        <w:lang w:eastAsia="fr-FR"/>
      </w:rPr>
      <w:drawing>
        <wp:anchor distT="0" distB="0" distL="114300" distR="114300" simplePos="0" relativeHeight="251659264" behindDoc="0" locked="0" layoutInCell="1" allowOverlap="1" wp14:anchorId="37A03611" wp14:editId="56959A3A">
          <wp:simplePos x="0" y="0"/>
          <wp:positionH relativeFrom="column">
            <wp:posOffset>5153839</wp:posOffset>
          </wp:positionH>
          <wp:positionV relativeFrom="paragraph">
            <wp:posOffset>-1609406</wp:posOffset>
          </wp:positionV>
          <wp:extent cx="1981200" cy="413385"/>
          <wp:effectExtent l="2857" t="0" r="2858" b="2857"/>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GS courrier.jp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981200" cy="413385"/>
                  </a:xfrm>
                  <a:prstGeom prst="rect">
                    <a:avLst/>
                  </a:prstGeom>
                </pic:spPr>
              </pic:pic>
            </a:graphicData>
          </a:graphic>
          <wp14:sizeRelH relativeFrom="margin">
            <wp14:pctWidth>0</wp14:pctWidth>
          </wp14:sizeRelH>
          <wp14:sizeRelV relativeFrom="margin">
            <wp14:pctHeight>0</wp14:pctHeight>
          </wp14:sizeRelV>
        </wp:anchor>
      </w:drawing>
    </w:r>
    <w:r w:rsidRPr="00F529FF">
      <w:rPr>
        <w:noProof/>
        <w:lang w:eastAsia="fr-FR"/>
      </w:rPr>
      <mc:AlternateContent>
        <mc:Choice Requires="wps">
          <w:drawing>
            <wp:anchor distT="0" distB="0" distL="114300" distR="114300" simplePos="0" relativeHeight="251656192" behindDoc="0" locked="0" layoutInCell="1" allowOverlap="1" wp14:anchorId="234FD8CE" wp14:editId="7E655B59">
              <wp:simplePos x="0" y="0"/>
              <wp:positionH relativeFrom="margin">
                <wp:posOffset>-3175</wp:posOffset>
              </wp:positionH>
              <wp:positionV relativeFrom="paragraph">
                <wp:posOffset>-209550</wp:posOffset>
              </wp:positionV>
              <wp:extent cx="6057900" cy="20963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057900" cy="209630"/>
                      </a:xfrm>
                      <a:prstGeom prst="rect">
                        <a:avLst/>
                      </a:prstGeom>
                      <a:solidFill>
                        <a:schemeClr val="lt1"/>
                      </a:solidFill>
                      <a:ln w="6350">
                        <a:noFill/>
                      </a:ln>
                    </wps:spPr>
                    <wps:txbx>
                      <w:txbxContent>
                        <w:p w:rsidR="00DD09AC" w:rsidRDefault="001B2E0B">
                          <w:pPr>
                            <w:spacing w:after="0"/>
                            <w:jc w:val="center"/>
                            <w:rPr>
                              <w:rFonts w:ascii="Brandon Grotesque Regular" w:hAnsi="Brandon Grotesque Regular" w:cs="Tahoma"/>
                              <w:sz w:val="16"/>
                              <w:szCs w:val="16"/>
                            </w:rPr>
                          </w:pPr>
                          <w:r w:rsidRPr="00FF2CFB">
                            <w:rPr>
                              <w:rFonts w:ascii="Brandon Grotesque Regular" w:hAnsi="Brandon Grotesque Regular" w:cs="Tahoma"/>
                              <w:sz w:val="15"/>
                              <w:szCs w:val="15"/>
                            </w:rPr>
                            <w:t xml:space="preserve">IAE PARIS Sorbonne Business </w:t>
                          </w:r>
                          <w:proofErr w:type="spellStart"/>
                          <w:r w:rsidRPr="00FF2CFB">
                            <w:rPr>
                              <w:rFonts w:ascii="Brandon Grotesque Regular" w:hAnsi="Brandon Grotesque Regular" w:cs="Tahoma"/>
                              <w:sz w:val="15"/>
                              <w:szCs w:val="15"/>
                            </w:rPr>
                            <w:t>School</w:t>
                          </w:r>
                          <w:proofErr w:type="spellEnd"/>
                          <w:r w:rsidRPr="00FF2CFB">
                            <w:rPr>
                              <w:rFonts w:ascii="Brandon Grotesque Regular" w:hAnsi="Brandon Grotesque Regular" w:cs="Tahoma"/>
                              <w:sz w:val="15"/>
                              <w:szCs w:val="15"/>
                            </w:rPr>
                            <w:t xml:space="preserve"> | 8 bis, rue de la Croix Jarry - 75644 Paris cedex 13 </w:t>
                          </w:r>
                          <w:r w:rsidRPr="00FF2CFB">
                            <w:rPr>
                              <w:rFonts w:ascii="Brandon Grotesque Bold" w:hAnsi="Brandon Grotesque Bold" w:cs="Tahoma"/>
                              <w:sz w:val="15"/>
                              <w:szCs w:val="15"/>
                            </w:rPr>
                            <w:t xml:space="preserve">| </w:t>
                          </w:r>
                          <w:hyperlink r:id="rId2" w:history="1">
                            <w:r w:rsidRPr="00FF2CFB">
                              <w:rPr>
                                <w:rFonts w:ascii="Brandon Grotesque Regular" w:hAnsi="Brandon Grotesque Regular" w:cs="Tahoma"/>
                                <w:sz w:val="15"/>
                                <w:szCs w:val="15"/>
                              </w:rPr>
                              <w:t>www.iae-paris.com</w:t>
                            </w:r>
                          </w:hyperlink>
                          <w:r w:rsidRPr="00FF2CFB">
                            <w:rPr>
                              <w:rFonts w:ascii="Brandon Grotesque Regular" w:hAnsi="Brandon Grotesque Regular" w:cs="Tahoma"/>
                              <w:sz w:val="15"/>
                              <w:szCs w:val="15"/>
                            </w:rPr>
                            <w:t xml:space="preserve"> | </w:t>
                          </w:r>
                          <w:r w:rsidRPr="00FF2CFB">
                            <w:rPr>
                              <w:rFonts w:ascii="Brandon Grotesque Regular" w:hAnsi="Brandon Grotesque Regular" w:cs="Tahoma"/>
                              <w:spacing w:val="-10"/>
                              <w:sz w:val="14"/>
                              <w:szCs w:val="14"/>
                            </w:rPr>
                            <w:t>SIRET 197 500 028 00034</w:t>
                          </w:r>
                          <w:r w:rsidRPr="00FF2CFB">
                            <w:rPr>
                              <w:rFonts w:ascii="Brandon Grotesque Regular" w:hAnsi="Brandon Grotesque Regular" w:cs="Tahoma"/>
                              <w:spacing w:val="-10"/>
                              <w:sz w:val="14"/>
                              <w:szCs w:val="1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FD8CE" id="_x0000_t202" coordsize="21600,21600" o:spt="202" path="m,l,21600r21600,l21600,xe">
              <v:stroke joinstyle="miter"/>
              <v:path gradientshapeok="t" o:connecttype="rect"/>
            </v:shapetype>
            <v:shape id="Zone de texte 5" o:spid="_x0000_s1026" type="#_x0000_t202" style="position:absolute;margin-left:-.25pt;margin-top:-16.5pt;width:477pt;height:1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" fillcolor="white [3201]" stroked="f" strokeweight=".5pt">
              <v:textbox>
                <w:txbxContent>
                  <w:p w:rsidR="00DD09AC" w:rsidRDefault="001B2E0B">
                    <w:pPr>
                      <w:spacing w:after="0"/>
                      <w:jc w:val="center"/>
                      <w:rPr>
                        <w:rFonts w:ascii="Brandon Grotesque Regular" w:hAnsi="Brandon Grotesque Regular" w:cs="Tahoma"/>
                        <w:sz w:val="16"/>
                        <w:szCs w:val="16"/>
                      </w:rPr>
                    </w:pPr>
                    <w:r w:rsidRPr="00FF2CFB">
                      <w:rPr>
                        <w:rFonts w:ascii="Brandon Grotesque Regular" w:hAnsi="Brandon Grotesque Regular" w:cs="Tahoma"/>
                        <w:sz w:val="15"/>
                        <w:szCs w:val="15"/>
                      </w:rPr>
                      <w:t xml:space="preserve">IAE PARIS Sorbonne Business </w:t>
                    </w:r>
                    <w:proofErr w:type="spellStart"/>
                    <w:r w:rsidRPr="00FF2CFB">
                      <w:rPr>
                        <w:rFonts w:ascii="Brandon Grotesque Regular" w:hAnsi="Brandon Grotesque Regular" w:cs="Tahoma"/>
                        <w:sz w:val="15"/>
                        <w:szCs w:val="15"/>
                      </w:rPr>
                      <w:t>School</w:t>
                    </w:r>
                    <w:proofErr w:type="spellEnd"/>
                    <w:r w:rsidRPr="00FF2CFB">
                      <w:rPr>
                        <w:rFonts w:ascii="Brandon Grotesque Regular" w:hAnsi="Brandon Grotesque Regular" w:cs="Tahoma"/>
                        <w:sz w:val="15"/>
                        <w:szCs w:val="15"/>
                      </w:rPr>
                      <w:t xml:space="preserve"> | 8 bis, rue de la Croix Jarry - 75644 Paris cedex 13 </w:t>
                    </w:r>
                    <w:r w:rsidRPr="00FF2CFB">
                      <w:rPr>
                        <w:rFonts w:ascii="Brandon Grotesque Bold" w:hAnsi="Brandon Grotesque Bold" w:cs="Tahoma"/>
                        <w:sz w:val="15"/>
                        <w:szCs w:val="15"/>
                      </w:rPr>
                      <w:t xml:space="preserve">| </w:t>
                    </w:r>
                    <w:hyperlink r:id="rId3" w:history="1">
                      <w:r w:rsidRPr="00FF2CFB">
                        <w:rPr>
                          <w:rFonts w:ascii="Brandon Grotesque Regular" w:hAnsi="Brandon Grotesque Regular" w:cs="Tahoma"/>
                          <w:sz w:val="15"/>
                          <w:szCs w:val="15"/>
                        </w:rPr>
                        <w:t>www.iae-paris.com</w:t>
                      </w:r>
                    </w:hyperlink>
                    <w:r w:rsidRPr="00FF2CFB">
                      <w:rPr>
                        <w:rFonts w:ascii="Brandon Grotesque Regular" w:hAnsi="Brandon Grotesque Regular" w:cs="Tahoma"/>
                        <w:sz w:val="15"/>
                        <w:szCs w:val="15"/>
                      </w:rPr>
                      <w:t xml:space="preserve"> | </w:t>
                    </w:r>
                    <w:r w:rsidRPr="00FF2CFB">
                      <w:rPr>
                        <w:rFonts w:ascii="Brandon Grotesque Regular" w:hAnsi="Brandon Grotesque Regular" w:cs="Tahoma"/>
                        <w:spacing w:val="-10"/>
                        <w:sz w:val="14"/>
                        <w:szCs w:val="14"/>
                      </w:rPr>
                      <w:t>SIRET 197 500 028 00034</w:t>
                    </w:r>
                    <w:r w:rsidRPr="00FF2CFB">
                      <w:rPr>
                        <w:rFonts w:ascii="Brandon Grotesque Regular" w:hAnsi="Brandon Grotesque Regular" w:cs="Tahoma"/>
                        <w:spacing w:val="-10"/>
                        <w:sz w:val="14"/>
                        <w:szCs w:val="14"/>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4A3" w:rsidRDefault="008D54A3" w:rsidP="00E46508">
      <w:pPr>
        <w:spacing w:after="0" w:line="240" w:lineRule="auto"/>
      </w:pPr>
      <w:r>
        <w:separator/>
      </w:r>
    </w:p>
  </w:footnote>
  <w:footnote w:type="continuationSeparator" w:id="0">
    <w:p w:rsidR="008D54A3" w:rsidRDefault="008D54A3" w:rsidP="00E46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08" w:rsidRDefault="002338AC">
    <w:pPr>
      <w:pStyle w:val="En-tte"/>
    </w:pPr>
    <w:r>
      <w:rPr>
        <w:noProof/>
      </w:rPr>
      <w:pict w14:anchorId="6CADA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051313" o:spid="_x0000_s1027" type="#_x0000_t136" alt="" style="position:absolute;margin-left:0;margin-top:0;width:426.35pt;height:213.1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08" w:rsidRDefault="00E46508">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AC" w:rsidRDefault="001B2E0B">
    <w:pPr>
      <w:pStyle w:val="En-tte"/>
    </w:pPr>
    <w:r>
      <w:rPr>
        <w:rFonts w:ascii="Tahoma" w:hAnsi="Tahoma" w:cs="Tahoma"/>
        <w:noProof/>
        <w:lang w:eastAsia="fr-FR"/>
      </w:rPr>
      <w:drawing>
        <wp:anchor distT="0" distB="0" distL="114300" distR="114300" simplePos="0" relativeHeight="251655168" behindDoc="0" locked="0" layoutInCell="1" allowOverlap="1" wp14:anchorId="74BB8C5F" wp14:editId="53786250">
          <wp:simplePos x="0" y="0"/>
          <wp:positionH relativeFrom="margin">
            <wp:posOffset>-647700</wp:posOffset>
          </wp:positionH>
          <wp:positionV relativeFrom="paragraph">
            <wp:posOffset>-19685</wp:posOffset>
          </wp:positionV>
          <wp:extent cx="2510559" cy="1066800"/>
          <wp:effectExtent l="0" t="0" r="444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E_PARIS_Couleur_Signature.jpg"/>
                  <pic:cNvPicPr/>
                </pic:nvPicPr>
                <pic:blipFill rotWithShape="1">
                  <a:blip r:embed="rId1" cstate="print">
                    <a:extLst>
                      <a:ext uri="{28A0092B-C50C-407E-A947-70E740481C1C}">
                        <a14:useLocalDpi xmlns:a14="http://schemas.microsoft.com/office/drawing/2010/main" val="0"/>
                      </a:ext>
                    </a:extLst>
                  </a:blip>
                  <a:srcRect l="11449" t="27137" r="15985" b="29281"/>
                  <a:stretch/>
                </pic:blipFill>
                <pic:spPr bwMode="auto">
                  <a:xfrm>
                    <a:off x="0" y="0"/>
                    <a:ext cx="2510559"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652F"/>
    <w:multiLevelType w:val="hybridMultilevel"/>
    <w:tmpl w:val="5AB0A240"/>
    <w:lvl w:ilvl="0" w:tplc="590208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5C6E06"/>
    <w:multiLevelType w:val="hybridMultilevel"/>
    <w:tmpl w:val="647C480A"/>
    <w:lvl w:ilvl="0" w:tplc="158E713E">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78"/>
    <w:rsid w:val="0000237A"/>
    <w:rsid w:val="00002744"/>
    <w:rsid w:val="00020901"/>
    <w:rsid w:val="00027658"/>
    <w:rsid w:val="000C5C43"/>
    <w:rsid w:val="000C7879"/>
    <w:rsid w:val="000D31FF"/>
    <w:rsid w:val="000E4AF1"/>
    <w:rsid w:val="000F30B2"/>
    <w:rsid w:val="0010381F"/>
    <w:rsid w:val="00116CAD"/>
    <w:rsid w:val="0012000B"/>
    <w:rsid w:val="0013320B"/>
    <w:rsid w:val="001665B5"/>
    <w:rsid w:val="001B2E0B"/>
    <w:rsid w:val="00214618"/>
    <w:rsid w:val="00231C33"/>
    <w:rsid w:val="002338AC"/>
    <w:rsid w:val="002417F7"/>
    <w:rsid w:val="0025008A"/>
    <w:rsid w:val="0025091B"/>
    <w:rsid w:val="00284764"/>
    <w:rsid w:val="002F1776"/>
    <w:rsid w:val="002F1905"/>
    <w:rsid w:val="003765E9"/>
    <w:rsid w:val="003A1C05"/>
    <w:rsid w:val="00407B7C"/>
    <w:rsid w:val="00412218"/>
    <w:rsid w:val="00421B4C"/>
    <w:rsid w:val="0046110E"/>
    <w:rsid w:val="00474AF4"/>
    <w:rsid w:val="00492BB0"/>
    <w:rsid w:val="004A3C58"/>
    <w:rsid w:val="004D698D"/>
    <w:rsid w:val="004F3975"/>
    <w:rsid w:val="00514E5D"/>
    <w:rsid w:val="00527547"/>
    <w:rsid w:val="00545DA5"/>
    <w:rsid w:val="005977B6"/>
    <w:rsid w:val="005C52E4"/>
    <w:rsid w:val="005C6B57"/>
    <w:rsid w:val="005C6EC0"/>
    <w:rsid w:val="005D32DA"/>
    <w:rsid w:val="00604725"/>
    <w:rsid w:val="00620EED"/>
    <w:rsid w:val="00622023"/>
    <w:rsid w:val="00660985"/>
    <w:rsid w:val="006821CD"/>
    <w:rsid w:val="006832E6"/>
    <w:rsid w:val="0069257A"/>
    <w:rsid w:val="006A3D69"/>
    <w:rsid w:val="006F319B"/>
    <w:rsid w:val="007145DA"/>
    <w:rsid w:val="00743543"/>
    <w:rsid w:val="007657FF"/>
    <w:rsid w:val="007760B9"/>
    <w:rsid w:val="00790BA3"/>
    <w:rsid w:val="00791055"/>
    <w:rsid w:val="007A2709"/>
    <w:rsid w:val="007F0378"/>
    <w:rsid w:val="0085173B"/>
    <w:rsid w:val="00882B03"/>
    <w:rsid w:val="008B0D53"/>
    <w:rsid w:val="008D1390"/>
    <w:rsid w:val="008D54A3"/>
    <w:rsid w:val="009157D7"/>
    <w:rsid w:val="00935816"/>
    <w:rsid w:val="00957EFC"/>
    <w:rsid w:val="00966587"/>
    <w:rsid w:val="009677E6"/>
    <w:rsid w:val="00973FB9"/>
    <w:rsid w:val="00974941"/>
    <w:rsid w:val="0097671B"/>
    <w:rsid w:val="00993985"/>
    <w:rsid w:val="009A06A4"/>
    <w:rsid w:val="009A260D"/>
    <w:rsid w:val="009A56EE"/>
    <w:rsid w:val="009E1E78"/>
    <w:rsid w:val="009F5C52"/>
    <w:rsid w:val="00A57D69"/>
    <w:rsid w:val="00A8465A"/>
    <w:rsid w:val="00A87DA7"/>
    <w:rsid w:val="00AA43B2"/>
    <w:rsid w:val="00B10F0F"/>
    <w:rsid w:val="00B12C8F"/>
    <w:rsid w:val="00B91F30"/>
    <w:rsid w:val="00B92855"/>
    <w:rsid w:val="00BF3F37"/>
    <w:rsid w:val="00C24B43"/>
    <w:rsid w:val="00CC03E9"/>
    <w:rsid w:val="00CC0BA1"/>
    <w:rsid w:val="00D23C6C"/>
    <w:rsid w:val="00D3394B"/>
    <w:rsid w:val="00D55F80"/>
    <w:rsid w:val="00D77A3C"/>
    <w:rsid w:val="00DC1471"/>
    <w:rsid w:val="00DD09AC"/>
    <w:rsid w:val="00E06252"/>
    <w:rsid w:val="00E143E5"/>
    <w:rsid w:val="00E46508"/>
    <w:rsid w:val="00E51DCD"/>
    <w:rsid w:val="00E81D73"/>
    <w:rsid w:val="00E84057"/>
    <w:rsid w:val="00EF2BA0"/>
    <w:rsid w:val="00F47B69"/>
    <w:rsid w:val="00F529FF"/>
    <w:rsid w:val="00F766D8"/>
    <w:rsid w:val="00FB348D"/>
    <w:rsid w:val="00FC016D"/>
    <w:rsid w:val="00FD0B30"/>
    <w:rsid w:val="00FD1BAA"/>
    <w:rsid w:val="00FD45F4"/>
    <w:rsid w:val="00FD7C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F12267C-2F2E-4D8B-8241-F30BC61B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55F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55F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6508"/>
    <w:pPr>
      <w:tabs>
        <w:tab w:val="center" w:pos="4536"/>
        <w:tab w:val="right" w:pos="9072"/>
      </w:tabs>
      <w:spacing w:after="0" w:line="240" w:lineRule="auto"/>
    </w:pPr>
  </w:style>
  <w:style w:type="character" w:customStyle="1" w:styleId="En-tteCar">
    <w:name w:val="En-tête Car"/>
    <w:basedOn w:val="Policepardfaut"/>
    <w:link w:val="En-tte"/>
    <w:uiPriority w:val="99"/>
    <w:rsid w:val="00E46508"/>
  </w:style>
  <w:style w:type="paragraph" w:styleId="Pieddepage">
    <w:name w:val="footer"/>
    <w:basedOn w:val="Normal"/>
    <w:link w:val="PieddepageCar"/>
    <w:uiPriority w:val="99"/>
    <w:unhideWhenUsed/>
    <w:rsid w:val="00E465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6508"/>
  </w:style>
  <w:style w:type="character" w:styleId="lev">
    <w:name w:val="Strong"/>
    <w:basedOn w:val="Policepardfaut"/>
    <w:uiPriority w:val="22"/>
    <w:qFormat/>
    <w:rsid w:val="00027658"/>
    <w:rPr>
      <w:b/>
      <w:bCs/>
    </w:rPr>
  </w:style>
  <w:style w:type="paragraph" w:styleId="Paragraphedeliste">
    <w:name w:val="List Paragraph"/>
    <w:basedOn w:val="Normal"/>
    <w:uiPriority w:val="34"/>
    <w:qFormat/>
    <w:rsid w:val="003A1C05"/>
    <w:pPr>
      <w:ind w:left="720"/>
      <w:contextualSpacing/>
    </w:pPr>
  </w:style>
  <w:style w:type="character" w:styleId="Marquedecommentaire">
    <w:name w:val="annotation reference"/>
    <w:basedOn w:val="Policepardfaut"/>
    <w:uiPriority w:val="99"/>
    <w:semiHidden/>
    <w:unhideWhenUsed/>
    <w:rsid w:val="000D31FF"/>
    <w:rPr>
      <w:sz w:val="16"/>
      <w:szCs w:val="16"/>
    </w:rPr>
  </w:style>
  <w:style w:type="paragraph" w:styleId="Commentaire">
    <w:name w:val="annotation text"/>
    <w:basedOn w:val="Normal"/>
    <w:link w:val="CommentaireCar"/>
    <w:uiPriority w:val="99"/>
    <w:semiHidden/>
    <w:unhideWhenUsed/>
    <w:rsid w:val="000D31FF"/>
    <w:pPr>
      <w:spacing w:line="240" w:lineRule="auto"/>
    </w:pPr>
    <w:rPr>
      <w:sz w:val="20"/>
      <w:szCs w:val="20"/>
    </w:rPr>
  </w:style>
  <w:style w:type="character" w:customStyle="1" w:styleId="CommentaireCar">
    <w:name w:val="Commentaire Car"/>
    <w:basedOn w:val="Policepardfaut"/>
    <w:link w:val="Commentaire"/>
    <w:uiPriority w:val="99"/>
    <w:semiHidden/>
    <w:rsid w:val="000D31FF"/>
    <w:rPr>
      <w:sz w:val="20"/>
      <w:szCs w:val="20"/>
    </w:rPr>
  </w:style>
  <w:style w:type="paragraph" w:styleId="Objetducommentaire">
    <w:name w:val="annotation subject"/>
    <w:basedOn w:val="Commentaire"/>
    <w:next w:val="Commentaire"/>
    <w:link w:val="ObjetducommentaireCar"/>
    <w:uiPriority w:val="99"/>
    <w:semiHidden/>
    <w:unhideWhenUsed/>
    <w:rsid w:val="000D31FF"/>
    <w:rPr>
      <w:b/>
      <w:bCs/>
    </w:rPr>
  </w:style>
  <w:style w:type="character" w:customStyle="1" w:styleId="ObjetducommentaireCar">
    <w:name w:val="Objet du commentaire Car"/>
    <w:basedOn w:val="CommentaireCar"/>
    <w:link w:val="Objetducommentaire"/>
    <w:uiPriority w:val="99"/>
    <w:semiHidden/>
    <w:rsid w:val="000D31FF"/>
    <w:rPr>
      <w:b/>
      <w:bCs/>
      <w:sz w:val="20"/>
      <w:szCs w:val="20"/>
    </w:rPr>
  </w:style>
  <w:style w:type="paragraph" w:styleId="Textedebulles">
    <w:name w:val="Balloon Text"/>
    <w:basedOn w:val="Normal"/>
    <w:link w:val="TextedebullesCar"/>
    <w:uiPriority w:val="99"/>
    <w:semiHidden/>
    <w:unhideWhenUsed/>
    <w:rsid w:val="000D31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31FF"/>
    <w:rPr>
      <w:rFonts w:ascii="Segoe UI" w:hAnsi="Segoe UI" w:cs="Segoe UI"/>
      <w:sz w:val="18"/>
      <w:szCs w:val="18"/>
    </w:rPr>
  </w:style>
  <w:style w:type="character" w:customStyle="1" w:styleId="Titre2Car">
    <w:name w:val="Titre 2 Car"/>
    <w:basedOn w:val="Policepardfaut"/>
    <w:link w:val="Titre2"/>
    <w:uiPriority w:val="9"/>
    <w:rsid w:val="00D55F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55F8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55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57D69"/>
    <w:rPr>
      <w:color w:val="0563C1" w:themeColor="hyperlink"/>
      <w:u w:val="single"/>
    </w:rPr>
  </w:style>
  <w:style w:type="character" w:customStyle="1" w:styleId="UnresolvedMention">
    <w:name w:val="Unresolved Mention"/>
    <w:basedOn w:val="Policepardfaut"/>
    <w:uiPriority w:val="99"/>
    <w:semiHidden/>
    <w:unhideWhenUsed/>
    <w:rsid w:val="00A57D69"/>
    <w:rPr>
      <w:color w:val="605E5C"/>
      <w:shd w:val="clear" w:color="auto" w:fill="E1DFDD"/>
    </w:rPr>
  </w:style>
  <w:style w:type="character" w:customStyle="1" w:styleId="markedcontent">
    <w:name w:val="markedcontent"/>
    <w:basedOn w:val="Policepardfaut"/>
    <w:rsid w:val="00F5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11607">
      <w:bodyDiv w:val="1"/>
      <w:marLeft w:val="0"/>
      <w:marRight w:val="0"/>
      <w:marTop w:val="0"/>
      <w:marBottom w:val="0"/>
      <w:divBdr>
        <w:top w:val="none" w:sz="0" w:space="0" w:color="auto"/>
        <w:left w:val="none" w:sz="0" w:space="0" w:color="auto"/>
        <w:bottom w:val="none" w:sz="0" w:space="0" w:color="auto"/>
        <w:right w:val="none" w:sz="0" w:space="0" w:color="auto"/>
      </w:divBdr>
    </w:div>
    <w:div w:id="9591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seignementsup-recherche.gouv.fr/sites/default/files/2022-01/avis-du-21-mai-2021-relatif-aux-libert-s-acad-miques-15895.pdf"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llea.org/wp-content/uploads/2018/01/FR_ALLEA_Code_de_conduite_europeen_pour_lintegrite_en_recherch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hceres.fr/sites/default/files/media/downloads/2015_Charte_nationale_d&#233;ontologie_190613.pdf"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iae-paris.com" TargetMode="External"/><Relationship Id="rId2" Type="http://schemas.openxmlformats.org/officeDocument/2006/relationships/hyperlink" Target="http://www.iae-paris.com"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23808AD8235409E920126FA1F188C" ma:contentTypeVersion="12" ma:contentTypeDescription="Crée un document." ma:contentTypeScope="" ma:versionID="1abdc8e6a507716e700584506db3fe56">
  <xsd:schema xmlns:xsd="http://www.w3.org/2001/XMLSchema" xmlns:xs="http://www.w3.org/2001/XMLSchema" xmlns:p="http://schemas.microsoft.com/office/2006/metadata/properties" xmlns:ns2="97ca240a-f76c-4303-ae04-dca0b52eb616" xmlns:ns3="10d26e31-3e6d-4bc1-8210-254c8b5ddd00" targetNamespace="http://schemas.microsoft.com/office/2006/metadata/properties" ma:root="true" ma:fieldsID="d881e9f078eb54682728d415403a64c1" ns2:_="" ns3:_="">
    <xsd:import namespace="97ca240a-f76c-4303-ae04-dca0b52eb616"/>
    <xsd:import namespace="10d26e31-3e6d-4bc1-8210-254c8b5ddd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a240a-f76c-4303-ae04-dca0b52eb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26e31-3e6d-4bc1-8210-254c8b5ddd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1f9e0e-63cb-4182-81cd-d8a1e85f9c9a}" ma:internalName="TaxCatchAll" ma:showField="CatchAllData" ma:web="10d26e31-3e6d-4bc1-8210-254c8b5dd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ca240a-f76c-4303-ae04-dca0b52eb616">
      <Terms xmlns="http://schemas.microsoft.com/office/infopath/2007/PartnerControls"/>
    </lcf76f155ced4ddcb4097134ff3c332f>
    <TaxCatchAll xmlns="10d26e31-3e6d-4bc1-8210-254c8b5ddd00" xsi:nil="true"/>
  </documentManagement>
</p:properties>
</file>

<file path=customXml/itemProps1.xml><?xml version="1.0" encoding="utf-8"?>
<ds:datastoreItem xmlns:ds="http://schemas.openxmlformats.org/officeDocument/2006/customXml" ds:itemID="{C1272FE9-E1B8-432E-85EA-CC97B7E3822A}"/>
</file>

<file path=customXml/itemProps2.xml><?xml version="1.0" encoding="utf-8"?>
<ds:datastoreItem xmlns:ds="http://schemas.openxmlformats.org/officeDocument/2006/customXml" ds:itemID="{8A3E955E-E623-48DF-A373-A6C3B3D35C45}"/>
</file>

<file path=customXml/itemProps3.xml><?xml version="1.0" encoding="utf-8"?>
<ds:datastoreItem xmlns:ds="http://schemas.openxmlformats.org/officeDocument/2006/customXml" ds:itemID="{04E97DC5-0D78-47EF-88FF-1C3BFC322B5F}"/>
</file>

<file path=docProps/app.xml><?xml version="1.0" encoding="utf-8"?>
<Properties xmlns="http://schemas.openxmlformats.org/officeDocument/2006/extended-properties" xmlns:vt="http://schemas.openxmlformats.org/officeDocument/2006/docPropsVTypes">
  <Template>Normal</Template>
  <TotalTime>81</TotalTime>
  <Pages>3</Pages>
  <Words>984</Words>
  <Characters>5416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IAEDEPARIS</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VERGNE</dc:creator>
  <cp:keywords>, docId:B63DD846EB6CB4CD3BF6FC58F15C3D9E</cp:keywords>
  <dc:description/>
  <cp:lastModifiedBy>Raphael</cp:lastModifiedBy>
  <cp:revision>6</cp:revision>
  <cp:lastPrinted>2023-02-16T08:00:00Z</cp:lastPrinted>
  <dcterms:created xsi:type="dcterms:W3CDTF">2022-12-06T15:13:00Z</dcterms:created>
  <dcterms:modified xsi:type="dcterms:W3CDTF">2023-02-16T08:00:00Z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0x010100E9323808AD8235409E920126FA1F188C</vt:lpwstr>
  </property>
  <property fmtid="{D5CDD505-2E9C-101B-9397-08002B2CF9AE}" pid="3" name="Order">
    <vt:r8>780800</vt:r8>
  </property>
</Properties>
</file>