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9D0C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9773E">
        <w:rPr>
          <w:rFonts w:ascii="Times New Roman" w:hAnsi="Times New Roman" w:cs="Times New Roman"/>
          <w:smallCaps/>
          <w:sz w:val="24"/>
          <w:szCs w:val="24"/>
        </w:rPr>
        <w:t>Université Paris 1 Panthéon-Sorbonne – Ecole de droit de la Sorbonne</w:t>
      </w:r>
    </w:p>
    <w:p w14:paraId="759BB929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73E">
        <w:rPr>
          <w:rFonts w:ascii="Times New Roman" w:hAnsi="Times New Roman" w:cs="Times New Roman"/>
          <w:b/>
          <w:bCs/>
          <w:sz w:val="24"/>
          <w:szCs w:val="24"/>
        </w:rPr>
        <w:t>Master 2 Droit international privé et du commerce international</w:t>
      </w:r>
    </w:p>
    <w:p w14:paraId="721B57FF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9773E">
        <w:rPr>
          <w:rFonts w:ascii="Times New Roman" w:hAnsi="Times New Roman" w:cs="Times New Roman"/>
          <w:i/>
          <w:iCs/>
          <w:sz w:val="24"/>
          <w:szCs w:val="24"/>
        </w:rPr>
        <w:t>Droit international privé approfondi</w:t>
      </w:r>
    </w:p>
    <w:p w14:paraId="1E0BC674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73E">
        <w:rPr>
          <w:rFonts w:ascii="Times New Roman" w:hAnsi="Times New Roman" w:cs="Times New Roman"/>
          <w:b/>
          <w:sz w:val="24"/>
          <w:szCs w:val="24"/>
        </w:rPr>
        <w:t>Le droit international privé face aux mutations des sources du droit</w:t>
      </w:r>
    </w:p>
    <w:p w14:paraId="44C90A83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50A2B" w14:textId="337A1523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73E">
        <w:rPr>
          <w:rFonts w:ascii="Times New Roman" w:hAnsi="Times New Roman" w:cs="Times New Roman"/>
          <w:b/>
          <w:bCs/>
          <w:sz w:val="24"/>
          <w:szCs w:val="24"/>
        </w:rPr>
        <w:t xml:space="preserve">Séance </w:t>
      </w:r>
      <w:r w:rsidR="009015E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9773E">
        <w:rPr>
          <w:rFonts w:ascii="Times New Roman" w:hAnsi="Times New Roman" w:cs="Times New Roman"/>
          <w:b/>
          <w:bCs/>
          <w:sz w:val="24"/>
          <w:szCs w:val="24"/>
        </w:rPr>
        <w:t xml:space="preserve"> – L’étendue de la référence au système de sources d</w:t>
      </w:r>
      <w:r w:rsidR="00FF3695" w:rsidRPr="00C9773E">
        <w:rPr>
          <w:rFonts w:ascii="Times New Roman" w:hAnsi="Times New Roman" w:cs="Times New Roman"/>
          <w:b/>
          <w:bCs/>
          <w:sz w:val="24"/>
          <w:szCs w:val="24"/>
        </w:rPr>
        <w:t xml:space="preserve">e la loi </w:t>
      </w:r>
      <w:r w:rsidRPr="00C9773E">
        <w:rPr>
          <w:rFonts w:ascii="Times New Roman" w:hAnsi="Times New Roman" w:cs="Times New Roman"/>
          <w:b/>
          <w:bCs/>
          <w:sz w:val="24"/>
          <w:szCs w:val="24"/>
        </w:rPr>
        <w:t>désigné</w:t>
      </w:r>
      <w:r w:rsidR="00FF3695" w:rsidRPr="00C9773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9773E">
        <w:rPr>
          <w:rFonts w:ascii="Times New Roman" w:hAnsi="Times New Roman" w:cs="Times New Roman"/>
          <w:b/>
          <w:bCs/>
          <w:sz w:val="24"/>
          <w:szCs w:val="24"/>
        </w:rPr>
        <w:t xml:space="preserve"> par la règle de conflit</w:t>
      </w:r>
    </w:p>
    <w:p w14:paraId="298417DF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4906A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773E">
        <w:rPr>
          <w:rFonts w:ascii="Times New Roman" w:hAnsi="Times New Roman" w:cs="Times New Roman"/>
          <w:sz w:val="24"/>
          <w:szCs w:val="24"/>
          <w:u w:val="single"/>
        </w:rPr>
        <w:t>Plan</w:t>
      </w:r>
    </w:p>
    <w:p w14:paraId="1D751A83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6CB90" w14:textId="47B0F18E" w:rsidR="00ED477B" w:rsidRPr="00C9773E" w:rsidRDefault="00ED477B" w:rsidP="00ED477B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773E">
        <w:rPr>
          <w:rFonts w:ascii="Times New Roman" w:hAnsi="Times New Roman" w:cs="Times New Roman"/>
          <w:b/>
          <w:bCs/>
          <w:sz w:val="24"/>
          <w:szCs w:val="24"/>
        </w:rPr>
        <w:t>Le principe de la référence au système de sources de la loi désignée par la règle de conflit</w:t>
      </w:r>
    </w:p>
    <w:p w14:paraId="3E3C2117" w14:textId="4A80E7F3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F2753" w14:textId="0ECD52CD" w:rsidR="00ED477B" w:rsidRPr="00C9773E" w:rsidRDefault="00ED477B" w:rsidP="00ED477B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9773E">
        <w:rPr>
          <w:rFonts w:ascii="Times New Roman" w:hAnsi="Times New Roman" w:cs="Times New Roman"/>
          <w:i/>
          <w:iCs/>
          <w:sz w:val="24"/>
          <w:szCs w:val="24"/>
          <w:u w:val="single"/>
        </w:rPr>
        <w:t>La référence aux règles relatives à l’identification des sources du droit étranger désigné</w:t>
      </w:r>
    </w:p>
    <w:p w14:paraId="75EE35A5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DBB71" w14:textId="76FE248E" w:rsidR="00ED477B" w:rsidRPr="00C9773E" w:rsidRDefault="00ED477B" w:rsidP="00ED477B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9773E">
        <w:rPr>
          <w:rFonts w:ascii="Times New Roman" w:hAnsi="Times New Roman" w:cs="Times New Roman"/>
          <w:i/>
          <w:iCs/>
          <w:sz w:val="24"/>
          <w:szCs w:val="24"/>
          <w:u w:val="single"/>
        </w:rPr>
        <w:t>La référence aux règles de résolution des conflits de normes du droit étranger désigné</w:t>
      </w:r>
    </w:p>
    <w:p w14:paraId="3890ACCD" w14:textId="5BD2771F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E37AA" w14:textId="04ED658C" w:rsidR="00ED477B" w:rsidRPr="00C9773E" w:rsidRDefault="00ED477B" w:rsidP="00ED477B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773E">
        <w:rPr>
          <w:rFonts w:ascii="Times New Roman" w:hAnsi="Times New Roman" w:cs="Times New Roman"/>
          <w:b/>
          <w:bCs/>
          <w:sz w:val="24"/>
          <w:szCs w:val="24"/>
        </w:rPr>
        <w:t>Le sort des règles de conflit étrangères</w:t>
      </w:r>
    </w:p>
    <w:p w14:paraId="393A3319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8C724B8" w14:textId="162A7844" w:rsidR="00ED477B" w:rsidRPr="00C9773E" w:rsidRDefault="00ED477B" w:rsidP="00ED477B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</w:pPr>
      <w:r w:rsidRPr="00C9773E">
        <w:rPr>
          <w:rFonts w:ascii="Times New Roman" w:hAnsi="Times New Roman" w:cs="Times New Roman"/>
          <w:i/>
          <w:iCs/>
          <w:sz w:val="24"/>
          <w:szCs w:val="24"/>
          <w:u w:val="single"/>
        </w:rPr>
        <w:t>Les règles relatives aux conflits internationaux de lois</w:t>
      </w:r>
    </w:p>
    <w:p w14:paraId="5AD86A21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B6C522C" w14:textId="02E62500" w:rsidR="00ED477B" w:rsidRPr="00C9773E" w:rsidRDefault="00ED477B" w:rsidP="00ED477B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</w:pPr>
      <w:r w:rsidRPr="00C9773E">
        <w:rPr>
          <w:rFonts w:ascii="Times New Roman" w:hAnsi="Times New Roman" w:cs="Times New Roman"/>
          <w:i/>
          <w:iCs/>
          <w:sz w:val="24"/>
          <w:szCs w:val="24"/>
          <w:u w:val="single"/>
        </w:rPr>
        <w:t>Les règles relatives aux conflits internes de lois</w:t>
      </w:r>
    </w:p>
    <w:p w14:paraId="45994830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C00F02E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B0ADAEC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773E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Documents à étudier</w:t>
      </w:r>
    </w:p>
    <w:p w14:paraId="3A7D4AC7" w14:textId="57BB73C2" w:rsidR="00ED477B" w:rsidRPr="00C9773E" w:rsidRDefault="00ED477B" w:rsidP="00ED477B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773E">
        <w:rPr>
          <w:rFonts w:ascii="Times New Roman" w:eastAsia="Times New Roman" w:hAnsi="Times New Roman" w:cs="Times New Roman"/>
          <w:sz w:val="24"/>
          <w:szCs w:val="24"/>
          <w:lang w:eastAsia="fr-FR"/>
        </w:rPr>
        <w:t>Sur la référence au système de sources de la loi désignée par la règle de conflit :</w:t>
      </w:r>
    </w:p>
    <w:p w14:paraId="2484C349" w14:textId="44FF9F5E" w:rsidR="00ED477B" w:rsidRPr="009015E2" w:rsidRDefault="00ED477B" w:rsidP="00ED477B">
      <w:pPr>
        <w:widowControl w:val="0"/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15E2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Pr="009015E2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683EBF">
        <w:rPr>
          <w:rFonts w:ascii="Times New Roman" w:hAnsi="Times New Roman" w:cs="Times New Roman"/>
          <w:color w:val="000000"/>
          <w:sz w:val="24"/>
          <w:szCs w:val="24"/>
          <w:lang w:val="en-US"/>
        </w:rPr>
        <w:t>ass. c</w:t>
      </w:r>
      <w:r w:rsidRPr="009015E2">
        <w:rPr>
          <w:rFonts w:ascii="Times New Roman" w:hAnsi="Times New Roman" w:cs="Times New Roman"/>
          <w:color w:val="000000"/>
          <w:sz w:val="24"/>
          <w:szCs w:val="24"/>
          <w:lang w:val="en-US"/>
        </w:rPr>
        <w:t>iv. 1</w:t>
      </w:r>
      <w:r w:rsidRPr="009015E2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re</w:t>
      </w:r>
      <w:r w:rsidRPr="009015E2">
        <w:rPr>
          <w:rFonts w:ascii="Times New Roman" w:hAnsi="Times New Roman" w:cs="Times New Roman"/>
          <w:color w:val="000000"/>
          <w:sz w:val="24"/>
          <w:szCs w:val="24"/>
          <w:lang w:val="en-US"/>
        </w:rPr>
        <w:t>, 1</w:t>
      </w:r>
      <w:r w:rsidRPr="009015E2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er</w:t>
      </w:r>
      <w:r w:rsidRPr="009015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015E2">
        <w:rPr>
          <w:rFonts w:ascii="Times New Roman" w:hAnsi="Times New Roman" w:cs="Times New Roman"/>
          <w:color w:val="000000"/>
          <w:sz w:val="24"/>
          <w:szCs w:val="24"/>
          <w:lang w:val="en-US"/>
        </w:rPr>
        <w:t>juill</w:t>
      </w:r>
      <w:proofErr w:type="spellEnd"/>
      <w:r w:rsidRPr="009015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1997, n° 95-15.262, </w:t>
      </w:r>
      <w:proofErr w:type="spellStart"/>
      <w:r w:rsidRPr="009015E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Africatours</w:t>
      </w:r>
      <w:proofErr w:type="spellEnd"/>
      <w:r w:rsidR="00844EBE" w:rsidRPr="009015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844EBE" w:rsidRPr="009015E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Bull. </w:t>
      </w:r>
      <w:r w:rsidR="00844EBE" w:rsidRPr="009015E2">
        <w:rPr>
          <w:rFonts w:ascii="Times New Roman" w:hAnsi="Times New Roman" w:cs="Times New Roman"/>
          <w:color w:val="000000"/>
          <w:sz w:val="24"/>
          <w:szCs w:val="24"/>
          <w:lang w:val="en-US"/>
        </w:rPr>
        <w:t>n° 221</w:t>
      </w:r>
      <w:r w:rsidRPr="009015E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 ;</w:t>
      </w:r>
      <w:r w:rsidRPr="00901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CCDE2BB" w14:textId="7F04F131" w:rsidR="00ED477B" w:rsidRPr="009015E2" w:rsidRDefault="00ED477B" w:rsidP="00ED477B">
      <w:pPr>
        <w:widowControl w:val="0"/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015E2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Pr="009015E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683EBF">
        <w:rPr>
          <w:rFonts w:ascii="Times New Roman" w:hAnsi="Times New Roman" w:cs="Times New Roman"/>
          <w:color w:val="000000"/>
          <w:sz w:val="24"/>
          <w:szCs w:val="24"/>
          <w:lang w:val="en-US"/>
        </w:rPr>
        <w:t>ass. c</w:t>
      </w:r>
      <w:r w:rsidRPr="009015E2">
        <w:rPr>
          <w:rFonts w:ascii="Times New Roman" w:hAnsi="Times New Roman" w:cs="Times New Roman"/>
          <w:bCs/>
          <w:sz w:val="24"/>
          <w:szCs w:val="24"/>
          <w:lang w:val="en-US"/>
        </w:rPr>
        <w:t>iv. 1</w:t>
      </w:r>
      <w:r w:rsidRPr="009015E2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re</w:t>
      </w:r>
      <w:r w:rsidRPr="009015E2">
        <w:rPr>
          <w:rFonts w:ascii="Times New Roman" w:hAnsi="Times New Roman" w:cs="Times New Roman"/>
          <w:bCs/>
          <w:sz w:val="24"/>
          <w:szCs w:val="24"/>
          <w:lang w:val="en-US"/>
        </w:rPr>
        <w:t>, 22 oct. 2008</w:t>
      </w:r>
      <w:r w:rsidR="008235FF" w:rsidRPr="009015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n° </w:t>
      </w:r>
      <w:r w:rsidR="008235FF" w:rsidRPr="009015E2">
        <w:rPr>
          <w:rStyle w:val="documentfirstua"/>
          <w:rFonts w:ascii="Times New Roman" w:hAnsi="Times New Roman" w:cs="Times New Roman"/>
          <w:sz w:val="24"/>
          <w:szCs w:val="24"/>
          <w:lang w:val="en-US"/>
        </w:rPr>
        <w:t>07-14.934</w:t>
      </w:r>
      <w:r w:rsidR="00E81B41" w:rsidRPr="009015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E81B41" w:rsidRPr="009015E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Amoussou</w:t>
      </w:r>
      <w:r w:rsidR="008235FF" w:rsidRPr="009015E2">
        <w:rPr>
          <w:rStyle w:val="documentfirstua"/>
          <w:rFonts w:ascii="Times New Roman" w:hAnsi="Times New Roman" w:cs="Times New Roman"/>
          <w:sz w:val="24"/>
          <w:szCs w:val="24"/>
          <w:lang w:val="en-US"/>
        </w:rPr>
        <w:t>,</w:t>
      </w:r>
      <w:r w:rsidR="008235FF" w:rsidRPr="009015E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Bull. </w:t>
      </w:r>
      <w:r w:rsidR="008235FF" w:rsidRPr="009015E2">
        <w:rPr>
          <w:rFonts w:ascii="Times New Roman" w:hAnsi="Times New Roman" w:cs="Times New Roman"/>
          <w:bCs/>
          <w:sz w:val="24"/>
          <w:szCs w:val="24"/>
          <w:lang w:val="en-US"/>
        </w:rPr>
        <w:t>n° 235</w:t>
      </w:r>
      <w:r w:rsidRPr="009015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 ; </w:t>
      </w:r>
    </w:p>
    <w:p w14:paraId="75DD9FDE" w14:textId="7BA5F123" w:rsidR="00ED477B" w:rsidRPr="00C9773E" w:rsidRDefault="00ED477B" w:rsidP="00ED477B">
      <w:pPr>
        <w:widowControl w:val="0"/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3E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Pr="00C9773E">
        <w:rPr>
          <w:rFonts w:ascii="Times New Roman" w:hAnsi="Times New Roman" w:cs="Times New Roman"/>
          <w:bCs/>
          <w:sz w:val="24"/>
          <w:szCs w:val="24"/>
        </w:rPr>
        <w:t>C</w:t>
      </w:r>
      <w:r w:rsidR="00683EBF">
        <w:rPr>
          <w:rFonts w:ascii="Times New Roman" w:hAnsi="Times New Roman" w:cs="Times New Roman"/>
          <w:color w:val="000000"/>
          <w:sz w:val="24"/>
          <w:szCs w:val="24"/>
          <w:lang w:val="en-US"/>
        </w:rPr>
        <w:t>ass. c</w:t>
      </w:r>
      <w:r w:rsidRPr="00C9773E">
        <w:rPr>
          <w:rFonts w:ascii="Times New Roman" w:hAnsi="Times New Roman" w:cs="Times New Roman"/>
          <w:bCs/>
          <w:sz w:val="24"/>
          <w:szCs w:val="24"/>
        </w:rPr>
        <w:t>iv. 1</w:t>
      </w:r>
      <w:r w:rsidRPr="00C9773E">
        <w:rPr>
          <w:rFonts w:ascii="Times New Roman" w:hAnsi="Times New Roman" w:cs="Times New Roman"/>
          <w:bCs/>
          <w:sz w:val="24"/>
          <w:szCs w:val="24"/>
          <w:vertAlign w:val="superscript"/>
        </w:rPr>
        <w:t>re</w:t>
      </w:r>
      <w:r w:rsidRPr="00C9773E">
        <w:rPr>
          <w:rFonts w:ascii="Times New Roman" w:hAnsi="Times New Roman" w:cs="Times New Roman"/>
          <w:bCs/>
          <w:sz w:val="24"/>
          <w:szCs w:val="24"/>
        </w:rPr>
        <w:t>, 3 mars 1987, n° 85-12.693</w:t>
      </w:r>
      <w:r w:rsidRPr="00C9773E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C9773E">
        <w:rPr>
          <w:rFonts w:ascii="Times New Roman" w:hAnsi="Times New Roman" w:cs="Times New Roman"/>
          <w:bCs/>
          <w:i/>
          <w:sz w:val="24"/>
          <w:szCs w:val="24"/>
        </w:rPr>
        <w:t>Leppert</w:t>
      </w:r>
      <w:proofErr w:type="spellEnd"/>
      <w:r w:rsidR="002A1E63" w:rsidRPr="00C9773E">
        <w:rPr>
          <w:rStyle w:val="documentfirstua"/>
          <w:rFonts w:ascii="Times New Roman" w:hAnsi="Times New Roman" w:cs="Times New Roman"/>
          <w:sz w:val="24"/>
          <w:szCs w:val="24"/>
        </w:rPr>
        <w:t>,</w:t>
      </w:r>
      <w:r w:rsidR="002A1E63" w:rsidRPr="00C977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Bull. </w:t>
      </w:r>
      <w:r w:rsidR="002A1E63" w:rsidRPr="00C9773E">
        <w:rPr>
          <w:rFonts w:ascii="Times New Roman" w:hAnsi="Times New Roman" w:cs="Times New Roman"/>
          <w:bCs/>
          <w:sz w:val="24"/>
          <w:szCs w:val="24"/>
        </w:rPr>
        <w:t>n° 78</w:t>
      </w:r>
      <w:r w:rsidRPr="00C9773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24AEF33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75291" w14:textId="16D4EEDD" w:rsidR="00ED477B" w:rsidRPr="00C9773E" w:rsidRDefault="00ED477B" w:rsidP="00ED477B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773E">
        <w:rPr>
          <w:rFonts w:ascii="Times New Roman" w:eastAsia="Times New Roman" w:hAnsi="Times New Roman" w:cs="Times New Roman"/>
          <w:sz w:val="24"/>
          <w:szCs w:val="24"/>
          <w:lang w:eastAsia="fr-FR"/>
        </w:rPr>
        <w:t>Sur les conflits de lois internes :</w:t>
      </w:r>
    </w:p>
    <w:p w14:paraId="26CA8DB6" w14:textId="400456D4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* </w:t>
      </w:r>
      <w:proofErr w:type="spellStart"/>
      <w:r w:rsidRPr="00C9773E">
        <w:rPr>
          <w:rFonts w:ascii="Times New Roman" w:hAnsi="Times New Roman" w:cs="Times New Roman"/>
          <w:sz w:val="24"/>
          <w:szCs w:val="24"/>
        </w:rPr>
        <w:t>R</w:t>
      </w:r>
      <w:r w:rsidR="00962CCA" w:rsidRPr="00C9773E">
        <w:rPr>
          <w:rFonts w:ascii="Times New Roman" w:hAnsi="Times New Roman" w:cs="Times New Roman"/>
          <w:sz w:val="24"/>
          <w:szCs w:val="24"/>
        </w:rPr>
        <w:t>ègl</w:t>
      </w:r>
      <w:proofErr w:type="spellEnd"/>
      <w:r w:rsidR="00962CCA" w:rsidRPr="00C9773E">
        <w:rPr>
          <w:rFonts w:ascii="Times New Roman" w:hAnsi="Times New Roman" w:cs="Times New Roman"/>
          <w:sz w:val="24"/>
          <w:szCs w:val="24"/>
        </w:rPr>
        <w:t xml:space="preserve">. </w:t>
      </w:r>
      <w:r w:rsidR="00F12D0E" w:rsidRPr="00C9773E">
        <w:rPr>
          <w:rFonts w:ascii="Times New Roman" w:hAnsi="Times New Roman" w:cs="Times New Roman"/>
          <w:sz w:val="24"/>
          <w:szCs w:val="24"/>
        </w:rPr>
        <w:t>(UE) n° 1259/2010 du 20 déc. 2010 mettant en œuvre une coopération renforcée dans le domaine de la loi applicable au divorce et à la séparation de corps</w:t>
      </w:r>
      <w:r w:rsidRPr="00C9773E">
        <w:rPr>
          <w:rFonts w:ascii="Times New Roman" w:hAnsi="Times New Roman" w:cs="Times New Roman"/>
          <w:sz w:val="24"/>
          <w:szCs w:val="24"/>
        </w:rPr>
        <w:t>, art</w:t>
      </w:r>
      <w:r w:rsidR="00F12D0E" w:rsidRPr="00C9773E">
        <w:rPr>
          <w:rFonts w:ascii="Times New Roman" w:hAnsi="Times New Roman" w:cs="Times New Roman"/>
          <w:sz w:val="24"/>
          <w:szCs w:val="24"/>
        </w:rPr>
        <w:t xml:space="preserve">. </w:t>
      </w:r>
      <w:r w:rsidRPr="00C9773E">
        <w:rPr>
          <w:rFonts w:ascii="Times New Roman" w:hAnsi="Times New Roman" w:cs="Times New Roman"/>
          <w:sz w:val="24"/>
          <w:szCs w:val="24"/>
        </w:rPr>
        <w:t>14, 15 et 16 ;</w:t>
      </w:r>
    </w:p>
    <w:p w14:paraId="01DC43F2" w14:textId="5849F926" w:rsidR="00ED477B" w:rsidRPr="00C9773E" w:rsidRDefault="00ED477B" w:rsidP="00ED47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773E">
        <w:rPr>
          <w:rFonts w:ascii="Times New Roman" w:hAnsi="Times New Roman" w:cs="Times New Roman"/>
          <w:sz w:val="24"/>
          <w:szCs w:val="24"/>
        </w:rPr>
        <w:lastRenderedPageBreak/>
        <w:t xml:space="preserve">* V. Parisot, « Les classifications des conflits internes de lois à l’épreuve de leur solution », </w:t>
      </w:r>
      <w:proofErr w:type="spellStart"/>
      <w:r w:rsidRPr="00C9773E">
        <w:rPr>
          <w:rFonts w:ascii="Times New Roman" w:hAnsi="Times New Roman" w:cs="Times New Roman"/>
          <w:i/>
          <w:iCs/>
          <w:sz w:val="24"/>
          <w:szCs w:val="24"/>
        </w:rPr>
        <w:t>Rev</w:t>
      </w:r>
      <w:proofErr w:type="spellEnd"/>
      <w:r w:rsidRPr="00C9773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C9773E">
        <w:rPr>
          <w:rFonts w:ascii="Times New Roman" w:hAnsi="Times New Roman" w:cs="Times New Roman"/>
          <w:i/>
          <w:iCs/>
          <w:sz w:val="24"/>
          <w:szCs w:val="24"/>
        </w:rPr>
        <w:t>crit</w:t>
      </w:r>
      <w:proofErr w:type="spellEnd"/>
      <w:r w:rsidRPr="00C9773E">
        <w:rPr>
          <w:rFonts w:ascii="Times New Roman" w:hAnsi="Times New Roman" w:cs="Times New Roman"/>
          <w:i/>
          <w:iCs/>
          <w:sz w:val="24"/>
          <w:szCs w:val="24"/>
        </w:rPr>
        <w:t xml:space="preserve">. DIP </w:t>
      </w:r>
      <w:r w:rsidRPr="00C9773E">
        <w:rPr>
          <w:rFonts w:ascii="Times New Roman" w:hAnsi="Times New Roman" w:cs="Times New Roman"/>
          <w:sz w:val="24"/>
          <w:szCs w:val="24"/>
        </w:rPr>
        <w:t>2014. 469.</w:t>
      </w:r>
    </w:p>
    <w:sectPr w:rsidR="00ED477B" w:rsidRPr="00C97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77D5"/>
    <w:multiLevelType w:val="hybridMultilevel"/>
    <w:tmpl w:val="983CDD0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D1B1A"/>
    <w:multiLevelType w:val="hybridMultilevel"/>
    <w:tmpl w:val="8D78C1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E5C1B"/>
    <w:multiLevelType w:val="hybridMultilevel"/>
    <w:tmpl w:val="9DD44DC6"/>
    <w:lvl w:ilvl="0" w:tplc="AEE89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43BB4"/>
    <w:multiLevelType w:val="hybridMultilevel"/>
    <w:tmpl w:val="0F94E97E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7B"/>
    <w:rsid w:val="002A1E63"/>
    <w:rsid w:val="00683EBF"/>
    <w:rsid w:val="008235FF"/>
    <w:rsid w:val="00844EBE"/>
    <w:rsid w:val="008E4681"/>
    <w:rsid w:val="009015E2"/>
    <w:rsid w:val="00962CCA"/>
    <w:rsid w:val="00C9773E"/>
    <w:rsid w:val="00E81B41"/>
    <w:rsid w:val="00ED477B"/>
    <w:rsid w:val="00F12D0E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A748"/>
  <w15:chartTrackingRefBased/>
  <w15:docId w15:val="{FC933C19-575D-4F42-A921-80080EED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77B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477B"/>
    <w:pPr>
      <w:ind w:left="720"/>
      <w:contextualSpacing/>
    </w:pPr>
  </w:style>
  <w:style w:type="character" w:styleId="lev">
    <w:name w:val="Strong"/>
    <w:uiPriority w:val="22"/>
    <w:qFormat/>
    <w:rsid w:val="00ED477B"/>
    <w:rPr>
      <w:b/>
      <w:bCs/>
    </w:rPr>
  </w:style>
  <w:style w:type="character" w:customStyle="1" w:styleId="documentfirstua">
    <w:name w:val="documentfirstua"/>
    <w:basedOn w:val="Policepardfaut"/>
    <w:rsid w:val="00823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12</cp:revision>
  <dcterms:created xsi:type="dcterms:W3CDTF">2025-02-18T14:14:00Z</dcterms:created>
  <dcterms:modified xsi:type="dcterms:W3CDTF">2026-01-10T16:05:00Z</dcterms:modified>
</cp:coreProperties>
</file>