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C336" w14:textId="61C5D070" w:rsidR="00E5730E" w:rsidRPr="00BD4F5D" w:rsidRDefault="00E5730E" w:rsidP="00BD4F5D">
      <w:pPr>
        <w:spacing w:line="360" w:lineRule="auto"/>
        <w:jc w:val="center"/>
        <w:rPr>
          <w:b/>
          <w:sz w:val="28"/>
          <w:szCs w:val="28"/>
        </w:rPr>
      </w:pPr>
      <w:r w:rsidRPr="00BD4F5D">
        <w:rPr>
          <w:b/>
          <w:sz w:val="28"/>
          <w:szCs w:val="28"/>
        </w:rPr>
        <w:t>Le Saint-Office</w:t>
      </w:r>
      <w:r w:rsidR="0019764B" w:rsidRPr="00BD4F5D">
        <w:rPr>
          <w:b/>
          <w:sz w:val="28"/>
          <w:szCs w:val="28"/>
        </w:rPr>
        <w:t xml:space="preserve"> et la vérification</w:t>
      </w:r>
      <w:r w:rsidRPr="00BD4F5D">
        <w:rPr>
          <w:b/>
          <w:sz w:val="28"/>
          <w:szCs w:val="28"/>
        </w:rPr>
        <w:t xml:space="preserve"> </w:t>
      </w:r>
      <w:r w:rsidR="0019764B" w:rsidRPr="00BD4F5D">
        <w:rPr>
          <w:b/>
          <w:sz w:val="28"/>
          <w:szCs w:val="28"/>
        </w:rPr>
        <w:t>de la liberté matrimoniale</w:t>
      </w:r>
      <w:r w:rsidRPr="00BD4F5D">
        <w:rPr>
          <w:b/>
          <w:sz w:val="28"/>
          <w:szCs w:val="28"/>
        </w:rPr>
        <w:t xml:space="preserve">, fin du </w:t>
      </w:r>
      <w:r w:rsidR="00CE4523" w:rsidRPr="00BD4F5D">
        <w:rPr>
          <w:b/>
          <w:sz w:val="28"/>
          <w:szCs w:val="28"/>
        </w:rPr>
        <w:t>XVI</w:t>
      </w:r>
      <w:r w:rsidR="00CE4523" w:rsidRPr="00BD4F5D">
        <w:rPr>
          <w:b/>
          <w:sz w:val="28"/>
          <w:szCs w:val="28"/>
          <w:vertAlign w:val="superscript"/>
        </w:rPr>
        <w:t>e</w:t>
      </w:r>
      <w:r w:rsidR="00CE4523" w:rsidRPr="00BD4F5D">
        <w:rPr>
          <w:b/>
          <w:sz w:val="28"/>
          <w:szCs w:val="28"/>
        </w:rPr>
        <w:t> </w:t>
      </w:r>
      <w:r w:rsidRPr="00BD4F5D">
        <w:rPr>
          <w:b/>
          <w:sz w:val="28"/>
          <w:szCs w:val="28"/>
        </w:rPr>
        <w:t>siècle</w:t>
      </w:r>
      <w:r w:rsidR="00CE4523" w:rsidRPr="00BD4F5D">
        <w:rPr>
          <w:b/>
          <w:sz w:val="28"/>
          <w:szCs w:val="28"/>
        </w:rPr>
        <w:t>-</w:t>
      </w:r>
      <w:r w:rsidRPr="00BD4F5D">
        <w:rPr>
          <w:b/>
          <w:sz w:val="28"/>
          <w:szCs w:val="28"/>
        </w:rPr>
        <w:t xml:space="preserve">milieu du </w:t>
      </w:r>
      <w:r w:rsidR="00CE4523" w:rsidRPr="00BD4F5D">
        <w:rPr>
          <w:b/>
          <w:sz w:val="28"/>
          <w:szCs w:val="28"/>
        </w:rPr>
        <w:t>XVIII</w:t>
      </w:r>
      <w:r w:rsidR="00CE4523" w:rsidRPr="00BD4F5D">
        <w:rPr>
          <w:b/>
          <w:sz w:val="28"/>
          <w:szCs w:val="28"/>
          <w:vertAlign w:val="superscript"/>
        </w:rPr>
        <w:t>e</w:t>
      </w:r>
      <w:r w:rsidR="00CE4523" w:rsidRPr="00BD4F5D">
        <w:rPr>
          <w:b/>
          <w:sz w:val="28"/>
          <w:szCs w:val="28"/>
        </w:rPr>
        <w:t> </w:t>
      </w:r>
      <w:r w:rsidRPr="00BD4F5D">
        <w:rPr>
          <w:b/>
          <w:sz w:val="28"/>
          <w:szCs w:val="28"/>
        </w:rPr>
        <w:t>siècle</w:t>
      </w:r>
      <w:r w:rsidR="00AB06FA" w:rsidRPr="00BD4F5D">
        <w:rPr>
          <w:rStyle w:val="Appelnotedebasdep"/>
          <w:b/>
          <w:sz w:val="28"/>
          <w:szCs w:val="28"/>
        </w:rPr>
        <w:footnoteReference w:customMarkFollows="1" w:id="1"/>
        <w:sym w:font="Symbol" w:char="F02A"/>
      </w:r>
    </w:p>
    <w:p w14:paraId="4F18A10B" w14:textId="77777777" w:rsidR="00E5730E" w:rsidRPr="00BD4F5D" w:rsidRDefault="00E5730E" w:rsidP="00BD4F5D">
      <w:pPr>
        <w:spacing w:line="360" w:lineRule="auto"/>
        <w:jc w:val="both"/>
      </w:pPr>
    </w:p>
    <w:p w14:paraId="7EE70633" w14:textId="77777777" w:rsidR="00177336" w:rsidRPr="00BD4F5D" w:rsidRDefault="00177336" w:rsidP="00BD4F5D">
      <w:pPr>
        <w:spacing w:line="360" w:lineRule="auto"/>
        <w:jc w:val="right"/>
        <w:rPr>
          <w:b/>
          <w:bCs/>
        </w:rPr>
      </w:pPr>
      <w:r w:rsidRPr="00BD4F5D">
        <w:rPr>
          <w:b/>
          <w:bCs/>
        </w:rPr>
        <w:t>Jean-François Chauvard</w:t>
      </w:r>
    </w:p>
    <w:p w14:paraId="7FE5BF3F" w14:textId="77777777" w:rsidR="00C75594" w:rsidRPr="00BD4F5D" w:rsidRDefault="00C75594" w:rsidP="00BD4F5D">
      <w:pPr>
        <w:spacing w:line="360" w:lineRule="auto"/>
        <w:jc w:val="both"/>
      </w:pPr>
    </w:p>
    <w:p w14:paraId="0B45E902" w14:textId="77777777" w:rsidR="00BD4F5D" w:rsidRPr="00BD4F5D" w:rsidRDefault="00BD4F5D" w:rsidP="00BD4F5D">
      <w:pPr>
        <w:spacing w:line="360" w:lineRule="auto"/>
        <w:jc w:val="both"/>
      </w:pPr>
    </w:p>
    <w:p w14:paraId="3B1E89ED" w14:textId="7F394CDD" w:rsidR="002725D6" w:rsidRPr="00BD4F5D" w:rsidRDefault="005E17F1" w:rsidP="00BD4F5D">
      <w:pPr>
        <w:spacing w:line="360" w:lineRule="auto"/>
        <w:ind w:right="-6"/>
        <w:jc w:val="both"/>
      </w:pPr>
      <w:r w:rsidRPr="00BD4F5D">
        <w:t xml:space="preserve">En réponse à la nouvelle conception du mariage </w:t>
      </w:r>
      <w:r w:rsidR="00573034" w:rsidRPr="00BD4F5D">
        <w:t>développée par les</w:t>
      </w:r>
      <w:r w:rsidRPr="00BD4F5D">
        <w:t xml:space="preserve"> réformés, l’Église catholique réaffirma, à la fin du concile de Trente (1545-1563), la dimension sacramentelle du mariage et donc son indissolubilité.</w:t>
      </w:r>
      <w:r w:rsidR="00C34EAB" w:rsidRPr="00BD4F5D">
        <w:rPr>
          <w:rStyle w:val="Appelnotedebasdep"/>
        </w:rPr>
        <w:footnoteReference w:id="2"/>
      </w:r>
      <w:r w:rsidRPr="00BD4F5D">
        <w:t xml:space="preserve"> Dans ce contexte, la mobilité était perçue comme une menace car l’éloignement était la condition d’un mariage clandestin loin du regard des siens ou, pour des hommes mariés, le prélude à l’adultère, au concubinage, voire à une nouvelle union </w:t>
      </w:r>
      <w:r w:rsidR="00DA601C" w:rsidRPr="00BD4F5D">
        <w:t>qui faisaient d’eux des bigames.</w:t>
      </w:r>
      <w:r w:rsidR="00C34EAB" w:rsidRPr="00BD4F5D">
        <w:rPr>
          <w:rStyle w:val="Appelnotedebasdep"/>
        </w:rPr>
        <w:footnoteReference w:id="3"/>
      </w:r>
      <w:r w:rsidR="00DA601C" w:rsidRPr="00BD4F5D">
        <w:t xml:space="preserve"> Ces risques, qui n’étaient pas nouveaux, prirent un tout autre relief avec une circulation accrue de soldats dans l’Italie espagnole et l’émigration vers les Amériques d’hommes mariés qui se trouvaient séparés de leurs conjointes. Or l’exaltation du sacrement du mariage transforma des situations moralement répréhensibles, judiciairement réprimées par les officialités, même si elles étaient socialement tolérées, en </w:t>
      </w:r>
      <w:r w:rsidR="00C34EAB" w:rsidRPr="00BD4F5D">
        <w:t>véritable crime</w:t>
      </w:r>
      <w:r w:rsidR="00573034" w:rsidRPr="00BD4F5D">
        <w:t>s</w:t>
      </w:r>
      <w:r w:rsidR="00C34EAB" w:rsidRPr="00BD4F5D">
        <w:t xml:space="preserve"> de foi du ressort des tribunaux de l’Inquisition.</w:t>
      </w:r>
      <w:r w:rsidR="00C34EAB" w:rsidRPr="00BD4F5D">
        <w:rPr>
          <w:rStyle w:val="Appelnotedebasdep"/>
        </w:rPr>
        <w:t xml:space="preserve"> </w:t>
      </w:r>
      <w:r w:rsidR="00C34EAB" w:rsidRPr="00BD4F5D">
        <w:rPr>
          <w:rStyle w:val="Appelnotedebasdep"/>
        </w:rPr>
        <w:footnoteReference w:id="4"/>
      </w:r>
      <w:r w:rsidR="00C34EAB" w:rsidRPr="00BD4F5D">
        <w:t xml:space="preserve"> La gravité de cette forme de dél</w:t>
      </w:r>
      <w:r w:rsidR="00573034" w:rsidRPr="00BD4F5D">
        <w:t>in</w:t>
      </w:r>
      <w:r w:rsidR="00C34EAB" w:rsidRPr="00BD4F5D">
        <w:t xml:space="preserve">quance conduisit les pères </w:t>
      </w:r>
      <w:proofErr w:type="spellStart"/>
      <w:r w:rsidR="00C34EAB" w:rsidRPr="00BD4F5D">
        <w:t>concilaires</w:t>
      </w:r>
      <w:proofErr w:type="spellEnd"/>
      <w:r w:rsidR="00C34EAB" w:rsidRPr="00BD4F5D">
        <w:t xml:space="preserve"> à renforcer les formalités du mariage pour vérifier la disponibilité matrimoniale en </w:t>
      </w:r>
      <w:r w:rsidR="00573034" w:rsidRPr="00BD4F5D">
        <w:t xml:space="preserve">en </w:t>
      </w:r>
      <w:r w:rsidR="00C34EAB" w:rsidRPr="00BD4F5D">
        <w:t>confiant au curé la mise en œuvre, mais en renvoyant à l’évêque l’examen de l’état libre des forains, dont le passé était inconnu, donc suspect.</w:t>
      </w:r>
    </w:p>
    <w:p w14:paraId="6B35464B" w14:textId="2F1BEC5A" w:rsidR="00692B47" w:rsidRPr="00BD4F5D" w:rsidRDefault="00573034" w:rsidP="00BD4F5D">
      <w:pPr>
        <w:spacing w:line="360" w:lineRule="auto"/>
        <w:ind w:right="-6"/>
        <w:jc w:val="both"/>
      </w:pPr>
      <w:r w:rsidRPr="00BD4F5D">
        <w:t>À l’initiative de synodes diocésains, ces enquêtes préalables (</w:t>
      </w:r>
      <w:proofErr w:type="spellStart"/>
      <w:r w:rsidRPr="00BD4F5D">
        <w:rPr>
          <w:i/>
        </w:rPr>
        <w:t>processetti</w:t>
      </w:r>
      <w:proofErr w:type="spellEnd"/>
      <w:r w:rsidRPr="00BD4F5D">
        <w:rPr>
          <w:i/>
        </w:rPr>
        <w:t xml:space="preserve"> </w:t>
      </w:r>
      <w:proofErr w:type="spellStart"/>
      <w:r w:rsidRPr="00BD4F5D">
        <w:rPr>
          <w:i/>
        </w:rPr>
        <w:t>matrimoniali</w:t>
      </w:r>
      <w:proofErr w:type="spellEnd"/>
      <w:r w:rsidRPr="00BD4F5D">
        <w:t xml:space="preserve">) furent </w:t>
      </w:r>
      <w:r w:rsidR="0032799A" w:rsidRPr="00BD4F5D">
        <w:t xml:space="preserve">localement </w:t>
      </w:r>
      <w:r w:rsidRPr="00BD4F5D">
        <w:t>complétées par l’audition de témoins.</w:t>
      </w:r>
      <w:r w:rsidR="00EC1BFD" w:rsidRPr="00BD4F5D">
        <w:rPr>
          <w:rStyle w:val="Appelnotedebasdep"/>
        </w:rPr>
        <w:footnoteReference w:id="5"/>
      </w:r>
      <w:r w:rsidRPr="00BD4F5D">
        <w:t xml:space="preserve"> Il faut attendre les années 1630 pour que </w:t>
      </w:r>
      <w:r w:rsidR="00692B47" w:rsidRPr="00BD4F5D">
        <w:t xml:space="preserve">la </w:t>
      </w:r>
      <w:r w:rsidR="00692B47" w:rsidRPr="00BD4F5D">
        <w:lastRenderedPageBreak/>
        <w:t xml:space="preserve">vérification de l’état libre des futurs mariés </w:t>
      </w:r>
      <w:r w:rsidRPr="00BD4F5D">
        <w:t>suive</w:t>
      </w:r>
      <w:r w:rsidR="000434F4" w:rsidRPr="00BD4F5D">
        <w:t xml:space="preserve"> </w:t>
      </w:r>
      <w:r w:rsidRPr="00BD4F5D">
        <w:t>une procédure homogène</w:t>
      </w:r>
      <w:r w:rsidR="00692B47" w:rsidRPr="00BD4F5D">
        <w:t xml:space="preserve"> </w:t>
      </w:r>
      <w:r w:rsidR="0032799A" w:rsidRPr="00BD4F5D">
        <w:t xml:space="preserve">dans toute l’Italie </w:t>
      </w:r>
      <w:r w:rsidRPr="00BD4F5D">
        <w:t>à l’instigation de la</w:t>
      </w:r>
      <w:r w:rsidR="00692B47" w:rsidRPr="00BD4F5D">
        <w:t xml:space="preserve"> </w:t>
      </w:r>
      <w:r w:rsidRPr="00BD4F5D">
        <w:t>C</w:t>
      </w:r>
      <w:r w:rsidR="00692B47" w:rsidRPr="00BD4F5D">
        <w:t xml:space="preserve">ongrégation </w:t>
      </w:r>
      <w:r w:rsidR="001C69C9" w:rsidRPr="00BD4F5D">
        <w:t xml:space="preserve">romaine </w:t>
      </w:r>
      <w:r w:rsidR="00692B47" w:rsidRPr="00BD4F5D">
        <w:t xml:space="preserve">du Saint-Office </w:t>
      </w:r>
      <w:r w:rsidR="002E7103" w:rsidRPr="00BD4F5D">
        <w:t>engagé</w:t>
      </w:r>
      <w:r w:rsidR="0032799A" w:rsidRPr="00BD4F5D">
        <w:t xml:space="preserve">e dans un combat </w:t>
      </w:r>
      <w:r w:rsidR="002E7103" w:rsidRPr="00BD4F5D">
        <w:t>contre la bigamie</w:t>
      </w:r>
      <w:r w:rsidR="0032799A" w:rsidRPr="00BD4F5D">
        <w:t>/</w:t>
      </w:r>
      <w:r w:rsidR="002E7103" w:rsidRPr="00BD4F5D">
        <w:t>pol</w:t>
      </w:r>
      <w:r w:rsidR="00444E33" w:rsidRPr="00BD4F5D">
        <w:t>y</w:t>
      </w:r>
      <w:r w:rsidR="002E7103" w:rsidRPr="00BD4F5D">
        <w:t>gamie</w:t>
      </w:r>
      <w:r w:rsidR="00692B47" w:rsidRPr="00BD4F5D">
        <w:t>. La documentation</w:t>
      </w:r>
      <w:r w:rsidR="004240AB" w:rsidRPr="00BD4F5D">
        <w:t xml:space="preserve"> disparate (instructions, </w:t>
      </w:r>
      <w:proofErr w:type="spellStart"/>
      <w:r w:rsidR="004240AB" w:rsidRPr="00BD4F5D">
        <w:rPr>
          <w:i/>
          <w:iCs/>
        </w:rPr>
        <w:t>dubia</w:t>
      </w:r>
      <w:proofErr w:type="spellEnd"/>
      <w:r w:rsidR="004240AB" w:rsidRPr="00BD4F5D">
        <w:t>, mémoires, décrets)</w:t>
      </w:r>
      <w:r w:rsidR="00692B47" w:rsidRPr="00BD4F5D">
        <w:t xml:space="preserve"> réunie</w:t>
      </w:r>
      <w:r w:rsidR="00314A73" w:rsidRPr="00BD4F5D">
        <w:t xml:space="preserve"> par la </w:t>
      </w:r>
      <w:r w:rsidR="00446B65" w:rsidRPr="00BD4F5D">
        <w:t>C</w:t>
      </w:r>
      <w:r w:rsidR="00314A73" w:rsidRPr="00BD4F5D">
        <w:t xml:space="preserve">ongrégation </w:t>
      </w:r>
      <w:r w:rsidR="00692B47" w:rsidRPr="00BD4F5D">
        <w:t xml:space="preserve">dans quatre </w:t>
      </w:r>
      <w:r w:rsidR="002725D6" w:rsidRPr="00BD4F5D">
        <w:t>épaisses liasses</w:t>
      </w:r>
      <w:r w:rsidR="004240AB" w:rsidRPr="00BD4F5D">
        <w:t xml:space="preserve"> </w:t>
      </w:r>
      <w:r w:rsidR="00314A73" w:rsidRPr="00BD4F5D">
        <w:t xml:space="preserve">couvrant les années 1630-1758 </w:t>
      </w:r>
      <w:r w:rsidR="00692B47" w:rsidRPr="00BD4F5D">
        <w:t>permet de reconstituer la mise en place d’un cadre normatif commun, de prendre la mesure des interrogations et des contestations q</w:t>
      </w:r>
      <w:r w:rsidR="00314A73" w:rsidRPr="00BD4F5D">
        <w:t>ue celui-ci</w:t>
      </w:r>
      <w:r w:rsidR="00692B47" w:rsidRPr="00BD4F5D">
        <w:t xml:space="preserve"> a suscité et de mettre en lumière des inflexions introduites par les actes de la pratique</w:t>
      </w:r>
      <w:r w:rsidR="001F4E38" w:rsidRPr="00BD4F5D">
        <w:t>.</w:t>
      </w:r>
      <w:r w:rsidR="00EA54B0" w:rsidRPr="00BD4F5D">
        <w:rPr>
          <w:rStyle w:val="Appelnotedebasdep"/>
        </w:rPr>
        <w:footnoteReference w:id="6"/>
      </w:r>
      <w:r w:rsidR="00692B47" w:rsidRPr="00BD4F5D">
        <w:t xml:space="preserve"> </w:t>
      </w:r>
      <w:r w:rsidR="00233E22" w:rsidRPr="00BD4F5D">
        <w:t xml:space="preserve">En se plaçant à l’échelle italienne, cette recherche entend éclairer les interactions entre centre et périphéries dans </w:t>
      </w:r>
      <w:r w:rsidR="00314A73" w:rsidRPr="00BD4F5D">
        <w:t>la construction d’une norme procédurale</w:t>
      </w:r>
      <w:r w:rsidR="00233E22" w:rsidRPr="00BD4F5D">
        <w:t xml:space="preserve"> et montrer qu’autour de </w:t>
      </w:r>
      <w:r w:rsidR="00314A73" w:rsidRPr="00BD4F5D">
        <w:t>la discipline matrimoniale</w:t>
      </w:r>
      <w:r w:rsidR="00233E22" w:rsidRPr="00BD4F5D">
        <w:t xml:space="preserve"> </w:t>
      </w:r>
      <w:r w:rsidR="002C762A" w:rsidRPr="00BD4F5D">
        <w:t>se sont structurés</w:t>
      </w:r>
      <w:r w:rsidR="00233E22" w:rsidRPr="00BD4F5D">
        <w:t xml:space="preserve"> les rapports de force entre </w:t>
      </w:r>
      <w:r w:rsidR="004240AB" w:rsidRPr="00BD4F5D">
        <w:t xml:space="preserve">le </w:t>
      </w:r>
      <w:r w:rsidR="00233E22" w:rsidRPr="00BD4F5D">
        <w:t xml:space="preserve">clergé paroissial et </w:t>
      </w:r>
      <w:r w:rsidR="00ED652E" w:rsidRPr="00BD4F5D">
        <w:t>son évêque</w:t>
      </w:r>
      <w:r w:rsidR="00233E22" w:rsidRPr="00BD4F5D">
        <w:t>, entre les</w:t>
      </w:r>
      <w:r w:rsidR="00ED652E" w:rsidRPr="00BD4F5D">
        <w:t xml:space="preserve"> membres du corps</w:t>
      </w:r>
      <w:r w:rsidR="00233E22" w:rsidRPr="00BD4F5D">
        <w:t xml:space="preserve"> </w:t>
      </w:r>
      <w:r w:rsidR="00ED652E" w:rsidRPr="00BD4F5D">
        <w:t>épiscopal</w:t>
      </w:r>
      <w:r w:rsidR="00233E22" w:rsidRPr="00BD4F5D">
        <w:t>, entre les évêques et le Saint-Office et entre l’Église et la société.</w:t>
      </w:r>
    </w:p>
    <w:p w14:paraId="75D69484" w14:textId="77777777" w:rsidR="000D5322" w:rsidRPr="00BD4F5D" w:rsidRDefault="000D5322" w:rsidP="00BD4F5D">
      <w:pPr>
        <w:spacing w:line="360" w:lineRule="auto"/>
        <w:jc w:val="both"/>
      </w:pPr>
    </w:p>
    <w:p w14:paraId="440C9419" w14:textId="06AB10F8" w:rsidR="00CA0134" w:rsidRPr="00BD4F5D" w:rsidRDefault="00AF66FF" w:rsidP="00BD4F5D">
      <w:pPr>
        <w:spacing w:line="360" w:lineRule="auto"/>
        <w:jc w:val="both"/>
        <w:rPr>
          <w:b/>
        </w:rPr>
      </w:pPr>
      <w:r w:rsidRPr="00BD4F5D">
        <w:rPr>
          <w:b/>
        </w:rPr>
        <w:t xml:space="preserve">Le mariage des </w:t>
      </w:r>
      <w:r w:rsidR="009A4218" w:rsidRPr="00BD4F5D">
        <w:rPr>
          <w:b/>
        </w:rPr>
        <w:t>« </w:t>
      </w:r>
      <w:r w:rsidRPr="00BD4F5D">
        <w:rPr>
          <w:b/>
        </w:rPr>
        <w:t>vagabonds</w:t>
      </w:r>
      <w:r w:rsidR="009A4218" w:rsidRPr="00BD4F5D">
        <w:rPr>
          <w:b/>
        </w:rPr>
        <w:t> »</w:t>
      </w:r>
      <w:r w:rsidR="001C5B4F" w:rsidRPr="00BD4F5D">
        <w:rPr>
          <w:b/>
        </w:rPr>
        <w:t xml:space="preserve"> </w:t>
      </w:r>
      <w:r w:rsidR="00CA0134" w:rsidRPr="00BD4F5D">
        <w:rPr>
          <w:b/>
        </w:rPr>
        <w:t>d’après les décrets du concile de Trente</w:t>
      </w:r>
    </w:p>
    <w:p w14:paraId="319A5E92" w14:textId="77777777" w:rsidR="00CA0134" w:rsidRPr="00BD4F5D" w:rsidRDefault="00CA0134" w:rsidP="00BD4F5D">
      <w:pPr>
        <w:spacing w:line="360" w:lineRule="auto"/>
        <w:jc w:val="both"/>
      </w:pPr>
    </w:p>
    <w:p w14:paraId="0A2AD891" w14:textId="23DA1BAA" w:rsidR="0022128D" w:rsidRPr="00BD4F5D" w:rsidRDefault="00177336" w:rsidP="00BD4F5D">
      <w:pPr>
        <w:spacing w:line="360" w:lineRule="auto"/>
        <w:jc w:val="both"/>
      </w:pPr>
      <w:r w:rsidRPr="00BD4F5D">
        <w:t>Le</w:t>
      </w:r>
      <w:r w:rsidR="00AF46A8" w:rsidRPr="00BD4F5D">
        <w:t>s décrets du</w:t>
      </w:r>
      <w:r w:rsidRPr="00BD4F5D">
        <w:t xml:space="preserve"> concile de Trente réaffirme</w:t>
      </w:r>
      <w:r w:rsidR="00AF46A8" w:rsidRPr="00BD4F5D">
        <w:t>nt</w:t>
      </w:r>
      <w:r w:rsidRPr="00BD4F5D">
        <w:t xml:space="preserve"> deux principes fondamentaux du mariage catholique : le libre consentement des époux et la dimension sacramentelle de leur contrat</w:t>
      </w:r>
      <w:r w:rsidR="00AF46A8" w:rsidRPr="00BD4F5D">
        <w:t xml:space="preserve"> (</w:t>
      </w:r>
      <w:r w:rsidR="00D30527" w:rsidRPr="00BD4F5D">
        <w:t>s</w:t>
      </w:r>
      <w:r w:rsidR="00AF46A8" w:rsidRPr="00BD4F5D">
        <w:t>ession</w:t>
      </w:r>
      <w:r w:rsidR="00C721E6" w:rsidRPr="00BD4F5D">
        <w:t> </w:t>
      </w:r>
      <w:r w:rsidR="00AF46A8" w:rsidRPr="00BD4F5D">
        <w:t>XXIX, chapitre</w:t>
      </w:r>
      <w:r w:rsidR="00C721E6" w:rsidRPr="00BD4F5D">
        <w:t> </w:t>
      </w:r>
      <w:r w:rsidR="00AF46A8" w:rsidRPr="00BD4F5D">
        <w:t>1)</w:t>
      </w:r>
      <w:r w:rsidRPr="00BD4F5D">
        <w:t xml:space="preserve">. </w:t>
      </w:r>
      <w:r w:rsidR="005448F6" w:rsidRPr="00BD4F5D">
        <w:t xml:space="preserve">Expression de l’union du Christ et de l’Église, le mariage de nature divine est scellé </w:t>
      </w:r>
      <w:r w:rsidR="00265213" w:rsidRPr="00BD4F5D">
        <w:t>par la libre expression de deux volontés</w:t>
      </w:r>
      <w:r w:rsidR="005448F6" w:rsidRPr="00BD4F5D">
        <w:t xml:space="preserve">. Sa nature sacramentelle le rend </w:t>
      </w:r>
      <w:r w:rsidR="00265213" w:rsidRPr="00BD4F5D">
        <w:t>indissoluble</w:t>
      </w:r>
      <w:r w:rsidR="005448F6" w:rsidRPr="00BD4F5D">
        <w:t xml:space="preserve"> </w:t>
      </w:r>
      <w:r w:rsidR="001C69C9" w:rsidRPr="00BD4F5D">
        <w:t>et donc</w:t>
      </w:r>
      <w:r w:rsidR="005448F6" w:rsidRPr="00BD4F5D">
        <w:t xml:space="preserve"> monogame</w:t>
      </w:r>
      <w:r w:rsidR="009D3BE8" w:rsidRPr="00BD4F5D">
        <w:t>,</w:t>
      </w:r>
      <w:r w:rsidR="005448F6" w:rsidRPr="00BD4F5D">
        <w:t xml:space="preserve"> car</w:t>
      </w:r>
      <w:r w:rsidR="00265213" w:rsidRPr="00BD4F5D">
        <w:t xml:space="preserve"> </w:t>
      </w:r>
      <w:r w:rsidR="005448F6" w:rsidRPr="00BD4F5D">
        <w:t>seule</w:t>
      </w:r>
      <w:r w:rsidR="00265213" w:rsidRPr="00BD4F5D">
        <w:t xml:space="preserve"> la mort d’un des conjoints</w:t>
      </w:r>
      <w:r w:rsidR="005448F6" w:rsidRPr="00BD4F5D">
        <w:t xml:space="preserve"> est en mesure de le rompre</w:t>
      </w:r>
      <w:r w:rsidR="00265213" w:rsidRPr="00BD4F5D">
        <w:t xml:space="preserve">. Il peut néanmoins être annulé si les </w:t>
      </w:r>
      <w:r w:rsidR="00CF2758" w:rsidRPr="00BD4F5D">
        <w:t>empêchements</w:t>
      </w:r>
      <w:r w:rsidR="00265213" w:rsidRPr="00BD4F5D">
        <w:t xml:space="preserve"> dirimant</w:t>
      </w:r>
      <w:r w:rsidR="008F413E" w:rsidRPr="00BD4F5D">
        <w:t>s</w:t>
      </w:r>
      <w:r w:rsidR="000A184C" w:rsidRPr="00BD4F5D">
        <w:t>,</w:t>
      </w:r>
      <w:r w:rsidR="0056309A" w:rsidRPr="00BD4F5D">
        <w:t xml:space="preserve"> conditionnant la légalité du mariage, n’ont pas été respectés</w:t>
      </w:r>
      <w:r w:rsidR="00CF2758" w:rsidRPr="00BD4F5D">
        <w:t> : l’âge, les interdits de parenté, la contrainte, l’inaptitude à concevoir, l’existence d’une précédente union non-dissolue</w:t>
      </w:r>
      <w:r w:rsidR="0056309A" w:rsidRPr="00BD4F5D">
        <w:t xml:space="preserve">. </w:t>
      </w:r>
      <w:r w:rsidR="004975C7" w:rsidRPr="00BD4F5D">
        <w:t>En revanche, a</w:t>
      </w:r>
      <w:r w:rsidR="0056309A" w:rsidRPr="00BD4F5D">
        <w:t>u cours du mariage,</w:t>
      </w:r>
      <w:r w:rsidR="00AF46A8" w:rsidRPr="00BD4F5D">
        <w:t xml:space="preserve"> </w:t>
      </w:r>
      <w:r w:rsidR="0056309A" w:rsidRPr="00BD4F5D">
        <w:t>le divorce</w:t>
      </w:r>
      <w:r w:rsidR="009D3BE8" w:rsidRPr="00BD4F5D">
        <w:t>,</w:t>
      </w:r>
      <w:r w:rsidR="0056309A" w:rsidRPr="00BD4F5D">
        <w:t xml:space="preserve"> qui rendrait leur liberté aux conjoints</w:t>
      </w:r>
      <w:r w:rsidR="009D3BE8" w:rsidRPr="00BD4F5D">
        <w:t>, est impossible, même pour cause d’adultère</w:t>
      </w:r>
      <w:r w:rsidR="00C70472" w:rsidRPr="00BD4F5D">
        <w:t> </w:t>
      </w:r>
      <w:r w:rsidR="0056309A" w:rsidRPr="00BD4F5D">
        <w:t xml:space="preserve">; il est </w:t>
      </w:r>
      <w:r w:rsidR="004975C7" w:rsidRPr="00BD4F5D">
        <w:t xml:space="preserve">cependant </w:t>
      </w:r>
      <w:r w:rsidR="0056309A" w:rsidRPr="00BD4F5D">
        <w:t xml:space="preserve">envisageable de demander auprès du même tribunal une séparation de corps en </w:t>
      </w:r>
      <w:r w:rsidR="000C6C53" w:rsidRPr="00BD4F5D">
        <w:t xml:space="preserve">cas </w:t>
      </w:r>
      <w:r w:rsidR="0056309A" w:rsidRPr="00BD4F5D">
        <w:t>de maltraitance, et une séparation de biens, auprès d</w:t>
      </w:r>
      <w:r w:rsidR="000C6C53" w:rsidRPr="00BD4F5D">
        <w:t>’une</w:t>
      </w:r>
      <w:r w:rsidR="0056309A" w:rsidRPr="00BD4F5D">
        <w:t xml:space="preserve"> cour de justice laïque, quand l’époux n’assure plus l’entretien matériel de </w:t>
      </w:r>
      <w:r w:rsidR="000C6C53" w:rsidRPr="00BD4F5D">
        <w:t>sa femme</w:t>
      </w:r>
      <w:r w:rsidR="0056309A" w:rsidRPr="00BD4F5D">
        <w:t xml:space="preserve"> ou menace de dilapider sa dot. En amont du mariage, les empêchements</w:t>
      </w:r>
      <w:r w:rsidR="00EB0B0C" w:rsidRPr="00BD4F5D">
        <w:t xml:space="preserve">, en particulier ceux relatifs à la parenté qui prohibent toute union </w:t>
      </w:r>
      <w:r w:rsidR="00EB0B0C" w:rsidRPr="00BD4F5D">
        <w:lastRenderedPageBreak/>
        <w:t>en deçà du 4</w:t>
      </w:r>
      <w:r w:rsidR="00EB0B0C" w:rsidRPr="00BD4F5D">
        <w:rPr>
          <w:vertAlign w:val="superscript"/>
        </w:rPr>
        <w:t>e</w:t>
      </w:r>
      <w:r w:rsidR="00C34D4D" w:rsidRPr="00BD4F5D">
        <w:t> </w:t>
      </w:r>
      <w:r w:rsidR="00EB0B0C" w:rsidRPr="00BD4F5D">
        <w:t>degré canonique depuis le concile de Latran</w:t>
      </w:r>
      <w:r w:rsidR="00C34D4D" w:rsidRPr="00BD4F5D">
        <w:t> </w:t>
      </w:r>
      <w:r w:rsidR="00EB0B0C" w:rsidRPr="00BD4F5D">
        <w:t>IV (1215), peuvent être</w:t>
      </w:r>
      <w:r w:rsidR="00D3693A" w:rsidRPr="00BD4F5D">
        <w:t xml:space="preserve"> levés, sous certaines conditions, par une dispense du pape qui </w:t>
      </w:r>
      <w:r w:rsidR="000C6C53" w:rsidRPr="00BD4F5D">
        <w:t xml:space="preserve">a </w:t>
      </w:r>
      <w:r w:rsidR="00D3693A" w:rsidRPr="00BD4F5D">
        <w:t>dél</w:t>
      </w:r>
      <w:r w:rsidR="000C6C53" w:rsidRPr="00BD4F5D">
        <w:t>égué</w:t>
      </w:r>
      <w:r w:rsidR="00D3693A" w:rsidRPr="00BD4F5D">
        <w:t xml:space="preserve"> cette attribution à l’évêque et au tribunal de l’officialité</w:t>
      </w:r>
      <w:r w:rsidR="00B60B7C" w:rsidRPr="00BD4F5D">
        <w:t>, tout en permettant la saisi</w:t>
      </w:r>
      <w:r w:rsidR="001A5626" w:rsidRPr="00BD4F5D">
        <w:t>n</w:t>
      </w:r>
      <w:r w:rsidR="00B60B7C" w:rsidRPr="00BD4F5D">
        <w:t xml:space="preserve">e directe des tribunaux </w:t>
      </w:r>
      <w:r w:rsidR="00096E88" w:rsidRPr="00BD4F5D">
        <w:t>pontificaux</w:t>
      </w:r>
      <w:r w:rsidR="00D3693A" w:rsidRPr="00BD4F5D">
        <w:t xml:space="preserve">. </w:t>
      </w:r>
      <w:r w:rsidR="000C6C53" w:rsidRPr="00BD4F5D">
        <w:t xml:space="preserve">Les demandes de dispense abondent quand </w:t>
      </w:r>
      <w:r w:rsidR="002948A1" w:rsidRPr="00BD4F5D">
        <w:t>« </w:t>
      </w:r>
      <w:r w:rsidR="000C6C53" w:rsidRPr="00BD4F5D">
        <w:t>l’étroitesse du pays</w:t>
      </w:r>
      <w:r w:rsidR="002948A1" w:rsidRPr="00BD4F5D">
        <w:t> »</w:t>
      </w:r>
      <w:r w:rsidR="000C6C53" w:rsidRPr="00BD4F5D">
        <w:t xml:space="preserve"> rend nécessaire les unions entre parents proches qui dissimulent souvent derrière cet argument des alliances dans la parenté immédiate pour des raisons patrimoniales</w:t>
      </w:r>
      <w:r w:rsidR="001F4E38" w:rsidRPr="00BD4F5D">
        <w:t>.</w:t>
      </w:r>
      <w:r w:rsidR="001E0CAC" w:rsidRPr="00BD4F5D">
        <w:rPr>
          <w:rStyle w:val="Appelnotedebasdep"/>
        </w:rPr>
        <w:footnoteReference w:id="7"/>
      </w:r>
    </w:p>
    <w:p w14:paraId="28C2D7C4" w14:textId="4BD624B3" w:rsidR="008F6207" w:rsidRPr="00BD4F5D" w:rsidRDefault="009462D1" w:rsidP="00BD4F5D">
      <w:pPr>
        <w:spacing w:line="360" w:lineRule="auto"/>
        <w:jc w:val="both"/>
      </w:pPr>
      <w:r w:rsidRPr="00BD4F5D">
        <w:t xml:space="preserve">Sur le plan doctrinal, </w:t>
      </w:r>
      <w:r w:rsidR="00002247" w:rsidRPr="00BD4F5D">
        <w:t xml:space="preserve">le décret </w:t>
      </w:r>
      <w:proofErr w:type="spellStart"/>
      <w:r w:rsidR="00002247" w:rsidRPr="00BD4F5D">
        <w:rPr>
          <w:i/>
        </w:rPr>
        <w:t>Tametsi</w:t>
      </w:r>
      <w:proofErr w:type="spellEnd"/>
      <w:r w:rsidR="00002247" w:rsidRPr="00BD4F5D">
        <w:t xml:space="preserve"> (1563, </w:t>
      </w:r>
      <w:r w:rsidR="00733C31" w:rsidRPr="00BD4F5D">
        <w:t>canons de</w:t>
      </w:r>
      <w:r w:rsidR="00A51C8F" w:rsidRPr="00BD4F5D">
        <w:t xml:space="preserve"> la</w:t>
      </w:r>
      <w:r w:rsidR="00733C31" w:rsidRPr="00BD4F5D">
        <w:t xml:space="preserve"> </w:t>
      </w:r>
      <w:r w:rsidR="00002247" w:rsidRPr="00BD4F5D">
        <w:t>session</w:t>
      </w:r>
      <w:r w:rsidR="00C34D4D" w:rsidRPr="00BD4F5D">
        <w:t> </w:t>
      </w:r>
      <w:r w:rsidR="00002247" w:rsidRPr="00BD4F5D">
        <w:t>XXIV)</w:t>
      </w:r>
      <w:r w:rsidRPr="00BD4F5D">
        <w:t xml:space="preserve"> </w:t>
      </w:r>
      <w:r w:rsidR="00002247" w:rsidRPr="00BD4F5D">
        <w:t xml:space="preserve">insiste </w:t>
      </w:r>
      <w:r w:rsidRPr="00BD4F5D">
        <w:t>sur la continuité</w:t>
      </w:r>
      <w:r w:rsidR="00196F72" w:rsidRPr="00BD4F5D">
        <w:t xml:space="preserve"> avec la conception antérieure du mariage ; il marque néanmoins une rupture</w:t>
      </w:r>
      <w:r w:rsidR="00CB768A" w:rsidRPr="00BD4F5D">
        <w:t xml:space="preserve"> décisive</w:t>
      </w:r>
      <w:r w:rsidR="00196F72" w:rsidRPr="00BD4F5D">
        <w:t xml:space="preserve"> comme l</w:t>
      </w:r>
      <w:r w:rsidR="00002247" w:rsidRPr="00BD4F5D">
        <w:t>’avait observé Paolo Sarpi</w:t>
      </w:r>
      <w:r w:rsidR="00002247" w:rsidRPr="00BD4F5D">
        <w:rPr>
          <w:rStyle w:val="Appelnotedebasdep"/>
        </w:rPr>
        <w:footnoteReference w:id="8"/>
      </w:r>
      <w:r w:rsidR="008F413E" w:rsidRPr="00BD4F5D">
        <w:t xml:space="preserve"> dans son </w:t>
      </w:r>
      <w:proofErr w:type="spellStart"/>
      <w:r w:rsidR="008F413E" w:rsidRPr="00BD4F5D">
        <w:rPr>
          <w:i/>
        </w:rPr>
        <w:t>Istoria</w:t>
      </w:r>
      <w:proofErr w:type="spellEnd"/>
      <w:r w:rsidR="008F413E" w:rsidRPr="00BD4F5D">
        <w:rPr>
          <w:i/>
        </w:rPr>
        <w:t xml:space="preserve"> </w:t>
      </w:r>
      <w:proofErr w:type="spellStart"/>
      <w:r w:rsidR="008F413E" w:rsidRPr="00BD4F5D">
        <w:rPr>
          <w:i/>
        </w:rPr>
        <w:t>del</w:t>
      </w:r>
      <w:proofErr w:type="spellEnd"/>
      <w:r w:rsidR="008F413E" w:rsidRPr="00BD4F5D">
        <w:rPr>
          <w:i/>
        </w:rPr>
        <w:t xml:space="preserve"> </w:t>
      </w:r>
      <w:proofErr w:type="spellStart"/>
      <w:r w:rsidR="008F413E" w:rsidRPr="00BD4F5D">
        <w:rPr>
          <w:i/>
        </w:rPr>
        <w:t>concilio</w:t>
      </w:r>
      <w:proofErr w:type="spellEnd"/>
      <w:r w:rsidR="008F413E" w:rsidRPr="00BD4F5D">
        <w:rPr>
          <w:i/>
        </w:rPr>
        <w:t xml:space="preserve"> </w:t>
      </w:r>
      <w:proofErr w:type="spellStart"/>
      <w:r w:rsidR="008F413E" w:rsidRPr="00BD4F5D">
        <w:rPr>
          <w:i/>
        </w:rPr>
        <w:t>tridentino</w:t>
      </w:r>
      <w:proofErr w:type="spellEnd"/>
      <w:r w:rsidR="00002247" w:rsidRPr="00BD4F5D">
        <w:t xml:space="preserve"> et </w:t>
      </w:r>
      <w:r w:rsidR="00E56E53" w:rsidRPr="00BD4F5D">
        <w:t xml:space="preserve">comme </w:t>
      </w:r>
      <w:r w:rsidR="00002247" w:rsidRPr="00BD4F5D">
        <w:t xml:space="preserve">l’a synthétisé </w:t>
      </w:r>
      <w:r w:rsidR="00196F72" w:rsidRPr="00BD4F5D">
        <w:t xml:space="preserve">Seidel </w:t>
      </w:r>
      <w:proofErr w:type="spellStart"/>
      <w:r w:rsidR="00196F72" w:rsidRPr="00BD4F5D">
        <w:t>Menchi</w:t>
      </w:r>
      <w:proofErr w:type="spellEnd"/>
      <w:r w:rsidR="00196F72" w:rsidRPr="00BD4F5D">
        <w:t xml:space="preserve"> : « si avant le concile de Trente, le consentement faisait le mariage, après celui-ci </w:t>
      </w:r>
      <w:r w:rsidR="00CB768A" w:rsidRPr="00BD4F5D">
        <w:t xml:space="preserve">c’est </w:t>
      </w:r>
      <w:r w:rsidR="00196F72" w:rsidRPr="00BD4F5D">
        <w:t xml:space="preserve">le prêtre </w:t>
      </w:r>
      <w:r w:rsidR="00CB768A" w:rsidRPr="00BD4F5D">
        <w:t xml:space="preserve">qui </w:t>
      </w:r>
      <w:r w:rsidR="00196F72" w:rsidRPr="00BD4F5D">
        <w:t>fai</w:t>
      </w:r>
      <w:r w:rsidR="00A81F61" w:rsidRPr="00BD4F5D">
        <w:t>t</w:t>
      </w:r>
      <w:r w:rsidR="00196F72" w:rsidRPr="00BD4F5D">
        <w:t xml:space="preserve"> le mariage »</w:t>
      </w:r>
      <w:r w:rsidR="001F4E38" w:rsidRPr="00BD4F5D">
        <w:t>.</w:t>
      </w:r>
      <w:r w:rsidR="00196F72" w:rsidRPr="00BD4F5D">
        <w:rPr>
          <w:rStyle w:val="Appelnotedebasdep"/>
        </w:rPr>
        <w:footnoteReference w:id="9"/>
      </w:r>
      <w:r w:rsidRPr="00BD4F5D">
        <w:t xml:space="preserve"> </w:t>
      </w:r>
      <w:r w:rsidR="000D35D7" w:rsidRPr="00BD4F5D">
        <w:t>La forme la plus visible de ce changement s’observe dans le contrôle exercé par l’Église qui</w:t>
      </w:r>
      <w:r w:rsidR="00E56E53" w:rsidRPr="00BD4F5D">
        <w:t>,</w:t>
      </w:r>
      <w:r w:rsidR="000D35D7" w:rsidRPr="00BD4F5D">
        <w:t xml:space="preserve"> auparavant</w:t>
      </w:r>
      <w:r w:rsidR="00E56E53" w:rsidRPr="00BD4F5D">
        <w:t>,</w:t>
      </w:r>
      <w:r w:rsidR="000D35D7" w:rsidRPr="00BD4F5D">
        <w:t xml:space="preserve"> </w:t>
      </w:r>
      <w:r w:rsidR="00E56E53" w:rsidRPr="00BD4F5D">
        <w:t xml:space="preserve">ne </w:t>
      </w:r>
      <w:r w:rsidR="000D35D7" w:rsidRPr="00BD4F5D">
        <w:t xml:space="preserve">portait </w:t>
      </w:r>
      <w:r w:rsidR="00CF2758" w:rsidRPr="00BD4F5D">
        <w:t xml:space="preserve">que </w:t>
      </w:r>
      <w:r w:rsidR="000D35D7" w:rsidRPr="00BD4F5D">
        <w:t xml:space="preserve">sur les mariages conflictuels et qui, à la suite du concile, s’étend à </w:t>
      </w:r>
      <w:r w:rsidR="00CF2758" w:rsidRPr="00BD4F5D">
        <w:t>toutes les unions</w:t>
      </w:r>
      <w:r w:rsidR="00D54C89" w:rsidRPr="00BD4F5D">
        <w:t>,</w:t>
      </w:r>
      <w:r w:rsidR="00CF2758" w:rsidRPr="00BD4F5D">
        <w:t xml:space="preserve"> procédant</w:t>
      </w:r>
      <w:r w:rsidR="00D54C89" w:rsidRPr="00BD4F5D">
        <w:t xml:space="preserve"> ainsi</w:t>
      </w:r>
      <w:r w:rsidR="00CF2758" w:rsidRPr="00BD4F5D">
        <w:t xml:space="preserve"> à une cléricalisation de l’institution matrimoniale</w:t>
      </w:r>
      <w:r w:rsidR="000D35D7" w:rsidRPr="00BD4F5D">
        <w:t xml:space="preserve">. </w:t>
      </w:r>
      <w:r w:rsidR="00CF2758" w:rsidRPr="00BD4F5D">
        <w:t xml:space="preserve">Cette emprise s’exerce </w:t>
      </w:r>
      <w:r w:rsidR="00E709ED" w:rsidRPr="00BD4F5D">
        <w:t>en amont du</w:t>
      </w:r>
      <w:r w:rsidR="00CF2758" w:rsidRPr="00BD4F5D">
        <w:t xml:space="preserve"> mariage </w:t>
      </w:r>
      <w:r w:rsidR="00E709ED" w:rsidRPr="00BD4F5D">
        <w:t>afin de s’assurer qu’il respecte les conditions d’un</w:t>
      </w:r>
      <w:r w:rsidR="00D54C89" w:rsidRPr="00BD4F5D">
        <w:t xml:space="preserve">e union </w:t>
      </w:r>
      <w:r w:rsidR="00E709ED" w:rsidRPr="00BD4F5D">
        <w:t>valide</w:t>
      </w:r>
      <w:r w:rsidR="00E56E53" w:rsidRPr="00BD4F5D">
        <w:t xml:space="preserve">, </w:t>
      </w:r>
      <w:r w:rsidR="00E709ED" w:rsidRPr="00BD4F5D">
        <w:t xml:space="preserve">légitime et en aval en poursuivant les pratiques déviantes, comme la bigamie, qui porte atteinte à l’unicité du mariage. Avant </w:t>
      </w:r>
      <w:r w:rsidR="00D54C89" w:rsidRPr="00BD4F5D">
        <w:t>la célébration</w:t>
      </w:r>
      <w:r w:rsidR="00E709ED" w:rsidRPr="00BD4F5D">
        <w:t>, l</w:t>
      </w:r>
      <w:r w:rsidR="00B02981" w:rsidRPr="00BD4F5D">
        <w:t>e contrôle</w:t>
      </w:r>
      <w:r w:rsidR="000D35D7" w:rsidRPr="00BD4F5D">
        <w:t xml:space="preserve"> </w:t>
      </w:r>
      <w:r w:rsidR="00A14803" w:rsidRPr="00BD4F5D">
        <w:t>vise à garantir la publicisation du sacrement dans un double objectif disciplinaire : lutter contre les mariages clandestins</w:t>
      </w:r>
      <w:r w:rsidR="0087725D" w:rsidRPr="00BD4F5D">
        <w:t>,</w:t>
      </w:r>
      <w:r w:rsidR="00A14803" w:rsidRPr="00BD4F5D">
        <w:t xml:space="preserve"> qui demeurent néanmoins valides s’ils </w:t>
      </w:r>
      <w:r w:rsidR="00B02981" w:rsidRPr="00BD4F5D">
        <w:t>reposent sur le consentement</w:t>
      </w:r>
      <w:r w:rsidR="0087725D" w:rsidRPr="00BD4F5D">
        <w:t>,</w:t>
      </w:r>
      <w:r w:rsidR="00A71817" w:rsidRPr="00BD4F5D">
        <w:t xml:space="preserve"> </w:t>
      </w:r>
      <w:r w:rsidR="00A14803" w:rsidRPr="00BD4F5D">
        <w:t xml:space="preserve">et empêcher la dissimulation </w:t>
      </w:r>
      <w:r w:rsidR="00E709ED" w:rsidRPr="00BD4F5D">
        <w:t xml:space="preserve">d’un empêchement, par exemple </w:t>
      </w:r>
      <w:r w:rsidR="00E709ED" w:rsidRPr="00BD4F5D">
        <w:lastRenderedPageBreak/>
        <w:t xml:space="preserve">l’existence </w:t>
      </w:r>
      <w:r w:rsidR="00A14803" w:rsidRPr="00BD4F5D">
        <w:t>d’un mariage antérieur qui conduirait à la bigamie, en vérifiant l’état libre (</w:t>
      </w:r>
      <w:proofErr w:type="spellStart"/>
      <w:r w:rsidR="00A14803" w:rsidRPr="00BD4F5D">
        <w:rPr>
          <w:i/>
        </w:rPr>
        <w:t>status</w:t>
      </w:r>
      <w:proofErr w:type="spellEnd"/>
      <w:r w:rsidR="00A14803" w:rsidRPr="00BD4F5D">
        <w:rPr>
          <w:i/>
        </w:rPr>
        <w:t xml:space="preserve"> </w:t>
      </w:r>
      <w:proofErr w:type="spellStart"/>
      <w:r w:rsidR="00A14803" w:rsidRPr="00BD4F5D">
        <w:rPr>
          <w:i/>
        </w:rPr>
        <w:t>liberus</w:t>
      </w:r>
      <w:proofErr w:type="spellEnd"/>
      <w:r w:rsidR="00A14803" w:rsidRPr="00BD4F5D">
        <w:t>) des futurs époux. Le curé</w:t>
      </w:r>
      <w:r w:rsidR="00E709ED" w:rsidRPr="00BD4F5D">
        <w:t xml:space="preserve"> de paroisse</w:t>
      </w:r>
      <w:r w:rsidR="00A14803" w:rsidRPr="00BD4F5D">
        <w:t xml:space="preserve"> </w:t>
      </w:r>
      <w:r w:rsidR="004E694C" w:rsidRPr="00BD4F5D">
        <w:t xml:space="preserve">occupe une position centrale dans la mise </w:t>
      </w:r>
      <w:r w:rsidR="00B65F9A" w:rsidRPr="00BD4F5D">
        <w:t xml:space="preserve">en œuvre </w:t>
      </w:r>
      <w:r w:rsidR="004E694C" w:rsidRPr="00BD4F5D">
        <w:t xml:space="preserve">de </w:t>
      </w:r>
      <w:r w:rsidR="00B65F9A" w:rsidRPr="00BD4F5D">
        <w:t>ces règles</w:t>
      </w:r>
      <w:r w:rsidR="00A14803" w:rsidRPr="00BD4F5D">
        <w:t xml:space="preserve">. </w:t>
      </w:r>
      <w:r w:rsidR="00A33021" w:rsidRPr="00BD4F5D">
        <w:t>Avant</w:t>
      </w:r>
      <w:r w:rsidR="005C11F3" w:rsidRPr="00BD4F5D">
        <w:t xml:space="preserve"> la célébration, </w:t>
      </w:r>
      <w:r w:rsidR="00B65F9A" w:rsidRPr="00BD4F5D">
        <w:t>il annonce publiquement</w:t>
      </w:r>
      <w:r w:rsidR="008F6207" w:rsidRPr="00BD4F5D">
        <w:t xml:space="preserve"> le mariage</w:t>
      </w:r>
      <w:r w:rsidR="00B65F9A" w:rsidRPr="00BD4F5D">
        <w:t xml:space="preserve"> durant la messe</w:t>
      </w:r>
      <w:r w:rsidR="008F6207" w:rsidRPr="00BD4F5D">
        <w:t xml:space="preserve">, </w:t>
      </w:r>
      <w:r w:rsidR="00D5645A" w:rsidRPr="00BD4F5D">
        <w:t xml:space="preserve">trois jours de fête </w:t>
      </w:r>
      <w:r w:rsidR="00B65F9A" w:rsidRPr="00BD4F5D">
        <w:t>con</w:t>
      </w:r>
      <w:r w:rsidR="00D5645A" w:rsidRPr="00BD4F5D">
        <w:t>s</w:t>
      </w:r>
      <w:r w:rsidR="00B65F9A" w:rsidRPr="00BD4F5D">
        <w:t>é</w:t>
      </w:r>
      <w:r w:rsidR="00D5645A" w:rsidRPr="00BD4F5D">
        <w:t>c</w:t>
      </w:r>
      <w:r w:rsidR="00B65F9A" w:rsidRPr="00BD4F5D">
        <w:t>ut</w:t>
      </w:r>
      <w:r w:rsidR="00D5645A" w:rsidRPr="00BD4F5D">
        <w:t>ifs</w:t>
      </w:r>
      <w:r w:rsidR="008F6207" w:rsidRPr="00BD4F5D">
        <w:t> ;</w:t>
      </w:r>
      <w:r w:rsidR="00D5645A" w:rsidRPr="00BD4F5D">
        <w:t xml:space="preserve"> </w:t>
      </w:r>
      <w:r w:rsidR="008F6207" w:rsidRPr="00BD4F5D">
        <w:t xml:space="preserve">il </w:t>
      </w:r>
      <w:r w:rsidR="00D5645A" w:rsidRPr="00BD4F5D">
        <w:t>recueil</w:t>
      </w:r>
      <w:r w:rsidR="00B65F9A" w:rsidRPr="00BD4F5D">
        <w:t>le, si besoin,</w:t>
      </w:r>
      <w:r w:rsidR="00D5645A" w:rsidRPr="00BD4F5D">
        <w:t xml:space="preserve"> </w:t>
      </w:r>
      <w:r w:rsidR="00B65F9A" w:rsidRPr="00BD4F5D">
        <w:t>l</w:t>
      </w:r>
      <w:r w:rsidR="00D5645A" w:rsidRPr="00BD4F5D">
        <w:t xml:space="preserve">es dispenses écrites et d’autres documents probatoires (certificat de baptême, de </w:t>
      </w:r>
      <w:r w:rsidR="005C11F3" w:rsidRPr="00BD4F5D">
        <w:t>décès</w:t>
      </w:r>
      <w:r w:rsidR="001A5626" w:rsidRPr="00BD4F5D">
        <w:t xml:space="preserve"> d’un premier conjoint</w:t>
      </w:r>
      <w:r w:rsidR="005C11F3" w:rsidRPr="00BD4F5D">
        <w:t>)</w:t>
      </w:r>
      <w:r w:rsidR="008F6207" w:rsidRPr="00BD4F5D">
        <w:t> ; d</w:t>
      </w:r>
      <w:r w:rsidR="005C11F3" w:rsidRPr="00BD4F5D">
        <w:t>urant la célébration</w:t>
      </w:r>
      <w:r w:rsidR="008F6207" w:rsidRPr="00BD4F5D">
        <w:t xml:space="preserve"> </w:t>
      </w:r>
      <w:r w:rsidR="000D35D7" w:rsidRPr="00BD4F5D">
        <w:rPr>
          <w:i/>
          <w:iCs/>
        </w:rPr>
        <w:t xml:space="preserve">in facie </w:t>
      </w:r>
      <w:proofErr w:type="spellStart"/>
      <w:r w:rsidR="000D35D7" w:rsidRPr="00BD4F5D">
        <w:rPr>
          <w:i/>
          <w:iCs/>
        </w:rPr>
        <w:t>ecclesiae</w:t>
      </w:r>
      <w:proofErr w:type="spellEnd"/>
      <w:r w:rsidR="005C11F3" w:rsidRPr="00BD4F5D">
        <w:t xml:space="preserve">, </w:t>
      </w:r>
      <w:r w:rsidR="00B65F9A" w:rsidRPr="00BD4F5D">
        <w:t xml:space="preserve">il </w:t>
      </w:r>
      <w:r w:rsidR="00CA1C49" w:rsidRPr="00BD4F5D">
        <w:t xml:space="preserve">donne sa bénédiction et </w:t>
      </w:r>
      <w:r w:rsidR="00B65F9A" w:rsidRPr="00BD4F5D">
        <w:t xml:space="preserve">veille à </w:t>
      </w:r>
      <w:r w:rsidR="005C11F3" w:rsidRPr="00BD4F5D">
        <w:t>la présence de</w:t>
      </w:r>
      <w:r w:rsidR="00245946" w:rsidRPr="00BD4F5D">
        <w:t xml:space="preserve"> deux</w:t>
      </w:r>
      <w:r w:rsidR="00837B83" w:rsidRPr="00BD4F5D">
        <w:t xml:space="preserve"> ou trois</w:t>
      </w:r>
      <w:r w:rsidR="005C11F3" w:rsidRPr="00BD4F5D">
        <w:t xml:space="preserve"> témoins </w:t>
      </w:r>
      <w:r w:rsidR="00B65F9A" w:rsidRPr="00BD4F5D">
        <w:t>destinés à</w:t>
      </w:r>
      <w:r w:rsidR="005C11F3" w:rsidRPr="00BD4F5D">
        <w:t xml:space="preserve"> constater la liberté du consentement ; </w:t>
      </w:r>
      <w:r w:rsidR="00A33021" w:rsidRPr="00BD4F5D">
        <w:t>par la suite</w:t>
      </w:r>
      <w:r w:rsidR="005C11F3" w:rsidRPr="00BD4F5D">
        <w:t xml:space="preserve">, </w:t>
      </w:r>
      <w:r w:rsidR="00B65F9A" w:rsidRPr="00BD4F5D">
        <w:t>il est tenu d’inscrire l</w:t>
      </w:r>
      <w:r w:rsidR="00837B83" w:rsidRPr="00BD4F5D">
        <w:t>’administration du</w:t>
      </w:r>
      <w:r w:rsidR="00B65F9A" w:rsidRPr="00BD4F5D">
        <w:t xml:space="preserve"> sacrement</w:t>
      </w:r>
      <w:r w:rsidR="005C11F3" w:rsidRPr="00BD4F5D">
        <w:t xml:space="preserve"> dans </w:t>
      </w:r>
      <w:r w:rsidR="00B65F9A" w:rsidRPr="00BD4F5D">
        <w:t>le</w:t>
      </w:r>
      <w:r w:rsidR="005C11F3" w:rsidRPr="00BD4F5D">
        <w:t xml:space="preserve"> registre de mariage</w:t>
      </w:r>
      <w:r w:rsidR="00B65F9A" w:rsidRPr="00BD4F5D">
        <w:t xml:space="preserve"> de la paroisse</w:t>
      </w:r>
      <w:r w:rsidR="00A165BD" w:rsidRPr="00BD4F5D">
        <w:t xml:space="preserve"> établi à cet effet</w:t>
      </w:r>
      <w:r w:rsidR="005C11F3" w:rsidRPr="00BD4F5D">
        <w:t>.</w:t>
      </w:r>
    </w:p>
    <w:p w14:paraId="55DC50AB" w14:textId="3778DD2D" w:rsidR="007821C7" w:rsidRPr="00BD4F5D" w:rsidRDefault="00A165BD" w:rsidP="00BD4F5D">
      <w:pPr>
        <w:spacing w:line="360" w:lineRule="auto"/>
        <w:jc w:val="both"/>
      </w:pPr>
      <w:r w:rsidRPr="00BD4F5D">
        <w:t>L</w:t>
      </w:r>
      <w:r w:rsidR="001A5626" w:rsidRPr="00BD4F5D">
        <w:t>a réception</w:t>
      </w:r>
      <w:r w:rsidRPr="00BD4F5D">
        <w:t xml:space="preserve"> rapide des décrets du concile dans les diocèses italiens conduit à la mise en place de procédures </w:t>
      </w:r>
      <w:r w:rsidR="00E709ED" w:rsidRPr="00BD4F5D">
        <w:t>bureaucratiques</w:t>
      </w:r>
      <w:r w:rsidRPr="00BD4F5D">
        <w:t xml:space="preserve"> standardisées qui gagnent en efficacité </w:t>
      </w:r>
      <w:r w:rsidR="004E694C" w:rsidRPr="00BD4F5D">
        <w:t>au fil des générations</w:t>
      </w:r>
      <w:r w:rsidR="000F4A8F" w:rsidRPr="00BD4F5D">
        <w:t>,</w:t>
      </w:r>
      <w:r w:rsidRPr="00BD4F5D">
        <w:t xml:space="preserve"> puisque la tenue des registres paroissiaux permet de disposer de preuves écrites sur la naissance, la parenté biologique et spirituelle, les liens matrimoniaux et la mort</w:t>
      </w:r>
      <w:r w:rsidR="008A1D50" w:rsidRPr="00BD4F5D">
        <w:t xml:space="preserve"> qui se surajoutent, plus qu’elles ne se substituent</w:t>
      </w:r>
      <w:r w:rsidR="00A5135F" w:rsidRPr="00BD4F5D">
        <w:t>,</w:t>
      </w:r>
      <w:r w:rsidR="008A1D50" w:rsidRPr="00BD4F5D">
        <w:t xml:space="preserve"> aux connaissances </w:t>
      </w:r>
      <w:r w:rsidR="00E5730E" w:rsidRPr="00BD4F5D">
        <w:t>véhiculées par</w:t>
      </w:r>
      <w:r w:rsidR="004240AB" w:rsidRPr="00BD4F5D">
        <w:t xml:space="preserve"> la</w:t>
      </w:r>
      <w:r w:rsidR="000F4A8F" w:rsidRPr="00BD4F5D">
        <w:t xml:space="preserve"> </w:t>
      </w:r>
      <w:proofErr w:type="spellStart"/>
      <w:r w:rsidR="008A1D50" w:rsidRPr="00BD4F5D">
        <w:rPr>
          <w:i/>
        </w:rPr>
        <w:t>fama</w:t>
      </w:r>
      <w:proofErr w:type="spellEnd"/>
      <w:r w:rsidR="008A1D50" w:rsidRPr="00BD4F5D">
        <w:rPr>
          <w:i/>
        </w:rPr>
        <w:t xml:space="preserve"> publica</w:t>
      </w:r>
      <w:r w:rsidR="008A1D50" w:rsidRPr="00BD4F5D">
        <w:t>. Dans des sociétés qui se caractéris</w:t>
      </w:r>
      <w:r w:rsidR="001A5626" w:rsidRPr="00BD4F5D">
        <w:t>e</w:t>
      </w:r>
      <w:r w:rsidR="00E709ED" w:rsidRPr="00BD4F5D">
        <w:t>nt</w:t>
      </w:r>
      <w:r w:rsidR="008A1D50" w:rsidRPr="00BD4F5D">
        <w:t xml:space="preserve"> par une forte stabilité géographique, le contrôle social et l’encadrement ecclésiastique </w:t>
      </w:r>
      <w:r w:rsidR="004D1DFC" w:rsidRPr="00BD4F5D">
        <w:t>conduisent à limiter, voire à empêcher,</w:t>
      </w:r>
      <w:r w:rsidR="008A1D50" w:rsidRPr="00BD4F5D">
        <w:t xml:space="preserve"> les mariages clandestins, les abandons de la première épouse et les remariages</w:t>
      </w:r>
      <w:r w:rsidR="00ED45DE" w:rsidRPr="00BD4F5D">
        <w:t xml:space="preserve"> bigames</w:t>
      </w:r>
      <w:r w:rsidR="008A1D50" w:rsidRPr="00BD4F5D">
        <w:t xml:space="preserve"> </w:t>
      </w:r>
      <w:r w:rsidR="00837B83" w:rsidRPr="00BD4F5D">
        <w:t>conduisant</w:t>
      </w:r>
      <w:r w:rsidR="008A1D50" w:rsidRPr="00BD4F5D">
        <w:t xml:space="preserve"> à un adultère perpétuel. </w:t>
      </w:r>
      <w:r w:rsidR="002642F8" w:rsidRPr="00BD4F5D">
        <w:t>Or</w:t>
      </w:r>
      <w:r w:rsidR="000F4A8F" w:rsidRPr="00BD4F5D">
        <w:t>,</w:t>
      </w:r>
      <w:r w:rsidR="002642F8" w:rsidRPr="00BD4F5D">
        <w:t xml:space="preserve"> </w:t>
      </w:r>
      <w:r w:rsidR="00FB5DDD" w:rsidRPr="00BD4F5D">
        <w:t>l</w:t>
      </w:r>
      <w:r w:rsidR="002642F8" w:rsidRPr="00BD4F5D">
        <w:t>es sociétés</w:t>
      </w:r>
      <w:r w:rsidR="00FB5DDD" w:rsidRPr="00BD4F5D">
        <w:t xml:space="preserve"> d’Ancien </w:t>
      </w:r>
      <w:r w:rsidR="000F4A8F" w:rsidRPr="00BD4F5D">
        <w:t>R</w:t>
      </w:r>
      <w:r w:rsidR="00FB5DDD" w:rsidRPr="00BD4F5D">
        <w:t>égime</w:t>
      </w:r>
      <w:r w:rsidR="002642F8" w:rsidRPr="00BD4F5D">
        <w:t xml:space="preserve"> sont marquées par une mobilité diffuse, due aux migrations saisonnières ou définitives, aux déplacements forcés</w:t>
      </w:r>
      <w:r w:rsidR="004E694C" w:rsidRPr="00BD4F5D">
        <w:t xml:space="preserve"> et</w:t>
      </w:r>
      <w:r w:rsidR="002642F8" w:rsidRPr="00BD4F5D">
        <w:t xml:space="preserve"> </w:t>
      </w:r>
      <w:r w:rsidR="004E694C" w:rsidRPr="00BD4F5D">
        <w:t>aux voyages</w:t>
      </w:r>
      <w:r w:rsidR="002642F8" w:rsidRPr="00BD4F5D">
        <w:t>, mobilité dont les pères conciliaires ont conscience et qui pose un défi à l’Église en tant qu</w:t>
      </w:r>
      <w:r w:rsidR="001A5626" w:rsidRPr="00BD4F5D">
        <w:t xml:space="preserve">’elle crée des conditions favorables à </w:t>
      </w:r>
      <w:r w:rsidR="004D1DFC" w:rsidRPr="00BD4F5D">
        <w:t>des mariages successifs</w:t>
      </w:r>
      <w:r w:rsidR="002642F8" w:rsidRPr="00BD4F5D">
        <w:t xml:space="preserve">. </w:t>
      </w:r>
      <w:r w:rsidR="00FB5DDD" w:rsidRPr="00BD4F5D">
        <w:t>Les procès</w:t>
      </w:r>
      <w:r w:rsidR="009C7649" w:rsidRPr="00BD4F5D">
        <w:t xml:space="preserve"> intentés entre le XV</w:t>
      </w:r>
      <w:r w:rsidR="009C7649" w:rsidRPr="00BD4F5D">
        <w:rPr>
          <w:vertAlign w:val="superscript"/>
        </w:rPr>
        <w:t>e</w:t>
      </w:r>
      <w:r w:rsidR="009C7649" w:rsidRPr="00BD4F5D">
        <w:t xml:space="preserve"> et le XVI</w:t>
      </w:r>
      <w:r w:rsidR="009C7649" w:rsidRPr="00BD4F5D">
        <w:rPr>
          <w:vertAlign w:val="superscript"/>
        </w:rPr>
        <w:t>e</w:t>
      </w:r>
      <w:r w:rsidR="000F4A8F" w:rsidRPr="00BD4F5D">
        <w:t> </w:t>
      </w:r>
      <w:r w:rsidR="009C7649" w:rsidRPr="00BD4F5D">
        <w:t>siècles</w:t>
      </w:r>
      <w:r w:rsidR="00FB5DDD" w:rsidRPr="00BD4F5D">
        <w:t xml:space="preserve"> attestent de la surreprésentation d’étrangers parmi les accusés</w:t>
      </w:r>
      <w:r w:rsidR="000A184C" w:rsidRPr="00BD4F5D">
        <w:t xml:space="preserve"> </w:t>
      </w:r>
      <w:r w:rsidR="004D1DFC" w:rsidRPr="00BD4F5D">
        <w:t>de bigamie</w:t>
      </w:r>
      <w:r w:rsidR="000F4A8F" w:rsidRPr="00BD4F5D">
        <w:t>,</w:t>
      </w:r>
      <w:r w:rsidR="001A5626" w:rsidRPr="00BD4F5D">
        <w:t xml:space="preserve"> </w:t>
      </w:r>
      <w:r w:rsidR="00FB5DDD" w:rsidRPr="00BD4F5D">
        <w:t xml:space="preserve">car la mobilité permet plus facilement de dissimuler l’existence menée antérieurement </w:t>
      </w:r>
      <w:r w:rsidR="001A5626" w:rsidRPr="00BD4F5D">
        <w:t>sous d’autres cieux</w:t>
      </w:r>
      <w:r w:rsidR="00FB5DDD" w:rsidRPr="00BD4F5D">
        <w:t xml:space="preserve"> et de commencer une nouvelle vie, même si les poursuites démontrent que </w:t>
      </w:r>
      <w:r w:rsidR="0073503A" w:rsidRPr="00BD4F5D">
        <w:t xml:space="preserve">le risque d’être découvert </w:t>
      </w:r>
      <w:r w:rsidR="00096E88" w:rsidRPr="00BD4F5D">
        <w:t>n’est pas inexistant</w:t>
      </w:r>
      <w:r w:rsidR="0073503A" w:rsidRPr="00BD4F5D">
        <w:t xml:space="preserve">. </w:t>
      </w:r>
      <w:r w:rsidR="002642F8" w:rsidRPr="00BD4F5D">
        <w:t>Le chapitre</w:t>
      </w:r>
      <w:r w:rsidR="000F4A8F" w:rsidRPr="00BD4F5D">
        <w:t> </w:t>
      </w:r>
      <w:r w:rsidR="002642F8" w:rsidRPr="00BD4F5D">
        <w:t xml:space="preserve">VII de la </w:t>
      </w:r>
      <w:r w:rsidR="001F6BF4" w:rsidRPr="00BD4F5D">
        <w:t>s</w:t>
      </w:r>
      <w:r w:rsidR="004E694C" w:rsidRPr="00BD4F5D">
        <w:t>ession</w:t>
      </w:r>
      <w:r w:rsidR="000F4A8F" w:rsidRPr="00BD4F5D">
        <w:t> </w:t>
      </w:r>
      <w:r w:rsidR="002642F8" w:rsidRPr="00BD4F5D">
        <w:t xml:space="preserve">XXIV du concile s’attache à </w:t>
      </w:r>
      <w:r w:rsidR="00837B83" w:rsidRPr="00BD4F5D">
        <w:t>établir</w:t>
      </w:r>
      <w:r w:rsidR="002642F8" w:rsidRPr="00BD4F5D">
        <w:t xml:space="preserve"> « les précautions à observer avant de marier les gens errants et vagabonds »</w:t>
      </w:r>
      <w:r w:rsidR="004E694C" w:rsidRPr="00BD4F5D">
        <w:rPr>
          <w:rStyle w:val="Appelnotedebasdep"/>
        </w:rPr>
        <w:footnoteReference w:id="10"/>
      </w:r>
      <w:r w:rsidR="004E694C" w:rsidRPr="00BD4F5D">
        <w:t> :</w:t>
      </w:r>
    </w:p>
    <w:p w14:paraId="72B30B6E" w14:textId="77777777" w:rsidR="004E694C" w:rsidRPr="00BD4F5D" w:rsidRDefault="004E694C" w:rsidP="00BD4F5D">
      <w:pPr>
        <w:spacing w:line="360" w:lineRule="auto"/>
        <w:ind w:left="567" w:right="567"/>
        <w:jc w:val="both"/>
        <w:rPr>
          <w:sz w:val="22"/>
          <w:szCs w:val="22"/>
        </w:rPr>
      </w:pPr>
      <w:r w:rsidRPr="00BD4F5D">
        <w:rPr>
          <w:noProof/>
          <w:sz w:val="22"/>
          <w:szCs w:val="22"/>
        </w:rPr>
        <w:t xml:space="preserve">Il se voit par le monde beaucoup de vagabonds qui n’ont point de demeure arrêtée. Et comme ces sortes de gens sont d’ordinaire fort déréglés, et fort abandonnés, il arrive bien </w:t>
      </w:r>
      <w:r w:rsidRPr="00BD4F5D">
        <w:rPr>
          <w:noProof/>
          <w:sz w:val="22"/>
          <w:szCs w:val="22"/>
        </w:rPr>
        <w:lastRenderedPageBreak/>
        <w:t>souvent qu’après avoir quitté leur première femme, ils en épousent de son vivant une autre, et souvent même plusieurs, en divers endroits. Le Saint Concile, voulant aller au-devant de ce désordre, avertit paternellement tous ceux que cela regarde, de ne recevoir pas aisément au mariage ces sortes de personnes. Il exhorte pareillement les magistrats séculiers de les observer sévèrement ; et il enjoint aux curés de n’assister point à leurs mariages qu’ils n’aient fait premièrement une enquête exacte de leurs personnes, et qu’ils n’en aient obtenu la permission de l’ordinaire, après lui avoir fait rapport de l’état de la chose.</w:t>
      </w:r>
    </w:p>
    <w:p w14:paraId="59CA5EB1" w14:textId="77777777" w:rsidR="00A91485" w:rsidRPr="00BD4F5D" w:rsidRDefault="00A91485" w:rsidP="00BD4F5D">
      <w:pPr>
        <w:spacing w:line="360" w:lineRule="auto"/>
        <w:jc w:val="both"/>
      </w:pPr>
    </w:p>
    <w:p w14:paraId="439F8AC9" w14:textId="5A298755" w:rsidR="00B04E37" w:rsidRPr="00BD4F5D" w:rsidRDefault="004C3D6F" w:rsidP="00BD4F5D">
      <w:pPr>
        <w:spacing w:line="360" w:lineRule="auto"/>
        <w:jc w:val="both"/>
      </w:pPr>
      <w:r w:rsidRPr="00BD4F5D">
        <w:t>Le chapitre</w:t>
      </w:r>
      <w:r w:rsidR="00B04E37" w:rsidRPr="00BD4F5D">
        <w:t xml:space="preserve"> </w:t>
      </w:r>
      <w:r w:rsidR="007A3CC5" w:rsidRPr="00BD4F5D">
        <w:t>n’est pas exempt d’ambiguïtés</w:t>
      </w:r>
      <w:r w:rsidR="00837B83" w:rsidRPr="00BD4F5D">
        <w:t xml:space="preserve">. </w:t>
      </w:r>
      <w:r w:rsidR="007A3CC5" w:rsidRPr="00BD4F5D">
        <w:t xml:space="preserve">La </w:t>
      </w:r>
      <w:r w:rsidRPr="00BD4F5D">
        <w:t>figure négative du vagabon</w:t>
      </w:r>
      <w:r w:rsidR="007A3CC5" w:rsidRPr="00BD4F5D">
        <w:t>d désigne-t-elle</w:t>
      </w:r>
      <w:r w:rsidRPr="00BD4F5D">
        <w:t xml:space="preserve"> </w:t>
      </w:r>
      <w:r w:rsidR="007A3CC5" w:rsidRPr="00BD4F5D">
        <w:t xml:space="preserve">des gens </w:t>
      </w:r>
      <w:r w:rsidRPr="00BD4F5D">
        <w:t>dont le déracinement et l’errance s</w:t>
      </w:r>
      <w:r w:rsidR="007A3CC5" w:rsidRPr="00BD4F5D">
        <w:t>eraient</w:t>
      </w:r>
      <w:r w:rsidRPr="00BD4F5D">
        <w:t xml:space="preserve"> la cause d’un dérèglement moral qui expose</w:t>
      </w:r>
      <w:r w:rsidR="007A3CC5" w:rsidRPr="00BD4F5D">
        <w:t>rait</w:t>
      </w:r>
      <w:r w:rsidRPr="00BD4F5D">
        <w:t xml:space="preserve"> à l’adultère et à la bigamie</w:t>
      </w:r>
      <w:r w:rsidR="007A3CC5" w:rsidRPr="00BD4F5D">
        <w:t>, en exonérant d</w:t>
      </w:r>
      <w:r w:rsidR="00B04E37" w:rsidRPr="00BD4F5D">
        <w:t>’autres</w:t>
      </w:r>
      <w:r w:rsidR="007A3CC5" w:rsidRPr="00BD4F5D">
        <w:t xml:space="preserve"> personnes mobiles dotées d’un statut</w:t>
      </w:r>
      <w:r w:rsidR="00D41CB8" w:rsidRPr="00BD4F5D">
        <w:t xml:space="preserve"> supérieur</w:t>
      </w:r>
      <w:r w:rsidR="007A3CC5" w:rsidRPr="00BD4F5D">
        <w:t xml:space="preserve"> et d’une reconnaissance</w:t>
      </w:r>
      <w:r w:rsidR="00B04E37" w:rsidRPr="00BD4F5D">
        <w:t xml:space="preserve"> sociale</w:t>
      </w:r>
      <w:r w:rsidR="007A3CC5" w:rsidRPr="00BD4F5D">
        <w:t xml:space="preserve"> ? Ou est-elle la métonymie de la suspicion que le déficit d’appartenance locale ferait encourir aux </w:t>
      </w:r>
      <w:proofErr w:type="spellStart"/>
      <w:r w:rsidR="007A3CC5" w:rsidRPr="00BD4F5D">
        <w:rPr>
          <w:i/>
          <w:iCs/>
        </w:rPr>
        <w:t>forestie</w:t>
      </w:r>
      <w:r w:rsidR="00ED45DE" w:rsidRPr="00BD4F5D">
        <w:rPr>
          <w:i/>
          <w:iCs/>
        </w:rPr>
        <w:t>ri</w:t>
      </w:r>
      <w:proofErr w:type="spellEnd"/>
      <w:r w:rsidR="007A3CC5" w:rsidRPr="00BD4F5D">
        <w:t xml:space="preserve">, à tous ceux qui viennent d’ailleurs ? </w:t>
      </w:r>
      <w:r w:rsidR="00024F95" w:rsidRPr="00BD4F5D">
        <w:t>Englobe-t-elle les natifs du lieu qui serai</w:t>
      </w:r>
      <w:r w:rsidR="00ED45DE" w:rsidRPr="00BD4F5D">
        <w:t>en</w:t>
      </w:r>
      <w:r w:rsidR="00024F95" w:rsidRPr="00BD4F5D">
        <w:t>t parti</w:t>
      </w:r>
      <w:r w:rsidR="00ED45DE" w:rsidRPr="00BD4F5D">
        <w:t>s</w:t>
      </w:r>
      <w:r w:rsidR="00024F95" w:rsidRPr="00BD4F5D">
        <w:t xml:space="preserve"> et revenu</w:t>
      </w:r>
      <w:r w:rsidR="00ED45DE" w:rsidRPr="00BD4F5D">
        <w:t>s</w:t>
      </w:r>
      <w:r w:rsidR="00024F95" w:rsidRPr="00BD4F5D">
        <w:t xml:space="preserve"> ? </w:t>
      </w:r>
      <w:r w:rsidR="00B04E37" w:rsidRPr="00BD4F5D">
        <w:t xml:space="preserve">La rédaction </w:t>
      </w:r>
      <w:r w:rsidR="001A5626" w:rsidRPr="00BD4F5D">
        <w:t xml:space="preserve">sommaire </w:t>
      </w:r>
      <w:r w:rsidR="00B04E37" w:rsidRPr="00BD4F5D">
        <w:t>du chapitre ouvre la voie à une lecture extensive</w:t>
      </w:r>
      <w:r w:rsidR="001B445A" w:rsidRPr="00BD4F5D">
        <w:t xml:space="preserve"> </w:t>
      </w:r>
      <w:r w:rsidR="00B04E37" w:rsidRPr="00BD4F5D">
        <w:t xml:space="preserve">qui assimile </w:t>
      </w:r>
      <w:r w:rsidR="001B445A" w:rsidRPr="00BD4F5D">
        <w:t>errance et mobilité quelle qu’en soit la forme. Conformément aux autres prescriptions relatives au mariage, ce chapitre confère un rôle central au curé dans l’examen de la situation matrimoniale de ces vagabonds (</w:t>
      </w:r>
      <w:r w:rsidR="001B445A" w:rsidRPr="00BD4F5D">
        <w:rPr>
          <w:i/>
          <w:iCs/>
        </w:rPr>
        <w:t>vagi</w:t>
      </w:r>
      <w:r w:rsidR="001B445A" w:rsidRPr="00BD4F5D">
        <w:t xml:space="preserve">), mais l’enjoint </w:t>
      </w:r>
      <w:r w:rsidR="00B04E37" w:rsidRPr="00BD4F5D">
        <w:t>à</w:t>
      </w:r>
      <w:r w:rsidR="001B445A" w:rsidRPr="00BD4F5D">
        <w:t xml:space="preserve"> transmettre les éléments de son enquête à l’ordinaire du lieu, c’est-à-dire l’évêque sous l’autorité duquel il est placé, qui délivre ou non la licence</w:t>
      </w:r>
      <w:r w:rsidR="001A5626" w:rsidRPr="00BD4F5D">
        <w:t xml:space="preserve"> </w:t>
      </w:r>
      <w:r w:rsidR="001B445A" w:rsidRPr="00BD4F5D">
        <w:t xml:space="preserve">autorisant le mariage. Le décret donne clairement juridiction à l’ordinaire </w:t>
      </w:r>
      <w:r w:rsidR="00024F95" w:rsidRPr="00BD4F5D">
        <w:t>pour statuer sur les demandes de mariage des personnes mobiles, mais il est muet sur la procédure que doi</w:t>
      </w:r>
      <w:r w:rsidR="00B04E37" w:rsidRPr="00BD4F5D">
        <w:t>vent</w:t>
      </w:r>
      <w:r w:rsidR="00024F95" w:rsidRPr="00BD4F5D">
        <w:t xml:space="preserve"> suivre l’examen</w:t>
      </w:r>
      <w:r w:rsidR="00B04E37" w:rsidRPr="00BD4F5D">
        <w:t xml:space="preserve"> et la délivrance de la licence.</w:t>
      </w:r>
    </w:p>
    <w:p w14:paraId="5A9C1CBB" w14:textId="56C91BEC" w:rsidR="00F213AE" w:rsidRPr="00BD4F5D" w:rsidRDefault="003C0751" w:rsidP="00BD4F5D">
      <w:pPr>
        <w:spacing w:line="360" w:lineRule="auto"/>
        <w:jc w:val="both"/>
      </w:pPr>
      <w:r w:rsidRPr="00BD4F5D">
        <w:t>Contrairement aux décrets de réformation du mariage qui sont rapidement appliqués après la tenue de synodes diocésains, même si les visites pastorales mettent en lumière la négligence de curés jusqu’à la fin du XVI</w:t>
      </w:r>
      <w:r w:rsidRPr="00BD4F5D">
        <w:rPr>
          <w:vertAlign w:val="superscript"/>
        </w:rPr>
        <w:t>e</w:t>
      </w:r>
      <w:r w:rsidR="004D11F3" w:rsidRPr="00BD4F5D">
        <w:t> </w:t>
      </w:r>
      <w:r w:rsidRPr="00BD4F5D">
        <w:t>siècle, la mise en œuvre des précautions du chapitre</w:t>
      </w:r>
      <w:r w:rsidR="004D11F3" w:rsidRPr="00BD4F5D">
        <w:t> </w:t>
      </w:r>
      <w:r w:rsidRPr="00BD4F5D">
        <w:t>VII relève d’initiatives épiscopales, ce qui explique pourquoi la procédure de contrôle</w:t>
      </w:r>
      <w:r w:rsidR="004D1DFC" w:rsidRPr="00BD4F5D">
        <w:t xml:space="preserve"> (</w:t>
      </w:r>
      <w:proofErr w:type="spellStart"/>
      <w:r w:rsidR="004D1DFC" w:rsidRPr="00BD4F5D">
        <w:rPr>
          <w:i/>
        </w:rPr>
        <w:t>processetto</w:t>
      </w:r>
      <w:proofErr w:type="spellEnd"/>
      <w:r w:rsidR="004D1DFC" w:rsidRPr="00BD4F5D">
        <w:t>)</w:t>
      </w:r>
      <w:r w:rsidR="000D5322" w:rsidRPr="00BD4F5D">
        <w:t xml:space="preserve"> </w:t>
      </w:r>
      <w:r w:rsidRPr="00BD4F5D">
        <w:t xml:space="preserve">n’apparaît pas partout, ni au même moment, et pourquoi elle ne repose pas sur les mêmes critères. Elle est </w:t>
      </w:r>
      <w:r w:rsidR="0065312F" w:rsidRPr="00BD4F5D">
        <w:t>antérieur</w:t>
      </w:r>
      <w:r w:rsidR="006F0D7B" w:rsidRPr="00BD4F5D">
        <w:t>e</w:t>
      </w:r>
      <w:r w:rsidR="0065312F" w:rsidRPr="00BD4F5D">
        <w:t xml:space="preserve"> au concile dans</w:t>
      </w:r>
      <w:r w:rsidRPr="00BD4F5D">
        <w:t xml:space="preserve"> l’archidiocèse de Naples</w:t>
      </w:r>
      <w:r w:rsidR="004D11F3" w:rsidRPr="00BD4F5D">
        <w:t>,</w:t>
      </w:r>
      <w:r w:rsidR="004F5E25" w:rsidRPr="00BD4F5D">
        <w:rPr>
          <w:rStyle w:val="Appelnotedebasdep"/>
        </w:rPr>
        <w:footnoteReference w:id="11"/>
      </w:r>
      <w:r w:rsidR="0065312F" w:rsidRPr="00BD4F5D">
        <w:t xml:space="preserve"> témoignant de pratiques qui ont </w:t>
      </w:r>
      <w:r w:rsidR="006F0D7B" w:rsidRPr="00BD4F5D">
        <w:t xml:space="preserve">pu </w:t>
      </w:r>
      <w:r w:rsidR="0065312F" w:rsidRPr="00BD4F5D">
        <w:t>inspir</w:t>
      </w:r>
      <w:r w:rsidR="006F0D7B" w:rsidRPr="00BD4F5D">
        <w:t>er</w:t>
      </w:r>
      <w:r w:rsidR="0065312F" w:rsidRPr="00BD4F5D">
        <w:t xml:space="preserve"> les pères conciliaires. </w:t>
      </w:r>
      <w:r w:rsidR="00E93A82" w:rsidRPr="00BD4F5D">
        <w:t xml:space="preserve">Elle est rapidement adoptée dans l’Amérique espagnole une vingtaine d'années </w:t>
      </w:r>
      <w:r w:rsidR="009D76A9" w:rsidRPr="00BD4F5D">
        <w:t>a</w:t>
      </w:r>
      <w:r w:rsidR="00E93A82" w:rsidRPr="00BD4F5D">
        <w:t xml:space="preserve">près la clôture du concile (1584). </w:t>
      </w:r>
      <w:r w:rsidR="00E93A82" w:rsidRPr="00BD4F5D">
        <w:rPr>
          <w:rStyle w:val="Appelnotedebasdep"/>
        </w:rPr>
        <w:footnoteReference w:id="12"/>
      </w:r>
      <w:r w:rsidR="004D11F3" w:rsidRPr="00BD4F5D">
        <w:t>E</w:t>
      </w:r>
      <w:r w:rsidR="0065312F" w:rsidRPr="00BD4F5D">
        <w:t xml:space="preserve">lle est bien postérieure </w:t>
      </w:r>
      <w:r w:rsidR="004D11F3" w:rsidRPr="00BD4F5D">
        <w:lastRenderedPageBreak/>
        <w:t xml:space="preserve">à Rome, </w:t>
      </w:r>
      <w:r w:rsidR="0065312F" w:rsidRPr="00BD4F5D">
        <w:t>où elle est introduite au début du pontificat de Paul</w:t>
      </w:r>
      <w:r w:rsidR="004D11F3" w:rsidRPr="00BD4F5D">
        <w:t> </w:t>
      </w:r>
      <w:r w:rsidR="0065312F" w:rsidRPr="00BD4F5D">
        <w:t>V</w:t>
      </w:r>
      <w:r w:rsidR="00E93A82" w:rsidRPr="00BD4F5D">
        <w:t xml:space="preserve"> (1608)</w:t>
      </w:r>
      <w:r w:rsidR="001F4E38" w:rsidRPr="00BD4F5D">
        <w:t>.</w:t>
      </w:r>
      <w:r w:rsidR="008F771E" w:rsidRPr="00BD4F5D">
        <w:rPr>
          <w:rStyle w:val="Appelnotedebasdep"/>
        </w:rPr>
        <w:footnoteReference w:id="13"/>
      </w:r>
      <w:r w:rsidR="0065312F" w:rsidRPr="00BD4F5D">
        <w:t xml:space="preserve"> À Venise, elle est officiellement définie en 1592 par le synode convoqué par le patriarche </w:t>
      </w:r>
      <w:proofErr w:type="spellStart"/>
      <w:r w:rsidR="0065312F" w:rsidRPr="00BD4F5D">
        <w:t>Priuli</w:t>
      </w:r>
      <w:proofErr w:type="spellEnd"/>
      <w:r w:rsidR="0065312F" w:rsidRPr="00BD4F5D">
        <w:t xml:space="preserve">, même s’il y a trace de contrôle de l’état libre par la curie patriarcale dans les années 1580. D’un diocèse à l’autre, l’obligation de se soumettre à </w:t>
      </w:r>
      <w:r w:rsidR="00A1160F" w:rsidRPr="00BD4F5D">
        <w:t>l’enquête</w:t>
      </w:r>
      <w:r w:rsidR="0065312F" w:rsidRPr="00BD4F5D">
        <w:t xml:space="preserve"> ne touche pas les mêmes personnes : les étrangers </w:t>
      </w:r>
      <w:r w:rsidR="007B1ABD" w:rsidRPr="00BD4F5D">
        <w:t>sont la première cible</w:t>
      </w:r>
      <w:r w:rsidR="004F5E25" w:rsidRPr="00BD4F5D">
        <w:t>,</w:t>
      </w:r>
      <w:r w:rsidR="004F5E25" w:rsidRPr="00BD4F5D">
        <w:rPr>
          <w:rStyle w:val="Appelnotedebasdep"/>
        </w:rPr>
        <w:footnoteReference w:id="14"/>
      </w:r>
      <w:r w:rsidR="007B1ABD" w:rsidRPr="00BD4F5D">
        <w:t xml:space="preserve"> conformément au </w:t>
      </w:r>
      <w:r w:rsidR="00ED45DE" w:rsidRPr="00BD4F5D">
        <w:t>canon</w:t>
      </w:r>
      <w:r w:rsidR="007B1ABD" w:rsidRPr="00BD4F5D">
        <w:t xml:space="preserve"> du concile, mais aussi les veuves et les veufs qui doivent apporter la preuve du décès de leur conjoint pour se remarier et</w:t>
      </w:r>
      <w:r w:rsidR="004D11F3" w:rsidRPr="00BD4F5D">
        <w:t>,</w:t>
      </w:r>
      <w:r w:rsidR="007B1ABD" w:rsidRPr="00BD4F5D">
        <w:t xml:space="preserve"> parfois</w:t>
      </w:r>
      <w:r w:rsidR="004D11F3" w:rsidRPr="00BD4F5D">
        <w:t>,</w:t>
      </w:r>
      <w:r w:rsidR="007B1ABD" w:rsidRPr="00BD4F5D">
        <w:t xml:space="preserve"> tous les natifs, comme dans le diocèse de Rome.</w:t>
      </w:r>
      <w:r w:rsidR="0065312F" w:rsidRPr="00BD4F5D">
        <w:t xml:space="preserve"> </w:t>
      </w:r>
      <w:r w:rsidR="007B1ABD" w:rsidRPr="00BD4F5D">
        <w:t>Le déroulement de l’enquête est</w:t>
      </w:r>
      <w:r w:rsidR="006F0D7B" w:rsidRPr="00BD4F5D">
        <w:t>, en revanche,</w:t>
      </w:r>
      <w:r w:rsidR="007B1ABD" w:rsidRPr="00BD4F5D">
        <w:t xml:space="preserve"> similaire d’un lieu à l’autre : il repose sur l’examen</w:t>
      </w:r>
      <w:r w:rsidR="004240AB" w:rsidRPr="00BD4F5D">
        <w:t xml:space="preserve"> (</w:t>
      </w:r>
      <w:proofErr w:type="spellStart"/>
      <w:r w:rsidR="004240AB" w:rsidRPr="00BD4F5D">
        <w:rPr>
          <w:i/>
          <w:iCs/>
        </w:rPr>
        <w:t>examinum</w:t>
      </w:r>
      <w:proofErr w:type="spellEnd"/>
      <w:r w:rsidR="004240AB" w:rsidRPr="00BD4F5D">
        <w:t>)</w:t>
      </w:r>
      <w:r w:rsidR="007B1ABD" w:rsidRPr="00BD4F5D">
        <w:t xml:space="preserve"> d’au moins deux témoins présentés par le futur </w:t>
      </w:r>
      <w:r w:rsidR="00096E88" w:rsidRPr="00BD4F5D">
        <w:t>conjoint</w:t>
      </w:r>
      <w:r w:rsidR="007B1ABD" w:rsidRPr="00BD4F5D">
        <w:t xml:space="preserve"> qui répondent aux questions du vicaire</w:t>
      </w:r>
      <w:r w:rsidR="00B6475D" w:rsidRPr="00BD4F5D">
        <w:t xml:space="preserve"> épiscopal</w:t>
      </w:r>
      <w:r w:rsidR="007B1ABD" w:rsidRPr="00BD4F5D">
        <w:t xml:space="preserve"> sur la </w:t>
      </w:r>
      <w:r w:rsidR="00B6475D" w:rsidRPr="00BD4F5D">
        <w:t xml:space="preserve">disponibilité </w:t>
      </w:r>
      <w:r w:rsidR="004D11F3" w:rsidRPr="00BD4F5D">
        <w:t>matrimoniale –</w:t>
      </w:r>
      <w:r w:rsidR="00B6475D" w:rsidRPr="00BD4F5D">
        <w:t xml:space="preserve"> l’état </w:t>
      </w:r>
      <w:r w:rsidR="004D11F3" w:rsidRPr="00BD4F5D">
        <w:t>libre </w:t>
      </w:r>
      <w:r w:rsidR="00F02A84" w:rsidRPr="00BD4F5D">
        <w:t>–</w:t>
      </w:r>
      <w:r w:rsidR="007B1ABD" w:rsidRPr="00BD4F5D">
        <w:t xml:space="preserve"> </w:t>
      </w:r>
      <w:r w:rsidR="00B6475D" w:rsidRPr="00BD4F5D">
        <w:t>d</w:t>
      </w:r>
      <w:r w:rsidR="00F02A84" w:rsidRPr="00BD4F5D">
        <w:t>e celui-ci</w:t>
      </w:r>
      <w:r w:rsidR="00B6475D" w:rsidRPr="00BD4F5D">
        <w:t xml:space="preserve">, après quoi </w:t>
      </w:r>
      <w:r w:rsidR="00F02A84" w:rsidRPr="00BD4F5D">
        <w:t xml:space="preserve">lui </w:t>
      </w:r>
      <w:r w:rsidR="00B6475D" w:rsidRPr="00BD4F5D">
        <w:t>est délivrée la licence (</w:t>
      </w:r>
      <w:proofErr w:type="spellStart"/>
      <w:r w:rsidR="00B6475D" w:rsidRPr="00BD4F5D">
        <w:rPr>
          <w:i/>
        </w:rPr>
        <w:t>fede</w:t>
      </w:r>
      <w:proofErr w:type="spellEnd"/>
      <w:r w:rsidR="00B6475D" w:rsidRPr="00BD4F5D">
        <w:rPr>
          <w:i/>
        </w:rPr>
        <w:t xml:space="preserve"> di </w:t>
      </w:r>
      <w:proofErr w:type="spellStart"/>
      <w:r w:rsidR="00B6475D" w:rsidRPr="00BD4F5D">
        <w:rPr>
          <w:i/>
        </w:rPr>
        <w:t>libertà</w:t>
      </w:r>
      <w:proofErr w:type="spellEnd"/>
      <w:r w:rsidR="00B6475D" w:rsidRPr="00BD4F5D">
        <w:t xml:space="preserve">) </w:t>
      </w:r>
      <w:r w:rsidR="00F02A84" w:rsidRPr="00BD4F5D">
        <w:t xml:space="preserve">qui est remise au curé de la paroisse </w:t>
      </w:r>
      <w:r w:rsidR="004D1DFC" w:rsidRPr="00BD4F5D">
        <w:t>qui célèbrera</w:t>
      </w:r>
      <w:r w:rsidR="00F02A84" w:rsidRPr="00BD4F5D">
        <w:t xml:space="preserve"> le mariage.</w:t>
      </w:r>
      <w:r w:rsidR="009167DF" w:rsidRPr="00BD4F5D">
        <w:t xml:space="preserve"> L’examen de témoins est d’un usage courant pour obtenir </w:t>
      </w:r>
      <w:r w:rsidR="00E76F79" w:rsidRPr="00BD4F5D">
        <w:t xml:space="preserve">sous serment </w:t>
      </w:r>
      <w:r w:rsidR="009167DF" w:rsidRPr="00BD4F5D">
        <w:t xml:space="preserve">des </w:t>
      </w:r>
      <w:r w:rsidR="00E76F79" w:rsidRPr="00BD4F5D">
        <w:t>certifications d’état au sujet d’un</w:t>
      </w:r>
      <w:r w:rsidR="009167DF" w:rsidRPr="00BD4F5D">
        <w:t xml:space="preserve"> baptême, </w:t>
      </w:r>
      <w:r w:rsidR="00E76F79" w:rsidRPr="00BD4F5D">
        <w:t>d’</w:t>
      </w:r>
      <w:r w:rsidR="009167DF" w:rsidRPr="00BD4F5D">
        <w:t xml:space="preserve">un lien de parenté ou </w:t>
      </w:r>
      <w:r w:rsidR="00E76F79" w:rsidRPr="00BD4F5D">
        <w:t>d’</w:t>
      </w:r>
      <w:r w:rsidR="009167DF" w:rsidRPr="00BD4F5D">
        <w:t xml:space="preserve">un décès. </w:t>
      </w:r>
      <w:r w:rsidR="00E76F79" w:rsidRPr="00BD4F5D">
        <w:t>Compte tenu de sa valeur probatoire, le recours aux témoins</w:t>
      </w:r>
      <w:r w:rsidR="009167DF" w:rsidRPr="00BD4F5D">
        <w:t xml:space="preserve"> </w:t>
      </w:r>
      <w:r w:rsidR="00096E88" w:rsidRPr="00BD4F5D">
        <w:t>s’inscrit</w:t>
      </w:r>
      <w:r w:rsidR="001A5626" w:rsidRPr="00BD4F5D">
        <w:t xml:space="preserve"> donc</w:t>
      </w:r>
      <w:r w:rsidR="00096E88" w:rsidRPr="00BD4F5D">
        <w:t xml:space="preserve"> dans une </w:t>
      </w:r>
      <w:r w:rsidR="00762F5B" w:rsidRPr="00BD4F5D">
        <w:t xml:space="preserve">pratique judiciaire </w:t>
      </w:r>
      <w:r w:rsidR="00096E88" w:rsidRPr="00BD4F5D">
        <w:t xml:space="preserve">commune qui est </w:t>
      </w:r>
      <w:r w:rsidR="00762F5B" w:rsidRPr="00BD4F5D">
        <w:t>employée dans des</w:t>
      </w:r>
      <w:r w:rsidR="004D1DFC" w:rsidRPr="00BD4F5D">
        <w:t xml:space="preserve"> types de</w:t>
      </w:r>
      <w:r w:rsidR="00762F5B" w:rsidRPr="00BD4F5D">
        <w:t xml:space="preserve"> </w:t>
      </w:r>
      <w:r w:rsidR="00096E88" w:rsidRPr="00BD4F5D">
        <w:t>procès</w:t>
      </w:r>
      <w:r w:rsidR="00762F5B" w:rsidRPr="00BD4F5D">
        <w:t xml:space="preserve"> très différents.</w:t>
      </w:r>
    </w:p>
    <w:p w14:paraId="3207185D" w14:textId="687D465A" w:rsidR="00775E39" w:rsidRPr="00BD4F5D" w:rsidRDefault="0059643D" w:rsidP="00BD4F5D">
      <w:pPr>
        <w:spacing w:line="360" w:lineRule="auto"/>
        <w:jc w:val="both"/>
      </w:pPr>
      <w:r w:rsidRPr="00BD4F5D">
        <w:t>Une forme d’émulation entre évêques réformateurs conduit à adopter des outils pratiques aptes à mettre en œuvre les « précautions » préconisé</w:t>
      </w:r>
      <w:r w:rsidR="003223C6" w:rsidRPr="00BD4F5D">
        <w:t>e</w:t>
      </w:r>
      <w:r w:rsidRPr="00BD4F5D">
        <w:t>s par le concile. Certains manifestent d’autant plus de zèle qu’ils trouvent là le moyen d’accroître leurs prérogatives aux dépens de</w:t>
      </w:r>
      <w:r w:rsidR="00BB0EF7" w:rsidRPr="00BD4F5D">
        <w:t xml:space="preserve"> leurs</w:t>
      </w:r>
      <w:r w:rsidRPr="00BD4F5D">
        <w:t xml:space="preserve"> curés</w:t>
      </w:r>
      <w:r w:rsidR="00A93BB0" w:rsidRPr="00BD4F5D">
        <w:t>,</w:t>
      </w:r>
      <w:r w:rsidRPr="00BD4F5D">
        <w:t xml:space="preserve"> en exigeant d’examiner toutes les demandes de mariage. À trois reprises</w:t>
      </w:r>
      <w:r w:rsidR="000E4228" w:rsidRPr="00BD4F5D">
        <w:t xml:space="preserve">, la Congrégation </w:t>
      </w:r>
      <w:r w:rsidR="003223C6" w:rsidRPr="00BD4F5D">
        <w:t xml:space="preserve">des évêques </w:t>
      </w:r>
      <w:r w:rsidR="000E4228" w:rsidRPr="00BD4F5D">
        <w:t xml:space="preserve">émet un décret qui rappelle les règles fixées par le concile de Trente. En réaction aux prétentions de l’évêque de </w:t>
      </w:r>
      <w:proofErr w:type="spellStart"/>
      <w:r w:rsidR="000E4228" w:rsidRPr="00BD4F5D">
        <w:t>Telese</w:t>
      </w:r>
      <w:proofErr w:type="spellEnd"/>
      <w:r w:rsidR="00BB6C27" w:rsidRPr="00BD4F5D">
        <w:t xml:space="preserve"> (</w:t>
      </w:r>
      <w:r w:rsidR="00017ED9" w:rsidRPr="00BD4F5D">
        <w:t>R</w:t>
      </w:r>
      <w:r w:rsidR="00BB6C27" w:rsidRPr="00BD4F5D">
        <w:t>oyaume de Naples)</w:t>
      </w:r>
      <w:r w:rsidR="000E4228" w:rsidRPr="00BD4F5D">
        <w:t xml:space="preserve"> qui, lors de la visite pastorale de l’année 15</w:t>
      </w:r>
      <w:r w:rsidR="00BB6C27" w:rsidRPr="00BD4F5D">
        <w:t>8</w:t>
      </w:r>
      <w:r w:rsidR="000E4228" w:rsidRPr="00BD4F5D">
        <w:t xml:space="preserve">7, avait affirmé que </w:t>
      </w:r>
      <w:r w:rsidR="004C6DFD" w:rsidRPr="00BD4F5D">
        <w:t xml:space="preserve">l’archiprêtre et les chanoines de la collégiale de San Martino di </w:t>
      </w:r>
      <w:proofErr w:type="spellStart"/>
      <w:r w:rsidR="004C6DFD" w:rsidRPr="00BD4F5D">
        <w:t>Cerreto</w:t>
      </w:r>
      <w:proofErr w:type="spellEnd"/>
      <w:r w:rsidR="000E4228" w:rsidRPr="00BD4F5D">
        <w:t xml:space="preserve"> ne pouvaient pas célébrer </w:t>
      </w:r>
      <w:r w:rsidR="004C6DFD" w:rsidRPr="00BD4F5D">
        <w:t>d</w:t>
      </w:r>
      <w:r w:rsidR="000E4228" w:rsidRPr="00BD4F5D">
        <w:t xml:space="preserve">e mariage sans sa </w:t>
      </w:r>
      <w:r w:rsidR="00BB6C27" w:rsidRPr="00BD4F5D">
        <w:t>licen</w:t>
      </w:r>
      <w:r w:rsidR="000E4228" w:rsidRPr="00BD4F5D">
        <w:t>ce, la Congrégation s’en tient en 1606 à la stricte observance du chapitre</w:t>
      </w:r>
      <w:r w:rsidR="00A93BB0" w:rsidRPr="00BD4F5D">
        <w:t> </w:t>
      </w:r>
      <w:r w:rsidR="000E4228" w:rsidRPr="00BD4F5D">
        <w:t xml:space="preserve">7 de la </w:t>
      </w:r>
      <w:r w:rsidR="00E76F79" w:rsidRPr="00BD4F5D">
        <w:t>s</w:t>
      </w:r>
      <w:r w:rsidR="000E4228" w:rsidRPr="00BD4F5D">
        <w:t>ession</w:t>
      </w:r>
      <w:r w:rsidR="00A93BB0" w:rsidRPr="00BD4F5D">
        <w:t> </w:t>
      </w:r>
      <w:r w:rsidR="000E4228" w:rsidRPr="00BD4F5D">
        <w:t>XXIV qui limite l’autorisation de l’évêque aux seuls mariages de « vagabonds »</w:t>
      </w:r>
      <w:r w:rsidR="001F4E38" w:rsidRPr="00BD4F5D">
        <w:t>.</w:t>
      </w:r>
      <w:r w:rsidR="008C75C1" w:rsidRPr="00BD4F5D">
        <w:rPr>
          <w:rStyle w:val="Appelnotedebasdep"/>
        </w:rPr>
        <w:footnoteReference w:id="15"/>
      </w:r>
      <w:r w:rsidR="000E4228" w:rsidRPr="00BD4F5D">
        <w:t xml:space="preserve"> </w:t>
      </w:r>
      <w:r w:rsidR="00BB6C27" w:rsidRPr="00BD4F5D">
        <w:t xml:space="preserve">Elle intervient une nouvelle fois en 1611 et en 1629, </w:t>
      </w:r>
      <w:r w:rsidR="0024376C" w:rsidRPr="00BD4F5D">
        <w:t xml:space="preserve">en </w:t>
      </w:r>
      <w:r w:rsidR="0024376C" w:rsidRPr="00BD4F5D">
        <w:lastRenderedPageBreak/>
        <w:t>réaction à la décision du</w:t>
      </w:r>
      <w:r w:rsidR="00BB6C27" w:rsidRPr="00BD4F5D">
        <w:t xml:space="preserve"> synode diocésain de </w:t>
      </w:r>
      <w:proofErr w:type="spellStart"/>
      <w:r w:rsidR="00BB6C27" w:rsidRPr="00BD4F5D">
        <w:t>Telese</w:t>
      </w:r>
      <w:proofErr w:type="spellEnd"/>
      <w:r w:rsidR="00BB6C27" w:rsidRPr="00BD4F5D">
        <w:t xml:space="preserve"> de 1615 qui </w:t>
      </w:r>
      <w:r w:rsidR="00E76F79" w:rsidRPr="00BD4F5D">
        <w:t>disposait</w:t>
      </w:r>
      <w:r w:rsidR="00BB6C27" w:rsidRPr="00BD4F5D">
        <w:t xml:space="preserve"> qu’aucun curé ne pouvait célébrer un mariage, même après les publications, sans l’accord direct de l’évêque</w:t>
      </w:r>
      <w:r w:rsidR="001F4E38" w:rsidRPr="00BD4F5D">
        <w:t>.</w:t>
      </w:r>
      <w:r w:rsidR="001A0DF1" w:rsidRPr="00BD4F5D">
        <w:rPr>
          <w:rStyle w:val="Appelnotedebasdep"/>
        </w:rPr>
        <w:footnoteReference w:id="16"/>
      </w:r>
      <w:r w:rsidR="00BB6C27" w:rsidRPr="00BD4F5D">
        <w:t xml:space="preserve"> </w:t>
      </w:r>
    </w:p>
    <w:p w14:paraId="553E66E0" w14:textId="77777777" w:rsidR="00677E8E" w:rsidRPr="00BD4F5D" w:rsidRDefault="00677E8E" w:rsidP="00BD4F5D">
      <w:pPr>
        <w:spacing w:line="360" w:lineRule="auto"/>
        <w:jc w:val="both"/>
      </w:pPr>
      <w:r w:rsidRPr="00BD4F5D">
        <w:t>Les conflits d’interprétation au sujet du décret du concile et l’absence de procédures uniformes à l’échelle italienne condui</w:t>
      </w:r>
      <w:r w:rsidR="00E76F79" w:rsidRPr="00BD4F5D">
        <w:t>sent</w:t>
      </w:r>
      <w:r w:rsidRPr="00BD4F5D">
        <w:t xml:space="preserve"> la Congrégation du Saint-Office à s’emparer du sujet en 1630 au prétexte de la fréquence des situations de bigamie</w:t>
      </w:r>
      <w:r w:rsidR="004D1DFC" w:rsidRPr="00BD4F5D">
        <w:t>.</w:t>
      </w:r>
    </w:p>
    <w:p w14:paraId="55FD76F7" w14:textId="77777777" w:rsidR="00CA0134" w:rsidRPr="00BD4F5D" w:rsidRDefault="00CA0134" w:rsidP="00BD4F5D">
      <w:pPr>
        <w:spacing w:line="360" w:lineRule="auto"/>
        <w:jc w:val="both"/>
      </w:pPr>
    </w:p>
    <w:p w14:paraId="77C9C887" w14:textId="77777777" w:rsidR="008B39F7" w:rsidRPr="00BD4F5D" w:rsidRDefault="008B39F7" w:rsidP="00BD4F5D">
      <w:pPr>
        <w:spacing w:line="360" w:lineRule="auto"/>
        <w:jc w:val="both"/>
        <w:rPr>
          <w:b/>
        </w:rPr>
      </w:pPr>
      <w:r w:rsidRPr="00BD4F5D">
        <w:rPr>
          <w:b/>
        </w:rPr>
        <w:t>Les Instructions</w:t>
      </w:r>
      <w:r w:rsidR="007C2A36" w:rsidRPr="00BD4F5D">
        <w:rPr>
          <w:b/>
        </w:rPr>
        <w:t xml:space="preserve"> du Saint-Office</w:t>
      </w:r>
      <w:r w:rsidRPr="00BD4F5D">
        <w:rPr>
          <w:b/>
        </w:rPr>
        <w:t xml:space="preserve"> pour l’examen des témoins</w:t>
      </w:r>
    </w:p>
    <w:p w14:paraId="131EEB57" w14:textId="77777777" w:rsidR="0021097D" w:rsidRPr="00BD4F5D" w:rsidRDefault="0021097D" w:rsidP="00BD4F5D">
      <w:pPr>
        <w:spacing w:line="360" w:lineRule="auto"/>
        <w:jc w:val="both"/>
        <w:rPr>
          <w:bCs/>
        </w:rPr>
      </w:pPr>
    </w:p>
    <w:p w14:paraId="24372BAB" w14:textId="326B4C0A" w:rsidR="008159F1" w:rsidRPr="00BD4F5D" w:rsidRDefault="0047723C" w:rsidP="00BD4F5D">
      <w:pPr>
        <w:spacing w:line="360" w:lineRule="auto"/>
        <w:jc w:val="both"/>
      </w:pPr>
      <w:r w:rsidRPr="00BD4F5D">
        <w:t>La saisine de cette question par le Saint-Office</w:t>
      </w:r>
      <w:r w:rsidR="008159F1" w:rsidRPr="00BD4F5D">
        <w:t xml:space="preserve"> s’explique par le rôle </w:t>
      </w:r>
      <w:r w:rsidR="00D54C89" w:rsidRPr="00BD4F5D">
        <w:t xml:space="preserve">que celui-ci </w:t>
      </w:r>
      <w:r w:rsidR="00767B68" w:rsidRPr="00BD4F5D">
        <w:t>joue</w:t>
      </w:r>
      <w:r w:rsidRPr="00BD4F5D">
        <w:t xml:space="preserve"> dans la qualification de la bigamie en crime de foi et par la répression </w:t>
      </w:r>
      <w:r w:rsidR="007E1055" w:rsidRPr="00BD4F5D">
        <w:t>exercée par</w:t>
      </w:r>
      <w:r w:rsidRPr="00BD4F5D">
        <w:t xml:space="preserve"> ses tribunaux</w:t>
      </w:r>
      <w:r w:rsidR="007E1055" w:rsidRPr="00BD4F5D">
        <w:t>. Jusqu’au lendemain du concile de Trente, la bigamie rel</w:t>
      </w:r>
      <w:r w:rsidR="00767B68" w:rsidRPr="00BD4F5D">
        <w:t>ève</w:t>
      </w:r>
      <w:r w:rsidR="007E1055" w:rsidRPr="00BD4F5D">
        <w:t xml:space="preserve"> des causes matrimoniales qui </w:t>
      </w:r>
      <w:r w:rsidR="00767B68" w:rsidRPr="00BD4F5D">
        <w:t>sont</w:t>
      </w:r>
      <w:r w:rsidR="007E1055" w:rsidRPr="00BD4F5D">
        <w:t xml:space="preserve"> jugées par les officialités épiscopales, parfois par les tribunaux laïcs</w:t>
      </w:r>
      <w:r w:rsidR="0052480E" w:rsidRPr="00BD4F5D">
        <w:t>,</w:t>
      </w:r>
      <w:r w:rsidR="007E1055" w:rsidRPr="00BD4F5D">
        <w:t xml:space="preserve"> car elles </w:t>
      </w:r>
      <w:r w:rsidR="00767B68" w:rsidRPr="00BD4F5D">
        <w:t>sont</w:t>
      </w:r>
      <w:r w:rsidR="007E1055" w:rsidRPr="00BD4F5D">
        <w:t xml:space="preserve"> de for mixte</w:t>
      </w:r>
      <w:r w:rsidR="0052480E" w:rsidRPr="00BD4F5D">
        <w:t>,</w:t>
      </w:r>
      <w:r w:rsidR="00D54C89" w:rsidRPr="00BD4F5D">
        <w:t xml:space="preserve"> avec pour peine</w:t>
      </w:r>
      <w:r w:rsidR="007E1055" w:rsidRPr="00BD4F5D">
        <w:t xml:space="preserve"> </w:t>
      </w:r>
      <w:r w:rsidR="00D54C89" w:rsidRPr="00BD4F5D">
        <w:t>l’</w:t>
      </w:r>
      <w:r w:rsidR="007E1055" w:rsidRPr="00BD4F5D">
        <w:t>annulation du second mariage.</w:t>
      </w:r>
      <w:r w:rsidR="00AE19B0" w:rsidRPr="00BD4F5D">
        <w:rPr>
          <w:rStyle w:val="Appelnotedebasdep"/>
        </w:rPr>
        <w:footnoteReference w:id="17"/>
      </w:r>
      <w:r w:rsidR="007E1055" w:rsidRPr="00BD4F5D">
        <w:t xml:space="preserve"> À partir des années 1580, </w:t>
      </w:r>
      <w:r w:rsidR="00B504AA" w:rsidRPr="00BD4F5D">
        <w:t>elle entre</w:t>
      </w:r>
      <w:r w:rsidR="00F25A77" w:rsidRPr="00BD4F5D">
        <w:t xml:space="preserve"> dans la sphère juridictionnelle de</w:t>
      </w:r>
      <w:r w:rsidR="000E6451" w:rsidRPr="00BD4F5D">
        <w:t xml:space="preserve"> </w:t>
      </w:r>
      <w:r w:rsidR="00E76F79" w:rsidRPr="00BD4F5D">
        <w:t xml:space="preserve">la </w:t>
      </w:r>
      <w:r w:rsidR="007E1055" w:rsidRPr="00BD4F5D">
        <w:t>Congrégation du Saint-Office</w:t>
      </w:r>
      <w:r w:rsidR="00F25A77" w:rsidRPr="00BD4F5D">
        <w:t xml:space="preserve"> en changeant de qualification juridique. F</w:t>
      </w:r>
      <w:r w:rsidR="007E1055" w:rsidRPr="00BD4F5D">
        <w:t>ondée en 154</w:t>
      </w:r>
      <w:r w:rsidR="00AE19B0" w:rsidRPr="00BD4F5D">
        <w:t>2</w:t>
      </w:r>
      <w:r w:rsidR="007E1055" w:rsidRPr="00BD4F5D">
        <w:t xml:space="preserve"> pour être la gardienne du dogme catholique</w:t>
      </w:r>
      <w:r w:rsidR="00F25A77" w:rsidRPr="00BD4F5D">
        <w:t>,</w:t>
      </w:r>
      <w:r w:rsidR="007E1055" w:rsidRPr="00BD4F5D">
        <w:t xml:space="preserve"> </w:t>
      </w:r>
      <w:r w:rsidR="00E76F79" w:rsidRPr="00BD4F5D">
        <w:t>elle</w:t>
      </w:r>
      <w:r w:rsidR="00F25A77" w:rsidRPr="00BD4F5D">
        <w:t xml:space="preserve"> </w:t>
      </w:r>
      <w:r w:rsidR="007E1055" w:rsidRPr="00BD4F5D">
        <w:t>s’</w:t>
      </w:r>
      <w:r w:rsidR="00F25A77" w:rsidRPr="00BD4F5D">
        <w:t>est</w:t>
      </w:r>
      <w:r w:rsidR="007E1055" w:rsidRPr="00BD4F5D">
        <w:t xml:space="preserve"> d’abord </w:t>
      </w:r>
      <w:r w:rsidR="00E76F79" w:rsidRPr="00BD4F5D">
        <w:t>consacrée à</w:t>
      </w:r>
      <w:r w:rsidR="007E1055" w:rsidRPr="00BD4F5D">
        <w:t xml:space="preserve"> la lutte contre les hérésies protestantes </w:t>
      </w:r>
      <w:r w:rsidR="000369F3" w:rsidRPr="00BD4F5D">
        <w:t xml:space="preserve">et l’apostasie des </w:t>
      </w:r>
      <w:proofErr w:type="spellStart"/>
      <w:r w:rsidR="000369F3" w:rsidRPr="00BD4F5D">
        <w:t>judéoconvers</w:t>
      </w:r>
      <w:proofErr w:type="spellEnd"/>
      <w:r w:rsidR="001F4E38" w:rsidRPr="00BD4F5D">
        <w:t>.</w:t>
      </w:r>
      <w:r w:rsidR="00B61B69" w:rsidRPr="00BD4F5D">
        <w:rPr>
          <w:rStyle w:val="Appelnotedebasdep"/>
        </w:rPr>
        <w:footnoteReference w:id="18"/>
      </w:r>
      <w:r w:rsidR="000369F3" w:rsidRPr="00BD4F5D">
        <w:t xml:space="preserve"> La bulle </w:t>
      </w:r>
      <w:proofErr w:type="spellStart"/>
      <w:r w:rsidR="000369F3" w:rsidRPr="00BD4F5D">
        <w:rPr>
          <w:i/>
        </w:rPr>
        <w:lastRenderedPageBreak/>
        <w:t>Immensa</w:t>
      </w:r>
      <w:proofErr w:type="spellEnd"/>
      <w:r w:rsidR="000369F3" w:rsidRPr="00BD4F5D">
        <w:rPr>
          <w:i/>
        </w:rPr>
        <w:t xml:space="preserve"> </w:t>
      </w:r>
      <w:proofErr w:type="spellStart"/>
      <w:r w:rsidR="00022EFF" w:rsidRPr="00BD4F5D">
        <w:rPr>
          <w:i/>
        </w:rPr>
        <w:t>A</w:t>
      </w:r>
      <w:r w:rsidR="000369F3" w:rsidRPr="00BD4F5D">
        <w:rPr>
          <w:i/>
        </w:rPr>
        <w:t>eterni</w:t>
      </w:r>
      <w:proofErr w:type="spellEnd"/>
      <w:r w:rsidR="00022EFF" w:rsidRPr="00BD4F5D">
        <w:t xml:space="preserve"> </w:t>
      </w:r>
      <w:r w:rsidR="00022EFF" w:rsidRPr="00BD4F5D">
        <w:rPr>
          <w:i/>
        </w:rPr>
        <w:t xml:space="preserve">Dei </w:t>
      </w:r>
      <w:r w:rsidR="000369F3" w:rsidRPr="00BD4F5D">
        <w:t>de 1588</w:t>
      </w:r>
      <w:r w:rsidR="005F683C" w:rsidRPr="00BD4F5D">
        <w:rPr>
          <w:rStyle w:val="Appelnotedebasdep"/>
        </w:rPr>
        <w:footnoteReference w:id="19"/>
      </w:r>
      <w:r w:rsidR="007E1055" w:rsidRPr="00BD4F5D">
        <w:t xml:space="preserve"> </w:t>
      </w:r>
      <w:r w:rsidR="000369F3" w:rsidRPr="00BD4F5D">
        <w:t xml:space="preserve">étend sa juridiction à la </w:t>
      </w:r>
      <w:r w:rsidR="00E76F79" w:rsidRPr="00BD4F5D">
        <w:t>répression</w:t>
      </w:r>
      <w:r w:rsidR="000369F3" w:rsidRPr="00BD4F5D">
        <w:t xml:space="preserve"> contre le blasphème, la magie et les superstitions et </w:t>
      </w:r>
      <w:r w:rsidR="00E76F79" w:rsidRPr="00BD4F5D">
        <w:t>aux</w:t>
      </w:r>
      <w:r w:rsidR="000369F3" w:rsidRPr="00BD4F5D">
        <w:t xml:space="preserve"> abus à l’encontre des sacrements, au premier rang desquels figure</w:t>
      </w:r>
      <w:r w:rsidR="000825CF" w:rsidRPr="00BD4F5D">
        <w:t>nt</w:t>
      </w:r>
      <w:r w:rsidR="000369F3" w:rsidRPr="00BD4F5D">
        <w:t xml:space="preserve"> la </w:t>
      </w:r>
      <w:proofErr w:type="spellStart"/>
      <w:r w:rsidR="000369F3" w:rsidRPr="00BD4F5D">
        <w:rPr>
          <w:i/>
        </w:rPr>
        <w:t>Sollecitatio</w:t>
      </w:r>
      <w:proofErr w:type="spellEnd"/>
      <w:r w:rsidR="000369F3" w:rsidRPr="00BD4F5D">
        <w:rPr>
          <w:i/>
        </w:rPr>
        <w:t xml:space="preserve"> ad </w:t>
      </w:r>
      <w:proofErr w:type="spellStart"/>
      <w:r w:rsidR="000369F3" w:rsidRPr="00BD4F5D">
        <w:rPr>
          <w:i/>
        </w:rPr>
        <w:t>turpia</w:t>
      </w:r>
      <w:proofErr w:type="spellEnd"/>
      <w:r w:rsidR="000369F3" w:rsidRPr="00BD4F5D">
        <w:t xml:space="preserve"> </w:t>
      </w:r>
      <w:r w:rsidR="00F25A77" w:rsidRPr="00BD4F5D">
        <w:t xml:space="preserve">qui </w:t>
      </w:r>
      <w:r w:rsidR="0081075E" w:rsidRPr="00BD4F5D">
        <w:t xml:space="preserve">incrimine </w:t>
      </w:r>
      <w:r w:rsidR="000D303D" w:rsidRPr="00BD4F5D">
        <w:t>le comportement du</w:t>
      </w:r>
      <w:r w:rsidR="00F25A77" w:rsidRPr="00BD4F5D">
        <w:t xml:space="preserve"> </w:t>
      </w:r>
      <w:r w:rsidR="00767B68" w:rsidRPr="00BD4F5D">
        <w:t xml:space="preserve">prêtre en </w:t>
      </w:r>
      <w:r w:rsidR="00F25A77" w:rsidRPr="00BD4F5D">
        <w:t>confess</w:t>
      </w:r>
      <w:r w:rsidR="00767B68" w:rsidRPr="00BD4F5D">
        <w:t>ion</w:t>
      </w:r>
      <w:r w:rsidR="00AC5E81" w:rsidRPr="00BD4F5D">
        <w:rPr>
          <w:rStyle w:val="Appelnotedebasdep"/>
        </w:rPr>
        <w:footnoteReference w:id="20"/>
      </w:r>
      <w:r w:rsidR="00F25A77" w:rsidRPr="00BD4F5D">
        <w:t xml:space="preserve"> </w:t>
      </w:r>
      <w:r w:rsidR="000825CF" w:rsidRPr="00BD4F5D">
        <w:t xml:space="preserve">et la bigamie </w:t>
      </w:r>
      <w:r w:rsidR="00F25A77" w:rsidRPr="00BD4F5D">
        <w:t>qui porte attein</w:t>
      </w:r>
      <w:r w:rsidR="0081075E" w:rsidRPr="00BD4F5D">
        <w:t>t</w:t>
      </w:r>
      <w:r w:rsidR="00F25A77" w:rsidRPr="00BD4F5D">
        <w:t xml:space="preserve">e </w:t>
      </w:r>
      <w:r w:rsidR="0081075E" w:rsidRPr="00BD4F5D">
        <w:t>à l’unicité du</w:t>
      </w:r>
      <w:r w:rsidR="00F25A77" w:rsidRPr="00BD4F5D">
        <w:t xml:space="preserve"> sacrement du</w:t>
      </w:r>
      <w:r w:rsidR="000825CF" w:rsidRPr="00BD4F5D">
        <w:t xml:space="preserve"> mariage. </w:t>
      </w:r>
      <w:r w:rsidR="0081075E" w:rsidRPr="00BD4F5D">
        <w:t xml:space="preserve">Par ce biais, </w:t>
      </w:r>
      <w:r w:rsidR="00653805" w:rsidRPr="00BD4F5D">
        <w:t>l</w:t>
      </w:r>
      <w:r w:rsidR="0081075E" w:rsidRPr="00BD4F5D">
        <w:t>’Inquisition romaine</w:t>
      </w:r>
      <w:r w:rsidR="000825CF" w:rsidRPr="00BD4F5D">
        <w:t xml:space="preserve"> </w:t>
      </w:r>
      <w:r w:rsidR="002C4B8C" w:rsidRPr="00BD4F5D">
        <w:t>entend discipliner</w:t>
      </w:r>
      <w:r w:rsidR="00767B68" w:rsidRPr="00BD4F5D">
        <w:t xml:space="preserve"> </w:t>
      </w:r>
      <w:r w:rsidR="000825CF" w:rsidRPr="00BD4F5D">
        <w:t xml:space="preserve">la société </w:t>
      </w:r>
      <w:r w:rsidR="0081075E" w:rsidRPr="00BD4F5D">
        <w:t>cléricale</w:t>
      </w:r>
      <w:r w:rsidR="000825CF" w:rsidRPr="00BD4F5D">
        <w:t xml:space="preserve">, d’une part, et la société laïque, d’autre part, en poursuivant des comportements qui sont </w:t>
      </w:r>
      <w:r w:rsidR="000E6451" w:rsidRPr="00BD4F5D">
        <w:t xml:space="preserve">désormais </w:t>
      </w:r>
      <w:r w:rsidR="000825CF" w:rsidRPr="00BD4F5D">
        <w:t>considérés comme des crimes de foi. La bigamie est aussi assimilée à un crime social</w:t>
      </w:r>
      <w:r w:rsidR="00653805" w:rsidRPr="00BD4F5D">
        <w:t>,</w:t>
      </w:r>
      <w:r w:rsidR="000825CF" w:rsidRPr="00BD4F5D">
        <w:t xml:space="preserve"> car elle </w:t>
      </w:r>
      <w:r w:rsidR="000E6451" w:rsidRPr="00BD4F5D">
        <w:t xml:space="preserve">introduit </w:t>
      </w:r>
      <w:r w:rsidR="003E6E0B" w:rsidRPr="00BD4F5D">
        <w:t>le</w:t>
      </w:r>
      <w:r w:rsidR="000D021D" w:rsidRPr="00BD4F5D">
        <w:t xml:space="preserve"> désordre dans les couples et les familles</w:t>
      </w:r>
      <w:r w:rsidR="000825CF" w:rsidRPr="00BD4F5D">
        <w:t>. Non seulement les procès pour bigamie se font plus nombreux d</w:t>
      </w:r>
      <w:r w:rsidR="00E76F79" w:rsidRPr="00BD4F5D">
        <w:t>evant</w:t>
      </w:r>
      <w:r w:rsidR="000825CF" w:rsidRPr="00BD4F5D">
        <w:t xml:space="preserve"> les tribunaux d</w:t>
      </w:r>
      <w:r w:rsidR="00E76F79" w:rsidRPr="00BD4F5D">
        <w:t>’</w:t>
      </w:r>
      <w:r w:rsidR="000825CF" w:rsidRPr="00BD4F5D">
        <w:t xml:space="preserve">Inquisition entre la fin du </w:t>
      </w:r>
      <w:r w:rsidR="00653805" w:rsidRPr="00BD4F5D">
        <w:t>XVI</w:t>
      </w:r>
      <w:r w:rsidR="00653805" w:rsidRPr="00BD4F5D">
        <w:rPr>
          <w:vertAlign w:val="superscript"/>
        </w:rPr>
        <w:t>e</w:t>
      </w:r>
      <w:r w:rsidR="00653805" w:rsidRPr="00BD4F5D">
        <w:t> </w:t>
      </w:r>
      <w:r w:rsidR="000825CF" w:rsidRPr="00BD4F5D">
        <w:t>siècle et le premier quart</w:t>
      </w:r>
      <w:r w:rsidR="002E699F" w:rsidRPr="00BD4F5D">
        <w:t xml:space="preserve"> du XVII</w:t>
      </w:r>
      <w:r w:rsidR="002E699F" w:rsidRPr="00BD4F5D">
        <w:rPr>
          <w:vertAlign w:val="superscript"/>
        </w:rPr>
        <w:t>e</w:t>
      </w:r>
      <w:r w:rsidR="00653805" w:rsidRPr="00BD4F5D">
        <w:t> </w:t>
      </w:r>
      <w:r w:rsidR="002E699F" w:rsidRPr="00BD4F5D">
        <w:t>siècle, mais ils frappent des accusés au profil différent. Au XVI</w:t>
      </w:r>
      <w:r w:rsidR="002E699F" w:rsidRPr="00BD4F5D">
        <w:rPr>
          <w:vertAlign w:val="superscript"/>
        </w:rPr>
        <w:t>e</w:t>
      </w:r>
      <w:r w:rsidR="00653805" w:rsidRPr="00BD4F5D">
        <w:t> </w:t>
      </w:r>
      <w:r w:rsidR="002E699F" w:rsidRPr="00BD4F5D">
        <w:t xml:space="preserve">siècle, des femmes sont nombreuses à figurer parmi les bigames poursuivis par les officialités du fait de remariage en l’absence du mari qui </w:t>
      </w:r>
      <w:r w:rsidR="00D54C89" w:rsidRPr="00BD4F5D">
        <w:t>r</w:t>
      </w:r>
      <w:r w:rsidR="00E76F79" w:rsidRPr="00BD4F5D">
        <w:t>é</w:t>
      </w:r>
      <w:r w:rsidR="00D54C89" w:rsidRPr="00BD4F5D">
        <w:t>apparaît après une longue absence</w:t>
      </w:r>
      <w:r w:rsidR="002E699F" w:rsidRPr="00BD4F5D">
        <w:t>. Par la suite, ce sont surtout des hommes qui profitent de leur éloignement, comme le déplore le chapitre</w:t>
      </w:r>
      <w:r w:rsidR="00A5030D" w:rsidRPr="00BD4F5D">
        <w:t> </w:t>
      </w:r>
      <w:r w:rsidR="002E699F" w:rsidRPr="00BD4F5D">
        <w:t>VII de la session</w:t>
      </w:r>
      <w:r w:rsidR="00A5030D" w:rsidRPr="00BD4F5D">
        <w:t> </w:t>
      </w:r>
      <w:r w:rsidR="002E699F" w:rsidRPr="00BD4F5D">
        <w:t xml:space="preserve">XXIV, pour </w:t>
      </w:r>
      <w:r w:rsidR="00E76F79" w:rsidRPr="00BD4F5D">
        <w:t>contracter</w:t>
      </w:r>
      <w:r w:rsidR="002E699F" w:rsidRPr="00BD4F5D">
        <w:t xml:space="preserve"> </w:t>
      </w:r>
      <w:r w:rsidR="00D54C89" w:rsidRPr="00BD4F5D">
        <w:t xml:space="preserve">un ou </w:t>
      </w:r>
      <w:r w:rsidR="002E699F" w:rsidRPr="00BD4F5D">
        <w:t>plusieurs mariages successifs en des endroits différents. Il importe peu aux</w:t>
      </w:r>
      <w:r w:rsidR="000E6451" w:rsidRPr="00BD4F5D">
        <w:t xml:space="preserve"> tribunaux de l’Inquisition que ces nouvelles unions soient le fruit des conflits qui ont déchiré le précédent mariage, de sentiments</w:t>
      </w:r>
      <w:r w:rsidR="000D021D" w:rsidRPr="00BD4F5D">
        <w:t xml:space="preserve"> sincères, de la nécessité économique</w:t>
      </w:r>
      <w:r w:rsidR="000E6451" w:rsidRPr="00BD4F5D">
        <w:t xml:space="preserve"> ou de la rapacité de « chasseurs de dot »</w:t>
      </w:r>
      <w:r w:rsidR="00F25A77" w:rsidRPr="00BD4F5D">
        <w:t> ;</w:t>
      </w:r>
      <w:r w:rsidR="000E6451" w:rsidRPr="00BD4F5D">
        <w:t xml:space="preserve"> ils ne retiennent que la profanation du sacrement du mariage dans la condamnation </w:t>
      </w:r>
      <w:r w:rsidR="000D021D" w:rsidRPr="00BD4F5D">
        <w:t>de ce crime de foi</w:t>
      </w:r>
      <w:r w:rsidR="000D6670" w:rsidRPr="00BD4F5D">
        <w:t>.</w:t>
      </w:r>
      <w:r w:rsidR="00EB7261" w:rsidRPr="00BD4F5D">
        <w:rPr>
          <w:rStyle w:val="Appelnotedebasdep"/>
        </w:rPr>
        <w:footnoteReference w:id="21"/>
      </w:r>
      <w:r w:rsidR="000E6451" w:rsidRPr="00BD4F5D">
        <w:t xml:space="preserve"> </w:t>
      </w:r>
      <w:r w:rsidR="000D021D" w:rsidRPr="00BD4F5D">
        <w:t>La r</w:t>
      </w:r>
      <w:r w:rsidR="002C4B8C" w:rsidRPr="00BD4F5D">
        <w:t>é</w:t>
      </w:r>
      <w:r w:rsidR="000D021D" w:rsidRPr="00BD4F5D">
        <w:t>pr</w:t>
      </w:r>
      <w:r w:rsidR="002C4B8C" w:rsidRPr="00BD4F5D">
        <w:t>e</w:t>
      </w:r>
      <w:r w:rsidR="000D021D" w:rsidRPr="00BD4F5D">
        <w:t>ssion accrue contre la bigamie, avec le concours des curés de paroisses qui sont aux avant-</w:t>
      </w:r>
      <w:r w:rsidR="000D021D" w:rsidRPr="00BD4F5D">
        <w:lastRenderedPageBreak/>
        <w:t xml:space="preserve">postes pour identifier les situations douteuses, donne l’impression aux autorités romaines d’une recrudescence qui </w:t>
      </w:r>
      <w:r w:rsidR="006C7449" w:rsidRPr="00BD4F5D">
        <w:t xml:space="preserve">les </w:t>
      </w:r>
      <w:r w:rsidR="000D021D" w:rsidRPr="00BD4F5D">
        <w:t xml:space="preserve">pousse à </w:t>
      </w:r>
      <w:r w:rsidR="00E76F79" w:rsidRPr="00BD4F5D">
        <w:t>durcir le</w:t>
      </w:r>
      <w:r w:rsidR="000D021D" w:rsidRPr="00BD4F5D">
        <w:t xml:space="preserve"> cadre </w:t>
      </w:r>
      <w:r w:rsidR="00E270C7" w:rsidRPr="00BD4F5D">
        <w:t>pénal. En juin 1627, Urbain</w:t>
      </w:r>
      <w:r w:rsidR="00A5030D" w:rsidRPr="00BD4F5D">
        <w:t> </w:t>
      </w:r>
      <w:r w:rsidR="00E270C7" w:rsidRPr="00BD4F5D">
        <w:t>VIII</w:t>
      </w:r>
      <w:r w:rsidR="00671211" w:rsidRPr="00BD4F5D">
        <w:t xml:space="preserve"> Barberini</w:t>
      </w:r>
      <w:r w:rsidR="00E270C7" w:rsidRPr="00BD4F5D">
        <w:t xml:space="preserve"> promulgue la bulle </w:t>
      </w:r>
      <w:r w:rsidR="00E270C7" w:rsidRPr="00BD4F5D">
        <w:rPr>
          <w:i/>
        </w:rPr>
        <w:t xml:space="preserve">Magnum in Christo </w:t>
      </w:r>
      <w:r w:rsidR="00E270C7" w:rsidRPr="00BD4F5D">
        <w:t xml:space="preserve">qui </w:t>
      </w:r>
      <w:r w:rsidR="00CD1E11" w:rsidRPr="00BD4F5D">
        <w:t>punit</w:t>
      </w:r>
      <w:r w:rsidR="006C7449" w:rsidRPr="00BD4F5D">
        <w:t xml:space="preserve"> le crime de bigamie </w:t>
      </w:r>
      <w:r w:rsidR="00CD1E11" w:rsidRPr="00BD4F5D">
        <w:t>d’une peine de galère</w:t>
      </w:r>
      <w:r w:rsidR="006C7449" w:rsidRPr="00BD4F5D">
        <w:t xml:space="preserve"> à perpétuité et reconnaît </w:t>
      </w:r>
      <w:r w:rsidR="00212493" w:rsidRPr="00BD4F5D">
        <w:t xml:space="preserve">également </w:t>
      </w:r>
      <w:r w:rsidR="006C7449" w:rsidRPr="00BD4F5D">
        <w:t>aux tribunaux séculiers le droit de p</w:t>
      </w:r>
      <w:r w:rsidR="00CD1E11" w:rsidRPr="00BD4F5D">
        <w:t>oursuivre</w:t>
      </w:r>
      <w:r w:rsidR="006C7449" w:rsidRPr="00BD4F5D">
        <w:t xml:space="preserve"> ce crime à condition d’en recevoir l’autorisation du Saint-Office dont le rôle prédominant est explicitement </w:t>
      </w:r>
      <w:r w:rsidR="00D54C89" w:rsidRPr="00BD4F5D">
        <w:t>affirmé</w:t>
      </w:r>
      <w:r w:rsidR="000D6670" w:rsidRPr="00BD4F5D">
        <w:t>.</w:t>
      </w:r>
      <w:r w:rsidR="00C1661E" w:rsidRPr="00BD4F5D">
        <w:rPr>
          <w:rStyle w:val="Appelnotedebasdep"/>
        </w:rPr>
        <w:footnoteReference w:id="22"/>
      </w:r>
      <w:r w:rsidR="006C7449" w:rsidRPr="00BD4F5D">
        <w:t xml:space="preserve"> </w:t>
      </w:r>
      <w:r w:rsidR="006463A1" w:rsidRPr="00BD4F5D">
        <w:t xml:space="preserve">C’est dans ce contexte que </w:t>
      </w:r>
      <w:r w:rsidR="00671211" w:rsidRPr="00BD4F5D">
        <w:t xml:space="preserve">la </w:t>
      </w:r>
      <w:r w:rsidR="00767B68" w:rsidRPr="00BD4F5D">
        <w:t>C</w:t>
      </w:r>
      <w:r w:rsidR="00671211" w:rsidRPr="00BD4F5D">
        <w:t>ongrégation, dont le secrétaire est depuis le 6</w:t>
      </w:r>
      <w:r w:rsidR="00A5030D" w:rsidRPr="00BD4F5D">
        <w:t> </w:t>
      </w:r>
      <w:r w:rsidR="00671211" w:rsidRPr="00BD4F5D">
        <w:t>octobre 1629 le cardinal Antonio Barberini</w:t>
      </w:r>
      <w:r w:rsidR="00671211" w:rsidRPr="00BD4F5D">
        <w:rPr>
          <w:rStyle w:val="Appelnotedebasdep"/>
        </w:rPr>
        <w:footnoteReference w:id="23"/>
      </w:r>
      <w:r w:rsidR="00671211" w:rsidRPr="00BD4F5D">
        <w:t>, frère du souverain pontife,</w:t>
      </w:r>
      <w:r w:rsidR="006463A1" w:rsidRPr="00BD4F5D">
        <w:t xml:space="preserve"> se préoccupe de </w:t>
      </w:r>
      <w:r w:rsidR="00F54CC3" w:rsidRPr="00BD4F5D">
        <w:t xml:space="preserve">renforcer le dispositif préventif pour éviter </w:t>
      </w:r>
      <w:r w:rsidR="00767B68" w:rsidRPr="00BD4F5D">
        <w:t>les situations de polygamie</w:t>
      </w:r>
      <w:r w:rsidR="00F54CC3" w:rsidRPr="00BD4F5D">
        <w:t xml:space="preserve">. Fort de sa suprématie sur les autres dicastères et de son autorité sur tous les diocèses d’Italie, </w:t>
      </w:r>
      <w:r w:rsidR="00A5030D" w:rsidRPr="00BD4F5D">
        <w:t>l</w:t>
      </w:r>
      <w:r w:rsidR="00CD1E11" w:rsidRPr="00BD4F5D">
        <w:t xml:space="preserve">e Saint-Office </w:t>
      </w:r>
      <w:r w:rsidR="00F54CC3" w:rsidRPr="00BD4F5D">
        <w:t xml:space="preserve">se saisit de la question de l’examen des témoins pour établir l’état libre des futurs époux </w:t>
      </w:r>
      <w:r w:rsidR="00CD1E11" w:rsidRPr="00BD4F5D">
        <w:t>afin</w:t>
      </w:r>
      <w:r w:rsidR="00F54CC3" w:rsidRPr="00BD4F5D">
        <w:t xml:space="preserve"> d’homogénéiser </w:t>
      </w:r>
      <w:r w:rsidR="00F25A77" w:rsidRPr="00BD4F5D">
        <w:t xml:space="preserve">et durcir </w:t>
      </w:r>
      <w:r w:rsidR="00F54CC3" w:rsidRPr="00BD4F5D">
        <w:t xml:space="preserve">la procédure à l’échelle de la </w:t>
      </w:r>
      <w:r w:rsidR="00BB1EF4" w:rsidRPr="00BD4F5D">
        <w:t>P</w:t>
      </w:r>
      <w:r w:rsidR="00F54CC3" w:rsidRPr="00BD4F5D">
        <w:t>éninsule.</w:t>
      </w:r>
    </w:p>
    <w:p w14:paraId="73930866" w14:textId="77777777" w:rsidR="008159F1" w:rsidRPr="00BD4F5D" w:rsidRDefault="008159F1" w:rsidP="00BD4F5D">
      <w:pPr>
        <w:spacing w:line="360" w:lineRule="auto"/>
        <w:jc w:val="both"/>
      </w:pPr>
    </w:p>
    <w:p w14:paraId="6AB6239E" w14:textId="77777777" w:rsidR="00F54CC3" w:rsidRDefault="008B39F7" w:rsidP="00BD4F5D">
      <w:pPr>
        <w:spacing w:line="360" w:lineRule="auto"/>
        <w:jc w:val="both"/>
        <w:rPr>
          <w:bCs/>
          <w:i/>
        </w:rPr>
      </w:pPr>
      <w:r w:rsidRPr="00BD4F5D">
        <w:rPr>
          <w:bCs/>
          <w:i/>
        </w:rPr>
        <w:t>Les Instructions</w:t>
      </w:r>
      <w:r w:rsidR="009264C5" w:rsidRPr="00BD4F5D">
        <w:rPr>
          <w:bCs/>
          <w:i/>
        </w:rPr>
        <w:t xml:space="preserve"> </w:t>
      </w:r>
      <w:r w:rsidRPr="00BD4F5D">
        <w:rPr>
          <w:bCs/>
          <w:i/>
        </w:rPr>
        <w:t>de</w:t>
      </w:r>
      <w:r w:rsidR="00AF66FF" w:rsidRPr="00BD4F5D">
        <w:rPr>
          <w:bCs/>
          <w:i/>
        </w:rPr>
        <w:t xml:space="preserve"> </w:t>
      </w:r>
      <w:r w:rsidR="00CA0134" w:rsidRPr="00BD4F5D">
        <w:rPr>
          <w:bCs/>
          <w:i/>
        </w:rPr>
        <w:t>1630</w:t>
      </w:r>
      <w:r w:rsidR="007C2A36" w:rsidRPr="00BD4F5D">
        <w:rPr>
          <w:bCs/>
          <w:i/>
        </w:rPr>
        <w:t xml:space="preserve"> : </w:t>
      </w:r>
      <w:r w:rsidR="00DA09B3" w:rsidRPr="00BD4F5D">
        <w:rPr>
          <w:bCs/>
          <w:i/>
        </w:rPr>
        <w:t>l’imposition de</w:t>
      </w:r>
      <w:r w:rsidR="007C2A36" w:rsidRPr="00BD4F5D">
        <w:rPr>
          <w:bCs/>
          <w:i/>
        </w:rPr>
        <w:t xml:space="preserve"> règles de procédure uniformes</w:t>
      </w:r>
      <w:r w:rsidR="00CD1E11" w:rsidRPr="00BD4F5D">
        <w:rPr>
          <w:bCs/>
          <w:i/>
        </w:rPr>
        <w:t xml:space="preserve"> pour l’audition des témoins</w:t>
      </w:r>
    </w:p>
    <w:p w14:paraId="2D7762C9" w14:textId="77777777" w:rsidR="003C00C7" w:rsidRPr="00BD4F5D" w:rsidRDefault="003C00C7" w:rsidP="00BD4F5D">
      <w:pPr>
        <w:spacing w:line="360" w:lineRule="auto"/>
        <w:jc w:val="both"/>
        <w:rPr>
          <w:bCs/>
          <w:i/>
        </w:rPr>
      </w:pPr>
    </w:p>
    <w:p w14:paraId="68815A42" w14:textId="77777777" w:rsidR="003E513D" w:rsidRPr="00BD4F5D" w:rsidRDefault="00730DA2" w:rsidP="00BD4F5D">
      <w:pPr>
        <w:spacing w:line="360" w:lineRule="auto"/>
        <w:jc w:val="both"/>
        <w:rPr>
          <w:b/>
          <w:i/>
        </w:rPr>
      </w:pPr>
      <w:r w:rsidRPr="00BD4F5D">
        <w:t>L</w:t>
      </w:r>
      <w:r w:rsidR="00F54CC3" w:rsidRPr="00BD4F5D">
        <w:t>a première I</w:t>
      </w:r>
      <w:r w:rsidRPr="00BD4F5D">
        <w:t>nstruction</w:t>
      </w:r>
      <w:r w:rsidR="00F54CC3" w:rsidRPr="00BD4F5D">
        <w:t xml:space="preserve"> de 1630</w:t>
      </w:r>
      <w:r w:rsidRPr="00BD4F5D">
        <w:t xml:space="preserve"> part du constat que le choix des témoins laisse à désirer et que ceux-ci n’ont pas pleinement conscience de la gravité du parjure s’ils font une déclaration de complaisance.</w:t>
      </w:r>
      <w:r w:rsidR="00DD6ABB" w:rsidRPr="00BD4F5D">
        <w:t xml:space="preserve"> Elle s’adresse au vicaire de Rome et à toutes les curies épiscopales d’Italie en</w:t>
      </w:r>
      <w:r w:rsidRPr="00BD4F5D">
        <w:t xml:space="preserve"> </w:t>
      </w:r>
      <w:r w:rsidR="003E513D" w:rsidRPr="00BD4F5D">
        <w:t>définissant la marche à suivre pour</w:t>
      </w:r>
      <w:r w:rsidRPr="00BD4F5D">
        <w:t xml:space="preserve"> la sélection et l’audition des</w:t>
      </w:r>
      <w:r w:rsidR="00DD6ABB" w:rsidRPr="00BD4F5D">
        <w:t xml:space="preserve"> témoins. </w:t>
      </w:r>
      <w:r w:rsidR="003E513D" w:rsidRPr="00BD4F5D">
        <w:t xml:space="preserve">Elle s’organise autour d’une série de questions emboîtées. </w:t>
      </w:r>
      <w:r w:rsidR="00CD1E11" w:rsidRPr="00BD4F5D">
        <w:t>Une</w:t>
      </w:r>
      <w:r w:rsidR="003E513D" w:rsidRPr="00BD4F5D">
        <w:t xml:space="preserve"> réponse négative entraîne la réfutation du témoin</w:t>
      </w:r>
      <w:r w:rsidR="00CD1E11" w:rsidRPr="00BD4F5D">
        <w:t>,</w:t>
      </w:r>
      <w:r w:rsidR="003E513D" w:rsidRPr="00BD4F5D">
        <w:t xml:space="preserve"> tandis qu’une affirmative conduit à une nouvelle demande qui débouche, à son tour, sur une alternative</w:t>
      </w:r>
      <w:r w:rsidR="00486C25" w:rsidRPr="00BD4F5D">
        <w:t xml:space="preserve"> : </w:t>
      </w:r>
      <w:r w:rsidR="003E513D" w:rsidRPr="00BD4F5D">
        <w:t>surseoir ou continuer l’interr</w:t>
      </w:r>
      <w:r w:rsidR="00486C25" w:rsidRPr="00BD4F5D">
        <w:t>o</w:t>
      </w:r>
      <w:r w:rsidR="003E513D" w:rsidRPr="00BD4F5D">
        <w:t>gatoire.</w:t>
      </w:r>
    </w:p>
    <w:p w14:paraId="45708B77" w14:textId="1219B24E" w:rsidR="003E513D" w:rsidRPr="00BD4F5D" w:rsidRDefault="003E513D" w:rsidP="00BD4F5D">
      <w:pPr>
        <w:spacing w:line="360" w:lineRule="auto"/>
        <w:jc w:val="both"/>
      </w:pPr>
      <w:r w:rsidRPr="00BD4F5D">
        <w:t>L’Instruction s’attache à ce que les témoins entendus soient dignes de foi</w:t>
      </w:r>
      <w:r w:rsidR="000D6670" w:rsidRPr="00BD4F5D">
        <w:t>.</w:t>
      </w:r>
      <w:r w:rsidR="00FD3CD0" w:rsidRPr="00BD4F5D">
        <w:rPr>
          <w:rStyle w:val="Appelnotedebasdep"/>
        </w:rPr>
        <w:footnoteReference w:id="24"/>
      </w:r>
      <w:r w:rsidRPr="00BD4F5D">
        <w:t xml:space="preserve"> Cette exigence passe, en premier lieu, par </w:t>
      </w:r>
      <w:r w:rsidR="00914954" w:rsidRPr="00BD4F5D">
        <w:t>une</w:t>
      </w:r>
      <w:r w:rsidR="001C5B4F" w:rsidRPr="00BD4F5D">
        <w:t xml:space="preserve"> </w:t>
      </w:r>
      <w:r w:rsidR="00DD6ABB" w:rsidRPr="00BD4F5D">
        <w:t>identi</w:t>
      </w:r>
      <w:r w:rsidRPr="00BD4F5D">
        <w:t>fication</w:t>
      </w:r>
      <w:r w:rsidR="00914954" w:rsidRPr="00BD4F5D">
        <w:t xml:space="preserve"> routinière</w:t>
      </w:r>
      <w:r w:rsidRPr="00BD4F5D">
        <w:t xml:space="preserve"> en lui demandant de décliner</w:t>
      </w:r>
      <w:r w:rsidR="00DD6ABB" w:rsidRPr="00BD4F5D">
        <w:t xml:space="preserve"> « son prénom, son nom, sa patrie, son âge, sa profession et son domicile »</w:t>
      </w:r>
      <w:r w:rsidR="009D1C84" w:rsidRPr="00BD4F5D">
        <w:t xml:space="preserve">, autant d’éléments qui le rattachent à une famille, une origine, une classe d’âge, un univers professionnel et un espace de vie. </w:t>
      </w:r>
      <w:r w:rsidRPr="00BD4F5D">
        <w:t>L’</w:t>
      </w:r>
      <w:r w:rsidR="00BD1828" w:rsidRPr="00BD4F5D">
        <w:t>In</w:t>
      </w:r>
      <w:r w:rsidRPr="00BD4F5D">
        <w:t>struction</w:t>
      </w:r>
      <w:r w:rsidR="00BD1828" w:rsidRPr="00BD4F5D">
        <w:t xml:space="preserve"> établit, en second lieu, une préférence selon les qualités du témoin, </w:t>
      </w:r>
      <w:r w:rsidR="008B631B" w:rsidRPr="00BD4F5D">
        <w:t>favoris</w:t>
      </w:r>
      <w:r w:rsidR="00BD1828" w:rsidRPr="00BD4F5D">
        <w:t>ant l’audition de parents à des étrangers, au prétexte qu’ils sont mieux informés</w:t>
      </w:r>
      <w:r w:rsidR="008B631B" w:rsidRPr="00BD4F5D">
        <w:t>,</w:t>
      </w:r>
      <w:r w:rsidR="00BD1828" w:rsidRPr="00BD4F5D">
        <w:t xml:space="preserve"> et de citoyens à </w:t>
      </w:r>
      <w:r w:rsidR="00BD1828" w:rsidRPr="00BD4F5D">
        <w:lastRenderedPageBreak/>
        <w:t>des étrangers (</w:t>
      </w:r>
      <w:r w:rsidR="006328B6" w:rsidRPr="00BD4F5D">
        <w:t>« </w:t>
      </w:r>
      <w:r w:rsidR="00BD1828" w:rsidRPr="00BD4F5D">
        <w:rPr>
          <w:noProof/>
        </w:rPr>
        <w:t>Pro Testibus in hac materia recipiantur magis consanguinei, quam extranei; quia praesumuntur melius informati, &amp; cives magis, quam Exteri</w:t>
      </w:r>
      <w:r w:rsidR="008B631B" w:rsidRPr="00BD4F5D">
        <w:rPr>
          <w:noProof/>
        </w:rPr>
        <w:t> </w:t>
      </w:r>
      <w:r w:rsidR="006328B6" w:rsidRPr="00BD4F5D">
        <w:t>»</w:t>
      </w:r>
      <w:r w:rsidR="00BD1828" w:rsidRPr="00BD4F5D">
        <w:rPr>
          <w:noProof/>
        </w:rPr>
        <w:t>)</w:t>
      </w:r>
      <w:r w:rsidR="00BD1828" w:rsidRPr="00BD4F5D">
        <w:t>. De cette hiérarchisation découle la nécessité de bien demander au témoin s’il est citoyen (</w:t>
      </w:r>
      <w:proofErr w:type="spellStart"/>
      <w:r w:rsidR="00BD1828" w:rsidRPr="00BD4F5D">
        <w:rPr>
          <w:i/>
          <w:iCs/>
        </w:rPr>
        <w:t>civis</w:t>
      </w:r>
      <w:proofErr w:type="spellEnd"/>
      <w:r w:rsidR="00BD1828" w:rsidRPr="00BD4F5D">
        <w:t>) ou étranger (</w:t>
      </w:r>
      <w:proofErr w:type="spellStart"/>
      <w:r w:rsidR="00BD1828" w:rsidRPr="00BD4F5D">
        <w:rPr>
          <w:i/>
          <w:iCs/>
        </w:rPr>
        <w:t>exterus</w:t>
      </w:r>
      <w:proofErr w:type="spellEnd"/>
      <w:r w:rsidR="00BD1828" w:rsidRPr="00BD4F5D">
        <w:t>), le premier bénéficiant d’un crédit plus grand du fait de son ancrage local, le second n’étant pas pour autant réfuté</w:t>
      </w:r>
      <w:r w:rsidR="008B631B" w:rsidRPr="00BD4F5D">
        <w:t>,</w:t>
      </w:r>
      <w:r w:rsidR="00BD1828" w:rsidRPr="00BD4F5D">
        <w:t xml:space="preserve"> car il peut partager avec le requérant un passé commun. </w:t>
      </w:r>
      <w:r w:rsidR="00762F5B" w:rsidRPr="00BD4F5D">
        <w:t xml:space="preserve">La catégorie d’étranger reste imprécise, mais on peut supposer qu’elle englobe tous ceux qui ne sont pas originaires du diocèse. </w:t>
      </w:r>
      <w:r w:rsidR="009D1C84" w:rsidRPr="00BD4F5D">
        <w:t>Le genre n’est pas spécifié</w:t>
      </w:r>
      <w:r w:rsidR="00FB0F22" w:rsidRPr="00BD4F5D">
        <w:t>,</w:t>
      </w:r>
      <w:r w:rsidR="009D1C84" w:rsidRPr="00BD4F5D">
        <w:t xml:space="preserve"> car il est entendu que les deux sexes peuvent être appelés à témoigner, même si les hommes sont préférés aux femmes</w:t>
      </w:r>
      <w:r w:rsidR="00762F5B" w:rsidRPr="00BD4F5D">
        <w:t>,</w:t>
      </w:r>
      <w:r w:rsidR="009D1C84" w:rsidRPr="00BD4F5D">
        <w:t xml:space="preserve"> sauf quand la déposition de ces dernières s’avère indispensable</w:t>
      </w:r>
      <w:r w:rsidR="00DD6ABB" w:rsidRPr="00BD4F5D">
        <w:t xml:space="preserve">. </w:t>
      </w:r>
      <w:r w:rsidR="00BD1828" w:rsidRPr="00BD4F5D">
        <w:t xml:space="preserve">La bonne foi du témoin est aussi vérifiée en lui demandant s’il s’est bien </w:t>
      </w:r>
      <w:r w:rsidR="00072AB4" w:rsidRPr="00BD4F5D">
        <w:t>présent</w:t>
      </w:r>
      <w:r w:rsidR="00BD1828" w:rsidRPr="00BD4F5D">
        <w:t>é</w:t>
      </w:r>
      <w:r w:rsidR="00072AB4" w:rsidRPr="00BD4F5D">
        <w:t xml:space="preserve"> </w:t>
      </w:r>
      <w:r w:rsidR="00BD1828" w:rsidRPr="00BD4F5D">
        <w:t>à la requête</w:t>
      </w:r>
      <w:r w:rsidR="00072AB4" w:rsidRPr="00BD4F5D">
        <w:t xml:space="preserve"> du </w:t>
      </w:r>
      <w:r w:rsidR="00FD1F0D" w:rsidRPr="00BD4F5D">
        <w:t>futur conjoint</w:t>
      </w:r>
      <w:r w:rsidR="00072AB4" w:rsidRPr="00BD4F5D">
        <w:t xml:space="preserve"> et n’a pas été corrompu pour délivrer une déposition favorable.</w:t>
      </w:r>
      <w:r w:rsidR="00BD1828" w:rsidRPr="00BD4F5D">
        <w:t xml:space="preserve"> Enfin, il est exigé de porter attention à l’authenticité des attestations délivrées par l’ordinaire</w:t>
      </w:r>
      <w:r w:rsidR="00D30527" w:rsidRPr="00BD4F5D">
        <w:t>,</w:t>
      </w:r>
      <w:r w:rsidR="00BD1828" w:rsidRPr="00BD4F5D">
        <w:t xml:space="preserve"> qui doivent comporter son sceau ou, en l’absence</w:t>
      </w:r>
      <w:r w:rsidR="00762F5B" w:rsidRPr="00BD4F5D">
        <w:t xml:space="preserve"> de celui-ci</w:t>
      </w:r>
      <w:r w:rsidR="00BD1828" w:rsidRPr="00BD4F5D">
        <w:t>, être vérifiées par quelqu’un qui en connaît l’écriture.</w:t>
      </w:r>
    </w:p>
    <w:p w14:paraId="09A326E1" w14:textId="240CA7A0" w:rsidR="00D30527" w:rsidRPr="00BD4F5D" w:rsidRDefault="00BD1828" w:rsidP="00BD4F5D">
      <w:pPr>
        <w:spacing w:line="360" w:lineRule="auto"/>
        <w:jc w:val="both"/>
        <w:rPr>
          <w:noProof/>
        </w:rPr>
      </w:pPr>
      <w:r w:rsidRPr="00BD4F5D">
        <w:t>Une fois l’identité du témoin établie, l</w:t>
      </w:r>
      <w:r w:rsidR="00F61988" w:rsidRPr="00BD4F5D">
        <w:t>’interrogatoire</w:t>
      </w:r>
      <w:r w:rsidR="00072AB4" w:rsidRPr="00BD4F5D">
        <w:t xml:space="preserve"> </w:t>
      </w:r>
      <w:r w:rsidR="00F61988" w:rsidRPr="00BD4F5D">
        <w:t>porte</w:t>
      </w:r>
      <w:r w:rsidRPr="00BD4F5D">
        <w:t xml:space="preserve"> </w:t>
      </w:r>
      <w:r w:rsidR="00467458" w:rsidRPr="00BD4F5D">
        <w:t>sur</w:t>
      </w:r>
      <w:r w:rsidR="00F61988" w:rsidRPr="00BD4F5D">
        <w:t xml:space="preserve"> l’origine du</w:t>
      </w:r>
      <w:r w:rsidR="00072AB4" w:rsidRPr="00BD4F5D">
        <w:t xml:space="preserve"> requérant</w:t>
      </w:r>
      <w:r w:rsidR="00FB0F22" w:rsidRPr="00BD4F5D">
        <w:t>,</w:t>
      </w:r>
      <w:r w:rsidR="00072AB4" w:rsidRPr="00BD4F5D">
        <w:t xml:space="preserve"> pour savoir s’il est citoyen ou étranger, et</w:t>
      </w:r>
      <w:r w:rsidR="00FB0F22" w:rsidRPr="00BD4F5D">
        <w:t>,</w:t>
      </w:r>
      <w:r w:rsidR="00072AB4" w:rsidRPr="00BD4F5D">
        <w:t xml:space="preserve"> dans le sec</w:t>
      </w:r>
      <w:r w:rsidR="00F61988" w:rsidRPr="00BD4F5D">
        <w:t>ond cas, depuis combien de temps il est arrivé à Rome ou dans le lieu où il veut se marier</w:t>
      </w:r>
      <w:r w:rsidR="000D6670" w:rsidRPr="00BD4F5D">
        <w:t>.</w:t>
      </w:r>
      <w:r w:rsidR="00EB72A2" w:rsidRPr="00BD4F5D">
        <w:rPr>
          <w:rStyle w:val="Appelnotedebasdep"/>
        </w:rPr>
        <w:footnoteReference w:id="25"/>
      </w:r>
      <w:r w:rsidR="00F61988" w:rsidRPr="00BD4F5D">
        <w:t xml:space="preserve"> S’il est étranger, l’Instruction </w:t>
      </w:r>
      <w:r w:rsidR="00D30527" w:rsidRPr="00BD4F5D">
        <w:t>exi</w:t>
      </w:r>
      <w:r w:rsidR="00FB0F22" w:rsidRPr="00BD4F5D">
        <w:t>g</w:t>
      </w:r>
      <w:r w:rsidR="00D30527" w:rsidRPr="00BD4F5D">
        <w:t>e</w:t>
      </w:r>
      <w:r w:rsidR="00F61988" w:rsidRPr="00BD4F5D">
        <w:t xml:space="preserve"> qu’il </w:t>
      </w:r>
      <w:r w:rsidR="00D30527" w:rsidRPr="00BD4F5D">
        <w:t>se</w:t>
      </w:r>
      <w:r w:rsidR="00F61988" w:rsidRPr="00BD4F5D">
        <w:t xml:space="preserve"> procure auprès de l’ordinaire de son diocèse d’origine une attestation d’état libre indiquant </w:t>
      </w:r>
      <w:r w:rsidR="00467458" w:rsidRPr="00BD4F5D">
        <w:t>combien de temps il y a vécu. Les témoignages viennent</w:t>
      </w:r>
      <w:r w:rsidR="002C4B8C" w:rsidRPr="00BD4F5D">
        <w:t>,</w:t>
      </w:r>
      <w:r w:rsidR="00467458" w:rsidRPr="00BD4F5D">
        <w:t xml:space="preserve"> </w:t>
      </w:r>
      <w:r w:rsidRPr="00BD4F5D">
        <w:t>quant à eux</w:t>
      </w:r>
      <w:r w:rsidR="002C4B8C" w:rsidRPr="00BD4F5D">
        <w:t>,</w:t>
      </w:r>
      <w:r w:rsidRPr="00BD4F5D">
        <w:t xml:space="preserve"> </w:t>
      </w:r>
      <w:r w:rsidR="00467458" w:rsidRPr="00BD4F5D">
        <w:t>informer sur la période d’installation dans la paroisse où il a présentement domicile. Ils sont requis pour les étrangers comme pour les citoyens (</w:t>
      </w:r>
      <w:r w:rsidR="006328B6" w:rsidRPr="00BD4F5D">
        <w:t>« </w:t>
      </w:r>
      <w:r w:rsidR="00467458" w:rsidRPr="00BD4F5D">
        <w:rPr>
          <w:noProof/>
        </w:rPr>
        <w:t>Si verò respondit venisse a multo tempore citra, vel Contrahentes esse Cives</w:t>
      </w:r>
      <w:r w:rsidR="00FB0F22" w:rsidRPr="00BD4F5D">
        <w:rPr>
          <w:noProof/>
        </w:rPr>
        <w:t> </w:t>
      </w:r>
      <w:r w:rsidR="006328B6" w:rsidRPr="00BD4F5D">
        <w:t>»</w:t>
      </w:r>
      <w:r w:rsidR="00467458" w:rsidRPr="00BD4F5D">
        <w:rPr>
          <w:noProof/>
        </w:rPr>
        <w:t>).</w:t>
      </w:r>
    </w:p>
    <w:p w14:paraId="531746A0" w14:textId="0A99EF22" w:rsidR="00467458" w:rsidRPr="00BD4F5D" w:rsidRDefault="00467458" w:rsidP="00BD4F5D">
      <w:pPr>
        <w:spacing w:line="360" w:lineRule="auto"/>
        <w:jc w:val="both"/>
        <w:rPr>
          <w:noProof/>
        </w:rPr>
      </w:pPr>
      <w:r w:rsidRPr="00BD4F5D">
        <w:rPr>
          <w:noProof/>
        </w:rPr>
        <w:t xml:space="preserve">L’Instruction </w:t>
      </w:r>
      <w:r w:rsidR="008A3FF2" w:rsidRPr="00BD4F5D">
        <w:rPr>
          <w:noProof/>
        </w:rPr>
        <w:t>pose</w:t>
      </w:r>
      <w:r w:rsidRPr="00BD4F5D">
        <w:rPr>
          <w:noProof/>
        </w:rPr>
        <w:t xml:space="preserve"> deux règles lourdes de conséquences. La première </w:t>
      </w:r>
      <w:r w:rsidR="00B271CA" w:rsidRPr="00BD4F5D">
        <w:rPr>
          <w:noProof/>
        </w:rPr>
        <w:t>instaure</w:t>
      </w:r>
      <w:r w:rsidRPr="00BD4F5D">
        <w:rPr>
          <w:noProof/>
        </w:rPr>
        <w:t xml:space="preserve"> l</w:t>
      </w:r>
      <w:r w:rsidR="004B58A6" w:rsidRPr="00BD4F5D">
        <w:rPr>
          <w:noProof/>
        </w:rPr>
        <w:t>’obligation</w:t>
      </w:r>
      <w:r w:rsidRPr="00BD4F5D">
        <w:rPr>
          <w:noProof/>
        </w:rPr>
        <w:t xml:space="preserve"> de disposer d’une attestation de l’ordinaire du lieu d’origine</w:t>
      </w:r>
      <w:r w:rsidR="008A3FF2" w:rsidRPr="00BD4F5D">
        <w:rPr>
          <w:noProof/>
        </w:rPr>
        <w:t xml:space="preserve"> pour les étrangers</w:t>
      </w:r>
      <w:r w:rsidRPr="00BD4F5D">
        <w:rPr>
          <w:noProof/>
        </w:rPr>
        <w:t>.</w:t>
      </w:r>
      <w:r w:rsidR="008A3FF2" w:rsidRPr="00BD4F5D">
        <w:rPr>
          <w:noProof/>
        </w:rPr>
        <w:t xml:space="preserve"> Il ne s’agit pas d’une nouveauté, mais d’une </w:t>
      </w:r>
      <w:r w:rsidR="00113777" w:rsidRPr="00BD4F5D">
        <w:rPr>
          <w:noProof/>
        </w:rPr>
        <w:t>reprise de l’injonction formulée au chapitre</w:t>
      </w:r>
      <w:r w:rsidR="00E4571C" w:rsidRPr="00BD4F5D">
        <w:rPr>
          <w:noProof/>
        </w:rPr>
        <w:t> </w:t>
      </w:r>
      <w:r w:rsidR="00113777" w:rsidRPr="00BD4F5D">
        <w:rPr>
          <w:noProof/>
        </w:rPr>
        <w:t xml:space="preserve">7 de la </w:t>
      </w:r>
      <w:r w:rsidR="00D30527" w:rsidRPr="00BD4F5D">
        <w:rPr>
          <w:noProof/>
        </w:rPr>
        <w:t>s</w:t>
      </w:r>
      <w:r w:rsidR="00113777" w:rsidRPr="00BD4F5D">
        <w:rPr>
          <w:noProof/>
        </w:rPr>
        <w:t>ession</w:t>
      </w:r>
      <w:r w:rsidR="00E4571C" w:rsidRPr="00BD4F5D">
        <w:rPr>
          <w:noProof/>
        </w:rPr>
        <w:t> </w:t>
      </w:r>
      <w:r w:rsidR="00113777" w:rsidRPr="00BD4F5D">
        <w:rPr>
          <w:noProof/>
        </w:rPr>
        <w:t>XXIV du concile.</w:t>
      </w:r>
      <w:r w:rsidRPr="00BD4F5D">
        <w:rPr>
          <w:noProof/>
        </w:rPr>
        <w:t xml:space="preserve"> Cette </w:t>
      </w:r>
      <w:r w:rsidR="00113777" w:rsidRPr="00BD4F5D">
        <w:rPr>
          <w:noProof/>
        </w:rPr>
        <w:t xml:space="preserve">obligation avait également été reprise </w:t>
      </w:r>
      <w:r w:rsidR="005422EA" w:rsidRPr="00BD4F5D">
        <w:rPr>
          <w:noProof/>
        </w:rPr>
        <w:t>dans les actes de synodes diocésains sans être</w:t>
      </w:r>
      <w:r w:rsidR="00113777" w:rsidRPr="00BD4F5D">
        <w:rPr>
          <w:noProof/>
        </w:rPr>
        <w:t xml:space="preserve"> toutefois</w:t>
      </w:r>
      <w:r w:rsidR="005422EA" w:rsidRPr="00BD4F5D">
        <w:rPr>
          <w:noProof/>
        </w:rPr>
        <w:t xml:space="preserve"> absolue. Ainsi le </w:t>
      </w:r>
      <w:r w:rsidR="00D30527" w:rsidRPr="00BD4F5D">
        <w:rPr>
          <w:noProof/>
        </w:rPr>
        <w:t>s</w:t>
      </w:r>
      <w:r w:rsidR="005422EA" w:rsidRPr="00BD4F5D">
        <w:rPr>
          <w:noProof/>
        </w:rPr>
        <w:t>ynode tenu</w:t>
      </w:r>
      <w:r w:rsidR="004B58A6" w:rsidRPr="00BD4F5D">
        <w:rPr>
          <w:noProof/>
        </w:rPr>
        <w:t xml:space="preserve"> à Venise</w:t>
      </w:r>
      <w:r w:rsidR="005422EA" w:rsidRPr="00BD4F5D">
        <w:rPr>
          <w:noProof/>
        </w:rPr>
        <w:t xml:space="preserve"> en 1592 à l’initiative du patriarche Lorenzo Priuli proclamait que le mariage des étrangers ne pouvait se tenir sans la copie des publications dans la paroisse d’origine et l’attestation de l’ordinaire</w:t>
      </w:r>
      <w:r w:rsidR="004B58A6" w:rsidRPr="00BD4F5D">
        <w:rPr>
          <w:noProof/>
        </w:rPr>
        <w:t xml:space="preserve"> du lieu</w:t>
      </w:r>
      <w:r w:rsidR="005422EA" w:rsidRPr="00BD4F5D">
        <w:rPr>
          <w:noProof/>
        </w:rPr>
        <w:t xml:space="preserve">, mais il </w:t>
      </w:r>
      <w:r w:rsidR="00D30527" w:rsidRPr="00BD4F5D">
        <w:rPr>
          <w:noProof/>
        </w:rPr>
        <w:t xml:space="preserve">acceptait </w:t>
      </w:r>
      <w:r w:rsidR="005422EA" w:rsidRPr="00BD4F5D">
        <w:rPr>
          <w:noProof/>
        </w:rPr>
        <w:t>également que des étrangers</w:t>
      </w:r>
      <w:r w:rsidR="004B58A6" w:rsidRPr="00BD4F5D">
        <w:rPr>
          <w:noProof/>
        </w:rPr>
        <w:t>,</w:t>
      </w:r>
      <w:r w:rsidR="005422EA" w:rsidRPr="00BD4F5D">
        <w:rPr>
          <w:noProof/>
        </w:rPr>
        <w:t xml:space="preserve"> qui seraient présents </w:t>
      </w:r>
      <w:r w:rsidR="004B58A6" w:rsidRPr="00BD4F5D">
        <w:rPr>
          <w:noProof/>
        </w:rPr>
        <w:t xml:space="preserve">à Venise </w:t>
      </w:r>
      <w:r w:rsidR="005422EA" w:rsidRPr="00BD4F5D">
        <w:rPr>
          <w:noProof/>
        </w:rPr>
        <w:t>depuis l’enfance et qui y auraient durablement installé leur résidence</w:t>
      </w:r>
      <w:r w:rsidR="004B58A6" w:rsidRPr="00BD4F5D">
        <w:rPr>
          <w:noProof/>
        </w:rPr>
        <w:t>,</w:t>
      </w:r>
      <w:r w:rsidR="005422EA" w:rsidRPr="00BD4F5D">
        <w:rPr>
          <w:noProof/>
        </w:rPr>
        <w:t xml:space="preserve"> pourrai</w:t>
      </w:r>
      <w:r w:rsidR="004B58A6" w:rsidRPr="00BD4F5D">
        <w:rPr>
          <w:noProof/>
        </w:rPr>
        <w:t>en</w:t>
      </w:r>
      <w:r w:rsidR="005422EA" w:rsidRPr="00BD4F5D">
        <w:rPr>
          <w:noProof/>
        </w:rPr>
        <w:t xml:space="preserve">t présenter des témoins attestant de leur état </w:t>
      </w:r>
      <w:r w:rsidR="005422EA" w:rsidRPr="00BD4F5D">
        <w:rPr>
          <w:noProof/>
        </w:rPr>
        <w:lastRenderedPageBreak/>
        <w:t>libre</w:t>
      </w:r>
      <w:r w:rsidR="000D6670" w:rsidRPr="00BD4F5D">
        <w:rPr>
          <w:noProof/>
        </w:rPr>
        <w:t>.</w:t>
      </w:r>
      <w:r w:rsidR="005422EA" w:rsidRPr="00BD4F5D">
        <w:rPr>
          <w:rStyle w:val="Appelnotedebasdep"/>
          <w:noProof/>
          <w:lang w:val="en-US"/>
        </w:rPr>
        <w:footnoteReference w:id="26"/>
      </w:r>
      <w:r w:rsidR="004B58A6" w:rsidRPr="00BD4F5D">
        <w:rPr>
          <w:noProof/>
        </w:rPr>
        <w:t xml:space="preserve"> L’instruction du Saint-Office n’envisage le recours aux témoignages que pour la période écoulée entre l’arrivée dans </w:t>
      </w:r>
      <w:r w:rsidR="005F79AB" w:rsidRPr="00BD4F5D">
        <w:rPr>
          <w:noProof/>
        </w:rPr>
        <w:t>le diocèse</w:t>
      </w:r>
      <w:r w:rsidR="004B58A6" w:rsidRPr="00BD4F5D">
        <w:rPr>
          <w:noProof/>
        </w:rPr>
        <w:t xml:space="preserve"> et le moment du mariage. L</w:t>
      </w:r>
      <w:r w:rsidR="005F79AB" w:rsidRPr="00BD4F5D">
        <w:rPr>
          <w:noProof/>
        </w:rPr>
        <w:t>’autre</w:t>
      </w:r>
      <w:r w:rsidR="004B58A6" w:rsidRPr="00BD4F5D">
        <w:rPr>
          <w:noProof/>
        </w:rPr>
        <w:t xml:space="preserve"> nouveauté vient de l’obligation de l’examen de témoins pour </w:t>
      </w:r>
      <w:r w:rsidR="00FD1F0D" w:rsidRPr="00BD4F5D">
        <w:rPr>
          <w:noProof/>
        </w:rPr>
        <w:t xml:space="preserve">tous </w:t>
      </w:r>
      <w:r w:rsidR="004B58A6" w:rsidRPr="00BD4F5D">
        <w:rPr>
          <w:noProof/>
        </w:rPr>
        <w:t>les habitants du diocèse</w:t>
      </w:r>
      <w:r w:rsidR="005F79AB" w:rsidRPr="00BD4F5D">
        <w:rPr>
          <w:noProof/>
        </w:rPr>
        <w:t>, nous y reviendrons</w:t>
      </w:r>
      <w:r w:rsidR="004B58A6" w:rsidRPr="00BD4F5D">
        <w:rPr>
          <w:noProof/>
        </w:rPr>
        <w:t>.</w:t>
      </w:r>
    </w:p>
    <w:p w14:paraId="3EFD4D81" w14:textId="041A3A95" w:rsidR="005F79AB" w:rsidRPr="00BD4F5D" w:rsidRDefault="004B58A6" w:rsidP="00BD4F5D">
      <w:pPr>
        <w:spacing w:line="360" w:lineRule="auto"/>
        <w:jc w:val="both"/>
        <w:rPr>
          <w:noProof/>
        </w:rPr>
      </w:pPr>
      <w:r w:rsidRPr="00BD4F5D">
        <w:rPr>
          <w:noProof/>
        </w:rPr>
        <w:t xml:space="preserve">La principale question qui est posée aux témoins est de dire si le requérant est ou non marié. Dans le cas où il l’aurait été, </w:t>
      </w:r>
      <w:r w:rsidR="00A47B81" w:rsidRPr="00BD4F5D">
        <w:rPr>
          <w:noProof/>
        </w:rPr>
        <w:t>celui-ci</w:t>
      </w:r>
      <w:r w:rsidRPr="00BD4F5D">
        <w:rPr>
          <w:noProof/>
        </w:rPr>
        <w:t xml:space="preserve"> est tenu d’apporter la preuve de </w:t>
      </w:r>
      <w:r w:rsidR="00A47B81" w:rsidRPr="00BD4F5D">
        <w:rPr>
          <w:noProof/>
        </w:rPr>
        <w:t>l</w:t>
      </w:r>
      <w:r w:rsidRPr="00BD4F5D">
        <w:rPr>
          <w:noProof/>
        </w:rPr>
        <w:t>a mort</w:t>
      </w:r>
      <w:r w:rsidR="00A47B81" w:rsidRPr="00BD4F5D">
        <w:rPr>
          <w:noProof/>
        </w:rPr>
        <w:t xml:space="preserve"> de son </w:t>
      </w:r>
      <w:r w:rsidR="005F79AB" w:rsidRPr="00BD4F5D">
        <w:rPr>
          <w:noProof/>
        </w:rPr>
        <w:t xml:space="preserve">précédent </w:t>
      </w:r>
      <w:r w:rsidR="00A47B81" w:rsidRPr="00BD4F5D">
        <w:rPr>
          <w:noProof/>
        </w:rPr>
        <w:t>conjoint</w:t>
      </w:r>
      <w:r w:rsidRPr="00BD4F5D">
        <w:rPr>
          <w:noProof/>
        </w:rPr>
        <w:t xml:space="preserve"> par la production d’attestations écrites ou de témoins</w:t>
      </w:r>
      <w:r w:rsidR="001965AF" w:rsidRPr="00BD4F5D">
        <w:rPr>
          <w:noProof/>
        </w:rPr>
        <w:t xml:space="preserve"> dont la déposition ne portera pas </w:t>
      </w:r>
      <w:r w:rsidR="00A47B81" w:rsidRPr="00BD4F5D">
        <w:rPr>
          <w:noProof/>
        </w:rPr>
        <w:t>seulement sur l’existence d’un lien matrimonial</w:t>
      </w:r>
      <w:r w:rsidR="00D30527" w:rsidRPr="00BD4F5D">
        <w:rPr>
          <w:noProof/>
        </w:rPr>
        <w:t>,</w:t>
      </w:r>
      <w:r w:rsidR="001965AF" w:rsidRPr="00BD4F5D">
        <w:rPr>
          <w:noProof/>
        </w:rPr>
        <w:t xml:space="preserve"> mais </w:t>
      </w:r>
      <w:r w:rsidR="00A47B81" w:rsidRPr="00BD4F5D">
        <w:rPr>
          <w:noProof/>
        </w:rPr>
        <w:t>aussi sur</w:t>
      </w:r>
      <w:r w:rsidR="001965AF" w:rsidRPr="00BD4F5D">
        <w:rPr>
          <w:noProof/>
        </w:rPr>
        <w:t xml:space="preserve"> </w:t>
      </w:r>
      <w:r w:rsidR="00A47B81" w:rsidRPr="00BD4F5D">
        <w:rPr>
          <w:noProof/>
        </w:rPr>
        <w:t>le décès</w:t>
      </w:r>
      <w:r w:rsidR="001965AF" w:rsidRPr="00BD4F5D">
        <w:rPr>
          <w:noProof/>
        </w:rPr>
        <w:t>.</w:t>
      </w:r>
      <w:r w:rsidR="00A47B81" w:rsidRPr="00BD4F5D">
        <w:rPr>
          <w:noProof/>
        </w:rPr>
        <w:t xml:space="preserve"> </w:t>
      </w:r>
      <w:r w:rsidR="00850949" w:rsidRPr="00BD4F5D">
        <w:rPr>
          <w:noProof/>
        </w:rPr>
        <w:t xml:space="preserve">On attend alors du témoin qu’il connaisse </w:t>
      </w:r>
      <w:r w:rsidR="005F79AB" w:rsidRPr="00BD4F5D">
        <w:rPr>
          <w:noProof/>
        </w:rPr>
        <w:t>le conjoint décédé</w:t>
      </w:r>
      <w:r w:rsidR="00E1524E" w:rsidRPr="00BD4F5D">
        <w:rPr>
          <w:noProof/>
        </w:rPr>
        <w:t>, davantage que le requérant,</w:t>
      </w:r>
      <w:r w:rsidR="00850949" w:rsidRPr="00BD4F5D">
        <w:rPr>
          <w:noProof/>
        </w:rPr>
        <w:t xml:space="preserve"> et les conditions de sa disparition</w:t>
      </w:r>
      <w:r w:rsidR="002C4B8C" w:rsidRPr="00BD4F5D">
        <w:rPr>
          <w:noProof/>
        </w:rPr>
        <w:t xml:space="preserve"> en ayant constaté la mort </w:t>
      </w:r>
      <w:r w:rsidR="002C4B8C" w:rsidRPr="00BD4F5D">
        <w:rPr>
          <w:iCs/>
        </w:rPr>
        <w:t>«</w:t>
      </w:r>
      <w:r w:rsidR="006628C3" w:rsidRPr="00BD4F5D">
        <w:rPr>
          <w:iCs/>
        </w:rPr>
        <w:t> </w:t>
      </w:r>
      <w:r w:rsidR="002C4B8C" w:rsidRPr="00BD4F5D">
        <w:rPr>
          <w:noProof/>
        </w:rPr>
        <w:t>de visu</w:t>
      </w:r>
      <w:r w:rsidR="006628C3" w:rsidRPr="00BD4F5D">
        <w:rPr>
          <w:noProof/>
        </w:rPr>
        <w:t> </w:t>
      </w:r>
      <w:r w:rsidR="002C4B8C" w:rsidRPr="00BD4F5D">
        <w:rPr>
          <w:iCs/>
        </w:rPr>
        <w:t>»</w:t>
      </w:r>
      <w:r w:rsidR="002C4B8C" w:rsidRPr="00BD4F5D">
        <w:rPr>
          <w:noProof/>
        </w:rPr>
        <w:t xml:space="preserve"> ou </w:t>
      </w:r>
      <w:r w:rsidR="002C4B8C" w:rsidRPr="00BD4F5D">
        <w:rPr>
          <w:iCs/>
        </w:rPr>
        <w:t>«</w:t>
      </w:r>
      <w:r w:rsidR="006628C3" w:rsidRPr="00BD4F5D">
        <w:rPr>
          <w:iCs/>
        </w:rPr>
        <w:t> </w:t>
      </w:r>
      <w:r w:rsidR="002C4B8C" w:rsidRPr="00BD4F5D">
        <w:rPr>
          <w:noProof/>
        </w:rPr>
        <w:t>de auditu</w:t>
      </w:r>
      <w:r w:rsidR="006628C3" w:rsidRPr="00BD4F5D">
        <w:rPr>
          <w:noProof/>
        </w:rPr>
        <w:t> </w:t>
      </w:r>
      <w:r w:rsidR="002C4B8C" w:rsidRPr="00BD4F5D">
        <w:rPr>
          <w:iCs/>
        </w:rPr>
        <w:t>»</w:t>
      </w:r>
      <w:r w:rsidR="002C4B8C" w:rsidRPr="00BD4F5D">
        <w:rPr>
          <w:noProof/>
        </w:rPr>
        <w:t xml:space="preserve"> par la médiation d’autres personnes</w:t>
      </w:r>
      <w:r w:rsidR="00850949" w:rsidRPr="00BD4F5D">
        <w:rPr>
          <w:noProof/>
        </w:rPr>
        <w:t xml:space="preserve">. </w:t>
      </w:r>
      <w:r w:rsidR="00E1524E" w:rsidRPr="00BD4F5D">
        <w:rPr>
          <w:noProof/>
        </w:rPr>
        <w:t xml:space="preserve">C’est pourquoi il lui est demandé de préciser comment il a connaissance de ces faits. </w:t>
      </w:r>
      <w:r w:rsidR="001965AF" w:rsidRPr="00BD4F5D">
        <w:rPr>
          <w:noProof/>
        </w:rPr>
        <w:t>La vérification de l’état libre porte</w:t>
      </w:r>
      <w:r w:rsidR="00850949" w:rsidRPr="00BD4F5D">
        <w:rPr>
          <w:noProof/>
        </w:rPr>
        <w:t xml:space="preserve"> donc</w:t>
      </w:r>
      <w:r w:rsidR="001965AF" w:rsidRPr="00BD4F5D">
        <w:rPr>
          <w:noProof/>
        </w:rPr>
        <w:t xml:space="preserve"> une attention accrue à deux catégories de personnes susceptibles d’être mariées</w:t>
      </w:r>
      <w:r w:rsidR="006628C3" w:rsidRPr="00BD4F5D">
        <w:rPr>
          <w:noProof/>
        </w:rPr>
        <w:t> </w:t>
      </w:r>
      <w:r w:rsidR="001965AF" w:rsidRPr="00BD4F5D">
        <w:rPr>
          <w:noProof/>
        </w:rPr>
        <w:t>: les étrangers</w:t>
      </w:r>
      <w:r w:rsidR="006628C3" w:rsidRPr="00BD4F5D">
        <w:rPr>
          <w:noProof/>
        </w:rPr>
        <w:t>,</w:t>
      </w:r>
      <w:r w:rsidR="00A47B81" w:rsidRPr="00BD4F5D">
        <w:rPr>
          <w:noProof/>
        </w:rPr>
        <w:t xml:space="preserve"> car ils ont pu laisser une épouse derrière eux</w:t>
      </w:r>
      <w:r w:rsidR="00D30527" w:rsidRPr="00BD4F5D">
        <w:rPr>
          <w:noProof/>
        </w:rPr>
        <w:t>,</w:t>
      </w:r>
      <w:r w:rsidR="001965AF" w:rsidRPr="00BD4F5D">
        <w:rPr>
          <w:noProof/>
        </w:rPr>
        <w:t xml:space="preserve"> et </w:t>
      </w:r>
      <w:r w:rsidR="00113777" w:rsidRPr="00BD4F5D">
        <w:rPr>
          <w:noProof/>
        </w:rPr>
        <w:t>les veufs et les veuves</w:t>
      </w:r>
      <w:r w:rsidR="006628C3" w:rsidRPr="00BD4F5D">
        <w:rPr>
          <w:noProof/>
        </w:rPr>
        <w:t>,</w:t>
      </w:r>
      <w:r w:rsidR="00A47B81" w:rsidRPr="00BD4F5D">
        <w:rPr>
          <w:noProof/>
        </w:rPr>
        <w:t xml:space="preserve"> qui </w:t>
      </w:r>
      <w:r w:rsidR="00E1524E" w:rsidRPr="00BD4F5D">
        <w:rPr>
          <w:noProof/>
        </w:rPr>
        <w:t>affirment avoir perdu leur premier conjoint.</w:t>
      </w:r>
    </w:p>
    <w:p w14:paraId="16931E7D" w14:textId="5B07AF19" w:rsidR="003C0751" w:rsidRPr="00BD4F5D" w:rsidRDefault="00F02A84" w:rsidP="00BD4F5D">
      <w:pPr>
        <w:spacing w:line="360" w:lineRule="auto"/>
        <w:jc w:val="both"/>
        <w:rPr>
          <w:noProof/>
        </w:rPr>
      </w:pPr>
      <w:r w:rsidRPr="00BD4F5D">
        <w:t xml:space="preserve">Le contrôle que cherche à </w:t>
      </w:r>
      <w:r w:rsidR="00577E7B" w:rsidRPr="00BD4F5D">
        <w:t>généraliser et uniformiser le Saint-Office</w:t>
      </w:r>
      <w:r w:rsidRPr="00BD4F5D">
        <w:t xml:space="preserve"> repose sur la participation active de </w:t>
      </w:r>
      <w:r w:rsidR="006D3FB5" w:rsidRPr="00BD4F5D">
        <w:t>la société à qui n’est pas demandé d’exercer une surveillance, mais d’attester de la situation d’une personne</w:t>
      </w:r>
      <w:r w:rsidR="00C06D56" w:rsidRPr="00BD4F5D">
        <w:t> –</w:t>
      </w:r>
      <w:r w:rsidR="00577E7B" w:rsidRPr="00BD4F5D">
        <w:t xml:space="preserve"> vivante ou morte</w:t>
      </w:r>
      <w:r w:rsidR="00C06D56" w:rsidRPr="00BD4F5D">
        <w:t> –</w:t>
      </w:r>
      <w:r w:rsidR="006D3FB5" w:rsidRPr="00BD4F5D">
        <w:t xml:space="preserve"> </w:t>
      </w:r>
      <w:r w:rsidR="006F0D7B" w:rsidRPr="00BD4F5D">
        <w:t>dont la connaissance doit être jugée crédible</w:t>
      </w:r>
      <w:r w:rsidR="00B07629" w:rsidRPr="00BD4F5D">
        <w:rPr>
          <w:rStyle w:val="Appelnotedebasdep"/>
        </w:rPr>
        <w:footnoteReference w:id="27"/>
      </w:r>
      <w:r w:rsidR="006D3FB5" w:rsidRPr="00BD4F5D">
        <w:t>.</w:t>
      </w:r>
      <w:r w:rsidR="00577E7B" w:rsidRPr="00BD4F5D">
        <w:t xml:space="preserve"> Cette procédure doit être connue et admise de la part des autorités diocésaines, des curés et des fidèles </w:t>
      </w:r>
      <w:r w:rsidR="00DE7FAD" w:rsidRPr="00BD4F5D">
        <w:t xml:space="preserve">censés </w:t>
      </w:r>
      <w:r w:rsidR="00577E7B" w:rsidRPr="00BD4F5D">
        <w:t xml:space="preserve">désormais </w:t>
      </w:r>
      <w:r w:rsidR="00DE7FAD" w:rsidRPr="00BD4F5D">
        <w:t xml:space="preserve">être </w:t>
      </w:r>
      <w:r w:rsidR="00577E7B" w:rsidRPr="00BD4F5D">
        <w:t xml:space="preserve">soumis à </w:t>
      </w:r>
      <w:r w:rsidR="00DE7FAD" w:rsidRPr="00BD4F5D">
        <w:t xml:space="preserve">un examen pré-matrimonial plus strict. </w:t>
      </w:r>
      <w:r w:rsidR="00532DFC" w:rsidRPr="00BD4F5D">
        <w:t>À</w:t>
      </w:r>
      <w:r w:rsidR="00DE7FAD" w:rsidRPr="00BD4F5D">
        <w:t xml:space="preserve"> cet effet, le </w:t>
      </w:r>
      <w:r w:rsidR="00532DFC" w:rsidRPr="00BD4F5D">
        <w:t>13 </w:t>
      </w:r>
      <w:r w:rsidR="00DE7FAD" w:rsidRPr="00BD4F5D">
        <w:t xml:space="preserve">juillet 1630, une copie imprimée des </w:t>
      </w:r>
      <w:r w:rsidR="006328B6" w:rsidRPr="00BD4F5D">
        <w:t>« </w:t>
      </w:r>
      <w:proofErr w:type="spellStart"/>
      <w:r w:rsidR="00DE7FAD" w:rsidRPr="00BD4F5D">
        <w:t>Instructiones</w:t>
      </w:r>
      <w:proofErr w:type="spellEnd"/>
      <w:r w:rsidR="006328B6" w:rsidRPr="00BD4F5D">
        <w:t> »</w:t>
      </w:r>
      <w:r w:rsidR="00DE7FAD" w:rsidRPr="00BD4F5D">
        <w:t xml:space="preserve"> est adressée à tous les évêques d’Italie, accompagnée d’une lettre qui </w:t>
      </w:r>
      <w:r w:rsidR="00080861" w:rsidRPr="00BD4F5D">
        <w:t>motive leur</w:t>
      </w:r>
      <w:r w:rsidR="00D41F72" w:rsidRPr="00BD4F5D">
        <w:t xml:space="preserve"> </w:t>
      </w:r>
      <w:r w:rsidR="00D252FD" w:rsidRPr="00BD4F5D">
        <w:t>rédaction par</w:t>
      </w:r>
      <w:r w:rsidR="00080861" w:rsidRPr="00BD4F5D">
        <w:t xml:space="preserve"> la facilité avec laquelle les témoins seraient admis à déposer. La lettre comporte également des indications sur les modalités d’application : l’examen doit être réalisé par l’évêque ou son vicaire et non par les seuls notaires</w:t>
      </w:r>
      <w:r w:rsidR="005F79AB" w:rsidRPr="00BD4F5D">
        <w:t xml:space="preserve"> apostoliques</w:t>
      </w:r>
      <w:r w:rsidR="00080861" w:rsidRPr="00BD4F5D">
        <w:t xml:space="preserve"> de la curie épiscopale ; les témoins devront prêter serment et </w:t>
      </w:r>
      <w:r w:rsidR="00D252FD" w:rsidRPr="00BD4F5D">
        <w:t xml:space="preserve">êtres </w:t>
      </w:r>
      <w:r w:rsidR="00080861" w:rsidRPr="00BD4F5D">
        <w:t xml:space="preserve">avertis de la peine de galère encourue en cas de faux témoignage ; les vicaires et les notaires seront privés de leur office s’ils acceptent des contreparties en échange de la licence qui est un </w:t>
      </w:r>
      <w:r w:rsidR="00080861" w:rsidRPr="00BD4F5D">
        <w:lastRenderedPageBreak/>
        <w:t xml:space="preserve">acte gratuit ; </w:t>
      </w:r>
      <w:r w:rsidR="00767B32" w:rsidRPr="00BD4F5D">
        <w:t>les Instructions doivent être enregistrées</w:t>
      </w:r>
      <w:r w:rsidR="00D252FD" w:rsidRPr="00BD4F5D">
        <w:t xml:space="preserve"> pour mémoire</w:t>
      </w:r>
      <w:r w:rsidR="00767B32" w:rsidRPr="00BD4F5D">
        <w:t xml:space="preserve"> dans les archives de la chancellerie épiscopale.</w:t>
      </w:r>
      <w:r w:rsidR="00D252FD" w:rsidRPr="00BD4F5D">
        <w:t xml:space="preserve"> En attribuant l’examen des témoins aux seuls dépositaires de l’autorité épiscopale</w:t>
      </w:r>
      <w:r w:rsidR="00532DFC" w:rsidRPr="00BD4F5D">
        <w:t> –</w:t>
      </w:r>
      <w:r w:rsidR="00D252FD" w:rsidRPr="00BD4F5D">
        <w:t xml:space="preserve"> l’évêque ou son vicaire</w:t>
      </w:r>
      <w:r w:rsidR="00532DFC" w:rsidRPr="00BD4F5D">
        <w:t> –</w:t>
      </w:r>
      <w:r w:rsidR="00D252FD" w:rsidRPr="00BD4F5D">
        <w:t xml:space="preserve">, </w:t>
      </w:r>
      <w:r w:rsidR="00634744" w:rsidRPr="00BD4F5D">
        <w:t>la lettre entend limiter la complaisance auxquels d’autres a</w:t>
      </w:r>
      <w:r w:rsidR="00FD1F0D" w:rsidRPr="00BD4F5D">
        <w:t>uxiliaires</w:t>
      </w:r>
      <w:r w:rsidR="00634744" w:rsidRPr="00BD4F5D">
        <w:t xml:space="preserve"> seraient plus facilement enclins. Elle </w:t>
      </w:r>
      <w:r w:rsidR="0002287F" w:rsidRPr="00BD4F5D">
        <w:t>impose aussi des restrictions</w:t>
      </w:r>
      <w:r w:rsidR="00634744" w:rsidRPr="00BD4F5D">
        <w:t xml:space="preserve"> </w:t>
      </w:r>
      <w:r w:rsidR="005B38A6" w:rsidRPr="00BD4F5D">
        <w:t>qui ne vont pas manquer d’avoir des effets concrets</w:t>
      </w:r>
      <w:r w:rsidR="00634744" w:rsidRPr="00BD4F5D">
        <w:t>.</w:t>
      </w:r>
    </w:p>
    <w:p w14:paraId="250565F9" w14:textId="77777777" w:rsidR="002F551C" w:rsidRPr="00BD4F5D" w:rsidRDefault="002F551C" w:rsidP="00BD4F5D">
      <w:pPr>
        <w:spacing w:line="360" w:lineRule="auto"/>
        <w:jc w:val="both"/>
      </w:pPr>
    </w:p>
    <w:p w14:paraId="5B25BCA6" w14:textId="77777777" w:rsidR="002F551C" w:rsidRDefault="0021097D" w:rsidP="00BD4F5D">
      <w:pPr>
        <w:spacing w:line="360" w:lineRule="auto"/>
        <w:jc w:val="both"/>
        <w:rPr>
          <w:bCs/>
          <w:i/>
        </w:rPr>
      </w:pPr>
      <w:r w:rsidRPr="00BD4F5D">
        <w:rPr>
          <w:bCs/>
          <w:i/>
        </w:rPr>
        <w:t>Premières r</w:t>
      </w:r>
      <w:r w:rsidR="00AF66FF" w:rsidRPr="00BD4F5D">
        <w:rPr>
          <w:bCs/>
          <w:i/>
        </w:rPr>
        <w:t>éactions et doutes de l’épiscopat</w:t>
      </w:r>
    </w:p>
    <w:p w14:paraId="7F964035" w14:textId="77777777" w:rsidR="003C00C7" w:rsidRPr="00BD4F5D" w:rsidRDefault="003C00C7" w:rsidP="00BD4F5D">
      <w:pPr>
        <w:spacing w:line="360" w:lineRule="auto"/>
        <w:jc w:val="both"/>
        <w:rPr>
          <w:bCs/>
          <w:i/>
        </w:rPr>
      </w:pPr>
    </w:p>
    <w:p w14:paraId="51C3192D" w14:textId="77777777" w:rsidR="0011798B" w:rsidRPr="00BD4F5D" w:rsidRDefault="00D41F72" w:rsidP="00BD4F5D">
      <w:pPr>
        <w:spacing w:line="360" w:lineRule="auto"/>
        <w:jc w:val="both"/>
      </w:pPr>
      <w:r w:rsidRPr="00BD4F5D">
        <w:t>Les Instructions déclenchent rapidement une série de réactions de la part de différents acteurs</w:t>
      </w:r>
      <w:r w:rsidR="00A84D13" w:rsidRPr="00BD4F5D">
        <w:t>, au premier rang desquels les évêques,</w:t>
      </w:r>
      <w:r w:rsidRPr="00BD4F5D">
        <w:t xml:space="preserve"> qui expriment leurs interrogations et leurs doutes sur la faisabilité de leur mise en œuvre. Les accusés de réception que les évêques adressent au Saint-Office </w:t>
      </w:r>
      <w:r w:rsidR="00EA4188" w:rsidRPr="00BD4F5D">
        <w:t>en</w:t>
      </w:r>
      <w:r w:rsidR="00162EEC" w:rsidRPr="00BD4F5D">
        <w:t xml:space="preserve"> </w:t>
      </w:r>
      <w:r w:rsidR="00FD1F0D" w:rsidRPr="00BD4F5D">
        <w:t>témoignent</w:t>
      </w:r>
      <w:r w:rsidRPr="00BD4F5D">
        <w:t xml:space="preserve">. La plupart se contente de prêter obéissance en s’engageant à appliquer et à enregistrer les Instructions. Certains </w:t>
      </w:r>
      <w:r w:rsidR="005B38A6" w:rsidRPr="00BD4F5D">
        <w:t>se félicitent des nouvelles recommandations</w:t>
      </w:r>
      <w:r w:rsidR="009D575C" w:rsidRPr="00BD4F5D">
        <w:t xml:space="preserve"> qui justifient la rigueur dont ils font déjà preuve, à l’image du vicaire épiscopal de Palestrina, </w:t>
      </w:r>
      <w:proofErr w:type="spellStart"/>
      <w:r w:rsidR="009D575C" w:rsidRPr="00BD4F5D">
        <w:t>Tarquinio</w:t>
      </w:r>
      <w:proofErr w:type="spellEnd"/>
      <w:r w:rsidR="009D575C" w:rsidRPr="00BD4F5D">
        <w:t xml:space="preserve"> </w:t>
      </w:r>
      <w:proofErr w:type="spellStart"/>
      <w:r w:rsidR="009D575C" w:rsidRPr="00BD4F5D">
        <w:t>Petruccino</w:t>
      </w:r>
      <w:proofErr w:type="spellEnd"/>
      <w:r w:rsidR="009D575C" w:rsidRPr="00BD4F5D">
        <w:t xml:space="preserve">, qui rappelle qu’il a toujours été « très sévère dans l’admission de ce genre de personnes au mariage en établissant par de bons témoins et d’autres preuves nécessaires la clarté </w:t>
      </w:r>
      <w:r w:rsidR="00265983" w:rsidRPr="00BD4F5D">
        <w:t>de la situation afin de pouvoir concéder la licence avec une conscience assurée »</w:t>
      </w:r>
      <w:r w:rsidR="000D6670" w:rsidRPr="00BD4F5D">
        <w:t>.</w:t>
      </w:r>
      <w:r w:rsidR="00265983" w:rsidRPr="00BD4F5D">
        <w:rPr>
          <w:rStyle w:val="Appelnotedebasdep"/>
        </w:rPr>
        <w:footnoteReference w:id="28"/>
      </w:r>
      <w:r w:rsidR="009D575C" w:rsidRPr="00BD4F5D">
        <w:t xml:space="preserve"> </w:t>
      </w:r>
      <w:r w:rsidR="001101F7" w:rsidRPr="00BD4F5D">
        <w:t xml:space="preserve">Quelques évêques, à </w:t>
      </w:r>
      <w:r w:rsidR="0021097D" w:rsidRPr="00BD4F5D">
        <w:t>l’instar de</w:t>
      </w:r>
      <w:r w:rsidR="001101F7" w:rsidRPr="00BD4F5D">
        <w:t xml:space="preserve"> celui</w:t>
      </w:r>
      <w:r w:rsidR="00265983" w:rsidRPr="00BD4F5D">
        <w:t xml:space="preserve"> </w:t>
      </w:r>
      <w:r w:rsidR="005B38A6" w:rsidRPr="00BD4F5D">
        <w:t xml:space="preserve">de Ferrare, le cardinal </w:t>
      </w:r>
      <w:r w:rsidR="001101F7" w:rsidRPr="00BD4F5D">
        <w:t xml:space="preserve">Lorenzo </w:t>
      </w:r>
      <w:proofErr w:type="spellStart"/>
      <w:r w:rsidR="005B38A6" w:rsidRPr="00BD4F5D">
        <w:t>Magalotti</w:t>
      </w:r>
      <w:proofErr w:type="spellEnd"/>
      <w:r w:rsidR="005B38A6" w:rsidRPr="00BD4F5D">
        <w:t xml:space="preserve">, </w:t>
      </w:r>
      <w:r w:rsidR="00265983" w:rsidRPr="00BD4F5D">
        <w:t>déplore</w:t>
      </w:r>
      <w:r w:rsidR="001101F7" w:rsidRPr="00BD4F5D">
        <w:t>nt</w:t>
      </w:r>
      <w:r w:rsidR="00265983" w:rsidRPr="00BD4F5D">
        <w:t xml:space="preserve"> également « la facilité avec laquelle ont pu être admis des témoins sans les </w:t>
      </w:r>
      <w:r w:rsidR="001101F7" w:rsidRPr="00BD4F5D">
        <w:t>obligations</w:t>
      </w:r>
      <w:r w:rsidR="00265983" w:rsidRPr="00BD4F5D">
        <w:t xml:space="preserve"> </w:t>
      </w:r>
      <w:r w:rsidR="00D30527" w:rsidRPr="00BD4F5D">
        <w:t>précis</w:t>
      </w:r>
      <w:r w:rsidR="00265983" w:rsidRPr="00BD4F5D">
        <w:t>ées dans la lettre »</w:t>
      </w:r>
      <w:r w:rsidR="000D6670" w:rsidRPr="00BD4F5D">
        <w:t>.</w:t>
      </w:r>
      <w:r w:rsidR="00265983" w:rsidRPr="00BD4F5D">
        <w:rPr>
          <w:rStyle w:val="Appelnotedebasdep"/>
        </w:rPr>
        <w:footnoteReference w:id="29"/>
      </w:r>
      <w:r w:rsidR="00265983" w:rsidRPr="00BD4F5D">
        <w:t xml:space="preserve"> </w:t>
      </w:r>
      <w:r w:rsidR="001101F7" w:rsidRPr="00BD4F5D">
        <w:t>L</w:t>
      </w:r>
      <w:r w:rsidR="005B38A6" w:rsidRPr="00BD4F5D">
        <w:t xml:space="preserve">a facilité avec laquelle la licence </w:t>
      </w:r>
      <w:r w:rsidR="001101F7" w:rsidRPr="00BD4F5D">
        <w:t>était jusqu’ici</w:t>
      </w:r>
      <w:r w:rsidR="005B38A6" w:rsidRPr="00BD4F5D">
        <w:t xml:space="preserve"> délivrée à Rome</w:t>
      </w:r>
      <w:r w:rsidR="001101F7" w:rsidRPr="00BD4F5D">
        <w:t xml:space="preserve"> est pointée du doigt</w:t>
      </w:r>
      <w:r w:rsidR="005B38A6" w:rsidRPr="00BD4F5D">
        <w:t>. L’évêque de Sora</w:t>
      </w:r>
      <w:r w:rsidR="00396380" w:rsidRPr="00BD4F5D">
        <w:t xml:space="preserve"> rappelle que « les mariages qu’il a interdits se font à Rome »</w:t>
      </w:r>
      <w:r w:rsidR="000D6670" w:rsidRPr="00BD4F5D">
        <w:t>.</w:t>
      </w:r>
      <w:r w:rsidR="001101F7" w:rsidRPr="00BD4F5D">
        <w:rPr>
          <w:rStyle w:val="Appelnotedebasdep"/>
        </w:rPr>
        <w:footnoteReference w:id="30"/>
      </w:r>
      <w:r w:rsidR="00396380" w:rsidRPr="00BD4F5D">
        <w:t xml:space="preserve"> L’évêque de </w:t>
      </w:r>
      <w:proofErr w:type="spellStart"/>
      <w:r w:rsidR="00396380" w:rsidRPr="00BD4F5D">
        <w:t>Canepina</w:t>
      </w:r>
      <w:proofErr w:type="spellEnd"/>
      <w:r w:rsidR="00396380" w:rsidRPr="00BD4F5D">
        <w:t xml:space="preserve"> </w:t>
      </w:r>
      <w:r w:rsidR="001101F7" w:rsidRPr="00BD4F5D">
        <w:t>regrette</w:t>
      </w:r>
      <w:r w:rsidR="00396380" w:rsidRPr="00BD4F5D">
        <w:t xml:space="preserve"> que « beaucoup, allant à Rome pour l’examen de témoins </w:t>
      </w:r>
      <w:r w:rsidR="004B2575" w:rsidRPr="00BD4F5D">
        <w:t>réalisé</w:t>
      </w:r>
      <w:r w:rsidR="00396380" w:rsidRPr="00BD4F5D">
        <w:t xml:space="preserve"> sans soin</w:t>
      </w:r>
      <w:r w:rsidR="004B2575" w:rsidRPr="00BD4F5D">
        <w:t xml:space="preserve"> (</w:t>
      </w:r>
      <w:r w:rsidR="00D30527" w:rsidRPr="00BD4F5D">
        <w:t>« </w:t>
      </w:r>
      <w:r w:rsidR="004B2575" w:rsidRPr="00BD4F5D">
        <w:t xml:space="preserve">alla </w:t>
      </w:r>
      <w:proofErr w:type="spellStart"/>
      <w:r w:rsidR="004B2575" w:rsidRPr="00BD4F5D">
        <w:t>buona</w:t>
      </w:r>
      <w:proofErr w:type="spellEnd"/>
      <w:r w:rsidR="00D30527" w:rsidRPr="00BD4F5D">
        <w:rPr>
          <w:i/>
        </w:rPr>
        <w:t> </w:t>
      </w:r>
      <w:r w:rsidR="00D30527" w:rsidRPr="00BD4F5D">
        <w:t>»</w:t>
      </w:r>
      <w:r w:rsidR="004B2575" w:rsidRPr="00BD4F5D">
        <w:t>)</w:t>
      </w:r>
      <w:r w:rsidR="00396380" w:rsidRPr="00BD4F5D">
        <w:t xml:space="preserve"> par les notaires de la chancellerie de l’éminent seigneur cardinal vicaire </w:t>
      </w:r>
      <w:r w:rsidR="004975C7" w:rsidRPr="00BD4F5D">
        <w:t>de N</w:t>
      </w:r>
      <w:r w:rsidR="00396380" w:rsidRPr="00BD4F5D">
        <w:t xml:space="preserve">otre </w:t>
      </w:r>
      <w:r w:rsidR="004975C7" w:rsidRPr="00BD4F5D">
        <w:t>S</w:t>
      </w:r>
      <w:r w:rsidR="00396380" w:rsidRPr="00BD4F5D">
        <w:t>eigneur, se marient en se moquant de la licence que je leur ai r</w:t>
      </w:r>
      <w:r w:rsidR="00165F46" w:rsidRPr="00BD4F5D">
        <w:t>e</w:t>
      </w:r>
      <w:r w:rsidR="00396380" w:rsidRPr="00BD4F5D">
        <w:t>fusée »</w:t>
      </w:r>
      <w:r w:rsidR="000D6670" w:rsidRPr="00BD4F5D">
        <w:t>.</w:t>
      </w:r>
      <w:r w:rsidR="001101F7" w:rsidRPr="00BD4F5D">
        <w:rPr>
          <w:rStyle w:val="Appelnotedebasdep"/>
        </w:rPr>
        <w:footnoteReference w:id="31"/>
      </w:r>
      <w:r w:rsidR="00A77D21" w:rsidRPr="00BD4F5D">
        <w:t xml:space="preserve"> </w:t>
      </w:r>
      <w:r w:rsidR="004B2575" w:rsidRPr="00BD4F5D">
        <w:lastRenderedPageBreak/>
        <w:t xml:space="preserve">L’imposition de règles communes ouvrant la voie à des pratiques uniformes est justifiée par les différences de traitement d’un diocèse à l’autre qui, une fois connues, </w:t>
      </w:r>
      <w:r w:rsidR="00FD1F0D" w:rsidRPr="00BD4F5D">
        <w:t>poussent</w:t>
      </w:r>
      <w:r w:rsidR="004B2575" w:rsidRPr="00BD4F5D">
        <w:t xml:space="preserve"> à des contournements. L’</w:t>
      </w:r>
      <w:r w:rsidR="00162EEC" w:rsidRPr="00BD4F5D">
        <w:t>é</w:t>
      </w:r>
      <w:r w:rsidR="004B2575" w:rsidRPr="00BD4F5D">
        <w:t xml:space="preserve">vêque de </w:t>
      </w:r>
      <w:proofErr w:type="spellStart"/>
      <w:r w:rsidR="004B2575" w:rsidRPr="00BD4F5D">
        <w:t>Bassiano</w:t>
      </w:r>
      <w:proofErr w:type="spellEnd"/>
      <w:r w:rsidR="004B2575" w:rsidRPr="00BD4F5D">
        <w:t xml:space="preserve"> se lamente que « beaucoup, e</w:t>
      </w:r>
      <w:r w:rsidR="004975C7" w:rsidRPr="00BD4F5D">
        <w:t>n</w:t>
      </w:r>
      <w:r w:rsidR="004B2575" w:rsidRPr="00BD4F5D">
        <w:t xml:space="preserve"> particulier originaires de pays lointains, se rendent quelques jours auprès de la cour d’autres diocèses pour contracter un mariage, d’où ils </w:t>
      </w:r>
      <w:r w:rsidR="00F1490D" w:rsidRPr="00BD4F5D">
        <w:t>reviennent</w:t>
      </w:r>
      <w:r w:rsidR="004B2575" w:rsidRPr="00BD4F5D">
        <w:t xml:space="preserve"> pour habiter dans nos contrées</w:t>
      </w:r>
      <w:r w:rsidR="006F229F" w:rsidRPr="00BD4F5D">
        <w:t xml:space="preserve"> avec leur attestation sans qu’il soit possible de voir l’examen des témoins qui a été réalisé »</w:t>
      </w:r>
      <w:r w:rsidR="000D6670" w:rsidRPr="00BD4F5D">
        <w:t>.</w:t>
      </w:r>
      <w:r w:rsidR="006F229F" w:rsidRPr="00BD4F5D">
        <w:rPr>
          <w:rStyle w:val="Appelnotedebasdep"/>
        </w:rPr>
        <w:footnoteReference w:id="32"/>
      </w:r>
    </w:p>
    <w:p w14:paraId="44A9AA44" w14:textId="63C5E2DD" w:rsidR="00077EDD" w:rsidRPr="00BD4F5D" w:rsidRDefault="006F229F" w:rsidP="00BD4F5D">
      <w:pPr>
        <w:spacing w:line="360" w:lineRule="auto"/>
        <w:jc w:val="both"/>
      </w:pPr>
      <w:r w:rsidRPr="00BD4F5D">
        <w:t xml:space="preserve">D’autres évêques </w:t>
      </w:r>
      <w:r w:rsidR="0011798B" w:rsidRPr="00BD4F5D">
        <w:t xml:space="preserve">se montrent plus circonspects </w:t>
      </w:r>
      <w:r w:rsidRPr="00BD4F5D">
        <w:t>quant à la possibilité d’appliquer</w:t>
      </w:r>
      <w:r w:rsidR="00DB299E" w:rsidRPr="00BD4F5D">
        <w:t xml:space="preserve"> pleinement</w:t>
      </w:r>
      <w:r w:rsidRPr="00BD4F5D">
        <w:t xml:space="preserve"> les </w:t>
      </w:r>
      <w:r w:rsidR="005037E0" w:rsidRPr="00BD4F5D">
        <w:t>I</w:t>
      </w:r>
      <w:r w:rsidRPr="00BD4F5D">
        <w:t>nstructions</w:t>
      </w:r>
      <w:r w:rsidR="00F1490D" w:rsidRPr="00BD4F5D">
        <w:t xml:space="preserve"> </w:t>
      </w:r>
      <w:r w:rsidR="00A2075F" w:rsidRPr="00BD4F5D">
        <w:t>à mesure que surgissent des situations particulières</w:t>
      </w:r>
      <w:r w:rsidR="00F1490D" w:rsidRPr="00BD4F5D">
        <w:t xml:space="preserve">. </w:t>
      </w:r>
      <w:r w:rsidR="00A2075F" w:rsidRPr="00BD4F5D">
        <w:t>Ils mettent en avant les difficultés</w:t>
      </w:r>
      <w:r w:rsidR="00DB299E" w:rsidRPr="00BD4F5D">
        <w:t xml:space="preserve"> administratives générées par </w:t>
      </w:r>
      <w:r w:rsidR="00F619EA" w:rsidRPr="00BD4F5D">
        <w:t>les</w:t>
      </w:r>
      <w:r w:rsidR="00DB299E" w:rsidRPr="00BD4F5D">
        <w:t xml:space="preserve"> nouvelles dispositions.</w:t>
      </w:r>
      <w:r w:rsidR="00A2075F" w:rsidRPr="00BD4F5D">
        <w:t xml:space="preserve"> La gratuité de l’acte, exigée dans la lettre circulaire, </w:t>
      </w:r>
      <w:r w:rsidR="00F619EA" w:rsidRPr="00BD4F5D">
        <w:t>rompt avec</w:t>
      </w:r>
      <w:r w:rsidR="00A2075F" w:rsidRPr="00BD4F5D">
        <w:t xml:space="preserve"> </w:t>
      </w:r>
      <w:r w:rsidR="00F619EA" w:rsidRPr="00BD4F5D">
        <w:t>les</w:t>
      </w:r>
      <w:r w:rsidR="00A2075F" w:rsidRPr="00BD4F5D">
        <w:t xml:space="preserve"> pratiques en usage. </w:t>
      </w:r>
      <w:r w:rsidR="00DB299E" w:rsidRPr="00BD4F5D">
        <w:t xml:space="preserve">En </w:t>
      </w:r>
      <w:r w:rsidR="00F619EA" w:rsidRPr="00BD4F5D">
        <w:t>f</w:t>
      </w:r>
      <w:r w:rsidR="00DB299E" w:rsidRPr="00BD4F5D">
        <w:t>évrier 1631, l’évêque de Spolète rappelle que son vicaire reçoit en émoluments 42</w:t>
      </w:r>
      <w:r w:rsidR="0084751A" w:rsidRPr="00BD4F5D">
        <w:t> </w:t>
      </w:r>
      <w:r w:rsidR="00DB299E" w:rsidRPr="00BD4F5D">
        <w:t>écus et 50</w:t>
      </w:r>
      <w:r w:rsidR="0084751A" w:rsidRPr="00BD4F5D">
        <w:t> </w:t>
      </w:r>
      <w:proofErr w:type="spellStart"/>
      <w:r w:rsidR="00DB299E" w:rsidRPr="00BD4F5D">
        <w:rPr>
          <w:i/>
        </w:rPr>
        <w:t>baiocchi</w:t>
      </w:r>
      <w:proofErr w:type="spellEnd"/>
      <w:r w:rsidR="00DB299E" w:rsidRPr="00BD4F5D">
        <w:t xml:space="preserve"> pour l’examen des témoins d’étrangers et 41</w:t>
      </w:r>
      <w:r w:rsidR="0084751A" w:rsidRPr="00BD4F5D">
        <w:t> </w:t>
      </w:r>
      <w:r w:rsidR="00DB299E" w:rsidRPr="00BD4F5D">
        <w:t>écus et 25</w:t>
      </w:r>
      <w:r w:rsidR="0084751A" w:rsidRPr="00BD4F5D">
        <w:t> </w:t>
      </w:r>
      <w:proofErr w:type="spellStart"/>
      <w:r w:rsidR="00DB299E" w:rsidRPr="00BD4F5D">
        <w:rPr>
          <w:i/>
        </w:rPr>
        <w:t>baiocchi</w:t>
      </w:r>
      <w:proofErr w:type="spellEnd"/>
      <w:r w:rsidR="00DB299E" w:rsidRPr="00BD4F5D">
        <w:t xml:space="preserve"> pour l’acte de publications quand son chancelier touche respectivement 41</w:t>
      </w:r>
      <w:r w:rsidR="0084751A" w:rsidRPr="00BD4F5D">
        <w:t> </w:t>
      </w:r>
      <w:r w:rsidR="00DB299E" w:rsidRPr="00BD4F5D">
        <w:t>écus 25 et 40</w:t>
      </w:r>
      <w:r w:rsidR="0084751A" w:rsidRPr="00BD4F5D">
        <w:t> </w:t>
      </w:r>
      <w:r w:rsidR="00DB299E" w:rsidRPr="00BD4F5D">
        <w:t>écus 60</w:t>
      </w:r>
      <w:r w:rsidR="000D6670" w:rsidRPr="00BD4F5D">
        <w:t>.</w:t>
      </w:r>
      <w:r w:rsidR="00DB299E" w:rsidRPr="00BD4F5D">
        <w:rPr>
          <w:rStyle w:val="Appelnotedebasdep"/>
        </w:rPr>
        <w:footnoteReference w:id="33"/>
      </w:r>
      <w:r w:rsidR="00F619EA" w:rsidRPr="00BD4F5D">
        <w:t xml:space="preserve"> La perte de ces revenus fait craindre un manque d’entrain de la part d</w:t>
      </w:r>
      <w:r w:rsidR="00F57756" w:rsidRPr="00BD4F5D">
        <w:t>u</w:t>
      </w:r>
      <w:r w:rsidR="00F619EA" w:rsidRPr="00BD4F5D">
        <w:t xml:space="preserve"> vicaire d’autant plus </w:t>
      </w:r>
      <w:r w:rsidR="00162EEC" w:rsidRPr="00BD4F5D">
        <w:t>important</w:t>
      </w:r>
      <w:r w:rsidR="00F619EA" w:rsidRPr="00BD4F5D">
        <w:t xml:space="preserve"> que leur charge de travail en sera accrue. L’évêque de Naples, le cardinal </w:t>
      </w:r>
      <w:r w:rsidR="005037E0" w:rsidRPr="00BD4F5D">
        <w:t xml:space="preserve">Francesco </w:t>
      </w:r>
      <w:proofErr w:type="spellStart"/>
      <w:r w:rsidR="00F619EA" w:rsidRPr="00BD4F5D">
        <w:t>Boncompagni</w:t>
      </w:r>
      <w:proofErr w:type="spellEnd"/>
      <w:r w:rsidR="00F619EA" w:rsidRPr="00BD4F5D">
        <w:t>, s’alarme de l’impossibilité pour son vicaire</w:t>
      </w:r>
      <w:r w:rsidR="00F57756" w:rsidRPr="00BD4F5D">
        <w:t xml:space="preserve"> général</w:t>
      </w:r>
      <w:r w:rsidR="00F619EA" w:rsidRPr="00BD4F5D">
        <w:t xml:space="preserve"> de </w:t>
      </w:r>
      <w:r w:rsidR="006504ED" w:rsidRPr="00BD4F5D">
        <w:t xml:space="preserve">conduire autant d’auditions dans une ville aussi grande : </w:t>
      </w:r>
    </w:p>
    <w:p w14:paraId="5DFFD5D3" w14:textId="77777777" w:rsidR="001F4E38" w:rsidRPr="00BD4F5D" w:rsidRDefault="006504ED" w:rsidP="00BD4F5D">
      <w:pPr>
        <w:spacing w:line="360" w:lineRule="auto"/>
        <w:ind w:left="567" w:right="567"/>
        <w:jc w:val="both"/>
        <w:rPr>
          <w:sz w:val="22"/>
          <w:szCs w:val="22"/>
        </w:rPr>
      </w:pPr>
      <w:r w:rsidRPr="00BD4F5D">
        <w:rPr>
          <w:sz w:val="22"/>
          <w:szCs w:val="22"/>
        </w:rPr>
        <w:t>du fait de la multitude des mariages qui se font au nombre de 6 à 8 par jour, son vicaire ne peut assister à tous, étant aussi occupé par d’autres tâche</w:t>
      </w:r>
      <w:r w:rsidR="00BC3C88" w:rsidRPr="00BD4F5D">
        <w:rPr>
          <w:sz w:val="22"/>
          <w:szCs w:val="22"/>
        </w:rPr>
        <w:t>s</w:t>
      </w:r>
      <w:r w:rsidRPr="00BD4F5D">
        <w:rPr>
          <w:sz w:val="22"/>
          <w:szCs w:val="22"/>
        </w:rPr>
        <w:t>. Il supplie donc que des chanoines déjà députés par lui à cette fonction assistent à l’examen des témoins et qu’on permette à ses notaires</w:t>
      </w:r>
      <w:r w:rsidR="00162EEC" w:rsidRPr="00BD4F5D">
        <w:rPr>
          <w:sz w:val="22"/>
          <w:szCs w:val="22"/>
        </w:rPr>
        <w:t>,</w:t>
      </w:r>
      <w:r w:rsidRPr="00BD4F5D">
        <w:rPr>
          <w:sz w:val="22"/>
          <w:szCs w:val="22"/>
        </w:rPr>
        <w:t xml:space="preserve"> qui vivent de leur fatigue quotidienne</w:t>
      </w:r>
      <w:r w:rsidR="00162EEC" w:rsidRPr="00BD4F5D">
        <w:rPr>
          <w:sz w:val="22"/>
          <w:szCs w:val="22"/>
        </w:rPr>
        <w:t>,</w:t>
      </w:r>
      <w:r w:rsidRPr="00BD4F5D">
        <w:rPr>
          <w:sz w:val="22"/>
          <w:szCs w:val="22"/>
        </w:rPr>
        <w:t xml:space="preserve"> de toucher quelque chose pour les écritures qui accroissent leur travail.</w:t>
      </w:r>
      <w:r w:rsidR="001F4E38" w:rsidRPr="00BD4F5D">
        <w:rPr>
          <w:rStyle w:val="Appelnotedebasdep"/>
          <w:sz w:val="22"/>
          <w:szCs w:val="22"/>
        </w:rPr>
        <w:footnoteReference w:id="34"/>
      </w:r>
    </w:p>
    <w:p w14:paraId="3ABAE5A1" w14:textId="399D11AD" w:rsidR="00077EDD" w:rsidRPr="00BD4F5D" w:rsidRDefault="00077EDD" w:rsidP="00BD4F5D">
      <w:pPr>
        <w:spacing w:line="360" w:lineRule="auto"/>
        <w:jc w:val="both"/>
      </w:pPr>
    </w:p>
    <w:p w14:paraId="7381E189" w14:textId="59BBE812" w:rsidR="0084751A" w:rsidRPr="00BD4F5D" w:rsidRDefault="00BC3C88" w:rsidP="00BD4F5D">
      <w:pPr>
        <w:spacing w:line="360" w:lineRule="auto"/>
        <w:jc w:val="both"/>
      </w:pPr>
      <w:r w:rsidRPr="00BD4F5D">
        <w:t xml:space="preserve">L’archevêque de Gênes, Domenico de’ Marini, alerte le Saint-Office </w:t>
      </w:r>
      <w:r w:rsidR="00F50EF4" w:rsidRPr="00BD4F5D">
        <w:t>que l’application des Instructions et de la lettre du 13</w:t>
      </w:r>
      <w:r w:rsidR="0084751A" w:rsidRPr="00BD4F5D">
        <w:t> </w:t>
      </w:r>
      <w:r w:rsidR="00F50EF4" w:rsidRPr="00BD4F5D">
        <w:t xml:space="preserve">juillet 1630 l’a contraint à décliner </w:t>
      </w:r>
    </w:p>
    <w:p w14:paraId="169C662E" w14:textId="0815EE9D" w:rsidR="0084751A" w:rsidRPr="00BD4F5D" w:rsidRDefault="00F50EF4" w:rsidP="00BD4F5D">
      <w:pPr>
        <w:spacing w:line="360" w:lineRule="auto"/>
        <w:ind w:left="567" w:right="567"/>
        <w:jc w:val="both"/>
        <w:rPr>
          <w:sz w:val="22"/>
          <w:szCs w:val="22"/>
        </w:rPr>
      </w:pPr>
      <w:r w:rsidRPr="00BD4F5D">
        <w:rPr>
          <w:sz w:val="22"/>
          <w:szCs w:val="22"/>
        </w:rPr>
        <w:t xml:space="preserve">les sollicitations insistantes du seigneur prince Doria de subdéléguer à [ses] vicaires forains de </w:t>
      </w:r>
      <w:proofErr w:type="spellStart"/>
      <w:r w:rsidRPr="00BD4F5D">
        <w:rPr>
          <w:sz w:val="22"/>
          <w:szCs w:val="22"/>
        </w:rPr>
        <w:t>Barbi</w:t>
      </w:r>
      <w:proofErr w:type="spellEnd"/>
      <w:r w:rsidRPr="00BD4F5D">
        <w:rPr>
          <w:sz w:val="22"/>
          <w:szCs w:val="22"/>
        </w:rPr>
        <w:t xml:space="preserve"> et de </w:t>
      </w:r>
      <w:proofErr w:type="spellStart"/>
      <w:r w:rsidRPr="00BD4F5D">
        <w:rPr>
          <w:sz w:val="22"/>
          <w:szCs w:val="22"/>
        </w:rPr>
        <w:t>Compiano</w:t>
      </w:r>
      <w:proofErr w:type="spellEnd"/>
      <w:r w:rsidRPr="00BD4F5D">
        <w:rPr>
          <w:sz w:val="22"/>
          <w:szCs w:val="22"/>
        </w:rPr>
        <w:t xml:space="preserve"> la faculté d’examiner et d’entendre des soldats allemands qui sont </w:t>
      </w:r>
      <w:r w:rsidRPr="00BD4F5D">
        <w:rPr>
          <w:sz w:val="22"/>
          <w:szCs w:val="22"/>
        </w:rPr>
        <w:lastRenderedPageBreak/>
        <w:t xml:space="preserve">actuellement dans le préside des Castelli di </w:t>
      </w:r>
      <w:r w:rsidR="00537B58" w:rsidRPr="00BD4F5D">
        <w:rPr>
          <w:sz w:val="22"/>
          <w:szCs w:val="22"/>
        </w:rPr>
        <w:t>D</w:t>
      </w:r>
      <w:r w:rsidRPr="00BD4F5D">
        <w:rPr>
          <w:sz w:val="22"/>
          <w:szCs w:val="22"/>
        </w:rPr>
        <w:t>ue Terre au sujet de mariages déjà contractés en paroles par d’autres soldats</w:t>
      </w:r>
      <w:r w:rsidR="00537B58" w:rsidRPr="00BD4F5D">
        <w:rPr>
          <w:sz w:val="22"/>
          <w:szCs w:val="22"/>
        </w:rPr>
        <w:t xml:space="preserve"> du même préside</w:t>
      </w:r>
      <w:r w:rsidR="000D6670" w:rsidRPr="00BD4F5D">
        <w:rPr>
          <w:sz w:val="22"/>
          <w:szCs w:val="22"/>
        </w:rPr>
        <w:t>.</w:t>
      </w:r>
      <w:r w:rsidRPr="00BD4F5D">
        <w:rPr>
          <w:rStyle w:val="Appelnotedebasdep"/>
          <w:sz w:val="22"/>
          <w:szCs w:val="22"/>
        </w:rPr>
        <w:footnoteReference w:id="35"/>
      </w:r>
    </w:p>
    <w:p w14:paraId="2E9C916D" w14:textId="77777777" w:rsidR="0084751A" w:rsidRPr="00BD4F5D" w:rsidRDefault="0084751A" w:rsidP="00BD4F5D">
      <w:pPr>
        <w:spacing w:line="360" w:lineRule="auto"/>
        <w:jc w:val="both"/>
      </w:pPr>
    </w:p>
    <w:p w14:paraId="2F08337F" w14:textId="6B40A592" w:rsidR="006D3FB5" w:rsidRPr="00BD4F5D" w:rsidRDefault="00537B58" w:rsidP="00BD4F5D">
      <w:pPr>
        <w:spacing w:line="360" w:lineRule="auto"/>
        <w:jc w:val="both"/>
      </w:pPr>
      <w:r w:rsidRPr="00BD4F5D">
        <w:t>Dès 1630</w:t>
      </w:r>
      <w:r w:rsidR="00184FDE" w:rsidRPr="00BD4F5D">
        <w:t xml:space="preserve">, des voix s’élèvent donc pour s’inquiéter du fait que l’examen des témoins </w:t>
      </w:r>
      <w:r w:rsidR="005807B5" w:rsidRPr="00BD4F5D">
        <w:t>soit</w:t>
      </w:r>
      <w:r w:rsidR="00184FDE" w:rsidRPr="00BD4F5D">
        <w:t xml:space="preserve"> </w:t>
      </w:r>
      <w:r w:rsidR="00162EEC" w:rsidRPr="00BD4F5D">
        <w:t xml:space="preserve">la </w:t>
      </w:r>
      <w:r w:rsidR="00184FDE" w:rsidRPr="00BD4F5D">
        <w:t>prérogative</w:t>
      </w:r>
      <w:r w:rsidR="00162EEC" w:rsidRPr="00BD4F5D">
        <w:t xml:space="preserve"> exclusive</w:t>
      </w:r>
      <w:r w:rsidR="00184FDE" w:rsidRPr="00BD4F5D">
        <w:t xml:space="preserve"> de l’évêque et de son vicaire sans que soit envisagée une délégation à d’autres </w:t>
      </w:r>
      <w:proofErr w:type="spellStart"/>
      <w:r w:rsidR="00184FDE" w:rsidRPr="00BD4F5D">
        <w:t>a</w:t>
      </w:r>
      <w:r w:rsidR="005037E0" w:rsidRPr="00BD4F5D">
        <w:t>uxillaires</w:t>
      </w:r>
      <w:proofErr w:type="spellEnd"/>
      <w:r w:rsidR="00184FDE" w:rsidRPr="00BD4F5D">
        <w:t xml:space="preserve"> épiscopaux. Or</w:t>
      </w:r>
      <w:r w:rsidR="00DF0232" w:rsidRPr="00BD4F5D">
        <w:t>,</w:t>
      </w:r>
      <w:r w:rsidR="00184FDE" w:rsidRPr="00BD4F5D">
        <w:t xml:space="preserve"> cette délégation est explicitement rejetée par la lettre du Saint-Office soucieux d’éviter un élargissement des intervenants remettant en cause la fiabilité de l’examen.</w:t>
      </w:r>
    </w:p>
    <w:p w14:paraId="68AC5917" w14:textId="4C6FAB31" w:rsidR="00077EDD" w:rsidRPr="00BD4F5D" w:rsidRDefault="003E5CA6" w:rsidP="00BD4F5D">
      <w:pPr>
        <w:spacing w:line="360" w:lineRule="auto"/>
        <w:jc w:val="both"/>
      </w:pPr>
      <w:r w:rsidRPr="00BD4F5D">
        <w:t>D</w:t>
      </w:r>
      <w:r w:rsidR="00283560" w:rsidRPr="00BD4F5D">
        <w:t xml:space="preserve">es interrogations </w:t>
      </w:r>
      <w:r w:rsidRPr="00BD4F5D">
        <w:t xml:space="preserve">se font jour sur la difficulté, sinon l’impossibilité, </w:t>
      </w:r>
      <w:r w:rsidR="0021097D" w:rsidRPr="00BD4F5D">
        <w:t xml:space="preserve">pour les étrangers </w:t>
      </w:r>
      <w:r w:rsidRPr="00BD4F5D">
        <w:t xml:space="preserve">de se procurer </w:t>
      </w:r>
      <w:r w:rsidR="007D7BBE" w:rsidRPr="00BD4F5D">
        <w:t xml:space="preserve">l’attestation de l’ordinaire du lieu d’origine. </w:t>
      </w:r>
      <w:r w:rsidR="008E1964" w:rsidRPr="00BD4F5D">
        <w:t>La question</w:t>
      </w:r>
      <w:r w:rsidR="007D7BBE" w:rsidRPr="00BD4F5D">
        <w:t xml:space="preserve"> n’est pas entièrement nouve</w:t>
      </w:r>
      <w:r w:rsidR="008E1964" w:rsidRPr="00BD4F5D">
        <w:t>lle</w:t>
      </w:r>
      <w:r w:rsidR="007D7BBE" w:rsidRPr="00BD4F5D">
        <w:t xml:space="preserve"> puisque les actes du synode vénitien de 1592 évoquaient déjà l</w:t>
      </w:r>
      <w:r w:rsidR="008E1964" w:rsidRPr="00BD4F5D">
        <w:t>es obstacles rencontrés pour se procurer la copie des publications dans la paroisse d</w:t>
      </w:r>
      <w:r w:rsidR="00A34017" w:rsidRPr="00BD4F5D">
        <w:t>e naissance</w:t>
      </w:r>
      <w:r w:rsidR="008E1964" w:rsidRPr="00BD4F5D">
        <w:t xml:space="preserve">. En octobre 1631, le </w:t>
      </w:r>
      <w:r w:rsidR="005037E0" w:rsidRPr="00BD4F5D">
        <w:t xml:space="preserve">même </w:t>
      </w:r>
      <w:r w:rsidR="008E1964" w:rsidRPr="00BD4F5D">
        <w:t xml:space="preserve">cardinal Francesco </w:t>
      </w:r>
      <w:proofErr w:type="spellStart"/>
      <w:r w:rsidR="008E1964" w:rsidRPr="00BD4F5D">
        <w:t>Boncompagni</w:t>
      </w:r>
      <w:proofErr w:type="spellEnd"/>
      <w:r w:rsidR="008E1964" w:rsidRPr="00BD4F5D">
        <w:t xml:space="preserve">, archevêque de Naples, </w:t>
      </w:r>
      <w:r w:rsidR="00642C15" w:rsidRPr="00BD4F5D">
        <w:t>fait valoir l’effet paradoxal de cette obligation</w:t>
      </w:r>
      <w:r w:rsidR="00DF0232" w:rsidRPr="00BD4F5D">
        <w:t xml:space="preserve"> </w:t>
      </w:r>
      <w:r w:rsidR="00642C15" w:rsidRPr="00BD4F5D">
        <w:t>que les étrangers ne peuvent pas satisfaire</w:t>
      </w:r>
      <w:r w:rsidR="001F4E38" w:rsidRPr="00BD4F5D">
        <w:t> :</w:t>
      </w:r>
      <w:r w:rsidR="00642C15" w:rsidRPr="00BD4F5D">
        <w:t xml:space="preserve"> </w:t>
      </w:r>
    </w:p>
    <w:p w14:paraId="30E9DA58" w14:textId="2A9FB794" w:rsidR="00077EDD" w:rsidRPr="00BD4F5D" w:rsidRDefault="00642C15" w:rsidP="00BD4F5D">
      <w:pPr>
        <w:spacing w:line="360" w:lineRule="auto"/>
        <w:ind w:left="567" w:right="567"/>
        <w:jc w:val="both"/>
      </w:pPr>
      <w:r w:rsidRPr="00BD4F5D">
        <w:rPr>
          <w:sz w:val="22"/>
          <w:szCs w:val="22"/>
        </w:rPr>
        <w:t xml:space="preserve">il arrive </w:t>
      </w:r>
      <w:r w:rsidR="00077EDD" w:rsidRPr="00BD4F5D">
        <w:rPr>
          <w:sz w:val="22"/>
          <w:szCs w:val="22"/>
        </w:rPr>
        <w:t>bien souvent</w:t>
      </w:r>
      <w:r w:rsidRPr="00BD4F5D">
        <w:rPr>
          <w:sz w:val="22"/>
          <w:szCs w:val="22"/>
        </w:rPr>
        <w:t xml:space="preserve"> qu’un étranger soit là depuis six mois ou davantage, et parfois les deux époux proviennent d’un pays lointain duquel ils ne peuvent, sinon avec grande difficulté et lenteur, faire venir l’attestation, qui </w:t>
      </w:r>
      <w:r w:rsidR="00860A85" w:rsidRPr="00BD4F5D">
        <w:rPr>
          <w:sz w:val="22"/>
          <w:szCs w:val="22"/>
        </w:rPr>
        <w:t>s’obtient</w:t>
      </w:r>
      <w:r w:rsidRPr="00BD4F5D">
        <w:rPr>
          <w:sz w:val="22"/>
          <w:szCs w:val="22"/>
        </w:rPr>
        <w:t xml:space="preserve"> auprès de l’ordinaire de ce lie</w:t>
      </w:r>
      <w:r w:rsidR="00860A85" w:rsidRPr="00BD4F5D">
        <w:rPr>
          <w:sz w:val="22"/>
          <w:szCs w:val="22"/>
        </w:rPr>
        <w:t>u</w:t>
      </w:r>
      <w:r w:rsidRPr="00BD4F5D">
        <w:rPr>
          <w:sz w:val="22"/>
          <w:szCs w:val="22"/>
        </w:rPr>
        <w:t>,</w:t>
      </w:r>
      <w:r w:rsidR="00860A85" w:rsidRPr="00BD4F5D">
        <w:rPr>
          <w:sz w:val="22"/>
          <w:szCs w:val="22"/>
        </w:rPr>
        <w:t xml:space="preserve"> de sorte qu’ils s’en sont allés, après avoir fait constater leur état par de</w:t>
      </w:r>
      <w:r w:rsidR="00077EDD" w:rsidRPr="00BD4F5D">
        <w:rPr>
          <w:sz w:val="22"/>
          <w:szCs w:val="22"/>
        </w:rPr>
        <w:t>s</w:t>
      </w:r>
      <w:r w:rsidR="00860A85" w:rsidRPr="00BD4F5D">
        <w:rPr>
          <w:sz w:val="22"/>
          <w:szCs w:val="22"/>
        </w:rPr>
        <w:t xml:space="preserve"> témoins, </w:t>
      </w:r>
      <w:r w:rsidR="00CF0E7B" w:rsidRPr="00BD4F5D">
        <w:rPr>
          <w:sz w:val="22"/>
          <w:szCs w:val="22"/>
        </w:rPr>
        <w:t xml:space="preserve">estimant </w:t>
      </w:r>
      <w:r w:rsidR="00860A85" w:rsidRPr="00BD4F5D">
        <w:rPr>
          <w:sz w:val="22"/>
          <w:szCs w:val="22"/>
        </w:rPr>
        <w:t>qu’ils ne pourraient remplir cette condition, et ils vi</w:t>
      </w:r>
      <w:r w:rsidR="005037E0" w:rsidRPr="00BD4F5D">
        <w:rPr>
          <w:sz w:val="22"/>
          <w:szCs w:val="22"/>
        </w:rPr>
        <w:t>vent</w:t>
      </w:r>
      <w:r w:rsidR="00860A85" w:rsidRPr="00BD4F5D">
        <w:rPr>
          <w:sz w:val="22"/>
          <w:szCs w:val="22"/>
        </w:rPr>
        <w:t xml:space="preserve"> ainsi dans le péché mortel </w:t>
      </w:r>
      <w:r w:rsidR="00077EDD" w:rsidRPr="00BD4F5D">
        <w:rPr>
          <w:sz w:val="22"/>
          <w:szCs w:val="22"/>
        </w:rPr>
        <w:t xml:space="preserve">en </w:t>
      </w:r>
      <w:r w:rsidR="00860A85" w:rsidRPr="00BD4F5D">
        <w:rPr>
          <w:sz w:val="22"/>
          <w:szCs w:val="22"/>
        </w:rPr>
        <w:t>prétextant être mariés</w:t>
      </w:r>
      <w:r w:rsidR="001F4E38" w:rsidRPr="00BD4F5D">
        <w:rPr>
          <w:sz w:val="22"/>
          <w:szCs w:val="22"/>
        </w:rPr>
        <w:t>.</w:t>
      </w:r>
      <w:r w:rsidR="00860A85" w:rsidRPr="00BD4F5D">
        <w:rPr>
          <w:rStyle w:val="Appelnotedebasdep"/>
          <w:sz w:val="22"/>
          <w:szCs w:val="22"/>
        </w:rPr>
        <w:footnoteReference w:id="36"/>
      </w:r>
    </w:p>
    <w:p w14:paraId="166A2D80" w14:textId="77777777" w:rsidR="00077EDD" w:rsidRPr="00BD4F5D" w:rsidRDefault="00077EDD" w:rsidP="00BD4F5D">
      <w:pPr>
        <w:spacing w:line="360" w:lineRule="auto"/>
        <w:jc w:val="both"/>
      </w:pPr>
    </w:p>
    <w:p w14:paraId="02603E94" w14:textId="77777777" w:rsidR="00077EDD" w:rsidRPr="00BD4F5D" w:rsidRDefault="0004031F" w:rsidP="00BD4F5D">
      <w:pPr>
        <w:spacing w:line="360" w:lineRule="auto"/>
        <w:jc w:val="both"/>
      </w:pPr>
      <w:r w:rsidRPr="00BD4F5D">
        <w:t>À l’appui</w:t>
      </w:r>
      <w:r w:rsidR="0019178C" w:rsidRPr="00BD4F5D">
        <w:t xml:space="preserve"> de sa supplique, il joint la lettre qu’il a reçue du cardinal </w:t>
      </w:r>
      <w:proofErr w:type="spellStart"/>
      <w:r w:rsidR="0019178C" w:rsidRPr="00BD4F5D">
        <w:t>FabrizioVerospio</w:t>
      </w:r>
      <w:proofErr w:type="spellEnd"/>
      <w:r w:rsidR="0019178C" w:rsidRPr="00BD4F5D">
        <w:t xml:space="preserve"> qui expose la situation de deux Espagnols, M</w:t>
      </w:r>
      <w:r w:rsidR="00077EDD" w:rsidRPr="00BD4F5D">
        <w:t>i</w:t>
      </w:r>
      <w:r w:rsidR="0019178C" w:rsidRPr="00BD4F5D">
        <w:t xml:space="preserve">chele </w:t>
      </w:r>
      <w:proofErr w:type="spellStart"/>
      <w:r w:rsidR="0019178C" w:rsidRPr="00BD4F5D">
        <w:t>Palomeche</w:t>
      </w:r>
      <w:proofErr w:type="spellEnd"/>
      <w:r w:rsidR="0019178C" w:rsidRPr="00BD4F5D">
        <w:t xml:space="preserve"> du diocèse de Tolède et Luisa d’</w:t>
      </w:r>
      <w:proofErr w:type="spellStart"/>
      <w:r w:rsidR="0019178C" w:rsidRPr="00BD4F5D">
        <w:t>Acugna</w:t>
      </w:r>
      <w:proofErr w:type="spellEnd"/>
      <w:r w:rsidR="0019178C" w:rsidRPr="00BD4F5D">
        <w:t xml:space="preserve"> du diocèse de Saragosse, habitants tous deux </w:t>
      </w:r>
      <w:r w:rsidR="005037E0" w:rsidRPr="00BD4F5D">
        <w:t xml:space="preserve">à </w:t>
      </w:r>
      <w:r w:rsidR="0019178C" w:rsidRPr="00BD4F5D">
        <w:t>Naples, qui</w:t>
      </w:r>
    </w:p>
    <w:p w14:paraId="4EA747EB" w14:textId="12471E8E" w:rsidR="00077EDD" w:rsidRPr="00BD4F5D" w:rsidRDefault="0019178C" w:rsidP="00BD4F5D">
      <w:pPr>
        <w:spacing w:line="360" w:lineRule="auto"/>
        <w:ind w:left="567" w:right="567"/>
        <w:jc w:val="both"/>
        <w:rPr>
          <w:sz w:val="22"/>
          <w:szCs w:val="22"/>
        </w:rPr>
      </w:pPr>
      <w:r w:rsidRPr="00BD4F5D">
        <w:rPr>
          <w:sz w:val="22"/>
          <w:szCs w:val="22"/>
        </w:rPr>
        <w:t>pour divers motifs n’ont pas le temps d’attendre que les publications soient faites dans les églises des lieux où ils sont nés en Espagne, qui sont éloignés de plus de 1800</w:t>
      </w:r>
      <w:r w:rsidR="00B96039" w:rsidRPr="00BD4F5D">
        <w:rPr>
          <w:sz w:val="22"/>
          <w:szCs w:val="22"/>
        </w:rPr>
        <w:t> </w:t>
      </w:r>
      <w:proofErr w:type="spellStart"/>
      <w:r w:rsidR="00162EEC" w:rsidRPr="00BD4F5D">
        <w:rPr>
          <w:i/>
          <w:sz w:val="22"/>
          <w:szCs w:val="22"/>
        </w:rPr>
        <w:t>miglia</w:t>
      </w:r>
      <w:proofErr w:type="spellEnd"/>
      <w:r w:rsidRPr="00BD4F5D">
        <w:rPr>
          <w:sz w:val="22"/>
          <w:szCs w:val="22"/>
        </w:rPr>
        <w:t xml:space="preserve">, surtout à cause des rumeurs de peste et de guerre les réponses à leurs lettres tardent à arriver </w:t>
      </w:r>
      <w:r w:rsidRPr="00BD4F5D">
        <w:rPr>
          <w:sz w:val="22"/>
          <w:szCs w:val="22"/>
        </w:rPr>
        <w:lastRenderedPageBreak/>
        <w:t xml:space="preserve">depuis plus d’un an ; la jeune femme étant hors de son pays, retarder le mariage </w:t>
      </w:r>
      <w:r w:rsidR="00277F4C" w:rsidRPr="00BD4F5D">
        <w:rPr>
          <w:sz w:val="22"/>
          <w:szCs w:val="22"/>
        </w:rPr>
        <w:t>pour ces motifs ne fera que porter préjudice à l’honneur et à la réputation de la requérante</w:t>
      </w:r>
      <w:r w:rsidR="001F4E38" w:rsidRPr="00BD4F5D">
        <w:rPr>
          <w:sz w:val="22"/>
          <w:szCs w:val="22"/>
        </w:rPr>
        <w:t>.</w:t>
      </w:r>
      <w:r w:rsidR="00277F4C" w:rsidRPr="00BD4F5D">
        <w:rPr>
          <w:rStyle w:val="Appelnotedebasdep"/>
          <w:sz w:val="22"/>
          <w:szCs w:val="22"/>
        </w:rPr>
        <w:footnoteReference w:id="37"/>
      </w:r>
    </w:p>
    <w:p w14:paraId="027ED339" w14:textId="77777777" w:rsidR="00077EDD" w:rsidRPr="00BD4F5D" w:rsidRDefault="00077EDD" w:rsidP="00BD4F5D">
      <w:pPr>
        <w:spacing w:line="360" w:lineRule="auto"/>
        <w:jc w:val="both"/>
      </w:pPr>
    </w:p>
    <w:p w14:paraId="5679E4CF" w14:textId="40FE1B5F" w:rsidR="003C0751" w:rsidRPr="00BD4F5D" w:rsidRDefault="00A05C0E" w:rsidP="00BD4F5D">
      <w:pPr>
        <w:spacing w:line="360" w:lineRule="auto"/>
        <w:jc w:val="both"/>
      </w:pPr>
      <w:r w:rsidRPr="00BD4F5D">
        <w:t xml:space="preserve">Faute de disposer </w:t>
      </w:r>
      <w:r w:rsidR="00B96039" w:rsidRPr="00BD4F5D">
        <w:t xml:space="preserve">de </w:t>
      </w:r>
      <w:r w:rsidRPr="00BD4F5D">
        <w:t>l’attestation de l’ordinaire de leur lieu d’origine, pour des raisons qui tiennent à la distance, mais aussi aux interruptions de communications causées par les guerres et les épidémies</w:t>
      </w:r>
      <w:r w:rsidR="00162EEC" w:rsidRPr="00BD4F5D">
        <w:t xml:space="preserve"> (ici, la peste de 1630)</w:t>
      </w:r>
      <w:r w:rsidRPr="00BD4F5D">
        <w:t>, les étrangers se voient refuser le mariage si les Instructions sont respectées au risque de vivre en concubinage</w:t>
      </w:r>
      <w:r w:rsidR="000D6670" w:rsidRPr="00BD4F5D">
        <w:t>.</w:t>
      </w:r>
      <w:r w:rsidR="00B77321" w:rsidRPr="00BD4F5D">
        <w:rPr>
          <w:rStyle w:val="Appelnotedebasdep"/>
        </w:rPr>
        <w:footnoteReference w:id="38"/>
      </w:r>
    </w:p>
    <w:p w14:paraId="1D4BAE66" w14:textId="77777777" w:rsidR="00077EDD" w:rsidRPr="00BD4F5D" w:rsidRDefault="00A05C0E" w:rsidP="00BD4F5D">
      <w:pPr>
        <w:spacing w:line="360" w:lineRule="auto"/>
        <w:jc w:val="both"/>
      </w:pPr>
      <w:r w:rsidRPr="00BD4F5D">
        <w:t xml:space="preserve">Le même archevêque de Naples, dans une lettre d’avril 1631, attire l’attention sur un autre chapitre de l’Instruction, celui qui oblige à examiner les témoins, y compris pour </w:t>
      </w:r>
      <w:r w:rsidR="00162EEC" w:rsidRPr="00BD4F5D">
        <w:t xml:space="preserve">les mariés </w:t>
      </w:r>
      <w:r w:rsidR="005F59E8" w:rsidRPr="00BD4F5D">
        <w:t>qui sont</w:t>
      </w:r>
      <w:r w:rsidR="00F87878" w:rsidRPr="00BD4F5D">
        <w:t xml:space="preserve"> originaires du</w:t>
      </w:r>
      <w:r w:rsidR="00162EEC" w:rsidRPr="00BD4F5D">
        <w:t xml:space="preserve"> diocèse</w:t>
      </w:r>
      <w:r w:rsidRPr="00BD4F5D">
        <w:t xml:space="preserve">. Il écrit : </w:t>
      </w:r>
    </w:p>
    <w:p w14:paraId="4E4D54CD" w14:textId="77777777" w:rsidR="00A05C0E" w:rsidRPr="00BD4F5D" w:rsidRDefault="00A05C0E" w:rsidP="00BD4F5D">
      <w:pPr>
        <w:spacing w:line="360" w:lineRule="auto"/>
        <w:ind w:left="567" w:right="567"/>
        <w:jc w:val="both"/>
        <w:rPr>
          <w:sz w:val="22"/>
          <w:szCs w:val="22"/>
        </w:rPr>
      </w:pPr>
      <w:r w:rsidRPr="00BD4F5D">
        <w:rPr>
          <w:sz w:val="22"/>
          <w:szCs w:val="22"/>
        </w:rPr>
        <w:t xml:space="preserve">mes ministres </w:t>
      </w:r>
      <w:r w:rsidR="00077EDD" w:rsidRPr="00BD4F5D">
        <w:rPr>
          <w:sz w:val="22"/>
          <w:szCs w:val="22"/>
        </w:rPr>
        <w:t>se sont demandés si</w:t>
      </w:r>
      <w:r w:rsidRPr="00BD4F5D">
        <w:rPr>
          <w:sz w:val="22"/>
          <w:szCs w:val="22"/>
        </w:rPr>
        <w:t xml:space="preserve"> ladite Congrégation</w:t>
      </w:r>
      <w:r w:rsidR="006B5252" w:rsidRPr="00BD4F5D">
        <w:rPr>
          <w:sz w:val="22"/>
          <w:szCs w:val="22"/>
        </w:rPr>
        <w:t xml:space="preserve"> entendait impliquer les citoyens, mais </w:t>
      </w:r>
      <w:r w:rsidR="001D4DBF" w:rsidRPr="00BD4F5D">
        <w:rPr>
          <w:sz w:val="22"/>
          <w:szCs w:val="22"/>
        </w:rPr>
        <w:t>ils commencèrent</w:t>
      </w:r>
      <w:r w:rsidR="006B5252" w:rsidRPr="00BD4F5D">
        <w:rPr>
          <w:sz w:val="22"/>
          <w:szCs w:val="22"/>
        </w:rPr>
        <w:t xml:space="preserve"> à les prendre en compte également. </w:t>
      </w:r>
      <w:r w:rsidR="001D4DBF" w:rsidRPr="00BD4F5D">
        <w:rPr>
          <w:sz w:val="22"/>
          <w:szCs w:val="22"/>
        </w:rPr>
        <w:t>Toutefois,</w:t>
      </w:r>
      <w:r w:rsidR="006B5252" w:rsidRPr="00BD4F5D">
        <w:rPr>
          <w:sz w:val="22"/>
          <w:szCs w:val="22"/>
        </w:rPr>
        <w:t xml:space="preserve"> l’expérience a montré que cela </w:t>
      </w:r>
      <w:r w:rsidR="00F87878" w:rsidRPr="00BD4F5D">
        <w:rPr>
          <w:sz w:val="22"/>
          <w:szCs w:val="22"/>
        </w:rPr>
        <w:t xml:space="preserve">leur </w:t>
      </w:r>
      <w:r w:rsidR="006B5252" w:rsidRPr="00BD4F5D">
        <w:rPr>
          <w:sz w:val="22"/>
          <w:szCs w:val="22"/>
        </w:rPr>
        <w:t xml:space="preserve">cause des difficultés, mais provoque aussi l’insatisfaction de toute la ville obligée de se présenter devant l’ordinaire et ses ministres qui ne peuvent expédier </w:t>
      </w:r>
      <w:r w:rsidR="001D4DBF" w:rsidRPr="00BD4F5D">
        <w:rPr>
          <w:sz w:val="22"/>
          <w:szCs w:val="22"/>
        </w:rPr>
        <w:t>[la licence]</w:t>
      </w:r>
      <w:r w:rsidR="006B5252" w:rsidRPr="00BD4F5D">
        <w:rPr>
          <w:sz w:val="22"/>
          <w:szCs w:val="22"/>
        </w:rPr>
        <w:t xml:space="preserve"> sinon avec retard ; les témoins </w:t>
      </w:r>
      <w:r w:rsidR="00024440" w:rsidRPr="00BD4F5D">
        <w:rPr>
          <w:sz w:val="22"/>
          <w:szCs w:val="22"/>
        </w:rPr>
        <w:t>se présentent</w:t>
      </w:r>
      <w:r w:rsidR="006B5252" w:rsidRPr="00BD4F5D">
        <w:rPr>
          <w:sz w:val="22"/>
          <w:szCs w:val="22"/>
        </w:rPr>
        <w:t xml:space="preserve"> difficilement</w:t>
      </w:r>
      <w:r w:rsidR="00024440" w:rsidRPr="00BD4F5D">
        <w:rPr>
          <w:sz w:val="22"/>
          <w:szCs w:val="22"/>
        </w:rPr>
        <w:t xml:space="preserve">, les notaires, </w:t>
      </w:r>
      <w:r w:rsidR="001D4DBF" w:rsidRPr="00BD4F5D">
        <w:rPr>
          <w:sz w:val="22"/>
          <w:szCs w:val="22"/>
        </w:rPr>
        <w:t>qu’on ne trouve pas toujours</w:t>
      </w:r>
      <w:r w:rsidR="00024440" w:rsidRPr="00BD4F5D">
        <w:rPr>
          <w:sz w:val="22"/>
          <w:szCs w:val="22"/>
        </w:rPr>
        <w:t>, sont trop occupés car les mariages sont fréquents parmi ce peuple innombrable</w:t>
      </w:r>
      <w:r w:rsidR="001F4E38" w:rsidRPr="00BD4F5D">
        <w:rPr>
          <w:sz w:val="22"/>
          <w:szCs w:val="22"/>
        </w:rPr>
        <w:t>.</w:t>
      </w:r>
      <w:r w:rsidR="00024440" w:rsidRPr="00BD4F5D">
        <w:rPr>
          <w:rStyle w:val="Appelnotedebasdep"/>
          <w:sz w:val="22"/>
          <w:szCs w:val="22"/>
        </w:rPr>
        <w:footnoteReference w:id="39"/>
      </w:r>
    </w:p>
    <w:p w14:paraId="07BB1AD0" w14:textId="77777777" w:rsidR="001F4E38" w:rsidRPr="00BD4F5D" w:rsidRDefault="001F4E38" w:rsidP="00BD4F5D">
      <w:pPr>
        <w:spacing w:line="360" w:lineRule="auto"/>
        <w:jc w:val="both"/>
      </w:pPr>
    </w:p>
    <w:p w14:paraId="300044FA" w14:textId="77777777" w:rsidR="00077EDD" w:rsidRPr="00BD4F5D" w:rsidRDefault="00DC6F9F" w:rsidP="00BD4F5D">
      <w:pPr>
        <w:spacing w:line="360" w:lineRule="auto"/>
        <w:jc w:val="both"/>
      </w:pPr>
      <w:r w:rsidRPr="00BD4F5D">
        <w:t xml:space="preserve">La généralisation de l’examen de témoins préalablement au mariage s’avère la cause principale de la circonspection de certains évêques qui craignent que leur </w:t>
      </w:r>
      <w:r w:rsidR="005D0C49" w:rsidRPr="00BD4F5D">
        <w:t>vicaire général</w:t>
      </w:r>
      <w:r w:rsidRPr="00BD4F5D">
        <w:t xml:space="preserve"> soit dans l’incapacité d’assurer cette tâche et mesurent les obstacles matériels mis à la venue des témoins </w:t>
      </w:r>
      <w:r w:rsidRPr="00BD4F5D">
        <w:lastRenderedPageBreak/>
        <w:t xml:space="preserve">devant la </w:t>
      </w:r>
      <w:r w:rsidR="005D0C49" w:rsidRPr="00BD4F5D">
        <w:t>chancellerie</w:t>
      </w:r>
      <w:r w:rsidRPr="00BD4F5D">
        <w:t xml:space="preserve">. Ils arguent donc de la tradition et des usages pour trouver des accommodements. </w:t>
      </w:r>
      <w:r w:rsidR="00315C6A" w:rsidRPr="00BD4F5D">
        <w:t xml:space="preserve">Le cardinal évêque de Crémone se fait écho de la situation de Giovanni Battista </w:t>
      </w:r>
      <w:proofErr w:type="spellStart"/>
      <w:r w:rsidR="00315C6A" w:rsidRPr="00BD4F5D">
        <w:t>Pozzi</w:t>
      </w:r>
      <w:proofErr w:type="spellEnd"/>
      <w:r w:rsidR="00315C6A" w:rsidRPr="00BD4F5D">
        <w:t xml:space="preserve"> di </w:t>
      </w:r>
      <w:proofErr w:type="spellStart"/>
      <w:r w:rsidR="00315C6A" w:rsidRPr="00BD4F5D">
        <w:t>Gandino</w:t>
      </w:r>
      <w:proofErr w:type="spellEnd"/>
      <w:r w:rsidR="00315C6A" w:rsidRPr="00BD4F5D">
        <w:t>, originaire du diocèse de Bergame, qu’un prêt</w:t>
      </w:r>
      <w:r w:rsidR="00077EDD" w:rsidRPr="00BD4F5D">
        <w:t>r</w:t>
      </w:r>
      <w:r w:rsidR="00315C6A" w:rsidRPr="00BD4F5D">
        <w:t xml:space="preserve">e du diocèse de </w:t>
      </w:r>
      <w:proofErr w:type="spellStart"/>
      <w:r w:rsidR="00315C6A" w:rsidRPr="00BD4F5D">
        <w:t>Fermo</w:t>
      </w:r>
      <w:proofErr w:type="spellEnd"/>
      <w:r w:rsidR="00315C6A" w:rsidRPr="00BD4F5D">
        <w:t xml:space="preserve"> était prêt à marier à Elisabetta </w:t>
      </w:r>
    </w:p>
    <w:p w14:paraId="1015F755" w14:textId="40F05A1A" w:rsidR="00E613AC" w:rsidRPr="00BD4F5D" w:rsidRDefault="00315C6A" w:rsidP="00BD4F5D">
      <w:pPr>
        <w:spacing w:line="360" w:lineRule="auto"/>
        <w:ind w:left="567" w:right="567"/>
        <w:jc w:val="both"/>
        <w:rPr>
          <w:sz w:val="22"/>
          <w:szCs w:val="22"/>
        </w:rPr>
      </w:pPr>
      <w:r w:rsidRPr="00BD4F5D">
        <w:rPr>
          <w:sz w:val="22"/>
          <w:szCs w:val="22"/>
        </w:rPr>
        <w:t>conformément à l’usage du pays en le</w:t>
      </w:r>
      <w:r w:rsidR="0005487F" w:rsidRPr="00BD4F5D">
        <w:rPr>
          <w:sz w:val="22"/>
          <w:szCs w:val="22"/>
        </w:rPr>
        <w:t>ur</w:t>
      </w:r>
      <w:r w:rsidRPr="00BD4F5D">
        <w:rPr>
          <w:sz w:val="22"/>
          <w:szCs w:val="22"/>
        </w:rPr>
        <w:t xml:space="preserve"> faisant toucher la main et en c</w:t>
      </w:r>
      <w:r w:rsidR="00036C7D" w:rsidRPr="00BD4F5D">
        <w:rPr>
          <w:sz w:val="22"/>
          <w:szCs w:val="22"/>
        </w:rPr>
        <w:t>onsidérant</w:t>
      </w:r>
      <w:r w:rsidRPr="00BD4F5D">
        <w:rPr>
          <w:sz w:val="22"/>
          <w:szCs w:val="22"/>
        </w:rPr>
        <w:t xml:space="preserve"> que les </w:t>
      </w:r>
      <w:r w:rsidR="00036C7D" w:rsidRPr="00BD4F5D">
        <w:rPr>
          <w:sz w:val="22"/>
          <w:szCs w:val="22"/>
        </w:rPr>
        <w:t xml:space="preserve">attestations que ledit Giovanni Battista avaient obtenu de sa patrie étaient suffisantes, mais l’archevêque ordinaire de </w:t>
      </w:r>
      <w:proofErr w:type="spellStart"/>
      <w:r w:rsidR="00036C7D" w:rsidRPr="00BD4F5D">
        <w:rPr>
          <w:sz w:val="22"/>
          <w:szCs w:val="22"/>
        </w:rPr>
        <w:t>Fermo</w:t>
      </w:r>
      <w:proofErr w:type="spellEnd"/>
      <w:r w:rsidR="00036C7D" w:rsidRPr="00BD4F5D">
        <w:rPr>
          <w:sz w:val="22"/>
          <w:szCs w:val="22"/>
        </w:rPr>
        <w:t xml:space="preserve"> s’y est opposé</w:t>
      </w:r>
      <w:r w:rsidR="00077EDD" w:rsidRPr="00BD4F5D">
        <w:rPr>
          <w:sz w:val="22"/>
          <w:szCs w:val="22"/>
        </w:rPr>
        <w:t>,</w:t>
      </w:r>
      <w:r w:rsidR="00036C7D" w:rsidRPr="00BD4F5D">
        <w:rPr>
          <w:sz w:val="22"/>
          <w:szCs w:val="22"/>
        </w:rPr>
        <w:t xml:space="preserve"> interdisant que cette union se concrétise au nom de la constitution nouvellement promulguée par la Sacrée Congrégation du Saint-Office, laquelle ordonne que soient examinés deux témoins de son pays d’origine</w:t>
      </w:r>
      <w:r w:rsidR="0005487F" w:rsidRPr="00BD4F5D">
        <w:rPr>
          <w:sz w:val="22"/>
          <w:szCs w:val="22"/>
        </w:rPr>
        <w:t xml:space="preserve"> ; </w:t>
      </w:r>
      <w:r w:rsidR="00036C7D" w:rsidRPr="00BD4F5D">
        <w:rPr>
          <w:sz w:val="22"/>
          <w:szCs w:val="22"/>
        </w:rPr>
        <w:t xml:space="preserve">comme il </w:t>
      </w:r>
      <w:r w:rsidR="0005487F" w:rsidRPr="00BD4F5D">
        <w:rPr>
          <w:sz w:val="22"/>
          <w:szCs w:val="22"/>
        </w:rPr>
        <w:t>est</w:t>
      </w:r>
      <w:r w:rsidR="00036C7D" w:rsidRPr="00BD4F5D">
        <w:rPr>
          <w:sz w:val="22"/>
          <w:szCs w:val="22"/>
        </w:rPr>
        <w:t xml:space="preserve"> impossible de les faire venir du fait de la distance de plus de 400</w:t>
      </w:r>
      <w:r w:rsidR="00AF7953" w:rsidRPr="00BD4F5D">
        <w:rPr>
          <w:sz w:val="22"/>
          <w:szCs w:val="22"/>
        </w:rPr>
        <w:t> </w:t>
      </w:r>
      <w:proofErr w:type="spellStart"/>
      <w:r w:rsidR="00036C7D" w:rsidRPr="00BD4F5D">
        <w:rPr>
          <w:i/>
          <w:sz w:val="22"/>
          <w:szCs w:val="22"/>
        </w:rPr>
        <w:t>miglia</w:t>
      </w:r>
      <w:proofErr w:type="spellEnd"/>
      <w:r w:rsidR="00F87878" w:rsidRPr="00BD4F5D">
        <w:rPr>
          <w:i/>
          <w:sz w:val="22"/>
          <w:szCs w:val="22"/>
        </w:rPr>
        <w:t>,</w:t>
      </w:r>
      <w:r w:rsidR="00036C7D" w:rsidRPr="00BD4F5D">
        <w:rPr>
          <w:i/>
          <w:sz w:val="22"/>
          <w:szCs w:val="22"/>
        </w:rPr>
        <w:t xml:space="preserve"> </w:t>
      </w:r>
      <w:r w:rsidR="00036C7D" w:rsidRPr="00BD4F5D">
        <w:rPr>
          <w:sz w:val="22"/>
          <w:szCs w:val="22"/>
        </w:rPr>
        <w:t xml:space="preserve">qu’on admette les attestations ci-jointes et qu’on ordonne à cet ordinaire </w:t>
      </w:r>
      <w:r w:rsidR="0051700E" w:rsidRPr="00BD4F5D">
        <w:rPr>
          <w:sz w:val="22"/>
          <w:szCs w:val="22"/>
        </w:rPr>
        <w:t>de faire célébrer le mariage</w:t>
      </w:r>
      <w:r w:rsidR="00077EDD" w:rsidRPr="00BD4F5D">
        <w:rPr>
          <w:sz w:val="22"/>
          <w:szCs w:val="22"/>
        </w:rPr>
        <w:t>,</w:t>
      </w:r>
      <w:r w:rsidR="0051700E" w:rsidRPr="00BD4F5D">
        <w:rPr>
          <w:sz w:val="22"/>
          <w:szCs w:val="22"/>
        </w:rPr>
        <w:t xml:space="preserve"> d’autant que ledit Giovanni Battista est une personne connue ici pour y avoir habité environ six ans de manière continue</w:t>
      </w:r>
      <w:r w:rsidR="001F4E38" w:rsidRPr="00BD4F5D">
        <w:rPr>
          <w:sz w:val="22"/>
          <w:szCs w:val="22"/>
        </w:rPr>
        <w:t>.</w:t>
      </w:r>
      <w:r w:rsidR="0051700E" w:rsidRPr="00BD4F5D">
        <w:rPr>
          <w:rStyle w:val="Appelnotedebasdep"/>
          <w:sz w:val="22"/>
          <w:szCs w:val="22"/>
        </w:rPr>
        <w:footnoteReference w:id="40"/>
      </w:r>
    </w:p>
    <w:p w14:paraId="35BE3027" w14:textId="77777777" w:rsidR="001F4E38" w:rsidRPr="00BD4F5D" w:rsidRDefault="001F4E38" w:rsidP="00BD4F5D">
      <w:pPr>
        <w:spacing w:line="360" w:lineRule="auto"/>
        <w:jc w:val="both"/>
      </w:pPr>
    </w:p>
    <w:p w14:paraId="5C4A0B74" w14:textId="2F201C09" w:rsidR="0005487F" w:rsidRPr="00BD4F5D" w:rsidRDefault="00E613AC" w:rsidP="00BD4F5D">
      <w:pPr>
        <w:spacing w:line="360" w:lineRule="auto"/>
        <w:jc w:val="both"/>
      </w:pPr>
      <w:r w:rsidRPr="00BD4F5D">
        <w:t>Deux régimes de preuve s’opposent</w:t>
      </w:r>
      <w:r w:rsidR="0096553E" w:rsidRPr="00BD4F5D">
        <w:t xml:space="preserve"> ici</w:t>
      </w:r>
      <w:r w:rsidRPr="00BD4F5D">
        <w:t xml:space="preserve">. L’un, convoquant des témoins, repose sur le respect strict des règles normatives ; l’autre fait appel </w:t>
      </w:r>
      <w:r w:rsidR="007E614A" w:rsidRPr="00BD4F5D">
        <w:t xml:space="preserve">à </w:t>
      </w:r>
      <w:r w:rsidRPr="00BD4F5D">
        <w:t xml:space="preserve">la </w:t>
      </w:r>
      <w:proofErr w:type="spellStart"/>
      <w:r w:rsidRPr="00BD4F5D">
        <w:rPr>
          <w:i/>
          <w:iCs/>
        </w:rPr>
        <w:t>fama</w:t>
      </w:r>
      <w:proofErr w:type="spellEnd"/>
      <w:r w:rsidRPr="00BD4F5D">
        <w:rPr>
          <w:i/>
          <w:iCs/>
        </w:rPr>
        <w:t xml:space="preserve"> publica</w:t>
      </w:r>
      <w:r w:rsidRPr="00BD4F5D">
        <w:t>. Ils ne sont pas pour autant contradictoire</w:t>
      </w:r>
      <w:r w:rsidR="007E614A" w:rsidRPr="00BD4F5D">
        <w:t>s</w:t>
      </w:r>
      <w:r w:rsidR="00FB6E86" w:rsidRPr="00BD4F5D">
        <w:t>,</w:t>
      </w:r>
      <w:r w:rsidRPr="00BD4F5D">
        <w:t xml:space="preserve"> car le premier vise à certifier un état dans le passé et dans un autre endroit quand le second se fonde sur la</w:t>
      </w:r>
      <w:r w:rsidR="007E614A" w:rsidRPr="00BD4F5D">
        <w:t xml:space="preserve"> bonne réputation d’une personne, ici et maintenant, dans son environnement. La respectabilité social</w:t>
      </w:r>
      <w:r w:rsidR="00447057" w:rsidRPr="00BD4F5D">
        <w:t>e</w:t>
      </w:r>
      <w:r w:rsidR="007E614A" w:rsidRPr="00BD4F5D">
        <w:t xml:space="preserve"> des témoins</w:t>
      </w:r>
      <w:r w:rsidR="005037E0" w:rsidRPr="00BD4F5D">
        <w:t xml:space="preserve"> disponibles</w:t>
      </w:r>
      <w:r w:rsidR="007E614A" w:rsidRPr="00BD4F5D">
        <w:t xml:space="preserve"> </w:t>
      </w:r>
      <w:r w:rsidR="00447057" w:rsidRPr="00BD4F5D">
        <w:t xml:space="preserve">est considérée comme une condition suffisante quand il n’est pas possible de réunir des témoins conformément aux Instructions. Ainsi à Caserte, Giacomo </w:t>
      </w:r>
      <w:proofErr w:type="spellStart"/>
      <w:r w:rsidR="00447057" w:rsidRPr="00BD4F5D">
        <w:t>Sublier</w:t>
      </w:r>
      <w:proofErr w:type="spellEnd"/>
      <w:r w:rsidR="00447057" w:rsidRPr="00BD4F5D">
        <w:t>, originaire de Valence et médecin de la duchesse d’</w:t>
      </w:r>
      <w:proofErr w:type="spellStart"/>
      <w:r w:rsidR="00447057" w:rsidRPr="00BD4F5D">
        <w:t>Acalà</w:t>
      </w:r>
      <w:proofErr w:type="spellEnd"/>
      <w:r w:rsidR="00447057" w:rsidRPr="00BD4F5D">
        <w:t xml:space="preserve"> a, nous dit-on, environ cent ans, est veuf et désire se marier à </w:t>
      </w:r>
      <w:r w:rsidR="00447057" w:rsidRPr="00BD4F5D">
        <w:rPr>
          <w:i/>
        </w:rPr>
        <w:t>donna</w:t>
      </w:r>
      <w:r w:rsidR="00447057" w:rsidRPr="00BD4F5D">
        <w:t xml:space="preserve"> Antonia </w:t>
      </w:r>
      <w:proofErr w:type="spellStart"/>
      <w:r w:rsidR="00447057" w:rsidRPr="00BD4F5D">
        <w:t>Visoria</w:t>
      </w:r>
      <w:proofErr w:type="spellEnd"/>
      <w:r w:rsidR="00447057" w:rsidRPr="00BD4F5D">
        <w:t xml:space="preserve"> de Madrid, veuve elle-aussi</w:t>
      </w:r>
      <w:r w:rsidR="00FB6E86" w:rsidRPr="00BD4F5D">
        <w:t>,</w:t>
      </w:r>
      <w:r w:rsidR="00447057" w:rsidRPr="00BD4F5D">
        <w:t xml:space="preserve"> mais qui est en mesure de produire une attestation du curé de l’église de San Salvador de Rome prouvant la mort de son mari. </w:t>
      </w:r>
      <w:r w:rsidR="00AE6563" w:rsidRPr="00BD4F5D">
        <w:t xml:space="preserve">Giacomo </w:t>
      </w:r>
      <w:proofErr w:type="spellStart"/>
      <w:r w:rsidR="00AE6563" w:rsidRPr="00BD4F5D">
        <w:t>Sublier</w:t>
      </w:r>
      <w:proofErr w:type="spellEnd"/>
      <w:r w:rsidR="00AE6563" w:rsidRPr="00BD4F5D">
        <w:t xml:space="preserve"> ne peut faire de même</w:t>
      </w:r>
      <w:r w:rsidR="00F87878" w:rsidRPr="00BD4F5D">
        <w:t> ;</w:t>
      </w:r>
      <w:r w:rsidR="00AE6563" w:rsidRPr="00BD4F5D">
        <w:t xml:space="preserve"> en revanche</w:t>
      </w:r>
      <w:r w:rsidR="00F87878" w:rsidRPr="00BD4F5D">
        <w:t>,</w:t>
      </w:r>
      <w:r w:rsidR="00AE6563" w:rsidRPr="00BD4F5D">
        <w:t xml:space="preserve"> il peut </w:t>
      </w:r>
      <w:r w:rsidR="00E01B2C" w:rsidRPr="00BD4F5D">
        <w:t>présenter</w:t>
      </w:r>
      <w:r w:rsidR="00AE6563" w:rsidRPr="00BD4F5D">
        <w:t xml:space="preserve"> des témoins « </w:t>
      </w:r>
      <w:proofErr w:type="spellStart"/>
      <w:r w:rsidR="00AE6563" w:rsidRPr="00BD4F5D">
        <w:t>qualificatissimi</w:t>
      </w:r>
      <w:proofErr w:type="spellEnd"/>
      <w:r w:rsidR="00AE6563" w:rsidRPr="00BD4F5D">
        <w:t> » en les personnes du secrétaire d’État du duc d’</w:t>
      </w:r>
      <w:proofErr w:type="spellStart"/>
      <w:r w:rsidR="00AE6563" w:rsidRPr="00BD4F5D">
        <w:t>Alcalà</w:t>
      </w:r>
      <w:proofErr w:type="spellEnd"/>
      <w:r w:rsidR="00AE6563" w:rsidRPr="00BD4F5D">
        <w:t xml:space="preserve">, le maître du marquis de </w:t>
      </w:r>
      <w:proofErr w:type="spellStart"/>
      <w:r w:rsidR="00AE6563" w:rsidRPr="00BD4F5D">
        <w:t>Cariffa</w:t>
      </w:r>
      <w:proofErr w:type="spellEnd"/>
      <w:r w:rsidR="00AE6563" w:rsidRPr="00BD4F5D">
        <w:t>, le chapelain de la maison de la duchesse d’</w:t>
      </w:r>
      <w:proofErr w:type="spellStart"/>
      <w:r w:rsidR="00AE6563" w:rsidRPr="00BD4F5D">
        <w:t>Alcalà</w:t>
      </w:r>
      <w:proofErr w:type="spellEnd"/>
      <w:r w:rsidR="00AE6563" w:rsidRPr="00BD4F5D">
        <w:t xml:space="preserve"> qui est chevalier de Malte, lesquels connaissent</w:t>
      </w:r>
      <w:r w:rsidR="00F87878" w:rsidRPr="00BD4F5D">
        <w:t xml:space="preserve"> respectivement</w:t>
      </w:r>
      <w:r w:rsidR="00AE6563" w:rsidRPr="00BD4F5D">
        <w:t xml:space="preserve"> le susdit </w:t>
      </w:r>
      <w:proofErr w:type="spellStart"/>
      <w:r w:rsidR="00AE6563" w:rsidRPr="00BD4F5D">
        <w:lastRenderedPageBreak/>
        <w:t>Sublier</w:t>
      </w:r>
      <w:proofErr w:type="spellEnd"/>
      <w:r w:rsidR="00AE6563" w:rsidRPr="00BD4F5D">
        <w:t xml:space="preserve"> depuis 20 et 14</w:t>
      </w:r>
      <w:r w:rsidR="00E9157B" w:rsidRPr="00BD4F5D">
        <w:t> </w:t>
      </w:r>
      <w:r w:rsidR="00AE6563" w:rsidRPr="00BD4F5D">
        <w:t>ans et déclarent qu’il a toujours porté l’habit de veuvage. L’évêque de Caserte</w:t>
      </w:r>
      <w:r w:rsidR="00FB6E86" w:rsidRPr="00BD4F5D">
        <w:t>,</w:t>
      </w:r>
      <w:r w:rsidR="00AE6563" w:rsidRPr="00BD4F5D">
        <w:t xml:space="preserve"> qui ne veut pas se mettre en contravention avec les Instructions</w:t>
      </w:r>
      <w:r w:rsidR="00FB6E86" w:rsidRPr="00BD4F5D">
        <w:t>,</w:t>
      </w:r>
      <w:r w:rsidR="00AE6563" w:rsidRPr="00BD4F5D">
        <w:t xml:space="preserve"> se tourne vers le Saint-Office</w:t>
      </w:r>
      <w:r w:rsidR="00FB6E86" w:rsidRPr="00BD4F5D">
        <w:t>,</w:t>
      </w:r>
      <w:r w:rsidR="00AE6563" w:rsidRPr="00BD4F5D">
        <w:t xml:space="preserve"> car il ne dispose pas formellement de témoins qui aient directement connaissance de la mort de l’épouse du médecin tout en reconnaissant qu’il « n’arrive pas à se persuader qu’à cet âge celui-ci entende se livrer à la polygamie »</w:t>
      </w:r>
      <w:r w:rsidR="000D6670" w:rsidRPr="00BD4F5D">
        <w:t>.</w:t>
      </w:r>
      <w:r w:rsidR="00BC3473" w:rsidRPr="00BD4F5D">
        <w:rPr>
          <w:rStyle w:val="Appelnotedebasdep"/>
        </w:rPr>
        <w:footnoteReference w:id="41"/>
      </w:r>
    </w:p>
    <w:p w14:paraId="1FA63F54" w14:textId="24123953" w:rsidR="00C03AA1" w:rsidRPr="00BD4F5D" w:rsidRDefault="006B3FCA" w:rsidP="00BD4F5D">
      <w:pPr>
        <w:spacing w:line="360" w:lineRule="auto"/>
        <w:jc w:val="both"/>
      </w:pPr>
      <w:r w:rsidRPr="00BD4F5D">
        <w:t xml:space="preserve">Les Instructions de 1630 </w:t>
      </w:r>
      <w:r w:rsidR="00922584" w:rsidRPr="00BD4F5D">
        <w:t>ont donc suscité</w:t>
      </w:r>
      <w:r w:rsidRPr="00BD4F5D">
        <w:t xml:space="preserve"> rapidement des objections qui regardent les deux principales dispositions : la présentation d’une attestation de l’ordinaire du lieu d’origine et l’examen généralisé de témoins, y compris pour les natifs, par l’ordinaire ou son vicaire. La difficulté, sinon l’impossibilité, de mettre </w:t>
      </w:r>
      <w:r w:rsidR="00077EDD" w:rsidRPr="00BD4F5D">
        <w:t>c</w:t>
      </w:r>
      <w:r w:rsidRPr="00BD4F5D">
        <w:t>es règles nouvelles</w:t>
      </w:r>
      <w:r w:rsidR="00922584" w:rsidRPr="00BD4F5D">
        <w:t xml:space="preserve"> en </w:t>
      </w:r>
      <w:r w:rsidR="00FB6E86" w:rsidRPr="00BD4F5D">
        <w:t>œ</w:t>
      </w:r>
      <w:r w:rsidR="00922584" w:rsidRPr="00BD4F5D">
        <w:t>uvre</w:t>
      </w:r>
      <w:r w:rsidRPr="00BD4F5D">
        <w:t xml:space="preserve"> conduit </w:t>
      </w:r>
      <w:r w:rsidR="00922584" w:rsidRPr="00BD4F5D">
        <w:t>quelques</w:t>
      </w:r>
      <w:r w:rsidRPr="00BD4F5D">
        <w:t xml:space="preserve"> évêques à se tourner vers le Saint-Office, soit pour exprimer leur interrogation de principe, soit pour exposer leur </w:t>
      </w:r>
      <w:r w:rsidR="00077EDD" w:rsidRPr="00BD4F5D">
        <w:t>interrogation</w:t>
      </w:r>
      <w:r w:rsidRPr="00BD4F5D">
        <w:t xml:space="preserve"> au sujet d’une situation particulière</w:t>
      </w:r>
      <w:r w:rsidR="00D8002B" w:rsidRPr="00BD4F5D">
        <w:t>.</w:t>
      </w:r>
    </w:p>
    <w:p w14:paraId="47D8395B" w14:textId="77777777" w:rsidR="008B39F7" w:rsidRPr="00BD4F5D" w:rsidRDefault="008B39F7" w:rsidP="00BD4F5D">
      <w:pPr>
        <w:spacing w:line="360" w:lineRule="auto"/>
        <w:jc w:val="both"/>
      </w:pPr>
    </w:p>
    <w:p w14:paraId="4D1D289B" w14:textId="6A2DD853" w:rsidR="008B39F7" w:rsidRDefault="007C2A36" w:rsidP="00BD4F5D">
      <w:pPr>
        <w:spacing w:line="360" w:lineRule="auto"/>
        <w:jc w:val="both"/>
        <w:rPr>
          <w:bCs/>
          <w:i/>
        </w:rPr>
      </w:pPr>
      <w:r w:rsidRPr="00BD4F5D">
        <w:rPr>
          <w:bCs/>
          <w:i/>
        </w:rPr>
        <w:t xml:space="preserve">Les infimes corrections des </w:t>
      </w:r>
      <w:r w:rsidR="008B39F7" w:rsidRPr="00BD4F5D">
        <w:rPr>
          <w:bCs/>
          <w:i/>
        </w:rPr>
        <w:t>Instructions de 1636</w:t>
      </w:r>
    </w:p>
    <w:p w14:paraId="6961941C" w14:textId="77777777" w:rsidR="003C00C7" w:rsidRPr="00BD4F5D" w:rsidRDefault="003C00C7" w:rsidP="00BD4F5D">
      <w:pPr>
        <w:spacing w:line="360" w:lineRule="auto"/>
        <w:jc w:val="both"/>
        <w:rPr>
          <w:bCs/>
          <w:i/>
        </w:rPr>
      </w:pPr>
    </w:p>
    <w:p w14:paraId="7037A198" w14:textId="18C7D8B9" w:rsidR="00B64D62" w:rsidRPr="00BD4F5D" w:rsidRDefault="00E652A3" w:rsidP="00BD4F5D">
      <w:pPr>
        <w:spacing w:line="360" w:lineRule="auto"/>
        <w:jc w:val="both"/>
      </w:pPr>
      <w:r w:rsidRPr="00BD4F5D">
        <w:t>Le 30</w:t>
      </w:r>
      <w:r w:rsidR="00E9157B" w:rsidRPr="00BD4F5D">
        <w:t> </w:t>
      </w:r>
      <w:r w:rsidRPr="00BD4F5D">
        <w:t>août</w:t>
      </w:r>
      <w:r w:rsidR="005C5F84" w:rsidRPr="00BD4F5D">
        <w:t xml:space="preserve"> 1636 sont publiées de nouvelles Instructions qui reprennent entièrement les premières en ajoutant un ultime paragraphe </w:t>
      </w:r>
      <w:r w:rsidRPr="00BD4F5D">
        <w:t xml:space="preserve">stipulant </w:t>
      </w:r>
    </w:p>
    <w:p w14:paraId="136A3266" w14:textId="3FFF1C52" w:rsidR="00B64D62" w:rsidRPr="00BD4F5D" w:rsidRDefault="00E652A3" w:rsidP="00BD4F5D">
      <w:pPr>
        <w:spacing w:line="360" w:lineRule="auto"/>
        <w:ind w:left="567" w:right="567"/>
        <w:jc w:val="both"/>
        <w:rPr>
          <w:sz w:val="22"/>
          <w:szCs w:val="22"/>
        </w:rPr>
      </w:pPr>
      <w:r w:rsidRPr="00BD4F5D">
        <w:rPr>
          <w:sz w:val="22"/>
          <w:szCs w:val="22"/>
        </w:rPr>
        <w:t xml:space="preserve">que les ordinaires commandent à tous les curés de leur diocèse que, dans le cas d’un mariage impliquant des étrangers, ils ne fassent pas de publications dans leur église à moins que l’ordinaire ou son vicaire général aient établi une attestation authentique après examen devant leur tribunal de témoins qui ont fait la preuve de l’état libre des requérants. </w:t>
      </w:r>
    </w:p>
    <w:p w14:paraId="0F1E9FA9" w14:textId="77777777" w:rsidR="00B64D62" w:rsidRPr="00BD4F5D" w:rsidRDefault="00B64D62" w:rsidP="00BD4F5D">
      <w:pPr>
        <w:spacing w:line="360" w:lineRule="auto"/>
        <w:jc w:val="both"/>
      </w:pPr>
    </w:p>
    <w:p w14:paraId="72ABA643" w14:textId="296EC54B" w:rsidR="006A3477" w:rsidRPr="00BD4F5D" w:rsidRDefault="00E652A3" w:rsidP="00BD4F5D">
      <w:pPr>
        <w:spacing w:line="360" w:lineRule="auto"/>
        <w:jc w:val="both"/>
      </w:pPr>
      <w:r w:rsidRPr="00BD4F5D">
        <w:t xml:space="preserve">Cet ajout </w:t>
      </w:r>
      <w:r w:rsidR="008E23ED" w:rsidRPr="00BD4F5D">
        <w:t>explicite</w:t>
      </w:r>
      <w:r w:rsidRPr="00BD4F5D">
        <w:t xml:space="preserve"> le chapitre</w:t>
      </w:r>
      <w:r w:rsidR="00E9157B" w:rsidRPr="00BD4F5D">
        <w:t> </w:t>
      </w:r>
      <w:r w:rsidRPr="00BD4F5D">
        <w:t>7 de la session</w:t>
      </w:r>
      <w:r w:rsidR="00E9157B" w:rsidRPr="00BD4F5D">
        <w:t> </w:t>
      </w:r>
      <w:r w:rsidRPr="00BD4F5D">
        <w:t>XXIV du concile</w:t>
      </w:r>
      <w:r w:rsidR="000D6670" w:rsidRPr="00BD4F5D">
        <w:t>.</w:t>
      </w:r>
      <w:r w:rsidR="008E23ED" w:rsidRPr="00BD4F5D">
        <w:rPr>
          <w:rStyle w:val="Appelnotedebasdep"/>
        </w:rPr>
        <w:footnoteReference w:id="42"/>
      </w:r>
      <w:r w:rsidRPr="00BD4F5D">
        <w:t xml:space="preserve"> Il vise à rappeler aux curés que l’ordinaire et son vicaire doivent être saisis de toute demande de mariage d’un étranger et à l’évêque que la licence découle de l’audition de témoins.</w:t>
      </w:r>
      <w:r w:rsidR="00CC683E" w:rsidRPr="00BD4F5D">
        <w:t xml:space="preserve"> En aucune manière, il ne </w:t>
      </w:r>
      <w:r w:rsidR="005807B5" w:rsidRPr="00BD4F5D">
        <w:t xml:space="preserve">prend en </w:t>
      </w:r>
      <w:r w:rsidR="00CC683E" w:rsidRPr="00BD4F5D">
        <w:t xml:space="preserve">compte </w:t>
      </w:r>
      <w:r w:rsidR="005037E0" w:rsidRPr="00BD4F5D">
        <w:t>l</w:t>
      </w:r>
      <w:r w:rsidR="00CC683E" w:rsidRPr="00BD4F5D">
        <w:t xml:space="preserve">es objections qui ont </w:t>
      </w:r>
      <w:r w:rsidR="00E01B2C" w:rsidRPr="00BD4F5D">
        <w:t xml:space="preserve">pu </w:t>
      </w:r>
      <w:r w:rsidR="00CC683E" w:rsidRPr="00BD4F5D">
        <w:t xml:space="preserve">être formulées et qui sans doute pèsent moins aux yeux du </w:t>
      </w:r>
      <w:r w:rsidR="00CC683E" w:rsidRPr="00BD4F5D">
        <w:lastRenderedPageBreak/>
        <w:t>Saint-Office que les gains escomptés dans</w:t>
      </w:r>
      <w:r w:rsidR="00DA16E6" w:rsidRPr="00BD4F5D">
        <w:t xml:space="preserve"> la lutte contre la bigamie </w:t>
      </w:r>
      <w:r w:rsidR="005807B5" w:rsidRPr="00BD4F5D">
        <w:t>du fait</w:t>
      </w:r>
      <w:r w:rsidR="00CC683E" w:rsidRPr="00BD4F5D">
        <w:t xml:space="preserve"> </w:t>
      </w:r>
      <w:r w:rsidR="00182662" w:rsidRPr="00BD4F5D">
        <w:t xml:space="preserve">de </w:t>
      </w:r>
      <w:r w:rsidR="00CC683E" w:rsidRPr="00BD4F5D">
        <w:t>la généralisation de la procédure de contrôle.</w:t>
      </w:r>
    </w:p>
    <w:p w14:paraId="3E163E05" w14:textId="4B71418B" w:rsidR="00F52206" w:rsidRPr="00BD4F5D" w:rsidRDefault="006A3477" w:rsidP="00BD4F5D">
      <w:pPr>
        <w:spacing w:line="360" w:lineRule="auto"/>
        <w:jc w:val="both"/>
      </w:pPr>
      <w:r w:rsidRPr="00BD4F5D">
        <w:t>Dans les vingt années qui suivent l’Instruction de 1636, la procédure entre dans une routine qui</w:t>
      </w:r>
      <w:r w:rsidR="00F52206" w:rsidRPr="00BD4F5D">
        <w:t xml:space="preserve"> repose sur un appareil bureaucratique. </w:t>
      </w:r>
      <w:r w:rsidR="00BA3C99" w:rsidRPr="00BD4F5D">
        <w:t xml:space="preserve">À Rome, le cardinal vicaire impose la présence du </w:t>
      </w:r>
      <w:proofErr w:type="spellStart"/>
      <w:r w:rsidR="00BA3C99" w:rsidRPr="00BD4F5D">
        <w:rPr>
          <w:i/>
        </w:rPr>
        <w:t>camerlingo</w:t>
      </w:r>
      <w:proofErr w:type="spellEnd"/>
      <w:r w:rsidR="00BA3C99" w:rsidRPr="00BD4F5D">
        <w:rPr>
          <w:i/>
        </w:rPr>
        <w:t xml:space="preserve"> </w:t>
      </w:r>
      <w:proofErr w:type="spellStart"/>
      <w:r w:rsidR="00BA3C99" w:rsidRPr="00BD4F5D">
        <w:rPr>
          <w:i/>
        </w:rPr>
        <w:t>del</w:t>
      </w:r>
      <w:proofErr w:type="spellEnd"/>
      <w:r w:rsidR="00BA3C99" w:rsidRPr="00BD4F5D">
        <w:rPr>
          <w:i/>
        </w:rPr>
        <w:t xml:space="preserve"> </w:t>
      </w:r>
      <w:proofErr w:type="spellStart"/>
      <w:r w:rsidR="00BA3C99" w:rsidRPr="00BD4F5D">
        <w:rPr>
          <w:i/>
        </w:rPr>
        <w:t>clero</w:t>
      </w:r>
      <w:proofErr w:type="spellEnd"/>
      <w:r w:rsidR="00BA3C99" w:rsidRPr="00BD4F5D">
        <w:t xml:space="preserve"> lors de l’audition des témoins, crée la fonction de député pour les mariages (</w:t>
      </w:r>
      <w:proofErr w:type="spellStart"/>
      <w:r w:rsidR="00BA3C99" w:rsidRPr="00BD4F5D">
        <w:rPr>
          <w:i/>
        </w:rPr>
        <w:t>deputato</w:t>
      </w:r>
      <w:proofErr w:type="spellEnd"/>
      <w:r w:rsidR="00BA3C99" w:rsidRPr="00BD4F5D">
        <w:rPr>
          <w:i/>
        </w:rPr>
        <w:t xml:space="preserve"> per i </w:t>
      </w:r>
      <w:proofErr w:type="spellStart"/>
      <w:r w:rsidR="00BA3C99" w:rsidRPr="00BD4F5D">
        <w:rPr>
          <w:i/>
        </w:rPr>
        <w:t>matrimoni</w:t>
      </w:r>
      <w:proofErr w:type="spellEnd"/>
      <w:r w:rsidR="00BA3C99" w:rsidRPr="00BD4F5D">
        <w:t xml:space="preserve">), qui est chargé de la ratification de l’examen, et confie au </w:t>
      </w:r>
      <w:proofErr w:type="spellStart"/>
      <w:r w:rsidR="00BA3C99" w:rsidRPr="00BD4F5D">
        <w:t>vice-régent</w:t>
      </w:r>
      <w:proofErr w:type="spellEnd"/>
      <w:r w:rsidR="00BA3C99" w:rsidRPr="00BD4F5D">
        <w:t xml:space="preserve"> (</w:t>
      </w:r>
      <w:proofErr w:type="spellStart"/>
      <w:r w:rsidR="00BA3C99" w:rsidRPr="00BD4F5D">
        <w:rPr>
          <w:i/>
        </w:rPr>
        <w:t>vicerengente</w:t>
      </w:r>
      <w:proofErr w:type="spellEnd"/>
      <w:r w:rsidR="00BA3C99" w:rsidRPr="00BD4F5D">
        <w:t>) l’écriture de la licence.</w:t>
      </w:r>
      <w:r w:rsidR="00BA3C99" w:rsidRPr="00BD4F5D">
        <w:rPr>
          <w:rStyle w:val="Appelnotedebasdep"/>
        </w:rPr>
        <w:footnoteReference w:id="43"/>
      </w:r>
      <w:r w:rsidR="00BA3C99" w:rsidRPr="00BD4F5D">
        <w:t xml:space="preserve"> </w:t>
      </w:r>
      <w:r w:rsidR="006475BB" w:rsidRPr="00BD4F5D">
        <w:t>Ailleurs, l</w:t>
      </w:r>
      <w:r w:rsidR="00F52206" w:rsidRPr="00BD4F5D">
        <w:t>a surcharge de travail pour les vicaires, comme l’absence d’émoluments, continue</w:t>
      </w:r>
      <w:r w:rsidR="00C05CD1" w:rsidRPr="00BD4F5D">
        <w:t>nt</w:t>
      </w:r>
      <w:r w:rsidR="00F52206" w:rsidRPr="00BD4F5D">
        <w:t xml:space="preserve"> d’être dénoncée</w:t>
      </w:r>
      <w:r w:rsidR="00C05CD1" w:rsidRPr="00BD4F5D">
        <w:t>s</w:t>
      </w:r>
      <w:r w:rsidR="00182662" w:rsidRPr="00BD4F5D">
        <w:t>,</w:t>
      </w:r>
      <w:r w:rsidR="00F52206" w:rsidRPr="00BD4F5D">
        <w:t xml:space="preserve"> car elle</w:t>
      </w:r>
      <w:r w:rsidR="00C05CD1" w:rsidRPr="00BD4F5D">
        <w:t>s</w:t>
      </w:r>
      <w:r w:rsidR="00F52206" w:rsidRPr="00BD4F5D">
        <w:t xml:space="preserve"> </w:t>
      </w:r>
      <w:r w:rsidR="00F54A3E" w:rsidRPr="00BD4F5D">
        <w:t>freinent la généralisation de la</w:t>
      </w:r>
      <w:r w:rsidR="00F52206" w:rsidRPr="00BD4F5D">
        <w:t xml:space="preserve"> procédure de contrôle. </w:t>
      </w:r>
      <w:r w:rsidR="00B32FE4" w:rsidRPr="00BD4F5D">
        <w:t>L’obligation de produire une attestation (</w:t>
      </w:r>
      <w:proofErr w:type="spellStart"/>
      <w:r w:rsidR="00B32FE4" w:rsidRPr="00BD4F5D">
        <w:rPr>
          <w:i/>
        </w:rPr>
        <w:t>fede</w:t>
      </w:r>
      <w:proofErr w:type="spellEnd"/>
      <w:r w:rsidR="00B32FE4" w:rsidRPr="00BD4F5D">
        <w:rPr>
          <w:i/>
        </w:rPr>
        <w:t xml:space="preserve"> di </w:t>
      </w:r>
      <w:proofErr w:type="spellStart"/>
      <w:r w:rsidR="00B32FE4" w:rsidRPr="00BD4F5D">
        <w:rPr>
          <w:i/>
        </w:rPr>
        <w:t>libertà</w:t>
      </w:r>
      <w:proofErr w:type="spellEnd"/>
      <w:r w:rsidR="00B32FE4" w:rsidRPr="00BD4F5D">
        <w:t xml:space="preserve">) à la demande du requérant originaire du diocèse a </w:t>
      </w:r>
      <w:r w:rsidR="00E01B2C" w:rsidRPr="00BD4F5D">
        <w:t xml:space="preserve">cependant </w:t>
      </w:r>
      <w:r w:rsidR="00B32FE4" w:rsidRPr="00BD4F5D">
        <w:t xml:space="preserve">conduit à l’impression de formulaires dans lequel sont ajoutés </w:t>
      </w:r>
      <w:r w:rsidR="00C05CD1" w:rsidRPr="00BD4F5D">
        <w:t>à la main</w:t>
      </w:r>
      <w:r w:rsidR="00B32FE4" w:rsidRPr="00BD4F5D">
        <w:t xml:space="preserve"> le nom du demandeur, la paroisse et la date de baptême</w:t>
      </w:r>
      <w:r w:rsidR="00F54A3E" w:rsidRPr="00BD4F5D">
        <w:t xml:space="preserve"> ou du décès du conjoint</w:t>
      </w:r>
      <w:r w:rsidR="00B32FE4" w:rsidRPr="00BD4F5D">
        <w:t>. Cette standardisation des écrits participe de l’authentification du document, certifié, par ailleurs, par le sceau de l’évêque</w:t>
      </w:r>
      <w:r w:rsidR="00077EDD" w:rsidRPr="00BD4F5D">
        <w:t>,</w:t>
      </w:r>
      <w:r w:rsidR="00B32FE4" w:rsidRPr="00BD4F5D">
        <w:t xml:space="preserve"> conformément aux Instructions. La </w:t>
      </w:r>
      <w:r w:rsidR="00F54A3E" w:rsidRPr="00BD4F5D">
        <w:t>diffusion</w:t>
      </w:r>
      <w:r w:rsidR="00B32FE4" w:rsidRPr="00BD4F5D">
        <w:t xml:space="preserve"> de la procédure a </w:t>
      </w:r>
      <w:r w:rsidR="006F38FE" w:rsidRPr="00BD4F5D">
        <w:t>entraîné</w:t>
      </w:r>
      <w:r w:rsidR="00B32FE4" w:rsidRPr="00BD4F5D">
        <w:t xml:space="preserve"> un travail considérable non seulement d’écriture</w:t>
      </w:r>
      <w:r w:rsidR="006F38FE" w:rsidRPr="00BD4F5D">
        <w:t>s</w:t>
      </w:r>
      <w:r w:rsidR="00077EDD" w:rsidRPr="00BD4F5D">
        <w:t>,</w:t>
      </w:r>
      <w:r w:rsidR="00B32FE4" w:rsidRPr="00BD4F5D">
        <w:t xml:space="preserve"> malgré le</w:t>
      </w:r>
      <w:r w:rsidR="006553FC" w:rsidRPr="00BD4F5D">
        <w:t>s</w:t>
      </w:r>
      <w:r w:rsidR="00B32FE4" w:rsidRPr="00BD4F5D">
        <w:t xml:space="preserve"> formulaire</w:t>
      </w:r>
      <w:r w:rsidR="006553FC" w:rsidRPr="00BD4F5D">
        <w:t>s imprimés</w:t>
      </w:r>
      <w:r w:rsidR="00B32FE4" w:rsidRPr="00BD4F5D">
        <w:t xml:space="preserve">, mais aussi </w:t>
      </w:r>
      <w:r w:rsidR="00077EDD" w:rsidRPr="00BD4F5D">
        <w:t>pour rechercher</w:t>
      </w:r>
      <w:r w:rsidR="00B32FE4" w:rsidRPr="00BD4F5D">
        <w:t xml:space="preserve"> en amont dans les registres paroissiaux la mention d’un baptême, d’un mariage ou d’un décès, si bien que l’on peut douter que dans de grandes villes comportant de très nombreuses paroisses, cette tâche ait été </w:t>
      </w:r>
      <w:r w:rsidR="00C05CD1" w:rsidRPr="00BD4F5D">
        <w:t xml:space="preserve">partout et entièrement réalisée. </w:t>
      </w:r>
      <w:r w:rsidR="006553FC" w:rsidRPr="00BD4F5D">
        <w:t xml:space="preserve">L’inflation d’attestations a </w:t>
      </w:r>
      <w:r w:rsidR="00F54A3E" w:rsidRPr="00BD4F5D">
        <w:t>également</w:t>
      </w:r>
      <w:r w:rsidR="006553FC" w:rsidRPr="00BD4F5D">
        <w:t xml:space="preserve"> contribué à </w:t>
      </w:r>
      <w:r w:rsidR="00F54A3E" w:rsidRPr="00BD4F5D">
        <w:t>une intense circulation de l’information sur des bases standardisées à l’échelle du diocèse entre les paroisses et l’évêché, entre diocèses, entre les évêques et le Saint-Office.</w:t>
      </w:r>
    </w:p>
    <w:p w14:paraId="76560C05" w14:textId="77777777" w:rsidR="00F52206" w:rsidRPr="00BD4F5D" w:rsidRDefault="00F52206" w:rsidP="00BD4F5D">
      <w:pPr>
        <w:spacing w:line="360" w:lineRule="auto"/>
        <w:jc w:val="both"/>
      </w:pPr>
      <w:r w:rsidRPr="00BD4F5D">
        <w:t xml:space="preserve">Les adresses au Saint-Office </w:t>
      </w:r>
      <w:r w:rsidR="00C05CD1" w:rsidRPr="00BD4F5D">
        <w:t>continuent, par ailleurs, à se faire l’écho des</w:t>
      </w:r>
      <w:r w:rsidRPr="00BD4F5D">
        <w:t xml:space="preserve"> </w:t>
      </w:r>
      <w:r w:rsidR="00325713" w:rsidRPr="00BD4F5D">
        <w:t>positionnements</w:t>
      </w:r>
      <w:r w:rsidRPr="00BD4F5D">
        <w:t xml:space="preserve"> très divers des évêques selon leur esprit réformateur, leur rigorisme et leurs ressources. Des </w:t>
      </w:r>
      <w:r w:rsidR="00DE31D8" w:rsidRPr="00BD4F5D">
        <w:t>prélats</w:t>
      </w:r>
      <w:r w:rsidRPr="00BD4F5D">
        <w:t xml:space="preserve"> accusent </w:t>
      </w:r>
      <w:r w:rsidR="00387094" w:rsidRPr="00BD4F5D">
        <w:t xml:space="preserve">tout bonnement </w:t>
      </w:r>
      <w:r w:rsidRPr="00BD4F5D">
        <w:t xml:space="preserve">leurs confrères de ne pas appliquer les </w:t>
      </w:r>
      <w:r w:rsidR="00325713" w:rsidRPr="00BD4F5D">
        <w:t>I</w:t>
      </w:r>
      <w:r w:rsidRPr="00BD4F5D">
        <w:t>nstructions concernant les étrangers</w:t>
      </w:r>
      <w:r w:rsidR="00387094" w:rsidRPr="00BD4F5D">
        <w:t>. En septembre 1637, l’évêque de L’Aquila</w:t>
      </w:r>
      <w:r w:rsidRPr="00BD4F5D">
        <w:t xml:space="preserve"> </w:t>
      </w:r>
      <w:r w:rsidR="00387094" w:rsidRPr="00BD4F5D">
        <w:t xml:space="preserve">considère que </w:t>
      </w:r>
      <w:r w:rsidR="00DE31D8" w:rsidRPr="00BD4F5D">
        <w:t>celles-ci « ne sont pas connues » dans beaucoup des diocèses voisins s’il en juge par la difficulté qu’il a eu à les faire observer dans les nombreux mariages impliquant des habitants de diverses provenances</w:t>
      </w:r>
      <w:r w:rsidR="000D6670" w:rsidRPr="00BD4F5D">
        <w:t>.</w:t>
      </w:r>
      <w:r w:rsidR="00DE31D8" w:rsidRPr="00BD4F5D">
        <w:rPr>
          <w:rStyle w:val="Appelnotedebasdep"/>
        </w:rPr>
        <w:footnoteReference w:id="44"/>
      </w:r>
      <w:r w:rsidR="00DE31D8" w:rsidRPr="00BD4F5D">
        <w:t xml:space="preserve"> </w:t>
      </w:r>
      <w:r w:rsidR="00282705" w:rsidRPr="00BD4F5D">
        <w:t xml:space="preserve">En </w:t>
      </w:r>
      <w:r w:rsidR="00282705" w:rsidRPr="00BD4F5D">
        <w:lastRenderedPageBreak/>
        <w:t>1642, le vicaire général de l’archevêque de Milan dénonce le fait que « des évêques aux alentours n’observent pas avec ponctualité les ordres de la Sacrée Congrégation au sujet des mariages avec un étranger et, en l’espèce, qu’un soldat d’une garnison espagnole</w:t>
      </w:r>
      <w:r w:rsidR="00077EDD" w:rsidRPr="00BD4F5D">
        <w:t>,</w:t>
      </w:r>
      <w:r w:rsidR="00282705" w:rsidRPr="00BD4F5D">
        <w:t xml:space="preserve"> n’ayant pas l’attestation de son ordinaire, alla à Vercelli en compagnie d’une veuve qu’il épousa et il revint à Milan ». Le vicaire de Milan rapporte que l’évêque de Vercelli considère que « son propre vicair</w:t>
      </w:r>
      <w:r w:rsidR="00D9340D" w:rsidRPr="00BD4F5D">
        <w:t>e</w:t>
      </w:r>
      <w:r w:rsidR="00282705" w:rsidRPr="00BD4F5D">
        <w:t xml:space="preserve"> n’a pas commis d’erreur »</w:t>
      </w:r>
      <w:r w:rsidR="000D6670" w:rsidRPr="00BD4F5D">
        <w:t>.</w:t>
      </w:r>
      <w:r w:rsidR="00282705" w:rsidRPr="00BD4F5D">
        <w:rPr>
          <w:rStyle w:val="Appelnotedebasdep"/>
        </w:rPr>
        <w:footnoteReference w:id="45"/>
      </w:r>
      <w:r w:rsidR="00B50F57" w:rsidRPr="00BD4F5D">
        <w:t xml:space="preserve"> D’autres </w:t>
      </w:r>
      <w:r w:rsidR="00D9340D" w:rsidRPr="00BD4F5D">
        <w:t>évêques</w:t>
      </w:r>
      <w:r w:rsidR="00B50F57" w:rsidRPr="00BD4F5D">
        <w:t xml:space="preserve"> se montrent</w:t>
      </w:r>
      <w:r w:rsidR="00D9340D" w:rsidRPr="00BD4F5D">
        <w:t>, au contraire,</w:t>
      </w:r>
      <w:r w:rsidR="00B50F57" w:rsidRPr="00BD4F5D">
        <w:t xml:space="preserve"> particulièrement zélés : le nouvel archevêque de Naples, </w:t>
      </w:r>
      <w:r w:rsidR="00325713" w:rsidRPr="00BD4F5D">
        <w:t xml:space="preserve">Ascanio </w:t>
      </w:r>
      <w:proofErr w:type="spellStart"/>
      <w:r w:rsidR="00B50F57" w:rsidRPr="00BD4F5D">
        <w:t>Fil</w:t>
      </w:r>
      <w:r w:rsidR="00325713" w:rsidRPr="00BD4F5D">
        <w:t>o</w:t>
      </w:r>
      <w:r w:rsidR="00B50F57" w:rsidRPr="00BD4F5D">
        <w:t>marino</w:t>
      </w:r>
      <w:proofErr w:type="spellEnd"/>
      <w:r w:rsidR="00325713" w:rsidRPr="00BD4F5D">
        <w:t xml:space="preserve"> (1641-1666)</w:t>
      </w:r>
      <w:r w:rsidR="00B50F57" w:rsidRPr="00BD4F5D">
        <w:t xml:space="preserve">, ne retrouve pas l’autorisation qui aurait été donnée par le Saint-Office à son prédécesseur </w:t>
      </w:r>
      <w:proofErr w:type="spellStart"/>
      <w:r w:rsidR="00B50F57" w:rsidRPr="00BD4F5D">
        <w:t>Boncompagni</w:t>
      </w:r>
      <w:proofErr w:type="spellEnd"/>
      <w:r w:rsidR="00B50F57" w:rsidRPr="00BD4F5D">
        <w:t xml:space="preserve"> d’entendre des témoins en l’absence d’attestation venant du pays d’origine des ultramont</w:t>
      </w:r>
      <w:r w:rsidR="00387094" w:rsidRPr="00BD4F5D">
        <w:t>ai</w:t>
      </w:r>
      <w:r w:rsidR="00B50F57" w:rsidRPr="00BD4F5D">
        <w:t xml:space="preserve">ns. </w:t>
      </w:r>
      <w:r w:rsidR="00325713" w:rsidRPr="00BD4F5D">
        <w:t>Quant au</w:t>
      </w:r>
      <w:r w:rsidR="00387094" w:rsidRPr="00BD4F5D">
        <w:t xml:space="preserve"> vicaire d’Ancône</w:t>
      </w:r>
      <w:r w:rsidR="00325713" w:rsidRPr="00BD4F5D">
        <w:t>, il</w:t>
      </w:r>
      <w:r w:rsidR="00387094" w:rsidRPr="00BD4F5D">
        <w:t xml:space="preserve"> refuse la licence à une dénommée Lucretia arrivée dans la </w:t>
      </w:r>
      <w:r w:rsidR="00077EDD" w:rsidRPr="00BD4F5D">
        <w:t>ville</w:t>
      </w:r>
      <w:r w:rsidR="00387094" w:rsidRPr="00BD4F5D">
        <w:t xml:space="preserve"> à l’âge de </w:t>
      </w:r>
      <w:r w:rsidR="00077EDD" w:rsidRPr="00BD4F5D">
        <w:t>quatre</w:t>
      </w:r>
      <w:r w:rsidR="00387094" w:rsidRPr="00BD4F5D">
        <w:t xml:space="preserve"> mois, </w:t>
      </w:r>
      <w:r w:rsidR="00077EDD" w:rsidRPr="00BD4F5D">
        <w:t>seize</w:t>
      </w:r>
      <w:r w:rsidR="00387094" w:rsidRPr="00BD4F5D">
        <w:t xml:space="preserve"> ans plus tôt, </w:t>
      </w:r>
      <w:r w:rsidR="002832F7" w:rsidRPr="00BD4F5D">
        <w:t>en provenance de Fano où les publications ont été faites correctement et des attestations produites</w:t>
      </w:r>
      <w:r w:rsidR="000D6670" w:rsidRPr="00BD4F5D">
        <w:t>.</w:t>
      </w:r>
      <w:r w:rsidR="002832F7" w:rsidRPr="00BD4F5D">
        <w:rPr>
          <w:rStyle w:val="Appelnotedebasdep"/>
        </w:rPr>
        <w:footnoteReference w:id="46"/>
      </w:r>
    </w:p>
    <w:p w14:paraId="22DF3D6B" w14:textId="77777777" w:rsidR="00D21FFC" w:rsidRPr="00BD4F5D" w:rsidRDefault="00465240" w:rsidP="00BD4F5D">
      <w:pPr>
        <w:spacing w:line="360" w:lineRule="auto"/>
        <w:jc w:val="both"/>
      </w:pPr>
      <w:r w:rsidRPr="00BD4F5D">
        <w:t>Des évêques continuent d’attirer l’attention sur les conséquences</w:t>
      </w:r>
      <w:r w:rsidR="00B83390" w:rsidRPr="00BD4F5D">
        <w:t xml:space="preserve"> négatives</w:t>
      </w:r>
      <w:r w:rsidRPr="00BD4F5D">
        <w:t xml:space="preserve"> </w:t>
      </w:r>
      <w:r w:rsidR="009264C5" w:rsidRPr="00BD4F5D">
        <w:t xml:space="preserve">du </w:t>
      </w:r>
      <w:r w:rsidR="007B23CC" w:rsidRPr="00BD4F5D">
        <w:t>rôle exclusif</w:t>
      </w:r>
      <w:r w:rsidR="009264C5" w:rsidRPr="00BD4F5D">
        <w:t xml:space="preserve"> </w:t>
      </w:r>
      <w:r w:rsidR="007B23CC" w:rsidRPr="00BD4F5D">
        <w:t>donné à</w:t>
      </w:r>
      <w:r w:rsidR="009264C5" w:rsidRPr="00BD4F5D">
        <w:t xml:space="preserve"> leur</w:t>
      </w:r>
      <w:r w:rsidRPr="00BD4F5D">
        <w:t xml:space="preserve"> vicaire dans l’examen des témoins et la délivrance de la licence tant du point</w:t>
      </w:r>
      <w:r w:rsidR="00077EDD" w:rsidRPr="00BD4F5D">
        <w:t xml:space="preserve"> de vue</w:t>
      </w:r>
      <w:r w:rsidRPr="00BD4F5D">
        <w:t xml:space="preserve"> de la </w:t>
      </w:r>
      <w:proofErr w:type="spellStart"/>
      <w:r w:rsidR="00B13C31" w:rsidRPr="00BD4F5D">
        <w:t>la</w:t>
      </w:r>
      <w:proofErr w:type="spellEnd"/>
      <w:r w:rsidR="00B13C31" w:rsidRPr="00BD4F5D">
        <w:t xml:space="preserve"> curie épiscopale accablée de travail</w:t>
      </w:r>
      <w:r w:rsidR="009264C5" w:rsidRPr="00BD4F5D">
        <w:t xml:space="preserve"> </w:t>
      </w:r>
      <w:r w:rsidRPr="00BD4F5D">
        <w:t>que de celui de la population</w:t>
      </w:r>
      <w:r w:rsidR="00077EDD" w:rsidRPr="00BD4F5D">
        <w:t>,</w:t>
      </w:r>
      <w:r w:rsidRPr="00BD4F5D">
        <w:t xml:space="preserve"> pour qui se rendre au siège de l’évêché est une contrainte pesante</w:t>
      </w:r>
      <w:r w:rsidR="009264C5" w:rsidRPr="00BD4F5D">
        <w:t xml:space="preserve">, sinon insupportable. </w:t>
      </w:r>
      <w:r w:rsidR="00B83390" w:rsidRPr="00BD4F5D">
        <w:t xml:space="preserve">Les plaintes, relayées par les évêques, émanent d’abord des communautés et de leurs prêtres. En avril 1639, le prêtre </w:t>
      </w:r>
      <w:proofErr w:type="spellStart"/>
      <w:r w:rsidR="00B83390" w:rsidRPr="00BD4F5D">
        <w:t>Paravicino</w:t>
      </w:r>
      <w:proofErr w:type="spellEnd"/>
      <w:r w:rsidR="00B83390" w:rsidRPr="00BD4F5D">
        <w:t xml:space="preserve"> de </w:t>
      </w:r>
      <w:proofErr w:type="spellStart"/>
      <w:r w:rsidR="00B83390" w:rsidRPr="00BD4F5D">
        <w:t>Paravicini</w:t>
      </w:r>
      <w:proofErr w:type="spellEnd"/>
      <w:r w:rsidR="00B83390" w:rsidRPr="00BD4F5D">
        <w:t xml:space="preserve">, prévôt de </w:t>
      </w:r>
      <w:proofErr w:type="spellStart"/>
      <w:r w:rsidR="00B83390" w:rsidRPr="00BD4F5D">
        <w:t>Seglio</w:t>
      </w:r>
      <w:proofErr w:type="spellEnd"/>
      <w:r w:rsidR="00B83390" w:rsidRPr="00BD4F5D">
        <w:t xml:space="preserve"> dans l</w:t>
      </w:r>
      <w:r w:rsidR="006328B6" w:rsidRPr="00BD4F5D">
        <w:t>e</w:t>
      </w:r>
      <w:r w:rsidR="00B13C31" w:rsidRPr="00BD4F5D">
        <w:t xml:space="preserve"> comté de la</w:t>
      </w:r>
      <w:r w:rsidR="00B83390" w:rsidRPr="00BD4F5D">
        <w:t xml:space="preserve"> </w:t>
      </w:r>
      <w:proofErr w:type="spellStart"/>
      <w:r w:rsidR="00B83390" w:rsidRPr="00BD4F5D">
        <w:t>Valtellin</w:t>
      </w:r>
      <w:r w:rsidR="00B13C31" w:rsidRPr="00BD4F5D">
        <w:t>e</w:t>
      </w:r>
      <w:proofErr w:type="spellEnd"/>
      <w:r w:rsidR="00B83390" w:rsidRPr="00BD4F5D">
        <w:t xml:space="preserve"> d</w:t>
      </w:r>
      <w:r w:rsidR="00B13C31" w:rsidRPr="00BD4F5D">
        <w:t>ans le</w:t>
      </w:r>
      <w:r w:rsidR="00B83390" w:rsidRPr="00BD4F5D">
        <w:t xml:space="preserve"> diocèse de Côme, explique que le district est contigu de la </w:t>
      </w:r>
      <w:proofErr w:type="spellStart"/>
      <w:r w:rsidR="00B83390" w:rsidRPr="00BD4F5D">
        <w:t>Valcanonica</w:t>
      </w:r>
      <w:proofErr w:type="spellEnd"/>
      <w:r w:rsidR="00B13C31" w:rsidRPr="00BD4F5D">
        <w:t>, située dans le diocèse de Brescia,</w:t>
      </w:r>
      <w:r w:rsidR="00B83390" w:rsidRPr="00BD4F5D">
        <w:t xml:space="preserve"> avec laquelle il entretient d’étroites relations et que les mariages « entre les personnes de ces lieux sont célébrés avec les seuls bans et attestations des curés sans aucun acte légal des évêques de Côme et de Brescia »</w:t>
      </w:r>
      <w:r w:rsidR="000D6670" w:rsidRPr="00BD4F5D">
        <w:t>.</w:t>
      </w:r>
      <w:r w:rsidR="00EC6B92" w:rsidRPr="00BD4F5D">
        <w:rPr>
          <w:rStyle w:val="Appelnotedebasdep"/>
        </w:rPr>
        <w:footnoteReference w:id="47"/>
      </w:r>
      <w:r w:rsidR="00B83390" w:rsidRPr="00BD4F5D">
        <w:t xml:space="preserve"> </w:t>
      </w:r>
      <w:r w:rsidR="00E5031B" w:rsidRPr="00BD4F5D">
        <w:t>Il</w:t>
      </w:r>
      <w:r w:rsidR="00B83390" w:rsidRPr="00BD4F5D">
        <w:t xml:space="preserve"> déplore </w:t>
      </w:r>
      <w:r w:rsidR="00E5031B" w:rsidRPr="00BD4F5D">
        <w:t xml:space="preserve">que les mariages soient désormais empêchés car </w:t>
      </w:r>
    </w:p>
    <w:p w14:paraId="5D5B019A" w14:textId="0B5BDED1" w:rsidR="00D21FFC" w:rsidRPr="00BD4F5D" w:rsidRDefault="00E5031B" w:rsidP="00BD4F5D">
      <w:pPr>
        <w:spacing w:line="360" w:lineRule="auto"/>
        <w:ind w:left="567" w:right="567"/>
        <w:jc w:val="both"/>
        <w:rPr>
          <w:sz w:val="22"/>
          <w:szCs w:val="22"/>
        </w:rPr>
      </w:pPr>
      <w:r w:rsidRPr="00BD4F5D">
        <w:rPr>
          <w:sz w:val="22"/>
          <w:szCs w:val="22"/>
        </w:rPr>
        <w:lastRenderedPageBreak/>
        <w:t>ces gens</w:t>
      </w:r>
      <w:r w:rsidR="009B30A2" w:rsidRPr="00BD4F5D">
        <w:rPr>
          <w:sz w:val="22"/>
          <w:szCs w:val="22"/>
        </w:rPr>
        <w:t>,</w:t>
      </w:r>
      <w:r w:rsidRPr="00BD4F5D">
        <w:rPr>
          <w:sz w:val="22"/>
          <w:szCs w:val="22"/>
        </w:rPr>
        <w:t xml:space="preserve"> parmi les plus pauvres</w:t>
      </w:r>
      <w:r w:rsidR="009B30A2" w:rsidRPr="00BD4F5D">
        <w:rPr>
          <w:sz w:val="22"/>
          <w:szCs w:val="22"/>
        </w:rPr>
        <w:t>,</w:t>
      </w:r>
      <w:r w:rsidRPr="00BD4F5D">
        <w:rPr>
          <w:sz w:val="22"/>
          <w:szCs w:val="22"/>
        </w:rPr>
        <w:t xml:space="preserve"> ne peuvent aller au tribunal de Côme et de Brescia, éloignés de trois ou quatre jours, avec les témoins à examiner </w:t>
      </w:r>
      <w:r w:rsidR="004701E6" w:rsidRPr="00BD4F5D">
        <w:rPr>
          <w:sz w:val="22"/>
          <w:szCs w:val="22"/>
        </w:rPr>
        <w:t>selon</w:t>
      </w:r>
      <w:r w:rsidRPr="00BD4F5D">
        <w:rPr>
          <w:sz w:val="22"/>
          <w:szCs w:val="22"/>
        </w:rPr>
        <w:t xml:space="preserve"> la forme des dits décrets, ces gens, particulièrement ceux de la Pieve di </w:t>
      </w:r>
      <w:proofErr w:type="spellStart"/>
      <w:r w:rsidRPr="00BD4F5D">
        <w:rPr>
          <w:sz w:val="22"/>
          <w:szCs w:val="22"/>
        </w:rPr>
        <w:t>Seglio</w:t>
      </w:r>
      <w:proofErr w:type="spellEnd"/>
      <w:r w:rsidRPr="00BD4F5D">
        <w:rPr>
          <w:sz w:val="22"/>
          <w:szCs w:val="22"/>
        </w:rPr>
        <w:t xml:space="preserve"> très appauvris par la peste de 1630 et 1636, sont privés, avec un important préjudice, du bénéfice de pouvoir se marier.</w:t>
      </w:r>
    </w:p>
    <w:p w14:paraId="07157884" w14:textId="77777777" w:rsidR="00D21FFC" w:rsidRPr="00BD4F5D" w:rsidRDefault="00D21FFC" w:rsidP="00BD4F5D">
      <w:pPr>
        <w:spacing w:line="360" w:lineRule="auto"/>
        <w:jc w:val="both"/>
      </w:pPr>
    </w:p>
    <w:p w14:paraId="5E182396" w14:textId="235C6DDE" w:rsidR="00E652A3" w:rsidRPr="00BD4F5D" w:rsidRDefault="00E5031B" w:rsidP="00BD4F5D">
      <w:pPr>
        <w:spacing w:line="360" w:lineRule="auto"/>
        <w:jc w:val="both"/>
      </w:pPr>
      <w:r w:rsidRPr="00BD4F5D">
        <w:t xml:space="preserve">Le prévôt supplie donc </w:t>
      </w:r>
      <w:r w:rsidR="004701E6" w:rsidRPr="00BD4F5D">
        <w:t>que</w:t>
      </w:r>
      <w:r w:rsidRPr="00BD4F5D">
        <w:t xml:space="preserve"> la faculté d’examiner les témoins </w:t>
      </w:r>
      <w:r w:rsidR="00C36DF6" w:rsidRPr="00BD4F5D">
        <w:t xml:space="preserve">lui </w:t>
      </w:r>
      <w:r w:rsidR="00EC6B92" w:rsidRPr="00BD4F5D">
        <w:t xml:space="preserve">soit concédée </w:t>
      </w:r>
      <w:r w:rsidR="00C36DF6" w:rsidRPr="00BD4F5D">
        <w:t>ainsi qu’</w:t>
      </w:r>
      <w:r w:rsidR="00EC6B92" w:rsidRPr="00BD4F5D">
        <w:t xml:space="preserve">aux curés de la Pieve. Le Saint-Office prend information auprès de l’évêque de Brescia qui confirme </w:t>
      </w:r>
      <w:r w:rsidR="009264C5" w:rsidRPr="00BD4F5D">
        <w:t>la pauvreté</w:t>
      </w:r>
      <w:r w:rsidR="00EC6B92" w:rsidRPr="00BD4F5D">
        <w:t xml:space="preserve"> et l’isolement</w:t>
      </w:r>
      <w:r w:rsidR="009264C5" w:rsidRPr="00BD4F5D">
        <w:t xml:space="preserve"> des habitants et la présence de vicaires forains</w:t>
      </w:r>
      <w:r w:rsidR="00EC6B92" w:rsidRPr="00BD4F5D">
        <w:t xml:space="preserve"> dans la </w:t>
      </w:r>
      <w:proofErr w:type="spellStart"/>
      <w:r w:rsidR="00EC6B92" w:rsidRPr="00BD4F5D">
        <w:t>Valcanica</w:t>
      </w:r>
      <w:proofErr w:type="spellEnd"/>
      <w:r w:rsidR="009264C5" w:rsidRPr="00BD4F5D">
        <w:t xml:space="preserve"> qui </w:t>
      </w:r>
      <w:r w:rsidR="00EC6B92" w:rsidRPr="00BD4F5D">
        <w:t>« </w:t>
      </w:r>
      <w:r w:rsidR="009264C5" w:rsidRPr="00BD4F5D">
        <w:t xml:space="preserve">peuvent </w:t>
      </w:r>
      <w:r w:rsidR="00EC6B92" w:rsidRPr="00BD4F5D">
        <w:t>et veulent au</w:t>
      </w:r>
      <w:r w:rsidR="00B13C31" w:rsidRPr="00BD4F5D">
        <w:t>t</w:t>
      </w:r>
      <w:r w:rsidR="00EC6B92" w:rsidRPr="00BD4F5D">
        <w:t>hentifier les attestations d</w:t>
      </w:r>
      <w:r w:rsidR="00B13C31" w:rsidRPr="00BD4F5D">
        <w:t>élivrées par les</w:t>
      </w:r>
      <w:r w:rsidR="00EC6B92" w:rsidRPr="00BD4F5D">
        <w:t xml:space="preserve"> curés à leurs ouailles »</w:t>
      </w:r>
      <w:r w:rsidR="000D6670" w:rsidRPr="00BD4F5D">
        <w:t>.</w:t>
      </w:r>
      <w:r w:rsidR="00EC6B92" w:rsidRPr="00BD4F5D">
        <w:rPr>
          <w:rStyle w:val="Appelnotedebasdep"/>
        </w:rPr>
        <w:footnoteReference w:id="48"/>
      </w:r>
      <w:r w:rsidR="00207D59" w:rsidRPr="00BD4F5D">
        <w:t xml:space="preserve"> </w:t>
      </w:r>
      <w:r w:rsidR="004701E6" w:rsidRPr="00BD4F5D">
        <w:t>Le 15</w:t>
      </w:r>
      <w:r w:rsidR="00C70AAD" w:rsidRPr="00BD4F5D">
        <w:t> </w:t>
      </w:r>
      <w:r w:rsidR="004701E6" w:rsidRPr="00BD4F5D">
        <w:t>juillet 1639, il accède à la demande. D</w:t>
      </w:r>
      <w:r w:rsidR="00B13C31" w:rsidRPr="00BD4F5D">
        <w:t>’autres</w:t>
      </w:r>
      <w:r w:rsidR="004701E6" w:rsidRPr="00BD4F5D">
        <w:t xml:space="preserve"> </w:t>
      </w:r>
      <w:r w:rsidR="00D75554" w:rsidRPr="00BD4F5D">
        <w:t>dérogat</w:t>
      </w:r>
      <w:r w:rsidR="00B13C31" w:rsidRPr="00BD4F5D">
        <w:t>ions</w:t>
      </w:r>
      <w:r w:rsidR="004701E6" w:rsidRPr="00BD4F5D">
        <w:t xml:space="preserve"> sont accordées dans les mêmes</w:t>
      </w:r>
      <w:r w:rsidR="00B13C31" w:rsidRPr="00BD4F5D">
        <w:t xml:space="preserve"> années. Après avoir expliqué la difficulté d’appliquer les Instructions aux habitants de Porto </w:t>
      </w:r>
      <w:proofErr w:type="spellStart"/>
      <w:r w:rsidR="00B13C31" w:rsidRPr="00BD4F5D">
        <w:t>Ercole</w:t>
      </w:r>
      <w:proofErr w:type="spellEnd"/>
      <w:r w:rsidR="00B13C31" w:rsidRPr="00BD4F5D">
        <w:t xml:space="preserve"> et </w:t>
      </w:r>
      <w:proofErr w:type="spellStart"/>
      <w:r w:rsidR="00B13C31" w:rsidRPr="00BD4F5D">
        <w:t>Telamine</w:t>
      </w:r>
      <w:proofErr w:type="spellEnd"/>
      <w:r w:rsidR="00B13C31" w:rsidRPr="00BD4F5D">
        <w:t xml:space="preserve">, l’évêque de </w:t>
      </w:r>
      <w:proofErr w:type="spellStart"/>
      <w:r w:rsidR="00B13C31" w:rsidRPr="00BD4F5D">
        <w:t>Sovana</w:t>
      </w:r>
      <w:proofErr w:type="spellEnd"/>
      <w:r w:rsidR="00B13C31" w:rsidRPr="00BD4F5D">
        <w:t xml:space="preserve"> obtient la permission de déléguer sur place un </w:t>
      </w:r>
      <w:proofErr w:type="spellStart"/>
      <w:r w:rsidR="00B13C31" w:rsidRPr="00BD4F5D">
        <w:t>auxilaire</w:t>
      </w:r>
      <w:proofErr w:type="spellEnd"/>
      <w:r w:rsidR="00B13C31" w:rsidRPr="00BD4F5D">
        <w:t xml:space="preserve"> chargé de l’examen, après quoi il aura à décider en conscience de donner la licence. En novembre 1636, le vicaire général</w:t>
      </w:r>
      <w:r w:rsidR="00190C1F" w:rsidRPr="00BD4F5D">
        <w:t xml:space="preserve"> de Gênes</w:t>
      </w:r>
      <w:r w:rsidR="00B13C31" w:rsidRPr="00BD4F5D">
        <w:t xml:space="preserve"> </w:t>
      </w:r>
      <w:r w:rsidR="00190C1F" w:rsidRPr="00BD4F5D">
        <w:t>est autorisé, en l’absence de l’archevêque, à désigner un clerc pour assister à l’examen des témoins</w:t>
      </w:r>
      <w:r w:rsidR="000D6670" w:rsidRPr="00BD4F5D">
        <w:t>.</w:t>
      </w:r>
      <w:r w:rsidR="00190C1F" w:rsidRPr="00BD4F5D">
        <w:rPr>
          <w:rStyle w:val="Appelnotedebasdep"/>
        </w:rPr>
        <w:footnoteReference w:id="49"/>
      </w:r>
      <w:r w:rsidR="00190C1F" w:rsidRPr="00BD4F5D">
        <w:t xml:space="preserve"> La règle demeure inchangée, mais le Saint-Office s’arroge le droit d’y faire ex</w:t>
      </w:r>
      <w:r w:rsidR="00D75554" w:rsidRPr="00BD4F5D">
        <w:t>ception</w:t>
      </w:r>
      <w:r w:rsidR="00190C1F" w:rsidRPr="00BD4F5D">
        <w:t xml:space="preserve"> en certaines circonstances. Il faut </w:t>
      </w:r>
      <w:proofErr w:type="spellStart"/>
      <w:r w:rsidR="00190C1F" w:rsidRPr="00BD4F5D">
        <w:t>atttendre</w:t>
      </w:r>
      <w:proofErr w:type="spellEnd"/>
      <w:r w:rsidR="00190C1F" w:rsidRPr="00BD4F5D">
        <w:t xml:space="preserve"> la fin des années 1650 pour que la fréquence des mêmes doléances, en particulier celles relatives à la nécessité de se présenter devant le vicaire de l’évêque à l’exclusion d’un autre auxiliaire, conduise le Saint-Office à émettre de nouvelles Instructions.</w:t>
      </w:r>
    </w:p>
    <w:p w14:paraId="5F1A106D" w14:textId="77777777" w:rsidR="009264C5" w:rsidRPr="00BD4F5D" w:rsidRDefault="009264C5" w:rsidP="00BD4F5D">
      <w:pPr>
        <w:spacing w:line="360" w:lineRule="auto"/>
        <w:jc w:val="both"/>
      </w:pPr>
    </w:p>
    <w:p w14:paraId="05F504C3" w14:textId="2BEFA74E" w:rsidR="00F04A02" w:rsidRDefault="007A6446" w:rsidP="00BD4F5D">
      <w:pPr>
        <w:spacing w:line="360" w:lineRule="auto"/>
        <w:jc w:val="both"/>
        <w:rPr>
          <w:bCs/>
          <w:i/>
        </w:rPr>
      </w:pPr>
      <w:r w:rsidRPr="00BD4F5D">
        <w:rPr>
          <w:bCs/>
          <w:i/>
        </w:rPr>
        <w:t>Les Instructions de 1658 et 1665 :</w:t>
      </w:r>
      <w:r w:rsidR="00F04A02" w:rsidRPr="00BD4F5D">
        <w:rPr>
          <w:bCs/>
          <w:i/>
        </w:rPr>
        <w:t xml:space="preserve"> vers </w:t>
      </w:r>
      <w:r w:rsidR="00066741" w:rsidRPr="00BD4F5D">
        <w:rPr>
          <w:bCs/>
          <w:i/>
        </w:rPr>
        <w:t>plus de</w:t>
      </w:r>
      <w:r w:rsidR="00F04A02" w:rsidRPr="00BD4F5D">
        <w:rPr>
          <w:bCs/>
          <w:i/>
        </w:rPr>
        <w:t xml:space="preserve"> pragmatisme</w:t>
      </w:r>
    </w:p>
    <w:p w14:paraId="4F032FD8" w14:textId="77777777" w:rsidR="003C00C7" w:rsidRPr="00BD4F5D" w:rsidRDefault="003C00C7" w:rsidP="00BD4F5D">
      <w:pPr>
        <w:spacing w:line="360" w:lineRule="auto"/>
        <w:jc w:val="both"/>
        <w:rPr>
          <w:bCs/>
          <w:i/>
        </w:rPr>
      </w:pPr>
    </w:p>
    <w:p w14:paraId="23C4542E" w14:textId="31B49D94" w:rsidR="007A6446" w:rsidRPr="00BD4F5D" w:rsidRDefault="00F04A02" w:rsidP="00BD4F5D">
      <w:pPr>
        <w:spacing w:line="360" w:lineRule="auto"/>
        <w:jc w:val="both"/>
      </w:pPr>
      <w:r w:rsidRPr="00BD4F5D">
        <w:t xml:space="preserve">Le texte des Instructions de 1636 </w:t>
      </w:r>
      <w:r w:rsidR="0034703D" w:rsidRPr="00BD4F5D">
        <w:t>étant</w:t>
      </w:r>
      <w:r w:rsidRPr="00BD4F5D">
        <w:t xml:space="preserve"> intégralement repris</w:t>
      </w:r>
      <w:r w:rsidR="0096553E" w:rsidRPr="00BD4F5D">
        <w:t xml:space="preserve"> dans celles de 1658</w:t>
      </w:r>
      <w:r w:rsidRPr="00BD4F5D">
        <w:t>, la</w:t>
      </w:r>
      <w:r w:rsidR="000E04D6" w:rsidRPr="00BD4F5D">
        <w:t xml:space="preserve"> </w:t>
      </w:r>
      <w:r w:rsidRPr="00BD4F5D">
        <w:t>nouveauté t</w:t>
      </w:r>
      <w:r w:rsidR="0034703D" w:rsidRPr="00BD4F5D">
        <w:t>ient</w:t>
      </w:r>
      <w:r w:rsidRPr="00BD4F5D">
        <w:t xml:space="preserve"> à quelques ajouts. Dans le chapitre</w:t>
      </w:r>
      <w:r w:rsidR="00D9555B" w:rsidRPr="00BD4F5D">
        <w:t> </w:t>
      </w:r>
      <w:r w:rsidRPr="00BD4F5D">
        <w:t xml:space="preserve">4, relatif au choix des témoins, </w:t>
      </w:r>
      <w:r w:rsidR="001B569C" w:rsidRPr="00BD4F5D">
        <w:t>sont mentionnées les</w:t>
      </w:r>
      <w:r w:rsidR="000E04D6" w:rsidRPr="00BD4F5D">
        <w:t xml:space="preserve"> nouvelles questions à poser au sujet des conditions dans lesquelles </w:t>
      </w:r>
      <w:r w:rsidR="001B569C" w:rsidRPr="00BD4F5D">
        <w:t>les témoins</w:t>
      </w:r>
      <w:r w:rsidR="000E04D6" w:rsidRPr="00BD4F5D">
        <w:t xml:space="preserve"> ont été sollicités et de leur connaissance d’un empêchement au mariage du requérant. L’article</w:t>
      </w:r>
      <w:r w:rsidR="00D9555B" w:rsidRPr="00BD4F5D">
        <w:t> </w:t>
      </w:r>
      <w:r w:rsidR="000E04D6" w:rsidRPr="00BD4F5D">
        <w:t>12, qui concerne la mort du conjoint, fait l’objet d’un plus long développement</w:t>
      </w:r>
      <w:r w:rsidR="00D9555B" w:rsidRPr="00BD4F5D">
        <w:t>,</w:t>
      </w:r>
      <w:r w:rsidR="000E04D6" w:rsidRPr="00BD4F5D">
        <w:t xml:space="preserve"> qui introduit l’obligation de disposer d’une attestation de décès si le conjoint est mort dans un hôpital, enterré dans une église ou un cimetière paroissial, ou s’il est décédé à la guerre. Faute de cette attestation délivrée par le recteur de l’hôpital, celui de l’église ou le capitaine du régiment, </w:t>
      </w:r>
      <w:r w:rsidR="00FD3CD0" w:rsidRPr="00BD4F5D">
        <w:t>l’évêque</w:t>
      </w:r>
      <w:r w:rsidR="000E04D6" w:rsidRPr="00BD4F5D">
        <w:t xml:space="preserve"> ne pourra pas </w:t>
      </w:r>
      <w:r w:rsidR="00FD3CD0" w:rsidRPr="00BD4F5D">
        <w:t>délivrer la licence</w:t>
      </w:r>
      <w:r w:rsidR="000E04D6" w:rsidRPr="00BD4F5D">
        <w:t xml:space="preserve">. </w:t>
      </w:r>
      <w:r w:rsidR="00811579" w:rsidRPr="00BD4F5D">
        <w:t xml:space="preserve">Ces prescriptions témoignent de la préférence accordée aux preuves écrites </w:t>
      </w:r>
      <w:r w:rsidR="00811579" w:rsidRPr="00BD4F5D">
        <w:lastRenderedPageBreak/>
        <w:t xml:space="preserve">émanant de détenteurs d’une </w:t>
      </w:r>
      <w:r w:rsidR="00363F94" w:rsidRPr="00BD4F5D">
        <w:t>position</w:t>
      </w:r>
      <w:r w:rsidR="00811579" w:rsidRPr="00BD4F5D">
        <w:t xml:space="preserve"> institutionnelle face à des témoignages attestant certes de la mort du conjoint, mais </w:t>
      </w:r>
      <w:r w:rsidR="007A06CF" w:rsidRPr="00BD4F5D">
        <w:t>provenant</w:t>
      </w:r>
      <w:r w:rsidR="00811579" w:rsidRPr="00BD4F5D">
        <w:t xml:space="preserve"> de personnes </w:t>
      </w:r>
      <w:r w:rsidR="00363F94" w:rsidRPr="00BD4F5D">
        <w:rPr>
          <w:i/>
        </w:rPr>
        <w:t>a priori</w:t>
      </w:r>
      <w:r w:rsidR="00363F94" w:rsidRPr="00BD4F5D">
        <w:t xml:space="preserve"> </w:t>
      </w:r>
      <w:r w:rsidR="00811579" w:rsidRPr="00BD4F5D">
        <w:t xml:space="preserve">moins dignes de confiance. </w:t>
      </w:r>
      <w:r w:rsidR="00363F94" w:rsidRPr="00BD4F5D">
        <w:t xml:space="preserve">L’avant dernier paragraphe de l’Instruction, qui classe les témoins selon un ordre de préférence, </w:t>
      </w:r>
      <w:r w:rsidR="00F21541" w:rsidRPr="00BD4F5D">
        <w:t>étend</w:t>
      </w:r>
      <w:r w:rsidR="00363F94" w:rsidRPr="00BD4F5D">
        <w:t xml:space="preserve"> le peu de crédit accordé aux étrangers</w:t>
      </w:r>
      <w:r w:rsidR="002F6C3B" w:rsidRPr="00BD4F5D">
        <w:t>,</w:t>
      </w:r>
      <w:r w:rsidR="00F21541" w:rsidRPr="00BD4F5D">
        <w:t xml:space="preserve"> aux vagabonds et aux soldats</w:t>
      </w:r>
      <w:r w:rsidR="002F6C3B" w:rsidRPr="00BD4F5D">
        <w:t>,</w:t>
      </w:r>
      <w:r w:rsidR="00F21541" w:rsidRPr="00BD4F5D">
        <w:t xml:space="preserve"> qui doivent être récusés sauf si leur témoignage est nécessaire. Il est également exigé du notaire d’indiquer s’il connaît le témoin par la formule </w:t>
      </w:r>
      <w:r w:rsidR="006328B6" w:rsidRPr="00BD4F5D">
        <w:t>« </w:t>
      </w:r>
      <w:proofErr w:type="spellStart"/>
      <w:r w:rsidR="00F21541" w:rsidRPr="00BD4F5D">
        <w:rPr>
          <w:iCs/>
          <w:noProof/>
        </w:rPr>
        <w:t>mihi</w:t>
      </w:r>
      <w:proofErr w:type="spellEnd"/>
      <w:r w:rsidR="00F21541" w:rsidRPr="00BD4F5D">
        <w:rPr>
          <w:iCs/>
          <w:noProof/>
        </w:rPr>
        <w:t xml:space="preserve"> bene cognitus</w:t>
      </w:r>
      <w:r w:rsidR="002F6C3B" w:rsidRPr="00BD4F5D">
        <w:rPr>
          <w:noProof/>
        </w:rPr>
        <w:t> </w:t>
      </w:r>
      <w:r w:rsidR="006328B6" w:rsidRPr="00BD4F5D">
        <w:t>»</w:t>
      </w:r>
      <w:r w:rsidR="00F21541" w:rsidRPr="00BD4F5D">
        <w:t xml:space="preserve"> et, dans le ca</w:t>
      </w:r>
      <w:r w:rsidR="002F6C3B" w:rsidRPr="00BD4F5D">
        <w:t>s</w:t>
      </w:r>
      <w:r w:rsidR="00F21541" w:rsidRPr="00BD4F5D">
        <w:t xml:space="preserve"> contraire, le témoin doit se présenter avec une seconde personne en mesure d’attester son identité et sa moralité. Ces </w:t>
      </w:r>
      <w:r w:rsidR="00811579" w:rsidRPr="00BD4F5D">
        <w:t xml:space="preserve">ajouts visent à </w:t>
      </w:r>
      <w:r w:rsidR="00F21541" w:rsidRPr="00BD4F5D">
        <w:t>recueillir</w:t>
      </w:r>
      <w:r w:rsidR="00811579" w:rsidRPr="00BD4F5D">
        <w:t xml:space="preserve"> </w:t>
      </w:r>
      <w:r w:rsidR="00363F94" w:rsidRPr="00BD4F5D">
        <w:t xml:space="preserve">des preuves </w:t>
      </w:r>
      <w:r w:rsidR="00F21541" w:rsidRPr="00BD4F5D">
        <w:t xml:space="preserve">jugées plus </w:t>
      </w:r>
      <w:r w:rsidR="00363F94" w:rsidRPr="00BD4F5D">
        <w:t>sûres</w:t>
      </w:r>
      <w:r w:rsidR="006B00E6" w:rsidRPr="00BD4F5D">
        <w:t>,</w:t>
      </w:r>
      <w:r w:rsidR="00363F94" w:rsidRPr="00BD4F5D">
        <w:t xml:space="preserve"> car </w:t>
      </w:r>
      <w:r w:rsidR="00F21541" w:rsidRPr="00BD4F5D">
        <w:t>provenant</w:t>
      </w:r>
      <w:r w:rsidR="00363F94" w:rsidRPr="00BD4F5D">
        <w:t xml:space="preserve"> de personnes</w:t>
      </w:r>
      <w:r w:rsidR="00F21541" w:rsidRPr="00BD4F5D">
        <w:t xml:space="preserve"> dépositaires d’une autorité ou</w:t>
      </w:r>
      <w:r w:rsidR="00363F94" w:rsidRPr="00BD4F5D">
        <w:t xml:space="preserve"> </w:t>
      </w:r>
      <w:r w:rsidR="001B569C" w:rsidRPr="00BD4F5D">
        <w:t xml:space="preserve">considérées comme </w:t>
      </w:r>
      <w:r w:rsidR="00363F94" w:rsidRPr="00BD4F5D">
        <w:t>fiables.</w:t>
      </w:r>
      <w:r w:rsidR="00F21541" w:rsidRPr="00BD4F5D">
        <w:t xml:space="preserve"> </w:t>
      </w:r>
      <w:r w:rsidR="001B569C" w:rsidRPr="00BD4F5D">
        <w:t>Mais l</w:t>
      </w:r>
      <w:r w:rsidR="00F21541" w:rsidRPr="00BD4F5D">
        <w:t xml:space="preserve">’obligation de connaître le témoin ou la personne en mesure d’apporter des garanties sur celui-ci introduit de nouvelles restrictions à même de conduire au refus de délivrance de la licence. Si les Instructions restent aussi intransigeantes sur le choix des témoins, elles ouvrent </w:t>
      </w:r>
      <w:r w:rsidR="000D5D91" w:rsidRPr="00BD4F5D">
        <w:t xml:space="preserve">néanmoins </w:t>
      </w:r>
      <w:r w:rsidR="00F21541" w:rsidRPr="00BD4F5D">
        <w:t xml:space="preserve">la voie à un assouplissement du personnel </w:t>
      </w:r>
      <w:r w:rsidR="007A3A73" w:rsidRPr="00BD4F5D">
        <w:t>ecclésiastique apte à les examiner. Il est rappelé que les notaires ne peuvent pas procéder seuls à l’audition, mais il est écrit pour la première fois que « en dehors de Rome, il faut, soit un vicaire épiscopal, soit une personne remarquable et qualifiée spécialement déléguée par l’évêque »</w:t>
      </w:r>
      <w:r w:rsidR="00CF6A2A" w:rsidRPr="00BD4F5D">
        <w:t xml:space="preserve"> (</w:t>
      </w:r>
      <w:r w:rsidR="006328B6" w:rsidRPr="00BD4F5D">
        <w:t>« </w:t>
      </w:r>
      <w:r w:rsidR="00CF6A2A" w:rsidRPr="00BD4F5D">
        <w:t xml:space="preserve">et extra </w:t>
      </w:r>
      <w:proofErr w:type="spellStart"/>
      <w:r w:rsidR="00CF6A2A" w:rsidRPr="00BD4F5D">
        <w:t>Urbem</w:t>
      </w:r>
      <w:proofErr w:type="spellEnd"/>
      <w:r w:rsidR="00CF6A2A" w:rsidRPr="00BD4F5D">
        <w:t xml:space="preserve">, </w:t>
      </w:r>
      <w:proofErr w:type="spellStart"/>
      <w:r w:rsidR="00CF6A2A" w:rsidRPr="00BD4F5D">
        <w:t>vel</w:t>
      </w:r>
      <w:proofErr w:type="spellEnd"/>
      <w:r w:rsidR="00CF6A2A" w:rsidRPr="00BD4F5D">
        <w:t xml:space="preserve"> </w:t>
      </w:r>
      <w:proofErr w:type="spellStart"/>
      <w:r w:rsidR="00CF6A2A" w:rsidRPr="00BD4F5D">
        <w:t>Vicarius</w:t>
      </w:r>
      <w:proofErr w:type="spellEnd"/>
      <w:r w:rsidR="00CF6A2A" w:rsidRPr="00BD4F5D">
        <w:t xml:space="preserve"> </w:t>
      </w:r>
      <w:proofErr w:type="spellStart"/>
      <w:r w:rsidR="00CF6A2A" w:rsidRPr="00BD4F5D">
        <w:t>Episcopi</w:t>
      </w:r>
      <w:proofErr w:type="spellEnd"/>
      <w:r w:rsidR="00CF6A2A" w:rsidRPr="00BD4F5D">
        <w:t xml:space="preserve">, </w:t>
      </w:r>
      <w:proofErr w:type="spellStart"/>
      <w:r w:rsidR="00CF6A2A" w:rsidRPr="00BD4F5D">
        <w:t>vel</w:t>
      </w:r>
      <w:proofErr w:type="spellEnd"/>
      <w:r w:rsidR="00CF6A2A" w:rsidRPr="00BD4F5D">
        <w:t xml:space="preserve"> </w:t>
      </w:r>
      <w:proofErr w:type="spellStart"/>
      <w:r w:rsidR="00CF6A2A" w:rsidRPr="00BD4F5D">
        <w:t>aliqua</w:t>
      </w:r>
      <w:proofErr w:type="spellEnd"/>
      <w:r w:rsidR="00CF6A2A" w:rsidRPr="00BD4F5D">
        <w:t xml:space="preserve"> alia persona </w:t>
      </w:r>
      <w:proofErr w:type="spellStart"/>
      <w:r w:rsidR="00CF6A2A" w:rsidRPr="00BD4F5D">
        <w:t>insignis</w:t>
      </w:r>
      <w:proofErr w:type="spellEnd"/>
      <w:r w:rsidR="00CF6A2A" w:rsidRPr="00BD4F5D">
        <w:t xml:space="preserve">, et </w:t>
      </w:r>
      <w:proofErr w:type="spellStart"/>
      <w:r w:rsidR="00CF6A2A" w:rsidRPr="00BD4F5D">
        <w:t>idonea</w:t>
      </w:r>
      <w:proofErr w:type="spellEnd"/>
      <w:r w:rsidR="00CF6A2A" w:rsidRPr="00BD4F5D">
        <w:t xml:space="preserve"> ab </w:t>
      </w:r>
      <w:proofErr w:type="spellStart"/>
      <w:r w:rsidR="00CF6A2A" w:rsidRPr="00BD4F5D">
        <w:t>Episcopo</w:t>
      </w:r>
      <w:proofErr w:type="spellEnd"/>
      <w:r w:rsidR="00CF6A2A" w:rsidRPr="00BD4F5D">
        <w:t xml:space="preserve"> </w:t>
      </w:r>
      <w:proofErr w:type="spellStart"/>
      <w:r w:rsidR="00CF6A2A" w:rsidRPr="00BD4F5D">
        <w:t>specialiter</w:t>
      </w:r>
      <w:proofErr w:type="spellEnd"/>
      <w:r w:rsidR="00CF6A2A" w:rsidRPr="00BD4F5D">
        <w:t xml:space="preserve"> </w:t>
      </w:r>
      <w:proofErr w:type="spellStart"/>
      <w:r w:rsidR="00CF6A2A" w:rsidRPr="00BD4F5D">
        <w:t>deputanda</w:t>
      </w:r>
      <w:proofErr w:type="spellEnd"/>
      <w:r w:rsidR="00E9157B" w:rsidRPr="00BD4F5D">
        <w:t> </w:t>
      </w:r>
      <w:r w:rsidR="006328B6" w:rsidRPr="00BD4F5D">
        <w:t>»</w:t>
      </w:r>
      <w:r w:rsidR="00CF6A2A" w:rsidRPr="00BD4F5D">
        <w:t>)</w:t>
      </w:r>
      <w:r w:rsidR="007A3A73" w:rsidRPr="00BD4F5D">
        <w:t xml:space="preserve">. La nouveauté est </w:t>
      </w:r>
      <w:r w:rsidR="004F632E" w:rsidRPr="00BD4F5D">
        <w:t>d’importance</w:t>
      </w:r>
      <w:r w:rsidR="007A3A73" w:rsidRPr="00BD4F5D">
        <w:t xml:space="preserve"> puisque</w:t>
      </w:r>
      <w:r w:rsidR="00FD3CD0" w:rsidRPr="00BD4F5D">
        <w:t>,</w:t>
      </w:r>
      <w:r w:rsidR="007A3A73" w:rsidRPr="00BD4F5D">
        <w:t xml:space="preserve"> pour la première fois</w:t>
      </w:r>
      <w:r w:rsidR="00FD3CD0" w:rsidRPr="00BD4F5D">
        <w:t>,</w:t>
      </w:r>
      <w:r w:rsidR="007A3A73" w:rsidRPr="00BD4F5D">
        <w:t xml:space="preserve"> l’évêque est autorisé à déléguer l’examen des témoins à d’autres auxiliaires</w:t>
      </w:r>
      <w:r w:rsidR="001B569C" w:rsidRPr="00BD4F5D">
        <w:t xml:space="preserve"> que son vicaire</w:t>
      </w:r>
      <w:r w:rsidR="007A3A73" w:rsidRPr="00BD4F5D">
        <w:t xml:space="preserve">, en particulier des vicaires forains qui </w:t>
      </w:r>
      <w:r w:rsidR="009F0F99" w:rsidRPr="00BD4F5D">
        <w:t>sont à la tête de plusieurs paroisses</w:t>
      </w:r>
      <w:r w:rsidR="007A3A73" w:rsidRPr="00BD4F5D">
        <w:t xml:space="preserve"> et </w:t>
      </w:r>
      <w:r w:rsidR="009F0F99" w:rsidRPr="00BD4F5D">
        <w:t xml:space="preserve">y </w:t>
      </w:r>
      <w:r w:rsidR="007A3A73" w:rsidRPr="00BD4F5D">
        <w:t>exerce</w:t>
      </w:r>
      <w:r w:rsidR="009F0F99" w:rsidRPr="00BD4F5D">
        <w:t>nt</w:t>
      </w:r>
      <w:r w:rsidR="007A3A73" w:rsidRPr="00BD4F5D">
        <w:t xml:space="preserve"> une juridiction épiscopale. Le Saint-Office accède donc aux demandes tant des évêques que des communautés qui jugeai</w:t>
      </w:r>
      <w:r w:rsidR="00B4630E" w:rsidRPr="00BD4F5D">
        <w:t>en</w:t>
      </w:r>
      <w:r w:rsidR="007A3A73" w:rsidRPr="00BD4F5D">
        <w:t>t impraticable la concentration de la procédure au siège de l’évêché dans les mains du seul vicaire</w:t>
      </w:r>
      <w:r w:rsidR="00120B58" w:rsidRPr="00BD4F5D">
        <w:t xml:space="preserve"> général</w:t>
      </w:r>
      <w:r w:rsidR="007A3A73" w:rsidRPr="00BD4F5D">
        <w:t>.</w:t>
      </w:r>
      <w:r w:rsidR="00CB6321" w:rsidRPr="00BD4F5D">
        <w:t xml:space="preserve"> </w:t>
      </w:r>
      <w:r w:rsidR="00120B58" w:rsidRPr="00BD4F5D">
        <w:t xml:space="preserve">À la suite </w:t>
      </w:r>
      <w:r w:rsidR="00CB6321" w:rsidRPr="00BD4F5D">
        <w:t xml:space="preserve">de ses prédécesseurs </w:t>
      </w:r>
      <w:r w:rsidR="00120B58" w:rsidRPr="00BD4F5D">
        <w:t>qui avaient plaidé en ce sens</w:t>
      </w:r>
      <w:r w:rsidR="00CB6321" w:rsidRPr="00BD4F5D">
        <w:t>, l’archevêque de Naples fait publier en 1676 un édit grâce auquel « les vicaires forains peuvent assister à l’examen » (</w:t>
      </w:r>
      <w:r w:rsidR="006328B6" w:rsidRPr="00BD4F5D">
        <w:t>« </w:t>
      </w:r>
      <w:proofErr w:type="spellStart"/>
      <w:r w:rsidR="00CB6321" w:rsidRPr="00BD4F5D">
        <w:t>vicarii</w:t>
      </w:r>
      <w:proofErr w:type="spellEnd"/>
      <w:r w:rsidR="00CB6321" w:rsidRPr="00BD4F5D">
        <w:t xml:space="preserve"> </w:t>
      </w:r>
      <w:proofErr w:type="spellStart"/>
      <w:r w:rsidR="00CB6321" w:rsidRPr="00BD4F5D">
        <w:t>foranei</w:t>
      </w:r>
      <w:proofErr w:type="spellEnd"/>
      <w:r w:rsidR="00CB6321" w:rsidRPr="00BD4F5D">
        <w:t xml:space="preserve"> </w:t>
      </w:r>
      <w:proofErr w:type="spellStart"/>
      <w:r w:rsidR="00CB6321" w:rsidRPr="00BD4F5D">
        <w:t>possint</w:t>
      </w:r>
      <w:proofErr w:type="spellEnd"/>
      <w:r w:rsidR="00CB6321" w:rsidRPr="00BD4F5D">
        <w:t xml:space="preserve"> </w:t>
      </w:r>
      <w:proofErr w:type="spellStart"/>
      <w:r w:rsidR="00CB6321" w:rsidRPr="00BD4F5D">
        <w:t>assistere</w:t>
      </w:r>
      <w:proofErr w:type="spellEnd"/>
      <w:r w:rsidR="00CB6321" w:rsidRPr="00BD4F5D">
        <w:t xml:space="preserve"> </w:t>
      </w:r>
      <w:proofErr w:type="spellStart"/>
      <w:r w:rsidR="00CB6321" w:rsidRPr="00BD4F5D">
        <w:t>examini</w:t>
      </w:r>
      <w:proofErr w:type="spellEnd"/>
      <w:r w:rsidR="00E9157B" w:rsidRPr="00BD4F5D">
        <w:t> </w:t>
      </w:r>
      <w:r w:rsidR="006328B6" w:rsidRPr="00BD4F5D">
        <w:t>»</w:t>
      </w:r>
      <w:r w:rsidR="00CB6321" w:rsidRPr="00BD4F5D">
        <w:t>)</w:t>
      </w:r>
      <w:r w:rsidR="000D6670" w:rsidRPr="00BD4F5D">
        <w:t>.</w:t>
      </w:r>
      <w:r w:rsidR="00CB6321" w:rsidRPr="00BD4F5D">
        <w:rPr>
          <w:rStyle w:val="Appelnotedebasdep"/>
        </w:rPr>
        <w:footnoteReference w:id="50"/>
      </w:r>
    </w:p>
    <w:p w14:paraId="3DDE2A0D" w14:textId="58123434" w:rsidR="00B04E37" w:rsidRPr="00BD4F5D" w:rsidRDefault="001B569C" w:rsidP="00BD4F5D">
      <w:pPr>
        <w:spacing w:line="360" w:lineRule="auto"/>
        <w:jc w:val="both"/>
      </w:pPr>
      <w:r w:rsidRPr="00BD4F5D">
        <w:t>Malgré ces nouvelles dispositions, le Saint-Office continue de déplorer en 1661 la fréquence des cas de polygamies</w:t>
      </w:r>
      <w:r w:rsidR="006B00E6" w:rsidRPr="00BD4F5D">
        <w:t>,</w:t>
      </w:r>
      <w:r w:rsidRPr="00BD4F5D">
        <w:t xml:space="preserve"> qu’il impute à l</w:t>
      </w:r>
      <w:r w:rsidR="00CB6321" w:rsidRPr="00BD4F5D">
        <w:t>eur</w:t>
      </w:r>
      <w:r w:rsidRPr="00BD4F5D">
        <w:t xml:space="preserve"> mauvaise application</w:t>
      </w:r>
      <w:r w:rsidR="00FD3CD0" w:rsidRPr="00BD4F5D">
        <w:t xml:space="preserve"> ou à</w:t>
      </w:r>
      <w:r w:rsidRPr="00BD4F5D">
        <w:t xml:space="preserve"> l</w:t>
      </w:r>
      <w:r w:rsidR="00CB6321" w:rsidRPr="00BD4F5D">
        <w:t xml:space="preserve">eur </w:t>
      </w:r>
      <w:r w:rsidRPr="00BD4F5D">
        <w:t>ignorance</w:t>
      </w:r>
      <w:r w:rsidR="00FD3CD0" w:rsidRPr="00BD4F5D">
        <w:t xml:space="preserve"> des Instructions</w:t>
      </w:r>
      <w:r w:rsidRPr="00BD4F5D">
        <w:t xml:space="preserve"> </w:t>
      </w:r>
      <w:r w:rsidR="00FD3CD0" w:rsidRPr="00BD4F5D">
        <w:t>facilitant de</w:t>
      </w:r>
      <w:r w:rsidRPr="00BD4F5D">
        <w:t xml:space="preserve"> faux témoignages</w:t>
      </w:r>
      <w:r w:rsidR="000D6670" w:rsidRPr="00BD4F5D">
        <w:t>.</w:t>
      </w:r>
      <w:r w:rsidRPr="00BD4F5D">
        <w:rPr>
          <w:rStyle w:val="Appelnotedebasdep"/>
        </w:rPr>
        <w:footnoteReference w:id="51"/>
      </w:r>
      <w:r w:rsidR="00984168" w:rsidRPr="00BD4F5D">
        <w:t xml:space="preserve"> </w:t>
      </w:r>
      <w:r w:rsidR="00B4630E" w:rsidRPr="00BD4F5D">
        <w:t>De nouvelles Instructions sont émises en 1665 dans le but de préciser les modalités de vérification de l’état libre des étrangers</w:t>
      </w:r>
      <w:r w:rsidR="002D2E3D" w:rsidRPr="00BD4F5D">
        <w:t xml:space="preserve"> au cours des différentes étapes de leur vie</w:t>
      </w:r>
      <w:r w:rsidR="00B4630E" w:rsidRPr="00BD4F5D">
        <w:t xml:space="preserve">. Pour le temps passé dans le diocèse d’origine, </w:t>
      </w:r>
      <w:r w:rsidR="002D2E3D" w:rsidRPr="00BD4F5D">
        <w:t xml:space="preserve">elles rappellent la </w:t>
      </w:r>
      <w:r w:rsidR="00B4630E" w:rsidRPr="00BD4F5D">
        <w:lastRenderedPageBreak/>
        <w:t>nécessité de disposer d’une attestation de l’ordinaire</w:t>
      </w:r>
      <w:r w:rsidR="002D2E3D" w:rsidRPr="00BD4F5D">
        <w:t xml:space="preserve">. Elles précisent, pour la première fois, la manière de contrôler l’état matrimonial durant la </w:t>
      </w:r>
      <w:r w:rsidR="00B4630E" w:rsidRPr="00BD4F5D">
        <w:t>période écoulée entre le départ du lieu d’origine et le mariage</w:t>
      </w:r>
      <w:r w:rsidR="002D2E3D" w:rsidRPr="00BD4F5D">
        <w:t>, en légitimant le recours à des témoins idoines. Les Instructions de 1665 apportent également une correction à celles de 1658 au sujet de la nécessité de se procurer une attestation auprès d’institutions (hôpital, paroisse, armée)</w:t>
      </w:r>
      <w:r w:rsidR="00334250" w:rsidRPr="00BD4F5D">
        <w:t xml:space="preserve"> pour établir la présomption de mort du précédent conjoint</w:t>
      </w:r>
      <w:r w:rsidR="002D2E3D" w:rsidRPr="00BD4F5D">
        <w:t>.</w:t>
      </w:r>
      <w:r w:rsidR="00334250" w:rsidRPr="00BD4F5D">
        <w:rPr>
          <w:rStyle w:val="Appelnotedebasdep"/>
        </w:rPr>
        <w:footnoteReference w:id="52"/>
      </w:r>
      <w:r w:rsidR="002D2E3D" w:rsidRPr="00BD4F5D">
        <w:t xml:space="preserve"> « Si des témoignages de ce type ne peuvent pas être obtenus, la Sainte Congrégation n’entend pas exclure d’autres preuves qui sont acceptables selon le droit commun pourvu qu’elles soient légitimes et suffisantes ». </w:t>
      </w:r>
      <w:r w:rsidR="00984168" w:rsidRPr="00BD4F5D">
        <w:t>Ces Instructions</w:t>
      </w:r>
      <w:r w:rsidR="00C74106" w:rsidRPr="00BD4F5D">
        <w:t xml:space="preserve"> </w:t>
      </w:r>
      <w:r w:rsidR="00465399" w:rsidRPr="00BD4F5D">
        <w:t xml:space="preserve">reprises </w:t>
      </w:r>
      <w:r w:rsidR="00F61773" w:rsidRPr="00BD4F5D">
        <w:t>dans celles</w:t>
      </w:r>
      <w:r w:rsidR="006E7CE8" w:rsidRPr="00BD4F5D">
        <w:t xml:space="preserve"> de Clément X</w:t>
      </w:r>
      <w:r w:rsidR="00F61773" w:rsidRPr="00BD4F5D">
        <w:t xml:space="preserve"> du 21</w:t>
      </w:r>
      <w:r w:rsidR="006B00E6" w:rsidRPr="00BD4F5D">
        <w:t> </w:t>
      </w:r>
      <w:r w:rsidR="00F61773" w:rsidRPr="00BD4F5D">
        <w:t>août</w:t>
      </w:r>
      <w:r w:rsidR="00465399" w:rsidRPr="00BD4F5D">
        <w:t xml:space="preserve"> 1670, </w:t>
      </w:r>
      <w:r w:rsidR="00984168" w:rsidRPr="00BD4F5D">
        <w:t>qui sont aussi les dernières, tendent à</w:t>
      </w:r>
      <w:r w:rsidR="006E7CE8" w:rsidRPr="00BD4F5D">
        <w:t xml:space="preserve"> </w:t>
      </w:r>
      <w:proofErr w:type="spellStart"/>
      <w:r w:rsidR="006E7CE8" w:rsidRPr="00BD4F5D">
        <w:t>priviliégier</w:t>
      </w:r>
      <w:proofErr w:type="spellEnd"/>
      <w:r w:rsidR="006E7CE8" w:rsidRPr="00BD4F5D">
        <w:t xml:space="preserve"> les documents authentiques provenant d’autorités ecclésiastiques ou laïques, et à défaut, </w:t>
      </w:r>
      <w:r w:rsidR="00984168" w:rsidRPr="00BD4F5D">
        <w:t>les témoignages émanant de particuliers à condition de vérifier qu’ils soient dignes de foi</w:t>
      </w:r>
      <w:r w:rsidR="000D6670" w:rsidRPr="00BD4F5D">
        <w:t>.</w:t>
      </w:r>
      <w:r w:rsidR="00DD4C86" w:rsidRPr="00BD4F5D">
        <w:rPr>
          <w:rStyle w:val="Appelnotedebasdep"/>
        </w:rPr>
        <w:footnoteReference w:id="53"/>
      </w:r>
      <w:r w:rsidR="00984168" w:rsidRPr="00BD4F5D">
        <w:t xml:space="preserve"> Elles ne mettent pas pour autant terme à une série de difficultés structurelles.</w:t>
      </w:r>
    </w:p>
    <w:p w14:paraId="0EFFF730" w14:textId="77777777" w:rsidR="00C72311" w:rsidRPr="00BD4F5D" w:rsidRDefault="00C72311" w:rsidP="00BD4F5D">
      <w:pPr>
        <w:spacing w:line="360" w:lineRule="auto"/>
        <w:jc w:val="both"/>
      </w:pPr>
    </w:p>
    <w:p w14:paraId="0CBAA456" w14:textId="77777777" w:rsidR="008B39F7" w:rsidRPr="00BD4F5D" w:rsidRDefault="00787101" w:rsidP="00BD4F5D">
      <w:pPr>
        <w:spacing w:line="360" w:lineRule="auto"/>
        <w:jc w:val="both"/>
        <w:rPr>
          <w:b/>
        </w:rPr>
      </w:pPr>
      <w:r w:rsidRPr="00BD4F5D">
        <w:rPr>
          <w:b/>
        </w:rPr>
        <w:t>Interprétations et tensions</w:t>
      </w:r>
    </w:p>
    <w:p w14:paraId="6F3F3E0C" w14:textId="77777777" w:rsidR="008B39F7" w:rsidRPr="00BD4F5D" w:rsidRDefault="008B39F7" w:rsidP="00BD4F5D">
      <w:pPr>
        <w:spacing w:line="360" w:lineRule="auto"/>
        <w:jc w:val="both"/>
      </w:pPr>
    </w:p>
    <w:p w14:paraId="683C4526" w14:textId="77777777" w:rsidR="001F4B27" w:rsidRDefault="001F4B27" w:rsidP="00BD4F5D">
      <w:pPr>
        <w:spacing w:line="360" w:lineRule="auto"/>
        <w:jc w:val="both"/>
        <w:rPr>
          <w:bCs/>
          <w:i/>
        </w:rPr>
      </w:pPr>
      <w:r w:rsidRPr="00BD4F5D">
        <w:rPr>
          <w:bCs/>
          <w:i/>
        </w:rPr>
        <w:t xml:space="preserve">Les </w:t>
      </w:r>
      <w:proofErr w:type="spellStart"/>
      <w:r w:rsidRPr="00BD4F5D">
        <w:rPr>
          <w:bCs/>
        </w:rPr>
        <w:t>dubia</w:t>
      </w:r>
      <w:proofErr w:type="spellEnd"/>
      <w:r w:rsidRPr="00BD4F5D">
        <w:rPr>
          <w:bCs/>
          <w:i/>
        </w:rPr>
        <w:t xml:space="preserve"> des évêques</w:t>
      </w:r>
    </w:p>
    <w:p w14:paraId="244E0FC7" w14:textId="77777777" w:rsidR="003C00C7" w:rsidRPr="00BD4F5D" w:rsidRDefault="003C00C7" w:rsidP="00BD4F5D">
      <w:pPr>
        <w:spacing w:line="360" w:lineRule="auto"/>
        <w:jc w:val="both"/>
        <w:rPr>
          <w:bCs/>
          <w:i/>
        </w:rPr>
      </w:pPr>
    </w:p>
    <w:p w14:paraId="6B35A722" w14:textId="29CCCAE7" w:rsidR="008718EA" w:rsidRPr="00BD4F5D" w:rsidRDefault="008718EA" w:rsidP="00BD4F5D">
      <w:pPr>
        <w:tabs>
          <w:tab w:val="left" w:pos="6521"/>
        </w:tabs>
        <w:spacing w:line="360" w:lineRule="auto"/>
        <w:jc w:val="both"/>
      </w:pPr>
      <w:r w:rsidRPr="00BD4F5D">
        <w:t xml:space="preserve">Les archives livrent des impressions contradictoires sur l’application des Instructions. D’un côté, la masse des </w:t>
      </w:r>
      <w:r w:rsidRPr="00BD4F5D">
        <w:rPr>
          <w:i/>
        </w:rPr>
        <w:t>processetti</w:t>
      </w:r>
      <w:r w:rsidRPr="00BD4F5D">
        <w:t xml:space="preserve"> conservée dans certains </w:t>
      </w:r>
      <w:r w:rsidR="007A06CF" w:rsidRPr="00BD4F5D">
        <w:t>fonds</w:t>
      </w:r>
      <w:r w:rsidRPr="00BD4F5D">
        <w:t xml:space="preserve"> diocésains</w:t>
      </w:r>
      <w:r w:rsidR="00550877" w:rsidRPr="00BD4F5D">
        <w:t> –</w:t>
      </w:r>
      <w:r w:rsidRPr="00BD4F5D">
        <w:t xml:space="preserve"> à Rome, à Naples, à Venise, à Milan, pour ne citer que les plus importants</w:t>
      </w:r>
      <w:r w:rsidR="00550877" w:rsidRPr="00BD4F5D">
        <w:t> –</w:t>
      </w:r>
      <w:r w:rsidRPr="00BD4F5D">
        <w:t>, la production et la circulation d’attestations imprimées laissent entendre que la procédure de contrôle prématrimonial a ét</w:t>
      </w:r>
      <w:r w:rsidR="00CC503E" w:rsidRPr="00BD4F5D">
        <w:t xml:space="preserve">é correctement </w:t>
      </w:r>
      <w:r w:rsidR="006A2CBA" w:rsidRPr="00BD4F5D">
        <w:t xml:space="preserve">mise en </w:t>
      </w:r>
      <w:proofErr w:type="spellStart"/>
      <w:r w:rsidR="006A2CBA" w:rsidRPr="00BD4F5D">
        <w:t>oeuvre</w:t>
      </w:r>
      <w:proofErr w:type="spellEnd"/>
      <w:r w:rsidRPr="00BD4F5D">
        <w:t> ; de l’autre, les suppliques adressées au Saint-Office témoignent de résistance</w:t>
      </w:r>
      <w:r w:rsidR="006A2CBA" w:rsidRPr="00BD4F5D">
        <w:t>s</w:t>
      </w:r>
      <w:r w:rsidRPr="00BD4F5D">
        <w:t xml:space="preserve"> de la </w:t>
      </w:r>
      <w:r w:rsidR="006A2CBA" w:rsidRPr="00BD4F5D">
        <w:t xml:space="preserve">part d’individus et de communautés, d’interrogations de la part des évêques et de conflits entre juridictions ecclésiastiques. La routine administrative tempère l’impression de confusion et de désordre qui émane d’une documentation dont le but est précisément d’exposer </w:t>
      </w:r>
      <w:r w:rsidR="00F774B5" w:rsidRPr="00BD4F5D">
        <w:t xml:space="preserve">des </w:t>
      </w:r>
      <w:r w:rsidR="006A2CBA" w:rsidRPr="00BD4F5D">
        <w:t xml:space="preserve">incertitudes et </w:t>
      </w:r>
      <w:r w:rsidR="00F774B5" w:rsidRPr="00BD4F5D">
        <w:t xml:space="preserve">des </w:t>
      </w:r>
      <w:proofErr w:type="spellStart"/>
      <w:r w:rsidR="006A2CBA" w:rsidRPr="00BD4F5D">
        <w:t>dyfonctionnements</w:t>
      </w:r>
      <w:proofErr w:type="spellEnd"/>
      <w:r w:rsidR="006A2CBA" w:rsidRPr="00BD4F5D">
        <w:t xml:space="preserve"> afin d’y apporter </w:t>
      </w:r>
      <w:r w:rsidR="00F774B5" w:rsidRPr="00BD4F5D">
        <w:t>remède</w:t>
      </w:r>
      <w:r w:rsidR="006A2CBA" w:rsidRPr="00BD4F5D">
        <w:t>.</w:t>
      </w:r>
    </w:p>
    <w:p w14:paraId="0459A583" w14:textId="3D9D5491" w:rsidR="007F4340" w:rsidRPr="00BD4F5D" w:rsidRDefault="00D273FE" w:rsidP="00BD4F5D">
      <w:pPr>
        <w:tabs>
          <w:tab w:val="left" w:pos="6521"/>
        </w:tabs>
        <w:spacing w:line="360" w:lineRule="auto"/>
        <w:jc w:val="both"/>
      </w:pPr>
      <w:r w:rsidRPr="00BD4F5D">
        <w:t xml:space="preserve">Les évêques </w:t>
      </w:r>
      <w:r w:rsidR="008B39F7" w:rsidRPr="00BD4F5D">
        <w:t>se tournent</w:t>
      </w:r>
      <w:r w:rsidRPr="00BD4F5D">
        <w:t>, d’abord,</w:t>
      </w:r>
      <w:r w:rsidR="008B39F7" w:rsidRPr="00BD4F5D">
        <w:t xml:space="preserve"> vers le Saint-Office </w:t>
      </w:r>
      <w:r w:rsidRPr="00BD4F5D">
        <w:t xml:space="preserve">pour demander des éclaircissements </w:t>
      </w:r>
      <w:r w:rsidR="007A0B36" w:rsidRPr="00BD4F5D">
        <w:t xml:space="preserve">quand une </w:t>
      </w:r>
      <w:r w:rsidR="001F4B27" w:rsidRPr="00BD4F5D">
        <w:t xml:space="preserve">situation </w:t>
      </w:r>
      <w:r w:rsidR="007A0B36" w:rsidRPr="00BD4F5D">
        <w:t>particulière les empêche d’appliquer de manière résolue les Instructions</w:t>
      </w:r>
      <w:r w:rsidR="008B39F7" w:rsidRPr="00BD4F5D">
        <w:t>. L’exposition de</w:t>
      </w:r>
      <w:r w:rsidR="007A0B36" w:rsidRPr="00BD4F5D">
        <w:t xml:space="preserve"> ces</w:t>
      </w:r>
      <w:r w:rsidR="00512CB4" w:rsidRPr="00BD4F5D">
        <w:t xml:space="preserve"> questions</w:t>
      </w:r>
      <w:r w:rsidR="008B39F7" w:rsidRPr="00BD4F5D">
        <w:t xml:space="preserve"> </w:t>
      </w:r>
      <w:r w:rsidR="00512CB4" w:rsidRPr="00BD4F5D">
        <w:t>(</w:t>
      </w:r>
      <w:proofErr w:type="spellStart"/>
      <w:r w:rsidR="008B39F7" w:rsidRPr="00BD4F5D">
        <w:rPr>
          <w:i/>
        </w:rPr>
        <w:t>dubia</w:t>
      </w:r>
      <w:proofErr w:type="spellEnd"/>
      <w:r w:rsidR="00512CB4" w:rsidRPr="00BD4F5D">
        <w:t xml:space="preserve">) </w:t>
      </w:r>
      <w:r w:rsidR="008B39F7" w:rsidRPr="00BD4F5D">
        <w:t>est une pratique fréquente</w:t>
      </w:r>
      <w:r w:rsidR="007A0B36" w:rsidRPr="00BD4F5D">
        <w:t xml:space="preserve"> et ordinaire</w:t>
      </w:r>
      <w:r w:rsidR="00331B4B" w:rsidRPr="00BD4F5D">
        <w:t>,</w:t>
      </w:r>
      <w:r w:rsidR="008B39F7" w:rsidRPr="00BD4F5D">
        <w:t xml:space="preserve"> qui résulte de l’écart entre le caractère sommaire de</w:t>
      </w:r>
      <w:r w:rsidR="001F4B27" w:rsidRPr="00BD4F5D">
        <w:t>s</w:t>
      </w:r>
      <w:r w:rsidR="008B39F7" w:rsidRPr="00BD4F5D">
        <w:t xml:space="preserve"> textes dogmatiques et réglementaires et l</w:t>
      </w:r>
      <w:r w:rsidR="001F4B27" w:rsidRPr="00BD4F5D">
        <w:t xml:space="preserve">e foisonnement </w:t>
      </w:r>
      <w:r w:rsidR="008B39F7" w:rsidRPr="00BD4F5D">
        <w:lastRenderedPageBreak/>
        <w:t>de la réalité sociale</w:t>
      </w:r>
      <w:r w:rsidR="00F774B5" w:rsidRPr="00BD4F5D">
        <w:t xml:space="preserve"> à laquelle ils s’appliquent</w:t>
      </w:r>
      <w:r w:rsidR="008B39F7" w:rsidRPr="00BD4F5D">
        <w:t xml:space="preserve">. </w:t>
      </w:r>
      <w:r w:rsidR="00512CB4" w:rsidRPr="00BD4F5D">
        <w:t>Ces interrogations</w:t>
      </w:r>
      <w:r w:rsidR="008B39F7" w:rsidRPr="00BD4F5D">
        <w:t xml:space="preserve"> </w:t>
      </w:r>
      <w:r w:rsidR="00512CB4" w:rsidRPr="00BD4F5D">
        <w:t>sont formulées</w:t>
      </w:r>
      <w:r w:rsidR="008B39F7" w:rsidRPr="00BD4F5D">
        <w:t xml:space="preserve"> dans de nombreuses situations, par exemple </w:t>
      </w:r>
      <w:r w:rsidR="007A0B36" w:rsidRPr="00BD4F5D">
        <w:t xml:space="preserve">dans </w:t>
      </w:r>
      <w:r w:rsidR="008B39F7" w:rsidRPr="00BD4F5D">
        <w:t xml:space="preserve">celles </w:t>
      </w:r>
      <w:r w:rsidR="007A0B36" w:rsidRPr="00BD4F5D">
        <w:t>qui ont surgi autour de</w:t>
      </w:r>
      <w:r w:rsidR="008B39F7" w:rsidRPr="00BD4F5D">
        <w:t xml:space="preserve"> </w:t>
      </w:r>
      <w:r w:rsidR="001C7902" w:rsidRPr="00BD4F5D">
        <w:t xml:space="preserve">la correcte </w:t>
      </w:r>
      <w:r w:rsidR="008B39F7" w:rsidRPr="00BD4F5D">
        <w:t>administration des sacrements dans les terres d’évangélisation aux Amériques et en Asie</w:t>
      </w:r>
      <w:r w:rsidR="000D6670" w:rsidRPr="00BD4F5D">
        <w:t>.</w:t>
      </w:r>
      <w:r w:rsidR="001C7902" w:rsidRPr="00BD4F5D">
        <w:rPr>
          <w:rStyle w:val="Appelnotedebasdep"/>
        </w:rPr>
        <w:footnoteReference w:id="54"/>
      </w:r>
      <w:r w:rsidR="008B39F7" w:rsidRPr="00BD4F5D">
        <w:t xml:space="preserve"> Ils participent du pouvoir normatif du Saint-Office qui, en plus d’édicter la règle, est appelé à dire le droit par un avis </w:t>
      </w:r>
      <w:r w:rsidR="001F4B27" w:rsidRPr="00BD4F5D">
        <w:t xml:space="preserve">exposé </w:t>
      </w:r>
      <w:r w:rsidR="008B39F7" w:rsidRPr="00BD4F5D">
        <w:t xml:space="preserve">dans un </w:t>
      </w:r>
      <w:proofErr w:type="spellStart"/>
      <w:r w:rsidR="008B39F7" w:rsidRPr="00BD4F5D">
        <w:rPr>
          <w:i/>
        </w:rPr>
        <w:t>decretum</w:t>
      </w:r>
      <w:proofErr w:type="spellEnd"/>
      <w:r w:rsidR="008B39F7" w:rsidRPr="00BD4F5D">
        <w:t xml:space="preserve">. </w:t>
      </w:r>
      <w:r w:rsidR="00512CB4" w:rsidRPr="00BD4F5D">
        <w:t>Face à un cas d’espèce, l</w:t>
      </w:r>
      <w:r w:rsidR="008B39F7" w:rsidRPr="00BD4F5D">
        <w:t xml:space="preserve">es évêques s’adressent à lui pour </w:t>
      </w:r>
      <w:r w:rsidR="00766542" w:rsidRPr="00BD4F5D">
        <w:t>lever une incertitude</w:t>
      </w:r>
      <w:r w:rsidR="008B39F7" w:rsidRPr="00BD4F5D">
        <w:t>, mais aussi par précaution pour ne pas se placer dans une position qui leur serait préjudiciable s’i</w:t>
      </w:r>
      <w:r w:rsidR="009D11C9" w:rsidRPr="00BD4F5D">
        <w:t>l</w:t>
      </w:r>
      <w:r w:rsidR="00F774B5" w:rsidRPr="00BD4F5D">
        <w:t>s</w:t>
      </w:r>
      <w:r w:rsidR="008B39F7" w:rsidRPr="00BD4F5D">
        <w:t xml:space="preserve"> s’arrogeai</w:t>
      </w:r>
      <w:r w:rsidR="00F774B5" w:rsidRPr="00BD4F5D">
        <w:t>en</w:t>
      </w:r>
      <w:r w:rsidR="008B39F7" w:rsidRPr="00BD4F5D">
        <w:t xml:space="preserve">t la compétence d’interpréter le droit à sa place. Ces </w:t>
      </w:r>
      <w:proofErr w:type="spellStart"/>
      <w:r w:rsidR="006328B6" w:rsidRPr="00BD4F5D">
        <w:rPr>
          <w:i/>
        </w:rPr>
        <w:t>dubia</w:t>
      </w:r>
      <w:proofErr w:type="spellEnd"/>
      <w:r w:rsidR="008B39F7" w:rsidRPr="00BD4F5D">
        <w:t xml:space="preserve"> </w:t>
      </w:r>
      <w:r w:rsidR="007F4340" w:rsidRPr="00BD4F5D">
        <w:t>participent d’une</w:t>
      </w:r>
      <w:r w:rsidR="00512CB4" w:rsidRPr="00BD4F5D">
        <w:t xml:space="preserve"> casuistique qui inte</w:t>
      </w:r>
      <w:r w:rsidR="007F4340" w:rsidRPr="00BD4F5D">
        <w:t>r</w:t>
      </w:r>
      <w:r w:rsidR="00512CB4" w:rsidRPr="00BD4F5D">
        <w:t>prète le</w:t>
      </w:r>
      <w:r w:rsidR="008B39F7" w:rsidRPr="00BD4F5D">
        <w:t xml:space="preserve"> cadre normatif au cas par cas.</w:t>
      </w:r>
    </w:p>
    <w:p w14:paraId="7E2F4444" w14:textId="5A40C9DA" w:rsidR="007F4340" w:rsidRPr="00BD4F5D" w:rsidRDefault="008B39F7" w:rsidP="00BD4F5D">
      <w:pPr>
        <w:tabs>
          <w:tab w:val="left" w:pos="6521"/>
        </w:tabs>
        <w:spacing w:line="360" w:lineRule="auto"/>
        <w:jc w:val="both"/>
      </w:pPr>
      <w:r w:rsidRPr="00BD4F5D">
        <w:t xml:space="preserve">Ainsi le vicaire de </w:t>
      </w:r>
      <w:proofErr w:type="spellStart"/>
      <w:r w:rsidRPr="00BD4F5D">
        <w:t>Telesi</w:t>
      </w:r>
      <w:proofErr w:type="spellEnd"/>
      <w:r w:rsidRPr="00BD4F5D">
        <w:t xml:space="preserve"> </w:t>
      </w:r>
      <w:r w:rsidR="00C65ABE" w:rsidRPr="00BD4F5D">
        <w:t>entend-il</w:t>
      </w:r>
      <w:r w:rsidRPr="00BD4F5D">
        <w:t xml:space="preserve"> plusieurs témoins au sujet de la mort d’un dénommé Fabio </w:t>
      </w:r>
      <w:proofErr w:type="spellStart"/>
      <w:r w:rsidRPr="00BD4F5D">
        <w:t>Corraro</w:t>
      </w:r>
      <w:proofErr w:type="spellEnd"/>
      <w:r w:rsidRPr="00BD4F5D">
        <w:t xml:space="preserve"> qui a eu la tête fracassée dans les </w:t>
      </w:r>
      <w:proofErr w:type="spellStart"/>
      <w:r w:rsidRPr="00BD4F5D">
        <w:t>Morgie</w:t>
      </w:r>
      <w:proofErr w:type="spellEnd"/>
      <w:r w:rsidRPr="00BD4F5D">
        <w:t xml:space="preserve"> et qui « fut enterré sous un tas de pierre pour éviter qu’il ne fût mangé par des chiens faute d’avoir eu une pelle ou un autre outil pour creuser la fosse »</w:t>
      </w:r>
      <w:r w:rsidR="00331B4B" w:rsidRPr="00BD4F5D">
        <w:t>,</w:t>
      </w:r>
      <w:r w:rsidRPr="00BD4F5D">
        <w:rPr>
          <w:rStyle w:val="Appelnotedebasdep"/>
        </w:rPr>
        <w:footnoteReference w:id="55"/>
      </w:r>
      <w:r w:rsidRPr="00BD4F5D">
        <w:t xml:space="preserve"> mais </w:t>
      </w:r>
      <w:r w:rsidR="00822AF3" w:rsidRPr="00BD4F5D">
        <w:t xml:space="preserve">il </w:t>
      </w:r>
      <w:r w:rsidR="00C65ABE" w:rsidRPr="00BD4F5D">
        <w:t xml:space="preserve">se </w:t>
      </w:r>
      <w:r w:rsidRPr="00BD4F5D">
        <w:t xml:space="preserve">demande si </w:t>
      </w:r>
      <w:r w:rsidR="00822AF3" w:rsidRPr="00BD4F5D">
        <w:t>les témoins suffisent</w:t>
      </w:r>
      <w:r w:rsidRPr="00BD4F5D">
        <w:t>, faute de sépulture, pour prouver sa mort et donner l’autorisation à sa veuve de se remarier. En 1638, l’évêque de Macerata relate le parcours d’une femme étrangère de mauvaise vie qui entend se marier dans le Tolentino. Elle ne peut obtenir d’attestation de son diocèse d’origine</w:t>
      </w:r>
      <w:r w:rsidR="00331B4B" w:rsidRPr="00BD4F5D">
        <w:t>,</w:t>
      </w:r>
      <w:r w:rsidRPr="00BD4F5D">
        <w:t xml:space="preserve"> car elle est partie depuis longtemps, mais elle s’est présentée accompagnée d’un témoin qui connaît sa vie. En 1639, c’est au tour de l’évêque de </w:t>
      </w:r>
      <w:proofErr w:type="spellStart"/>
      <w:r w:rsidRPr="00BD4F5D">
        <w:t>Fossombrone</w:t>
      </w:r>
      <w:proofErr w:type="spellEnd"/>
      <w:r w:rsidRPr="00BD4F5D">
        <w:t xml:space="preserve"> de s’interroger sur la recevabilité de la requête d’Elisabetta Nobili de </w:t>
      </w:r>
      <w:proofErr w:type="spellStart"/>
      <w:r w:rsidRPr="00BD4F5D">
        <w:t>Reforzato</w:t>
      </w:r>
      <w:proofErr w:type="spellEnd"/>
      <w:r w:rsidRPr="00BD4F5D">
        <w:t xml:space="preserve"> qui ne dispose pas des preuves légales de la mort de son premier mari, mais qui « est retournée en habit de veuve dans la maison de son père »</w:t>
      </w:r>
      <w:r w:rsidR="000D6670" w:rsidRPr="00BD4F5D">
        <w:t>.</w:t>
      </w:r>
      <w:r w:rsidRPr="00BD4F5D">
        <w:rPr>
          <w:rStyle w:val="Appelnotedebasdep"/>
        </w:rPr>
        <w:footnoteReference w:id="56"/>
      </w:r>
      <w:r w:rsidRPr="00BD4F5D">
        <w:t xml:space="preserve"> Le décès d’un conjoint peut-il être prouvé par un témoignage s’il n’y en a pas trace dans le livre des morts de la paroisse ? Que faire, se demande le vicaire épiscopal de Lucques, quand manque l’attestation de l’ordinaire du lieu d’origine, en l’</w:t>
      </w:r>
      <w:proofErr w:type="spellStart"/>
      <w:r w:rsidRPr="00BD4F5D">
        <w:t>occurence</w:t>
      </w:r>
      <w:proofErr w:type="spellEnd"/>
      <w:r w:rsidRPr="00BD4F5D">
        <w:t xml:space="preserve"> </w:t>
      </w:r>
      <w:r w:rsidR="007A0B36" w:rsidRPr="00BD4F5D">
        <w:t xml:space="preserve">de </w:t>
      </w:r>
      <w:r w:rsidRPr="00BD4F5D">
        <w:t xml:space="preserve">Turin, alors que la femme vit dans le péché ? </w:t>
      </w:r>
      <w:r w:rsidR="007A0B36" w:rsidRPr="00BD4F5D">
        <w:t>Comment se comporter</w:t>
      </w:r>
      <w:r w:rsidRPr="00BD4F5D">
        <w:t xml:space="preserve"> quand des parents empêchent les témoins de déposer</w:t>
      </w:r>
      <w:r w:rsidR="00AE3FC5" w:rsidRPr="00BD4F5D">
        <w:t>,</w:t>
      </w:r>
      <w:r w:rsidRPr="00BD4F5D">
        <w:t xml:space="preserve"> car ils sont opposés au </w:t>
      </w:r>
      <w:r w:rsidR="00550877" w:rsidRPr="00BD4F5D">
        <w:t>mariage </w:t>
      </w:r>
      <w:r w:rsidR="000D6670" w:rsidRPr="00BD4F5D">
        <w:t>?</w:t>
      </w:r>
      <w:r w:rsidRPr="00BD4F5D">
        <w:rPr>
          <w:rStyle w:val="Appelnotedebasdep"/>
        </w:rPr>
        <w:footnoteReference w:id="57"/>
      </w:r>
    </w:p>
    <w:p w14:paraId="765ACEF3" w14:textId="3663314C" w:rsidR="008B39F7" w:rsidRPr="00BD4F5D" w:rsidRDefault="00E338ED" w:rsidP="00BD4F5D">
      <w:pPr>
        <w:tabs>
          <w:tab w:val="left" w:pos="6521"/>
        </w:tabs>
        <w:spacing w:line="360" w:lineRule="auto"/>
        <w:jc w:val="both"/>
      </w:pPr>
      <w:r w:rsidRPr="00BD4F5D">
        <w:lastRenderedPageBreak/>
        <w:t xml:space="preserve">L’exposition d’un cas particulier est l’occasion </w:t>
      </w:r>
      <w:r w:rsidR="007F4340" w:rsidRPr="00BD4F5D">
        <w:t>d’en faire un cas d’espèce</w:t>
      </w:r>
      <w:r w:rsidR="00AE3FC5" w:rsidRPr="00BD4F5D">
        <w:t>,</w:t>
      </w:r>
      <w:r w:rsidR="007F4340" w:rsidRPr="00BD4F5D">
        <w:t xml:space="preserve"> en formulant</w:t>
      </w:r>
      <w:r w:rsidRPr="00BD4F5D">
        <w:t xml:space="preserve"> une question plus générale afin de savoir comment agir face des situations similaires. </w:t>
      </w:r>
      <w:r w:rsidR="008B39F7" w:rsidRPr="00BD4F5D">
        <w:t xml:space="preserve">Que </w:t>
      </w:r>
      <w:r w:rsidR="007A0B36" w:rsidRPr="00BD4F5D">
        <w:t xml:space="preserve">dire </w:t>
      </w:r>
      <w:r w:rsidR="008B39F7" w:rsidRPr="00BD4F5D">
        <w:t>quand les attestations comportent manifestement des erreurs</w:t>
      </w:r>
      <w:r w:rsidR="007A06CF" w:rsidRPr="00BD4F5D">
        <w:t xml:space="preserve"> ou</w:t>
      </w:r>
      <w:r w:rsidR="007A0B36" w:rsidRPr="00BD4F5D">
        <w:t xml:space="preserve"> q</w:t>
      </w:r>
      <w:r w:rsidR="008B39F7" w:rsidRPr="00BD4F5D">
        <w:t>uand elles n’ont pas été accordées par l’ordinaire du diocèse d’origine</w:t>
      </w:r>
      <w:r w:rsidR="00C65ABE" w:rsidRPr="00BD4F5D">
        <w:t> ? Faut-il demander l’attestation quand</w:t>
      </w:r>
      <w:r w:rsidR="008B39F7" w:rsidRPr="00BD4F5D">
        <w:t xml:space="preserve"> le départ a eu lieu avant l’âge nubil</w:t>
      </w:r>
      <w:r w:rsidR="00C65ABE" w:rsidRPr="00BD4F5D">
        <w:t>e</w:t>
      </w:r>
      <w:r w:rsidR="00AE3FC5" w:rsidRPr="00BD4F5D">
        <w:t> </w:t>
      </w:r>
      <w:r w:rsidR="000D6670" w:rsidRPr="00BD4F5D">
        <w:t>?</w:t>
      </w:r>
      <w:r w:rsidR="008B39F7" w:rsidRPr="00BD4F5D">
        <w:rPr>
          <w:rStyle w:val="Appelnotedebasdep"/>
        </w:rPr>
        <w:footnoteReference w:id="58"/>
      </w:r>
      <w:r w:rsidR="007A06CF" w:rsidRPr="00BD4F5D">
        <w:t xml:space="preserve"> </w:t>
      </w:r>
      <w:r w:rsidRPr="00BD4F5D">
        <w:t>Convient</w:t>
      </w:r>
      <w:r w:rsidR="008B39F7" w:rsidRPr="00BD4F5D">
        <w:t xml:space="preserve">-il </w:t>
      </w:r>
      <w:r w:rsidRPr="00BD4F5D">
        <w:t>d’</w:t>
      </w:r>
      <w:r w:rsidR="008B39F7" w:rsidRPr="00BD4F5D">
        <w:t>entendre des témoins pour « ces nombreux habitants qui partent comme soldats non seulement du diocèse mais du Royaume et d’Italie même et restent des années dans des contrées lointaines avant de revenir et de vouloir se marier », interpelle l’évêque d’</w:t>
      </w:r>
      <w:proofErr w:type="spellStart"/>
      <w:r w:rsidR="008B39F7" w:rsidRPr="00BD4F5D">
        <w:t>Aquilace</w:t>
      </w:r>
      <w:proofErr w:type="spellEnd"/>
      <w:r w:rsidR="008B39F7" w:rsidRPr="00BD4F5D">
        <w:t xml:space="preserve"> en 1642 </w:t>
      </w:r>
      <w:r w:rsidR="000D6670" w:rsidRPr="00BD4F5D">
        <w:t>?</w:t>
      </w:r>
      <w:r w:rsidR="008B39F7" w:rsidRPr="00BD4F5D">
        <w:rPr>
          <w:rStyle w:val="Appelnotedebasdep"/>
        </w:rPr>
        <w:footnoteReference w:id="59"/>
      </w:r>
      <w:r w:rsidR="008B39F7" w:rsidRPr="00BD4F5D">
        <w:t xml:space="preserve"> Le tribunal répond que les Instructions doivent être observées pour les soldats qui ont quitté le diocèse et le Royaume. </w:t>
      </w:r>
      <w:r w:rsidRPr="00BD4F5D">
        <w:t>Comment traiter ceux qui sont à l’article de la mort et veulent néanmoins se marier, s’inquiète le vicaire général de Naples en 1638 ? Le cardinal Francesco Barberini lui répond qu’ils en sont dispensés</w:t>
      </w:r>
      <w:r w:rsidR="003251BE" w:rsidRPr="00BD4F5D">
        <w:t>,</w:t>
      </w:r>
      <w:r w:rsidRPr="00BD4F5D">
        <w:t xml:space="preserve"> mais que les Instructions devraient être appliquées s’ils recouvraient la santé</w:t>
      </w:r>
      <w:r w:rsidR="000D6670" w:rsidRPr="00BD4F5D">
        <w:t>.</w:t>
      </w:r>
      <w:r w:rsidRPr="00BD4F5D">
        <w:rPr>
          <w:rStyle w:val="Appelnotedebasdep"/>
        </w:rPr>
        <w:footnoteReference w:id="60"/>
      </w:r>
      <w:r w:rsidRPr="00BD4F5D">
        <w:t xml:space="preserve"> </w:t>
      </w:r>
      <w:r w:rsidR="008B39F7" w:rsidRPr="00BD4F5D">
        <w:t>En 1639, à Naples, un négociant anglais, élevé dans « l’hérésie luthérienne » et converti au catholicisme, « n’a plus l’occasion de retourner en Angleterre » et ne peut obtenir d’attestation</w:t>
      </w:r>
      <w:r w:rsidR="003251BE" w:rsidRPr="00BD4F5D">
        <w:t xml:space="preserve"> </w:t>
      </w:r>
      <w:r w:rsidR="008B39F7" w:rsidRPr="00BD4F5D">
        <w:t xml:space="preserve">du fait de la disparité de religion </w:t>
      </w:r>
      <w:r w:rsidR="003251BE" w:rsidRPr="00BD4F5D">
        <w:t> </w:t>
      </w:r>
      <w:r w:rsidR="008B39F7" w:rsidRPr="00BD4F5D">
        <w:t>; il suscite une question de portée plus générale de l’évêque de Caserte sur la manière de se comporter à l’égard des ultramontains suggérant que l’allègement de la rigueur des Instructions contribuerait à favoriser les conversions. Dans son décret, le Saint-Office juge l’examen de témoins suffisant</w:t>
      </w:r>
      <w:r w:rsidR="000D6670" w:rsidRPr="00BD4F5D">
        <w:t>.</w:t>
      </w:r>
      <w:r w:rsidR="008B39F7" w:rsidRPr="00BD4F5D">
        <w:rPr>
          <w:rStyle w:val="Appelnotedebasdep"/>
        </w:rPr>
        <w:footnoteReference w:id="61"/>
      </w:r>
      <w:r w:rsidR="008B39F7" w:rsidRPr="00BD4F5D">
        <w:t xml:space="preserve"> </w:t>
      </w:r>
      <w:r w:rsidR="00677519" w:rsidRPr="00BD4F5D">
        <w:t>En 1682, l’archevêque de Turin</w:t>
      </w:r>
      <w:r w:rsidR="00766542" w:rsidRPr="00BD4F5D">
        <w:t xml:space="preserve"> s’interroge dans les mêmes </w:t>
      </w:r>
      <w:r w:rsidR="00766542" w:rsidRPr="00BD4F5D">
        <w:lastRenderedPageBreak/>
        <w:t xml:space="preserve">termes sur l’attitude à adopter à l’égard de convertis dont les témoins peuvent être des hérétiques. La congrégation </w:t>
      </w:r>
      <w:r w:rsidR="00A74E06" w:rsidRPr="00BD4F5D">
        <w:t>invite à les admettre du fait de leur connaissance du requérant (</w:t>
      </w:r>
      <w:r w:rsidR="006328B6" w:rsidRPr="00BD4F5D">
        <w:t>« </w:t>
      </w:r>
      <w:r w:rsidR="00A74E06" w:rsidRPr="00BD4F5D">
        <w:t xml:space="preserve">pro’ </w:t>
      </w:r>
      <w:proofErr w:type="spellStart"/>
      <w:r w:rsidR="00A74E06" w:rsidRPr="00BD4F5D">
        <w:t>conversis</w:t>
      </w:r>
      <w:proofErr w:type="spellEnd"/>
      <w:r w:rsidR="00A74E06" w:rsidRPr="00BD4F5D">
        <w:t xml:space="preserve"> ad </w:t>
      </w:r>
      <w:proofErr w:type="spellStart"/>
      <w:r w:rsidR="00A74E06" w:rsidRPr="00BD4F5D">
        <w:t>fidem</w:t>
      </w:r>
      <w:proofErr w:type="spellEnd"/>
      <w:r w:rsidR="00A74E06" w:rsidRPr="00BD4F5D">
        <w:t xml:space="preserve">, ut ad </w:t>
      </w:r>
      <w:proofErr w:type="spellStart"/>
      <w:r w:rsidR="00A74E06" w:rsidRPr="00BD4F5D">
        <w:t>proximum</w:t>
      </w:r>
      <w:proofErr w:type="spellEnd"/>
      <w:r w:rsidR="006328B6" w:rsidRPr="00BD4F5D">
        <w:t> »</w:t>
      </w:r>
      <w:r w:rsidR="00A74E06" w:rsidRPr="00BD4F5D">
        <w:t>).</w:t>
      </w:r>
    </w:p>
    <w:p w14:paraId="14C23000" w14:textId="3CF2B34B" w:rsidR="002C77D5" w:rsidRPr="00BD4F5D" w:rsidRDefault="00EF05B8" w:rsidP="00BD4F5D">
      <w:pPr>
        <w:spacing w:line="360" w:lineRule="auto"/>
        <w:jc w:val="both"/>
      </w:pPr>
      <w:r w:rsidRPr="00BD4F5D">
        <w:t xml:space="preserve">Dans son </w:t>
      </w:r>
      <w:r w:rsidRPr="00BD4F5D">
        <w:rPr>
          <w:i/>
          <w:iCs/>
          <w:color w:val="000000"/>
          <w:bdr w:val="none" w:sz="0" w:space="0" w:color="auto" w:frame="1"/>
        </w:rPr>
        <w:t xml:space="preserve">Praxis </w:t>
      </w:r>
      <w:proofErr w:type="spellStart"/>
      <w:r w:rsidRPr="00BD4F5D">
        <w:rPr>
          <w:i/>
          <w:iCs/>
          <w:color w:val="000000"/>
          <w:bdr w:val="none" w:sz="0" w:space="0" w:color="auto" w:frame="1"/>
        </w:rPr>
        <w:t>Dispensationum</w:t>
      </w:r>
      <w:proofErr w:type="spellEnd"/>
      <w:r w:rsidRPr="00BD4F5D">
        <w:rPr>
          <w:i/>
          <w:iCs/>
          <w:color w:val="000000"/>
          <w:bdr w:val="none" w:sz="0" w:space="0" w:color="auto" w:frame="1"/>
        </w:rPr>
        <w:t xml:space="preserve"> </w:t>
      </w:r>
      <w:proofErr w:type="spellStart"/>
      <w:r w:rsidRPr="00BD4F5D">
        <w:rPr>
          <w:i/>
          <w:iCs/>
          <w:color w:val="000000"/>
          <w:bdr w:val="none" w:sz="0" w:space="0" w:color="auto" w:frame="1"/>
        </w:rPr>
        <w:t>Apostolicarum</w:t>
      </w:r>
      <w:proofErr w:type="spellEnd"/>
      <w:r w:rsidRPr="00BD4F5D">
        <w:rPr>
          <w:iCs/>
          <w:color w:val="000000"/>
          <w:bdr w:val="none" w:sz="0" w:space="0" w:color="auto" w:frame="1"/>
        </w:rPr>
        <w:t xml:space="preserve"> (1672),</w:t>
      </w:r>
      <w:r w:rsidRPr="00BD4F5D">
        <w:rPr>
          <w:iCs/>
          <w:color w:val="000000"/>
          <w:sz w:val="26"/>
          <w:szCs w:val="26"/>
          <w:bdr w:val="none" w:sz="0" w:space="0" w:color="auto" w:frame="1"/>
        </w:rPr>
        <w:t xml:space="preserve"> </w:t>
      </w:r>
      <w:r w:rsidRPr="00BD4F5D">
        <w:t>l</w:t>
      </w:r>
      <w:r w:rsidR="00501175" w:rsidRPr="00BD4F5D">
        <w:t>e canoniste</w:t>
      </w:r>
      <w:r w:rsidR="00F8488D" w:rsidRPr="00BD4F5D">
        <w:t xml:space="preserve"> et consulteur</w:t>
      </w:r>
      <w:r w:rsidRPr="00BD4F5D">
        <w:t xml:space="preserve"> </w:t>
      </w:r>
      <w:proofErr w:type="spellStart"/>
      <w:r w:rsidRPr="00BD4F5D">
        <w:t>Pirro</w:t>
      </w:r>
      <w:proofErr w:type="spellEnd"/>
      <w:r w:rsidRPr="00BD4F5D">
        <w:t xml:space="preserve"> Corrado retient quatre résolutions du Saint-Office qui précisent les conditions d’application des Instructions</w:t>
      </w:r>
      <w:r w:rsidR="000D6670" w:rsidRPr="00BD4F5D">
        <w:t>.</w:t>
      </w:r>
      <w:r w:rsidR="00F8488D" w:rsidRPr="00BD4F5D">
        <w:rPr>
          <w:rStyle w:val="Appelnotedebasdep"/>
        </w:rPr>
        <w:footnoteReference w:id="62"/>
      </w:r>
      <w:r w:rsidRPr="00BD4F5D">
        <w:t xml:space="preserve"> Deux </w:t>
      </w:r>
      <w:r w:rsidR="00DB46C3" w:rsidRPr="00BD4F5D">
        <w:t>en allègent la rigueur en dispensant</w:t>
      </w:r>
      <w:r w:rsidR="00F8488D" w:rsidRPr="00BD4F5D">
        <w:t>, d’une part,</w:t>
      </w:r>
      <w:r w:rsidR="00DB46C3" w:rsidRPr="00BD4F5D">
        <w:t xml:space="preserve"> de l’attestation de l’originaire du lieu </w:t>
      </w:r>
      <w:r w:rsidR="00CF0E7B" w:rsidRPr="00BD4F5D">
        <w:t xml:space="preserve">de naissance </w:t>
      </w:r>
      <w:r w:rsidR="00DB46C3" w:rsidRPr="00BD4F5D">
        <w:t>ceux qui l’ont quitté avant l’âge nubile et</w:t>
      </w:r>
      <w:r w:rsidR="00F8488D" w:rsidRPr="00BD4F5D">
        <w:t>, d’autre part,</w:t>
      </w:r>
      <w:r w:rsidR="00DB46C3" w:rsidRPr="00BD4F5D">
        <w:t xml:space="preserve"> de l’examen de témoins les mariés à l’article de la mort. Les deux autres réitèrent la nécessité de disposer de cette attestation pour l’étranger </w:t>
      </w:r>
      <w:r w:rsidR="00F8488D" w:rsidRPr="00BD4F5D">
        <w:t>qui serait installé au même endroit</w:t>
      </w:r>
      <w:r w:rsidR="00DB46C3" w:rsidRPr="00BD4F5D">
        <w:t xml:space="preserve"> depuis plus de dix</w:t>
      </w:r>
      <w:r w:rsidR="00F8488D" w:rsidRPr="00BD4F5D">
        <w:t xml:space="preserve"> ans,</w:t>
      </w:r>
      <w:r w:rsidR="00DB46C3" w:rsidRPr="00BD4F5D">
        <w:t xml:space="preserve"> </w:t>
      </w:r>
      <w:r w:rsidR="004E4DF1" w:rsidRPr="00BD4F5D">
        <w:t>aurait</w:t>
      </w:r>
      <w:r w:rsidR="00F8488D" w:rsidRPr="00BD4F5D">
        <w:t xml:space="preserve"> de</w:t>
      </w:r>
      <w:r w:rsidR="004E4DF1" w:rsidRPr="00BD4F5D">
        <w:t>s</w:t>
      </w:r>
      <w:r w:rsidR="00F8488D" w:rsidRPr="00BD4F5D">
        <w:t xml:space="preserve"> témoins ou aurait perdu sa femme dans la paroisse où il souhaite se remarier. </w:t>
      </w:r>
      <w:r w:rsidR="007F4340" w:rsidRPr="00BD4F5D">
        <w:t>La publication de certains décrets ne suffit pas à établir une jurisprudence qui dispenserait d’interroger le Saint-Office quand se poserait un cas similaire. Et ce d’autant plus</w:t>
      </w:r>
      <w:r w:rsidR="00162790" w:rsidRPr="00BD4F5D">
        <w:t xml:space="preserve"> </w:t>
      </w:r>
      <w:r w:rsidR="007F4340" w:rsidRPr="00BD4F5D">
        <w:t>que la Congrégation peut émettre des décrets au cas par cas, apparemment divergents malgré d’évidentes analogies des situations. Le rôle respectif de l’évêque et des curés dans la procédure d’état libre en donne l’exemple.</w:t>
      </w:r>
    </w:p>
    <w:p w14:paraId="78B81CE1" w14:textId="77777777" w:rsidR="00AF0B34" w:rsidRPr="00BD4F5D" w:rsidRDefault="00AF0B34" w:rsidP="00BD4F5D">
      <w:pPr>
        <w:spacing w:line="360" w:lineRule="auto"/>
        <w:jc w:val="both"/>
      </w:pPr>
    </w:p>
    <w:p w14:paraId="4A38DC5F" w14:textId="77777777" w:rsidR="006A3E8C" w:rsidRDefault="00AF0B34" w:rsidP="00BD4F5D">
      <w:pPr>
        <w:spacing w:line="360" w:lineRule="auto"/>
        <w:jc w:val="both"/>
        <w:rPr>
          <w:bCs/>
          <w:i/>
        </w:rPr>
      </w:pPr>
      <w:r w:rsidRPr="00BD4F5D">
        <w:rPr>
          <w:bCs/>
          <w:i/>
        </w:rPr>
        <w:t xml:space="preserve">Evêques </w:t>
      </w:r>
      <w:r w:rsidRPr="00BD4F5D">
        <w:rPr>
          <w:bCs/>
          <w:iCs/>
        </w:rPr>
        <w:t>versus</w:t>
      </w:r>
      <w:r w:rsidRPr="00BD4F5D">
        <w:rPr>
          <w:bCs/>
          <w:i/>
        </w:rPr>
        <w:t xml:space="preserve"> curés</w:t>
      </w:r>
      <w:r w:rsidR="007641F6" w:rsidRPr="00BD4F5D">
        <w:rPr>
          <w:bCs/>
          <w:i/>
        </w:rPr>
        <w:t> : les natifs ont-ils besoin d’une licence épiscopale ?</w:t>
      </w:r>
    </w:p>
    <w:p w14:paraId="224C0EF7" w14:textId="77777777" w:rsidR="003C00C7" w:rsidRPr="00BD4F5D" w:rsidRDefault="003C00C7" w:rsidP="00BD4F5D">
      <w:pPr>
        <w:spacing w:line="360" w:lineRule="auto"/>
        <w:jc w:val="both"/>
        <w:rPr>
          <w:bCs/>
          <w:i/>
        </w:rPr>
      </w:pPr>
    </w:p>
    <w:p w14:paraId="026B1370" w14:textId="1C00EEE1" w:rsidR="00822AF3" w:rsidRPr="00BD4F5D" w:rsidRDefault="007F7B11" w:rsidP="00BD4F5D">
      <w:pPr>
        <w:spacing w:line="360" w:lineRule="auto"/>
        <w:jc w:val="both"/>
      </w:pPr>
      <w:r w:rsidRPr="00BD4F5D">
        <w:t>L</w:t>
      </w:r>
      <w:r w:rsidR="00F8488D" w:rsidRPr="00BD4F5D">
        <w:t xml:space="preserve">’interprétation des Instructions </w:t>
      </w:r>
      <w:r w:rsidR="00CC503E" w:rsidRPr="00BD4F5D">
        <w:t xml:space="preserve">alimente </w:t>
      </w:r>
      <w:r w:rsidRPr="00BD4F5D">
        <w:t>un conflit de juridiction entre évêques et curés qui n’est pas complètement réglé dans le dernier tiers du XVII</w:t>
      </w:r>
      <w:r w:rsidRPr="00BD4F5D">
        <w:rPr>
          <w:vertAlign w:val="superscript"/>
        </w:rPr>
        <w:t>e</w:t>
      </w:r>
      <w:r w:rsidR="00550877" w:rsidRPr="00BD4F5D">
        <w:t> </w:t>
      </w:r>
      <w:r w:rsidRPr="00BD4F5D">
        <w:t xml:space="preserve">siècle. Que les curés aient besoin d’une licence de </w:t>
      </w:r>
      <w:r w:rsidR="00B71609" w:rsidRPr="00BD4F5D">
        <w:t>leur supérieur</w:t>
      </w:r>
      <w:r w:rsidRPr="00BD4F5D">
        <w:t xml:space="preserve"> pour marier des étrangers ne fait pas l’objet de contestation. Cette obligation figure dans le chapitre</w:t>
      </w:r>
      <w:r w:rsidR="00550877" w:rsidRPr="00BD4F5D">
        <w:t> </w:t>
      </w:r>
      <w:r w:rsidR="00A2467F" w:rsidRPr="00BD4F5D">
        <w:t>7</w:t>
      </w:r>
      <w:r w:rsidRPr="00BD4F5D">
        <w:t xml:space="preserve"> de la </w:t>
      </w:r>
      <w:r w:rsidR="00DD2063" w:rsidRPr="00BD4F5D">
        <w:t>s</w:t>
      </w:r>
      <w:r w:rsidRPr="00BD4F5D">
        <w:t>ession</w:t>
      </w:r>
      <w:r w:rsidR="00550877" w:rsidRPr="00BD4F5D">
        <w:t> </w:t>
      </w:r>
      <w:r w:rsidRPr="00BD4F5D">
        <w:t xml:space="preserve">XXIV du concile de Trente ; elle est rappelée et précisée dans les Instructions du Saint-Office. En revanche, le fait que </w:t>
      </w:r>
      <w:r w:rsidR="00CC503E" w:rsidRPr="00BD4F5D">
        <w:t>tou</w:t>
      </w:r>
      <w:r w:rsidR="008F1B04" w:rsidRPr="00BD4F5D">
        <w:t>te</w:t>
      </w:r>
      <w:r w:rsidR="00CC503E" w:rsidRPr="00BD4F5D">
        <w:t>s les</w:t>
      </w:r>
      <w:r w:rsidRPr="00BD4F5D">
        <w:t xml:space="preserve"> oua</w:t>
      </w:r>
      <w:r w:rsidR="00C73083" w:rsidRPr="00BD4F5D">
        <w:t>i</w:t>
      </w:r>
      <w:r w:rsidRPr="00BD4F5D">
        <w:t xml:space="preserve">lles </w:t>
      </w:r>
      <w:r w:rsidR="00CC503E" w:rsidRPr="00BD4F5D">
        <w:t xml:space="preserve">du curé, y compris les natifs du diocèse, </w:t>
      </w:r>
      <w:r w:rsidR="00022681" w:rsidRPr="00BD4F5D">
        <w:t>doivent se soumettre</w:t>
      </w:r>
      <w:r w:rsidR="00CC503E" w:rsidRPr="00BD4F5D">
        <w:t xml:space="preserve"> à la procédure</w:t>
      </w:r>
      <w:r w:rsidRPr="00BD4F5D">
        <w:t xml:space="preserve"> est une nouveauté </w:t>
      </w:r>
      <w:r w:rsidR="00CC503E" w:rsidRPr="00BD4F5D">
        <w:t xml:space="preserve">qui pose doublement question : elle suscite, d’une part, incompréhension et </w:t>
      </w:r>
      <w:proofErr w:type="spellStart"/>
      <w:r w:rsidR="00CC503E" w:rsidRPr="00BD4F5D">
        <w:t>mécontement</w:t>
      </w:r>
      <w:proofErr w:type="spellEnd"/>
      <w:r w:rsidR="00CC503E" w:rsidRPr="00BD4F5D">
        <w:t xml:space="preserve"> de la p</w:t>
      </w:r>
      <w:r w:rsidR="00787101" w:rsidRPr="00BD4F5D">
        <w:t>art des populations ; elle porte, d’autre part, atteinte</w:t>
      </w:r>
      <w:r w:rsidR="004B3C6B" w:rsidRPr="00BD4F5D">
        <w:t>,</w:t>
      </w:r>
      <w:r w:rsidR="00787101" w:rsidRPr="00BD4F5D">
        <w:t xml:space="preserve"> </w:t>
      </w:r>
      <w:r w:rsidR="004B3C6B" w:rsidRPr="00BD4F5D">
        <w:t xml:space="preserve">dans toutes les étapes du mariage, </w:t>
      </w:r>
      <w:r w:rsidR="00787101" w:rsidRPr="00BD4F5D">
        <w:t>au</w:t>
      </w:r>
      <w:r w:rsidR="00CC503E" w:rsidRPr="00BD4F5D">
        <w:t xml:space="preserve"> rôle central </w:t>
      </w:r>
      <w:r w:rsidR="00787101" w:rsidRPr="00BD4F5D">
        <w:t xml:space="preserve">du curé </w:t>
      </w:r>
      <w:r w:rsidR="00CC503E" w:rsidRPr="00BD4F5D">
        <w:t>qui a</w:t>
      </w:r>
      <w:r w:rsidR="00787101" w:rsidRPr="00BD4F5D">
        <w:t xml:space="preserve"> été</w:t>
      </w:r>
      <w:r w:rsidR="00CC503E" w:rsidRPr="00BD4F5D">
        <w:t>, par ailleurs, affirmé avec force par le concile.</w:t>
      </w:r>
      <w:r w:rsidR="00787101" w:rsidRPr="00BD4F5D">
        <w:t xml:space="preserve"> Le premier problème a été, en partie, résolu par les Instructions de 1655 qui </w:t>
      </w:r>
      <w:r w:rsidR="009D11C9" w:rsidRPr="00BD4F5D">
        <w:t>autorisent</w:t>
      </w:r>
      <w:r w:rsidR="00787101" w:rsidRPr="00BD4F5D">
        <w:t xml:space="preserve"> l’intervention d’</w:t>
      </w:r>
      <w:proofErr w:type="spellStart"/>
      <w:r w:rsidR="00787101" w:rsidRPr="00BD4F5D">
        <w:t>auxilaires</w:t>
      </w:r>
      <w:proofErr w:type="spellEnd"/>
      <w:r w:rsidR="00787101" w:rsidRPr="00BD4F5D">
        <w:t xml:space="preserve"> de l’évêque, </w:t>
      </w:r>
      <w:r w:rsidR="00567DBF" w:rsidRPr="00BD4F5D">
        <w:t>l</w:t>
      </w:r>
      <w:r w:rsidR="00787101" w:rsidRPr="00BD4F5D">
        <w:t xml:space="preserve">es vicaires forains </w:t>
      </w:r>
      <w:r w:rsidR="00567DBF" w:rsidRPr="00BD4F5D">
        <w:t>dispersés dans le diocèse,</w:t>
      </w:r>
      <w:r w:rsidR="00787101" w:rsidRPr="00BD4F5D">
        <w:t xml:space="preserve"> évitant </w:t>
      </w:r>
      <w:r w:rsidR="00567DBF" w:rsidRPr="00BD4F5D">
        <w:t xml:space="preserve">ainsi </w:t>
      </w:r>
      <w:r w:rsidR="00787101" w:rsidRPr="00BD4F5D">
        <w:t>aux requérants de parcourir de trop longues distances avec leurs témoins.</w:t>
      </w:r>
      <w:r w:rsidR="00567DBF" w:rsidRPr="00BD4F5D">
        <w:t xml:space="preserve"> Cette décentralisation de la procédure s’avère, dans certains contextes, insuffisante. Le vicaire général de Spolète explique</w:t>
      </w:r>
      <w:r w:rsidR="00120B58" w:rsidRPr="00BD4F5D">
        <w:t xml:space="preserve"> encore</w:t>
      </w:r>
      <w:r w:rsidR="00567DBF" w:rsidRPr="00BD4F5D">
        <w:t xml:space="preserve"> en 1692 que </w:t>
      </w:r>
      <w:r w:rsidR="00E36C37" w:rsidRPr="00BD4F5D">
        <w:t>d</w:t>
      </w:r>
      <w:r w:rsidR="00567DBF" w:rsidRPr="00BD4F5D">
        <w:t xml:space="preserve">es témoins </w:t>
      </w:r>
      <w:r w:rsidR="00E36C37" w:rsidRPr="00BD4F5D">
        <w:t xml:space="preserve">refusent de se présenter devant les </w:t>
      </w:r>
      <w:r w:rsidR="00E36C37" w:rsidRPr="00BD4F5D">
        <w:lastRenderedPageBreak/>
        <w:t>vicaires forains</w:t>
      </w:r>
      <w:r w:rsidR="004B3C6B" w:rsidRPr="00BD4F5D">
        <w:t>,</w:t>
      </w:r>
      <w:r w:rsidR="00E36C37" w:rsidRPr="00BD4F5D">
        <w:t xml:space="preserve"> car ils « habitent dans des lieux éloignés de la ville, ne veulent pas perdre leurs jours de travail et subir l’incommodité du voyage »</w:t>
      </w:r>
      <w:r w:rsidR="000D6670" w:rsidRPr="00BD4F5D">
        <w:t>.</w:t>
      </w:r>
      <w:r w:rsidR="00E36C37" w:rsidRPr="00BD4F5D">
        <w:rPr>
          <w:rStyle w:val="Appelnotedebasdep"/>
        </w:rPr>
        <w:footnoteReference w:id="63"/>
      </w:r>
      <w:r w:rsidR="000D6670" w:rsidRPr="00BD4F5D">
        <w:t xml:space="preserve"> </w:t>
      </w:r>
      <w:r w:rsidR="00484F8A" w:rsidRPr="00BD4F5D">
        <w:t xml:space="preserve">À l’opposé, des évêques sont peu enclins à mettre en place ces nouvelles facilités. En 1682, la ville de </w:t>
      </w:r>
      <w:proofErr w:type="spellStart"/>
      <w:r w:rsidR="00484F8A" w:rsidRPr="00BD4F5D">
        <w:t>Solofra</w:t>
      </w:r>
      <w:proofErr w:type="spellEnd"/>
      <w:r w:rsidR="00484F8A" w:rsidRPr="00BD4F5D">
        <w:t xml:space="preserve"> dans le diocèse de Salerne reproche à l’archevêque « d’obliger les témoins à être examiné</w:t>
      </w:r>
      <w:r w:rsidR="00B71609" w:rsidRPr="00BD4F5D">
        <w:t>s</w:t>
      </w:r>
      <w:r w:rsidR="00484F8A" w:rsidRPr="00BD4F5D">
        <w:t xml:space="preserve"> dans la ville alors que les routes sont infestées de bandits et coupées par les rivières »</w:t>
      </w:r>
      <w:r w:rsidR="008D488C" w:rsidRPr="00BD4F5D">
        <w:t xml:space="preserve"> et rappelle que sont présents dans leur terre douze chanoines « qui connaissent chaque habitant » et qui pourraient délivrer la licence d’état libre</w:t>
      </w:r>
      <w:r w:rsidR="000D6670" w:rsidRPr="00BD4F5D">
        <w:t>.</w:t>
      </w:r>
      <w:r w:rsidR="00484F8A" w:rsidRPr="00BD4F5D">
        <w:rPr>
          <w:rStyle w:val="Appelnotedebasdep"/>
        </w:rPr>
        <w:footnoteReference w:id="64"/>
      </w:r>
      <w:r w:rsidR="00B71609" w:rsidRPr="00BD4F5D">
        <w:t xml:space="preserve"> </w:t>
      </w:r>
      <w:r w:rsidR="00120B58" w:rsidRPr="00BD4F5D">
        <w:t>En liant</w:t>
      </w:r>
      <w:r w:rsidR="00B71609" w:rsidRPr="00BD4F5D">
        <w:t xml:space="preserve"> étroitement l’obligation de passer par la curie épiscopale et la dépossession </w:t>
      </w:r>
      <w:r w:rsidR="00CF6A2A" w:rsidRPr="00BD4F5D">
        <w:t>des prêtres de l</w:t>
      </w:r>
      <w:r w:rsidR="00066741" w:rsidRPr="00BD4F5D">
        <w:t>eurs prérogatives</w:t>
      </w:r>
      <w:r w:rsidR="00120B58" w:rsidRPr="00BD4F5D">
        <w:t xml:space="preserve">, cette supplique pose la question de l’autorité qui doit légitimement délivrer la licence. </w:t>
      </w:r>
      <w:r w:rsidR="00586E2C" w:rsidRPr="00BD4F5D">
        <w:t>Selon les Instructions</w:t>
      </w:r>
      <w:r w:rsidR="00120B58" w:rsidRPr="00BD4F5D">
        <w:t>, c’est l’évêque</w:t>
      </w:r>
      <w:r w:rsidR="00314C84" w:rsidRPr="00BD4F5D">
        <w:t> ;</w:t>
      </w:r>
      <w:r w:rsidR="00120B58" w:rsidRPr="00BD4F5D">
        <w:t xml:space="preserve"> </w:t>
      </w:r>
      <w:r w:rsidR="00314C84" w:rsidRPr="00BD4F5D">
        <w:t>s</w:t>
      </w:r>
      <w:r w:rsidR="00120B58" w:rsidRPr="00BD4F5D">
        <w:t>eulement cette attribution heurte des pratiques consolidées par la tradition</w:t>
      </w:r>
      <w:r w:rsidR="00586E2C" w:rsidRPr="00BD4F5D">
        <w:t xml:space="preserve"> et d’autres sources du droit</w:t>
      </w:r>
      <w:r w:rsidR="00120B58" w:rsidRPr="00BD4F5D">
        <w:t>.</w:t>
      </w:r>
    </w:p>
    <w:p w14:paraId="60D56AE1" w14:textId="202D4B29" w:rsidR="00A74E06" w:rsidRPr="00BD4F5D" w:rsidRDefault="00A74E06" w:rsidP="00BD4F5D">
      <w:pPr>
        <w:spacing w:line="360" w:lineRule="auto"/>
        <w:jc w:val="both"/>
      </w:pPr>
      <w:r w:rsidRPr="00BD4F5D">
        <w:t xml:space="preserve">En 1682, l’archevêque de Turin, Michele </w:t>
      </w:r>
      <w:proofErr w:type="spellStart"/>
      <w:r w:rsidRPr="00BD4F5D">
        <w:t>Beggiamo</w:t>
      </w:r>
      <w:proofErr w:type="spellEnd"/>
      <w:r w:rsidRPr="00BD4F5D">
        <w:t xml:space="preserve">, </w:t>
      </w:r>
      <w:r w:rsidR="004037AF" w:rsidRPr="00BD4F5D">
        <w:t xml:space="preserve">relate, sans </w:t>
      </w:r>
      <w:r w:rsidR="00AE7A1D" w:rsidRPr="00BD4F5D">
        <w:t>s’en offusquer explicitement</w:t>
      </w:r>
      <w:r w:rsidR="004037AF" w:rsidRPr="00BD4F5D">
        <w:t>,</w:t>
      </w:r>
      <w:r w:rsidR="006D1F8B" w:rsidRPr="00BD4F5D">
        <w:t xml:space="preserve"> que, pour les futurs mariés, naturels du diocèse, les curés font seulement une publication selon « le style très ancien et immémorable de faire une seule dénonciation </w:t>
      </w:r>
      <w:r w:rsidR="006D1F8B" w:rsidRPr="00BD4F5D">
        <w:rPr>
          <w:i/>
          <w:iCs/>
        </w:rPr>
        <w:t>pro tribus</w:t>
      </w:r>
      <w:r w:rsidR="006D1F8B" w:rsidRPr="00BD4F5D">
        <w:t xml:space="preserve">, sans l’examen de témoins », </w:t>
      </w:r>
      <w:r w:rsidR="00AB527A" w:rsidRPr="00BD4F5D">
        <w:t xml:space="preserve">mais suivent </w:t>
      </w:r>
      <w:r w:rsidR="006D1F8B" w:rsidRPr="00BD4F5D">
        <w:t>les Instructions</w:t>
      </w:r>
      <w:r w:rsidR="00AB527A" w:rsidRPr="00BD4F5D">
        <w:t xml:space="preserve"> pour prouver la mort du conjoint</w:t>
      </w:r>
      <w:r w:rsidR="006D1F8B" w:rsidRPr="00BD4F5D">
        <w:t xml:space="preserve">. </w:t>
      </w:r>
      <w:r w:rsidR="00AB527A" w:rsidRPr="00BD4F5D">
        <w:t>Le Saint-Office lui répond que l’examen de témoins est obligatoire et peut être effectué par les vicaire</w:t>
      </w:r>
      <w:r w:rsidR="00017ED9" w:rsidRPr="00BD4F5D">
        <w:t>s</w:t>
      </w:r>
      <w:r w:rsidR="00AB527A" w:rsidRPr="00BD4F5D">
        <w:t xml:space="preserve"> forains</w:t>
      </w:r>
      <w:r w:rsidR="000D6670" w:rsidRPr="00BD4F5D">
        <w:t>.</w:t>
      </w:r>
      <w:r w:rsidR="00AB527A" w:rsidRPr="00BD4F5D">
        <w:rPr>
          <w:rStyle w:val="Appelnotedebasdep"/>
        </w:rPr>
        <w:footnoteReference w:id="65"/>
      </w:r>
    </w:p>
    <w:p w14:paraId="7672269C" w14:textId="5AACD9E4" w:rsidR="00017ED9" w:rsidRPr="00BD4F5D" w:rsidRDefault="00742841" w:rsidP="00BD4F5D">
      <w:pPr>
        <w:spacing w:line="360" w:lineRule="auto"/>
        <w:jc w:val="both"/>
      </w:pPr>
      <w:r w:rsidRPr="00BD4F5D">
        <w:t xml:space="preserve">Les prérogatives laissées ou retirées aux curés donnent lieu à des conflits ouverts. </w:t>
      </w:r>
      <w:r w:rsidR="0046185D" w:rsidRPr="00BD4F5D">
        <w:t xml:space="preserve">La controverse entre l’évêque de </w:t>
      </w:r>
      <w:proofErr w:type="spellStart"/>
      <w:r w:rsidR="0046185D" w:rsidRPr="00BD4F5D">
        <w:t>Telese</w:t>
      </w:r>
      <w:proofErr w:type="spellEnd"/>
      <w:r w:rsidR="00CE2A8A" w:rsidRPr="00BD4F5D">
        <w:t xml:space="preserve">, </w:t>
      </w:r>
      <w:r w:rsidR="0046185D" w:rsidRPr="00BD4F5D">
        <w:t>l’archiprêt</w:t>
      </w:r>
      <w:r w:rsidR="00017ED9" w:rsidRPr="00BD4F5D">
        <w:t>r</w:t>
      </w:r>
      <w:r w:rsidR="0046185D" w:rsidRPr="00BD4F5D">
        <w:t xml:space="preserve">e et les chanoines de l’église collégiale de San Martino di </w:t>
      </w:r>
      <w:proofErr w:type="spellStart"/>
      <w:r w:rsidR="0046185D" w:rsidRPr="00BD4F5D">
        <w:t>Cerreto</w:t>
      </w:r>
      <w:proofErr w:type="spellEnd"/>
      <w:r w:rsidRPr="00BD4F5D">
        <w:t xml:space="preserve"> en est l’illustration : elle</w:t>
      </w:r>
      <w:r w:rsidR="0046185D" w:rsidRPr="00BD4F5D">
        <w:t xml:space="preserve"> traverse le XVII</w:t>
      </w:r>
      <w:r w:rsidR="0046185D" w:rsidRPr="00BD4F5D">
        <w:rPr>
          <w:vertAlign w:val="superscript"/>
        </w:rPr>
        <w:t>e</w:t>
      </w:r>
      <w:r w:rsidR="00550877" w:rsidRPr="00BD4F5D">
        <w:t> </w:t>
      </w:r>
      <w:r w:rsidR="0046185D" w:rsidRPr="00BD4F5D">
        <w:t>siècle. Au</w:t>
      </w:r>
      <w:r w:rsidR="00314C84" w:rsidRPr="00BD4F5D">
        <w:t xml:space="preserve"> début du siècle,</w:t>
      </w:r>
      <w:r w:rsidR="000B581E" w:rsidRPr="00BD4F5D">
        <w:t xml:space="preserve"> nous l’avons vu,</w:t>
      </w:r>
      <w:r w:rsidR="00314C84" w:rsidRPr="00BD4F5D">
        <w:t xml:space="preserve"> </w:t>
      </w:r>
      <w:r w:rsidR="0046185D" w:rsidRPr="00BD4F5D">
        <w:t xml:space="preserve">la prétention de l’évêque d’exiger une licence de sa main pour tous les mariages </w:t>
      </w:r>
      <w:r w:rsidR="00314C84" w:rsidRPr="00BD4F5D">
        <w:t xml:space="preserve">avait </w:t>
      </w:r>
      <w:r w:rsidR="0046185D" w:rsidRPr="00BD4F5D">
        <w:t>motivé trois</w:t>
      </w:r>
      <w:r w:rsidR="00314C84" w:rsidRPr="00BD4F5D">
        <w:t xml:space="preserve"> décrets de la Congrégation des évêques et des réguliers qui </w:t>
      </w:r>
      <w:r w:rsidR="0046185D" w:rsidRPr="00BD4F5D">
        <w:t>avaient rappelé</w:t>
      </w:r>
      <w:r w:rsidR="00314C84" w:rsidRPr="00BD4F5D">
        <w:t xml:space="preserve"> les dispositions du concile. </w:t>
      </w:r>
      <w:r w:rsidR="000B581E" w:rsidRPr="00BD4F5D">
        <w:t>Un siècle plus tard, en</w:t>
      </w:r>
      <w:r w:rsidR="00314C84" w:rsidRPr="00BD4F5D">
        <w:t xml:space="preserve"> 1696, l</w:t>
      </w:r>
      <w:r w:rsidR="0046185D" w:rsidRPr="00BD4F5D">
        <w:t xml:space="preserve">’évêque Biagio </w:t>
      </w:r>
      <w:proofErr w:type="spellStart"/>
      <w:r w:rsidR="0046185D" w:rsidRPr="00BD4F5D">
        <w:t>Gambaro</w:t>
      </w:r>
      <w:proofErr w:type="spellEnd"/>
      <w:r w:rsidR="0046185D" w:rsidRPr="00BD4F5D">
        <w:t xml:space="preserve"> exprime la même </w:t>
      </w:r>
      <w:r w:rsidR="000B581E" w:rsidRPr="00BD4F5D">
        <w:t>exigence</w:t>
      </w:r>
      <w:r w:rsidR="0046185D" w:rsidRPr="00BD4F5D">
        <w:t xml:space="preserve"> au nom, cette fois-ci, des Instructions qui auraient altéré la disposition du concile de Trente. </w:t>
      </w:r>
      <w:r w:rsidR="009073EA" w:rsidRPr="00BD4F5D">
        <w:t>Le Saint-Office est saisi de la question par l’évêque sans que l’archiprêt</w:t>
      </w:r>
      <w:r w:rsidR="00017ED9" w:rsidRPr="00BD4F5D">
        <w:t>r</w:t>
      </w:r>
      <w:r w:rsidR="009073EA" w:rsidRPr="00BD4F5D">
        <w:t xml:space="preserve">e </w:t>
      </w:r>
      <w:r w:rsidR="000B581E" w:rsidRPr="00BD4F5D">
        <w:t xml:space="preserve">de San Martino di </w:t>
      </w:r>
      <w:proofErr w:type="spellStart"/>
      <w:r w:rsidR="000B581E" w:rsidRPr="00BD4F5D">
        <w:t>Cerreto</w:t>
      </w:r>
      <w:proofErr w:type="spellEnd"/>
      <w:r w:rsidR="000B581E" w:rsidRPr="00BD4F5D">
        <w:t xml:space="preserve"> </w:t>
      </w:r>
      <w:r w:rsidR="009073EA" w:rsidRPr="00BD4F5D">
        <w:t>soit entendu, ce qui suscite</w:t>
      </w:r>
      <w:r w:rsidR="005D0C49" w:rsidRPr="00BD4F5D">
        <w:t xml:space="preserve"> de sa part</w:t>
      </w:r>
      <w:r w:rsidR="009073EA" w:rsidRPr="00BD4F5D">
        <w:t xml:space="preserve"> la rédaction d’un mémoire qui s’accorde avec la position </w:t>
      </w:r>
      <w:r w:rsidR="006912FE" w:rsidRPr="00BD4F5D">
        <w:t>épiscopale</w:t>
      </w:r>
      <w:r w:rsidR="009073EA" w:rsidRPr="00BD4F5D">
        <w:t xml:space="preserve"> </w:t>
      </w:r>
      <w:r w:rsidRPr="00BD4F5D">
        <w:t xml:space="preserve">au moins </w:t>
      </w:r>
      <w:r w:rsidR="005D0C49" w:rsidRPr="00BD4F5D">
        <w:t>sur un point :</w:t>
      </w:r>
      <w:r w:rsidR="009073EA" w:rsidRPr="00BD4F5D">
        <w:t xml:space="preserve"> les Instructions</w:t>
      </w:r>
      <w:r w:rsidR="00CE2A8A" w:rsidRPr="00BD4F5D">
        <w:t>,</w:t>
      </w:r>
      <w:r w:rsidR="009073EA" w:rsidRPr="00BD4F5D">
        <w:t xml:space="preserve"> </w:t>
      </w:r>
      <w:r w:rsidR="00B914A0" w:rsidRPr="00BD4F5D">
        <w:t xml:space="preserve">en élargissant la </w:t>
      </w:r>
      <w:r w:rsidR="00B914A0" w:rsidRPr="00BD4F5D">
        <w:lastRenderedPageBreak/>
        <w:t xml:space="preserve">licence à tous les mariages </w:t>
      </w:r>
      <w:r w:rsidR="00B914A0" w:rsidRPr="00BD4F5D">
        <w:rPr>
          <w:i/>
          <w:iCs/>
        </w:rPr>
        <w:t>in cives</w:t>
      </w:r>
      <w:r w:rsidR="00CE2A8A" w:rsidRPr="00BD4F5D">
        <w:t>,</w:t>
      </w:r>
      <w:r w:rsidR="00B914A0" w:rsidRPr="00BD4F5D">
        <w:t xml:space="preserve"> ont porté atteinte « au sens naturel et littéral de ces mêmes Instructions » et aux dispositions du concile</w:t>
      </w:r>
      <w:r w:rsidR="005D0C49" w:rsidRPr="00BD4F5D">
        <w:t>. C’est pourquoi il supplie</w:t>
      </w:r>
      <w:r w:rsidR="001652E0" w:rsidRPr="00BD4F5D">
        <w:t xml:space="preserve"> la Sacrée Congrégation de déclarer que les Instructions ne s’appliquent pas à ce genre de mariage, « conformément à ce qui a été décidé dans un jugement contradictoire entre les parties et comme cela s’est fait et se fait </w:t>
      </w:r>
      <w:r w:rsidR="006912FE" w:rsidRPr="00BD4F5D">
        <w:t>non seulement dans ce diocèse, mais aussi dans tous les diocèses de tout le monde chrétien »</w:t>
      </w:r>
      <w:r w:rsidR="000D6670" w:rsidRPr="00BD4F5D">
        <w:t>.</w:t>
      </w:r>
      <w:r w:rsidR="006749F3" w:rsidRPr="00BD4F5D">
        <w:rPr>
          <w:rStyle w:val="Appelnotedebasdep"/>
        </w:rPr>
        <w:footnoteReference w:id="66"/>
      </w:r>
    </w:p>
    <w:p w14:paraId="69657FD6" w14:textId="342FF5FE" w:rsidR="009D4695" w:rsidRPr="00BD4F5D" w:rsidRDefault="006912FE" w:rsidP="00BD4F5D">
      <w:pPr>
        <w:spacing w:line="360" w:lineRule="auto"/>
        <w:jc w:val="both"/>
      </w:pPr>
      <w:r w:rsidRPr="00BD4F5D">
        <w:t xml:space="preserve">Le principal argument qui est avancé en faveur de l’examen de la situation par le seul curé tient au fait que celui-ci est « pleinement informé de la qualité de </w:t>
      </w:r>
      <w:r w:rsidR="00A13A5F" w:rsidRPr="00BD4F5D">
        <w:t>s</w:t>
      </w:r>
      <w:r w:rsidRPr="00BD4F5D">
        <w:t>es brebis » et qu’il n’y a aucune raison de douter de sa probité au point d’a</w:t>
      </w:r>
      <w:r w:rsidR="00817F44" w:rsidRPr="00BD4F5D">
        <w:t>ller contre</w:t>
      </w:r>
      <w:r w:rsidRPr="00BD4F5D">
        <w:t xml:space="preserve"> le chapitre sur la réformation du mariage qui</w:t>
      </w:r>
      <w:r w:rsidR="009D4695" w:rsidRPr="00BD4F5D">
        <w:t xml:space="preserve"> </w:t>
      </w:r>
      <w:r w:rsidRPr="00BD4F5D">
        <w:t>« donne au curé l</w:t>
      </w:r>
      <w:r w:rsidR="00A13A5F" w:rsidRPr="00BD4F5D">
        <w:t>e</w:t>
      </w:r>
      <w:r w:rsidRPr="00BD4F5D">
        <w:t xml:space="preserve"> libre pouvoir (</w:t>
      </w:r>
      <w:proofErr w:type="spellStart"/>
      <w:r w:rsidRPr="00BD4F5D">
        <w:rPr>
          <w:i/>
        </w:rPr>
        <w:t>potestà</w:t>
      </w:r>
      <w:proofErr w:type="spellEnd"/>
      <w:r w:rsidRPr="00BD4F5D">
        <w:t xml:space="preserve">) de célébrer les mariages de ses fidèles sans la licence préalable de l’évêque ou l’examen </w:t>
      </w:r>
      <w:r w:rsidR="00DB249A" w:rsidRPr="00BD4F5D">
        <w:t>de témoins sur l’état libre d</w:t>
      </w:r>
      <w:r w:rsidR="00817F44" w:rsidRPr="00BD4F5D">
        <w:t>e</w:t>
      </w:r>
      <w:r w:rsidR="00DB249A" w:rsidRPr="00BD4F5D">
        <w:t>s contractants »</w:t>
      </w:r>
      <w:r w:rsidR="000D6670" w:rsidRPr="00BD4F5D">
        <w:t>.</w:t>
      </w:r>
      <w:r w:rsidR="00D357BF" w:rsidRPr="00BD4F5D">
        <w:rPr>
          <w:rStyle w:val="Appelnotedebasdep"/>
        </w:rPr>
        <w:footnoteReference w:id="67"/>
      </w:r>
      <w:r w:rsidR="006749F3" w:rsidRPr="00BD4F5D">
        <w:t xml:space="preserve"> </w:t>
      </w:r>
      <w:r w:rsidR="00447659" w:rsidRPr="00BD4F5D">
        <w:t xml:space="preserve">Une analyse serrée des termes des </w:t>
      </w:r>
      <w:r w:rsidR="00817F44" w:rsidRPr="00BD4F5D">
        <w:t>Instruction</w:t>
      </w:r>
      <w:r w:rsidR="00447659" w:rsidRPr="00BD4F5D">
        <w:t>s</w:t>
      </w:r>
      <w:r w:rsidR="00817F44" w:rsidRPr="00BD4F5D">
        <w:t xml:space="preserve"> </w:t>
      </w:r>
      <w:r w:rsidR="00447659" w:rsidRPr="00BD4F5D">
        <w:t>conduit à ne pas</w:t>
      </w:r>
      <w:r w:rsidR="00742841" w:rsidRPr="00BD4F5D">
        <w:t xml:space="preserve"> y</w:t>
      </w:r>
      <w:r w:rsidR="006749F3" w:rsidRPr="00BD4F5D">
        <w:t xml:space="preserve"> </w:t>
      </w:r>
      <w:r w:rsidR="00447659" w:rsidRPr="00BD4F5D">
        <w:t>voir l’introduction d’une nouvelle</w:t>
      </w:r>
      <w:r w:rsidR="00817F44" w:rsidRPr="00BD4F5D">
        <w:t xml:space="preserve"> forme </w:t>
      </w:r>
      <w:r w:rsidR="00447659" w:rsidRPr="00BD4F5D">
        <w:t xml:space="preserve">de solennité </w:t>
      </w:r>
      <w:r w:rsidR="00817F44" w:rsidRPr="00BD4F5D">
        <w:t>qui</w:t>
      </w:r>
      <w:r w:rsidR="00631490" w:rsidRPr="00BD4F5D">
        <w:t xml:space="preserve"> altèrerait la disposition du concile</w:t>
      </w:r>
      <w:r w:rsidR="00447659" w:rsidRPr="00BD4F5D">
        <w:t xml:space="preserve"> (l’argument contraire a </w:t>
      </w:r>
      <w:r w:rsidR="00A13A5F" w:rsidRPr="00BD4F5D">
        <w:t>pourtant</w:t>
      </w:r>
      <w:r w:rsidR="00447659" w:rsidRPr="00BD4F5D">
        <w:t xml:space="preserve"> été mobilisé juste avant)</w:t>
      </w:r>
      <w:r w:rsidR="00631490" w:rsidRPr="00BD4F5D">
        <w:t xml:space="preserve">, mais </w:t>
      </w:r>
      <w:r w:rsidR="00447659" w:rsidRPr="00BD4F5D">
        <w:t>une nouvelle prescription sur</w:t>
      </w:r>
      <w:r w:rsidR="00631490" w:rsidRPr="00BD4F5D">
        <w:t xml:space="preserve"> la manière d’interroger les témoins </w:t>
      </w:r>
      <w:r w:rsidR="006328B6" w:rsidRPr="00BD4F5D">
        <w:t>« </w:t>
      </w:r>
      <w:r w:rsidR="00631490" w:rsidRPr="00BD4F5D">
        <w:t xml:space="preserve">super statu libero </w:t>
      </w:r>
      <w:proofErr w:type="spellStart"/>
      <w:r w:rsidR="00631490" w:rsidRPr="00BD4F5D">
        <w:t>contrahentium</w:t>
      </w:r>
      <w:proofErr w:type="spellEnd"/>
      <w:r w:rsidR="006328B6" w:rsidRPr="00BD4F5D">
        <w:t> »</w:t>
      </w:r>
      <w:r w:rsidR="00447659" w:rsidRPr="00BD4F5D">
        <w:t>.</w:t>
      </w:r>
      <w:r w:rsidR="00631490" w:rsidRPr="00BD4F5D">
        <w:t xml:space="preserve"> </w:t>
      </w:r>
      <w:r w:rsidR="00447659" w:rsidRPr="00BD4F5D">
        <w:t>Ultime argument</w:t>
      </w:r>
      <w:r w:rsidR="006749F3" w:rsidRPr="00BD4F5D">
        <w:t> : l’expression</w:t>
      </w:r>
      <w:r w:rsidR="00447659" w:rsidRPr="00BD4F5D">
        <w:t xml:space="preserve"> </w:t>
      </w:r>
      <w:r w:rsidR="006328B6" w:rsidRPr="00BD4F5D">
        <w:t>« </w:t>
      </w:r>
      <w:r w:rsidR="00447659" w:rsidRPr="00BD4F5D">
        <w:t>i</w:t>
      </w:r>
      <w:r w:rsidR="00631490" w:rsidRPr="00BD4F5D">
        <w:t xml:space="preserve">nter </w:t>
      </w:r>
      <w:r w:rsidR="00447659" w:rsidRPr="00BD4F5D">
        <w:t>c</w:t>
      </w:r>
      <w:r w:rsidR="00631490" w:rsidRPr="00BD4F5D">
        <w:t>ives</w:t>
      </w:r>
      <w:r w:rsidR="006328B6" w:rsidRPr="00BD4F5D">
        <w:t> »</w:t>
      </w:r>
      <w:r w:rsidR="00631490" w:rsidRPr="00BD4F5D">
        <w:t xml:space="preserve"> </w:t>
      </w:r>
      <w:r w:rsidR="00447659" w:rsidRPr="00BD4F5D">
        <w:t>ne désigne pas l’ensemble des</w:t>
      </w:r>
      <w:r w:rsidR="00631490" w:rsidRPr="00BD4F5D">
        <w:t xml:space="preserve"> citoyens</w:t>
      </w:r>
      <w:r w:rsidR="00447659" w:rsidRPr="00BD4F5D">
        <w:t xml:space="preserve">, mais </w:t>
      </w:r>
    </w:p>
    <w:p w14:paraId="5EBFEA7B" w14:textId="15BAD6F3" w:rsidR="009D4695" w:rsidRPr="00BD4F5D" w:rsidRDefault="00447659" w:rsidP="00BD4F5D">
      <w:pPr>
        <w:spacing w:line="360" w:lineRule="auto"/>
        <w:ind w:left="567" w:right="567"/>
        <w:jc w:val="both"/>
        <w:rPr>
          <w:sz w:val="22"/>
          <w:szCs w:val="22"/>
        </w:rPr>
      </w:pPr>
      <w:r w:rsidRPr="00BD4F5D">
        <w:rPr>
          <w:sz w:val="22"/>
          <w:szCs w:val="22"/>
        </w:rPr>
        <w:t xml:space="preserve">ceux </w:t>
      </w:r>
      <w:r w:rsidR="00631490" w:rsidRPr="00BD4F5D">
        <w:rPr>
          <w:sz w:val="22"/>
          <w:szCs w:val="22"/>
        </w:rPr>
        <w:t xml:space="preserve">qui ont besoin d’une vérification de leur état libre </w:t>
      </w:r>
      <w:r w:rsidR="009D4695" w:rsidRPr="00BD4F5D">
        <w:rPr>
          <w:sz w:val="22"/>
          <w:szCs w:val="22"/>
        </w:rPr>
        <w:t>[</w:t>
      </w:r>
      <w:r w:rsidR="006328B6" w:rsidRPr="00BD4F5D">
        <w:rPr>
          <w:sz w:val="22"/>
          <w:szCs w:val="22"/>
        </w:rPr>
        <w:t>« </w:t>
      </w:r>
      <w:r w:rsidR="00631490" w:rsidRPr="00BD4F5D">
        <w:rPr>
          <w:sz w:val="22"/>
          <w:szCs w:val="22"/>
        </w:rPr>
        <w:t xml:space="preserve">qui indigent </w:t>
      </w:r>
      <w:proofErr w:type="spellStart"/>
      <w:r w:rsidR="00631490" w:rsidRPr="00BD4F5D">
        <w:rPr>
          <w:sz w:val="22"/>
          <w:szCs w:val="22"/>
        </w:rPr>
        <w:t>probatione</w:t>
      </w:r>
      <w:proofErr w:type="spellEnd"/>
      <w:r w:rsidR="00631490" w:rsidRPr="00BD4F5D">
        <w:rPr>
          <w:sz w:val="22"/>
          <w:szCs w:val="22"/>
        </w:rPr>
        <w:t xml:space="preserve"> </w:t>
      </w:r>
      <w:proofErr w:type="spellStart"/>
      <w:r w:rsidR="00631490" w:rsidRPr="00BD4F5D">
        <w:rPr>
          <w:sz w:val="22"/>
          <w:szCs w:val="22"/>
        </w:rPr>
        <w:t>status</w:t>
      </w:r>
      <w:proofErr w:type="spellEnd"/>
      <w:r w:rsidR="00631490" w:rsidRPr="00BD4F5D">
        <w:rPr>
          <w:sz w:val="22"/>
          <w:szCs w:val="22"/>
        </w:rPr>
        <w:t xml:space="preserve"> </w:t>
      </w:r>
      <w:proofErr w:type="spellStart"/>
      <w:r w:rsidR="00631490" w:rsidRPr="00BD4F5D">
        <w:rPr>
          <w:sz w:val="22"/>
          <w:szCs w:val="22"/>
        </w:rPr>
        <w:t>liberi</w:t>
      </w:r>
      <w:proofErr w:type="spellEnd"/>
      <w:r w:rsidR="006328B6" w:rsidRPr="00BD4F5D">
        <w:rPr>
          <w:sz w:val="22"/>
          <w:szCs w:val="22"/>
        </w:rPr>
        <w:t> »</w:t>
      </w:r>
      <m:oMath>
        <m:r>
          <w:rPr>
            <w:rFonts w:ascii="Cambria Math" w:hAnsi="Cambria Math"/>
            <w:sz w:val="22"/>
            <w:szCs w:val="22"/>
          </w:rPr>
          <m:t>]</m:t>
        </m:r>
      </m:oMath>
      <w:r w:rsidRPr="00BD4F5D">
        <w:rPr>
          <w:sz w:val="22"/>
          <w:szCs w:val="22"/>
        </w:rPr>
        <w:t xml:space="preserve">, soit parce qu’ils se sont absentés </w:t>
      </w:r>
      <w:r w:rsidR="00A13A5F" w:rsidRPr="00BD4F5D">
        <w:rPr>
          <w:sz w:val="22"/>
          <w:szCs w:val="22"/>
        </w:rPr>
        <w:t xml:space="preserve">de leur domicile durant </w:t>
      </w:r>
      <w:r w:rsidRPr="00BD4F5D">
        <w:rPr>
          <w:sz w:val="22"/>
          <w:szCs w:val="22"/>
        </w:rPr>
        <w:t xml:space="preserve">un temps notable, soit parce qu’ils habitent dans </w:t>
      </w:r>
      <w:r w:rsidR="00A13A5F" w:rsidRPr="00BD4F5D">
        <w:rPr>
          <w:sz w:val="22"/>
          <w:szCs w:val="22"/>
        </w:rPr>
        <w:t>de</w:t>
      </w:r>
      <w:r w:rsidRPr="00BD4F5D">
        <w:rPr>
          <w:sz w:val="22"/>
          <w:szCs w:val="22"/>
        </w:rPr>
        <w:t xml:space="preserve"> grandes villes populeuses, dans lesquelles</w:t>
      </w:r>
      <w:r w:rsidR="00017ED9" w:rsidRPr="00BD4F5D">
        <w:rPr>
          <w:sz w:val="22"/>
          <w:szCs w:val="22"/>
        </w:rPr>
        <w:t>,</w:t>
      </w:r>
      <w:r w:rsidRPr="00BD4F5D">
        <w:rPr>
          <w:sz w:val="22"/>
          <w:szCs w:val="22"/>
        </w:rPr>
        <w:t xml:space="preserve"> à cause de la fréquence du changement d’habitation</w:t>
      </w:r>
      <w:r w:rsidR="00017ED9" w:rsidRPr="00BD4F5D">
        <w:rPr>
          <w:sz w:val="22"/>
          <w:szCs w:val="22"/>
        </w:rPr>
        <w:t>,</w:t>
      </w:r>
      <w:r w:rsidRPr="00BD4F5D">
        <w:rPr>
          <w:sz w:val="22"/>
          <w:szCs w:val="22"/>
        </w:rPr>
        <w:t xml:space="preserve"> le curé ne peut pas avoir une conn</w:t>
      </w:r>
      <w:r w:rsidR="006749F3" w:rsidRPr="00BD4F5D">
        <w:rPr>
          <w:sz w:val="22"/>
          <w:szCs w:val="22"/>
        </w:rPr>
        <w:t>aissance exacte de ses ouailles</w:t>
      </w:r>
      <w:r w:rsidR="000D6670" w:rsidRPr="00BD4F5D">
        <w:rPr>
          <w:sz w:val="22"/>
          <w:szCs w:val="22"/>
        </w:rPr>
        <w:t>.</w:t>
      </w:r>
      <w:r w:rsidR="006749F3" w:rsidRPr="00BD4F5D">
        <w:rPr>
          <w:rStyle w:val="Appelnotedebasdep"/>
          <w:sz w:val="22"/>
          <w:szCs w:val="22"/>
        </w:rPr>
        <w:footnoteReference w:id="68"/>
      </w:r>
    </w:p>
    <w:p w14:paraId="48871B59" w14:textId="77777777" w:rsidR="009D4695" w:rsidRPr="00BD4F5D" w:rsidRDefault="009D4695" w:rsidP="00BD4F5D">
      <w:pPr>
        <w:spacing w:line="360" w:lineRule="auto"/>
        <w:jc w:val="both"/>
      </w:pPr>
    </w:p>
    <w:p w14:paraId="14401C98" w14:textId="7A69408B" w:rsidR="00017ED9" w:rsidRPr="00BD4F5D" w:rsidRDefault="00F42812" w:rsidP="00BD4F5D">
      <w:pPr>
        <w:spacing w:line="360" w:lineRule="auto"/>
        <w:jc w:val="both"/>
      </w:pPr>
      <w:r w:rsidRPr="00BD4F5D">
        <w:t xml:space="preserve">Par conséquent, les contractants qui n’ont pas quitté leur domicile et les personnes qui sont connues de leur curé n’ont pas nécessité de passer devant la curie épiscopale. Et d’énoncer, dans le cas contraire, cinq conséquences jugées « absurdes » : l’altération de la forme prescrite par le concile ; l’opposition à différentes résolutions de la Congrégation du concile pour </w:t>
      </w:r>
      <w:r w:rsidRPr="00BD4F5D">
        <w:lastRenderedPageBreak/>
        <w:t>laquelle suffit l’accord du curé ; l’incommodité et le coût de conduire des témoins au siège épiscopal ; le paiement d’é</w:t>
      </w:r>
      <w:r w:rsidR="00174ADF" w:rsidRPr="00BD4F5D">
        <w:t>m</w:t>
      </w:r>
      <w:r w:rsidRPr="00BD4F5D">
        <w:t>oluments considérables aux officiers épiscopaux aux dépens des plus pauvres</w:t>
      </w:r>
      <w:r w:rsidR="00A13A5F" w:rsidRPr="00BD4F5D">
        <w:t>,</w:t>
      </w:r>
      <w:r w:rsidR="00D357BF" w:rsidRPr="00BD4F5D">
        <w:t xml:space="preserve"> surtout dans le Royaume de Naples ; l’impraticabilité de l’obligation faite à tous de </w:t>
      </w:r>
      <w:r w:rsidR="000B581E" w:rsidRPr="00BD4F5D">
        <w:t xml:space="preserve">se </w:t>
      </w:r>
      <w:r w:rsidR="00D357BF" w:rsidRPr="00BD4F5D">
        <w:t>rendre à « la résidence de l’évêque, malgré parfois la grande étendue des diocèses</w:t>
      </w:r>
      <w:r w:rsidR="00C4779B" w:rsidRPr="00BD4F5D">
        <w:t>, dans lesquels il faudrait marcher et conduire les témoins sur plusieurs dizaines de milles pour les faire examiner par la chancellerie épiscopale »</w:t>
      </w:r>
      <w:r w:rsidR="000D6670" w:rsidRPr="00BD4F5D">
        <w:t>.</w:t>
      </w:r>
      <w:r w:rsidR="003336E3" w:rsidRPr="00BD4F5D">
        <w:rPr>
          <w:rStyle w:val="Appelnotedebasdep"/>
        </w:rPr>
        <w:footnoteReference w:id="69"/>
      </w:r>
      <w:r w:rsidR="000D6670" w:rsidRPr="00BD4F5D">
        <w:t xml:space="preserve"> </w:t>
      </w:r>
      <w:r w:rsidR="00C4779B" w:rsidRPr="00BD4F5D">
        <w:t>C’est pourquoi dans le chapitre</w:t>
      </w:r>
      <w:r w:rsidR="002C4E4C" w:rsidRPr="00BD4F5D">
        <w:t> </w:t>
      </w:r>
      <w:r w:rsidR="00C4779B" w:rsidRPr="00BD4F5D">
        <w:t xml:space="preserve">1 de la réformation du mariage les pères </w:t>
      </w:r>
      <w:proofErr w:type="spellStart"/>
      <w:r w:rsidR="00C4779B" w:rsidRPr="00BD4F5D">
        <w:t>concilaires</w:t>
      </w:r>
      <w:proofErr w:type="spellEnd"/>
      <w:r w:rsidR="00C4779B" w:rsidRPr="00BD4F5D">
        <w:t xml:space="preserve"> n’ont pas recherché la licence de l’évêque, ni même l’attestation d’état libre</w:t>
      </w:r>
      <w:r w:rsidR="00174ADF" w:rsidRPr="00BD4F5D">
        <w:t>,</w:t>
      </w:r>
      <w:r w:rsidR="00C4779B" w:rsidRPr="00BD4F5D">
        <w:t xml:space="preserve"> mais le seul accord du curé </w:t>
      </w:r>
      <w:r w:rsidR="006328B6" w:rsidRPr="00BD4F5D">
        <w:t>« </w:t>
      </w:r>
      <w:r w:rsidR="00C4779B" w:rsidRPr="00BD4F5D">
        <w:t xml:space="preserve">in </w:t>
      </w:r>
      <w:proofErr w:type="spellStart"/>
      <w:r w:rsidR="00C4779B" w:rsidRPr="00BD4F5D">
        <w:t>celebrandis</w:t>
      </w:r>
      <w:proofErr w:type="spellEnd"/>
      <w:r w:rsidR="00C4779B" w:rsidRPr="00BD4F5D">
        <w:t xml:space="preserve"> </w:t>
      </w:r>
      <w:proofErr w:type="spellStart"/>
      <w:r w:rsidR="00C4779B" w:rsidRPr="00BD4F5D">
        <w:t>matrimoniis</w:t>
      </w:r>
      <w:proofErr w:type="spellEnd"/>
      <w:r w:rsidR="006328B6" w:rsidRPr="00BD4F5D">
        <w:t> »</w:t>
      </w:r>
      <w:r w:rsidR="00C4779B" w:rsidRPr="00BD4F5D">
        <w:t>, réservant dans le chapitre</w:t>
      </w:r>
      <w:r w:rsidR="002C4E4C" w:rsidRPr="00BD4F5D">
        <w:t> </w:t>
      </w:r>
      <w:r w:rsidR="00C4779B" w:rsidRPr="00BD4F5D">
        <w:t>7 la licence aux personnes mobiles. Pour finir, l’</w:t>
      </w:r>
      <w:proofErr w:type="spellStart"/>
      <w:r w:rsidR="00C4779B" w:rsidRPr="00BD4F5D">
        <w:t>archiprète</w:t>
      </w:r>
      <w:proofErr w:type="spellEnd"/>
      <w:r w:rsidR="00C4779B" w:rsidRPr="00BD4F5D">
        <w:t xml:space="preserve"> accuse les évêques, y compris dans d’autres diocèses du </w:t>
      </w:r>
      <w:r w:rsidR="00017ED9" w:rsidRPr="00BD4F5D">
        <w:t>R</w:t>
      </w:r>
      <w:r w:rsidR="00C4779B" w:rsidRPr="00BD4F5D">
        <w:t xml:space="preserve">oyaume de Naples, </w:t>
      </w:r>
      <w:r w:rsidR="003336E3" w:rsidRPr="00BD4F5D">
        <w:t>« de vouloir introduire cette nouveauté pour a</w:t>
      </w:r>
      <w:r w:rsidR="000B581E" w:rsidRPr="00BD4F5D">
        <w:t>ugmenter</w:t>
      </w:r>
      <w:r w:rsidR="003336E3" w:rsidRPr="00BD4F5D">
        <w:t xml:space="preserve"> les émoluments de leur chancellerie, qui seraient sans aucun doute considérablement accrus du fait du grand nombre de mariages »</w:t>
      </w:r>
      <w:r w:rsidR="000D6670" w:rsidRPr="00BD4F5D">
        <w:t>.</w:t>
      </w:r>
      <w:r w:rsidR="003336E3" w:rsidRPr="00BD4F5D">
        <w:rPr>
          <w:rStyle w:val="Appelnotedebasdep"/>
        </w:rPr>
        <w:footnoteReference w:id="70"/>
      </w:r>
    </w:p>
    <w:p w14:paraId="7A95B8AD" w14:textId="1893C672" w:rsidR="00D60F54" w:rsidRPr="00BD4F5D" w:rsidRDefault="00D60F54" w:rsidP="00BD4F5D">
      <w:pPr>
        <w:spacing w:line="360" w:lineRule="auto"/>
        <w:jc w:val="both"/>
      </w:pPr>
      <w:r w:rsidRPr="00BD4F5D">
        <w:t>Dans une seconde supplique</w:t>
      </w:r>
      <w:r w:rsidR="001218FD" w:rsidRPr="00BD4F5D">
        <w:t xml:space="preserve">, il ajoute que les habitants qui restent à leur domicile ou s’en vont peu de temps sont traités de la sorte dans tous les lieux autour de Rome et que l’on peut en avoir confirmation à Frascati, Spolète, Macerata et dans d’autres diocèses, dans et hors des États pontificaux. Il </w:t>
      </w:r>
      <w:r w:rsidR="00A13A5F" w:rsidRPr="00BD4F5D">
        <w:t>formule</w:t>
      </w:r>
      <w:r w:rsidR="001218FD" w:rsidRPr="00BD4F5D">
        <w:t xml:space="preserve"> un dernier argument selon lequel</w:t>
      </w:r>
      <w:r w:rsidR="00017ED9" w:rsidRPr="00BD4F5D">
        <w:t>,</w:t>
      </w:r>
      <w:r w:rsidR="00A13A5F" w:rsidRPr="00BD4F5D">
        <w:t xml:space="preserve"> si</w:t>
      </w:r>
      <w:r w:rsidR="001218FD" w:rsidRPr="00BD4F5D">
        <w:t xml:space="preserve"> l’Instruction avait voulu corriger et altérer la disposition du concile pour tous les mariages, cela aurait été dit </w:t>
      </w:r>
      <w:r w:rsidR="00A13A5F" w:rsidRPr="00BD4F5D">
        <w:t xml:space="preserve">explicitement </w:t>
      </w:r>
      <w:r w:rsidR="001218FD" w:rsidRPr="00BD4F5D">
        <w:t>dans l’Instruction, ce qui n’est pas le cas, et</w:t>
      </w:r>
      <w:r w:rsidR="00174ADF" w:rsidRPr="00BD4F5D">
        <w:t>,</w:t>
      </w:r>
      <w:r w:rsidR="001218FD" w:rsidRPr="00BD4F5D">
        <w:t xml:space="preserve"> surtout</w:t>
      </w:r>
      <w:r w:rsidR="00174ADF" w:rsidRPr="00BD4F5D">
        <w:t>,</w:t>
      </w:r>
      <w:r w:rsidR="001218FD" w:rsidRPr="00BD4F5D">
        <w:t xml:space="preserve"> cela aurait requis une constitution apostolique </w:t>
      </w:r>
      <w:r w:rsidR="000B581E" w:rsidRPr="00BD4F5D">
        <w:t>permettant de déroger</w:t>
      </w:r>
      <w:r w:rsidR="001218FD" w:rsidRPr="00BD4F5D">
        <w:t xml:space="preserve"> au chapitre premier de la </w:t>
      </w:r>
      <w:r w:rsidR="00017ED9" w:rsidRPr="00BD4F5D">
        <w:t>s</w:t>
      </w:r>
      <w:r w:rsidR="001218FD" w:rsidRPr="00BD4F5D">
        <w:t>ession</w:t>
      </w:r>
      <w:r w:rsidR="002C4E4C" w:rsidRPr="00BD4F5D">
        <w:t> </w:t>
      </w:r>
      <w:r w:rsidR="001F6BF4" w:rsidRPr="00BD4F5D">
        <w:t>XXIV</w:t>
      </w:r>
      <w:r w:rsidR="000D6670" w:rsidRPr="00BD4F5D">
        <w:t>.</w:t>
      </w:r>
      <w:r w:rsidR="001218FD" w:rsidRPr="00BD4F5D">
        <w:rPr>
          <w:rStyle w:val="Appelnotedebasdep"/>
        </w:rPr>
        <w:footnoteReference w:id="71"/>
      </w:r>
    </w:p>
    <w:p w14:paraId="5CDAAD4C" w14:textId="224A25C2" w:rsidR="00E33D49" w:rsidRPr="00BD4F5D" w:rsidRDefault="00F61773" w:rsidP="00BD4F5D">
      <w:pPr>
        <w:spacing w:line="360" w:lineRule="auto"/>
        <w:jc w:val="both"/>
      </w:pPr>
      <w:r w:rsidRPr="00BD4F5D">
        <w:t xml:space="preserve">En 1697, la relance de la </w:t>
      </w:r>
      <w:r w:rsidRPr="00BD4F5D">
        <w:rPr>
          <w:i/>
        </w:rPr>
        <w:t xml:space="preserve">causa </w:t>
      </w:r>
      <w:proofErr w:type="spellStart"/>
      <w:r w:rsidRPr="00BD4F5D">
        <w:rPr>
          <w:i/>
        </w:rPr>
        <w:t>telesina</w:t>
      </w:r>
      <w:proofErr w:type="spellEnd"/>
      <w:r w:rsidRPr="00BD4F5D">
        <w:t xml:space="preserve"> motive la rédaction d’un mémoire sur le droit des curés de procéder</w:t>
      </w:r>
      <w:r w:rsidR="0099081B" w:rsidRPr="00BD4F5D">
        <w:t xml:space="preserve"> ou non</w:t>
      </w:r>
      <w:r w:rsidRPr="00BD4F5D">
        <w:t xml:space="preserve"> au mariage des natifs du diocèse sans licence de l’évêque. </w:t>
      </w:r>
      <w:r w:rsidR="0078198D" w:rsidRPr="00BD4F5D">
        <w:t>La collecte</w:t>
      </w:r>
      <w:r w:rsidR="007A06CF" w:rsidRPr="00BD4F5D">
        <w:t xml:space="preserve"> par les consulteurs</w:t>
      </w:r>
      <w:r w:rsidR="0078198D" w:rsidRPr="00BD4F5D">
        <w:t xml:space="preserve"> des résolutions du Saint-Office depuis les Instructions de 1670 met en évidence </w:t>
      </w:r>
      <w:r w:rsidR="00883AA1" w:rsidRPr="00BD4F5D">
        <w:t>des jugements contradictoires</w:t>
      </w:r>
      <w:r w:rsidR="0078198D" w:rsidRPr="00BD4F5D">
        <w:t xml:space="preserve">. </w:t>
      </w:r>
      <w:r w:rsidR="00B52DE5" w:rsidRPr="00BD4F5D">
        <w:t>À dix reprises, le Saint-Office a émis entre 1675 et 1695 des décrets qui obligent les curés à procéder au mariage avec une licence épiscopale</w:t>
      </w:r>
      <w:r w:rsidR="00017ED9" w:rsidRPr="00BD4F5D">
        <w:t>,</w:t>
      </w:r>
      <w:r w:rsidR="00B52DE5" w:rsidRPr="00BD4F5D">
        <w:t xml:space="preserve"> conformément à la lettre de l’Instruction. En 1675, la curie </w:t>
      </w:r>
      <w:r w:rsidR="009F3F8A" w:rsidRPr="00BD4F5D">
        <w:t xml:space="preserve">de </w:t>
      </w:r>
      <w:proofErr w:type="spellStart"/>
      <w:r w:rsidR="009F3F8A" w:rsidRPr="00BD4F5D">
        <w:t>Montemarano</w:t>
      </w:r>
      <w:proofErr w:type="spellEnd"/>
      <w:r w:rsidR="009F3F8A" w:rsidRPr="00BD4F5D">
        <w:t xml:space="preserve"> dans le </w:t>
      </w:r>
      <w:r w:rsidR="00017ED9" w:rsidRPr="00BD4F5D">
        <w:t>R</w:t>
      </w:r>
      <w:r w:rsidR="00144377" w:rsidRPr="00BD4F5D">
        <w:t>o</w:t>
      </w:r>
      <w:r w:rsidR="009F3F8A" w:rsidRPr="00BD4F5D">
        <w:t>yaume de Naples</w:t>
      </w:r>
      <w:r w:rsidR="00D73323" w:rsidRPr="00BD4F5D">
        <w:t>,</w:t>
      </w:r>
      <w:r w:rsidR="00B52DE5" w:rsidRPr="00BD4F5D">
        <w:t xml:space="preserve"> qui se plaignait que les curés du diocèse </w:t>
      </w:r>
      <w:r w:rsidR="009F3F8A" w:rsidRPr="00BD4F5D">
        <w:t xml:space="preserve">marient </w:t>
      </w:r>
      <w:r w:rsidR="00B52DE5" w:rsidRPr="00BD4F5D">
        <w:t xml:space="preserve">sans licence et </w:t>
      </w:r>
      <w:r w:rsidR="00017ED9" w:rsidRPr="00BD4F5D">
        <w:t>enquête</w:t>
      </w:r>
      <w:r w:rsidR="009F3F8A" w:rsidRPr="00BD4F5D">
        <w:t>s</w:t>
      </w:r>
      <w:r w:rsidR="00B52DE5" w:rsidRPr="00BD4F5D">
        <w:t xml:space="preserve"> sur l’état libre des </w:t>
      </w:r>
      <w:r w:rsidR="00B52DE5" w:rsidRPr="00BD4F5D">
        <w:lastRenderedPageBreak/>
        <w:t>contractants</w:t>
      </w:r>
      <w:r w:rsidR="009F3F8A" w:rsidRPr="00BD4F5D">
        <w:t>,</w:t>
      </w:r>
      <w:r w:rsidR="00B52DE5" w:rsidRPr="00BD4F5D">
        <w:t xml:space="preserve"> obtient pour réponse que « les curés ne peuvent pas procéder sans elle » (</w:t>
      </w:r>
      <w:r w:rsidR="006328B6" w:rsidRPr="00BD4F5D">
        <w:t>« </w:t>
      </w:r>
      <w:proofErr w:type="spellStart"/>
      <w:r w:rsidR="00B52DE5" w:rsidRPr="00BD4F5D">
        <w:t>parochi</w:t>
      </w:r>
      <w:proofErr w:type="spellEnd"/>
      <w:r w:rsidR="00B52DE5" w:rsidRPr="00BD4F5D">
        <w:t xml:space="preserve"> </w:t>
      </w:r>
      <w:proofErr w:type="spellStart"/>
      <w:r w:rsidR="00B52DE5" w:rsidRPr="00BD4F5D">
        <w:t>autem</w:t>
      </w:r>
      <w:proofErr w:type="spellEnd"/>
      <w:r w:rsidR="00B52DE5" w:rsidRPr="00BD4F5D">
        <w:t xml:space="preserve"> non </w:t>
      </w:r>
      <w:proofErr w:type="spellStart"/>
      <w:r w:rsidR="00B52DE5" w:rsidRPr="00BD4F5D">
        <w:t>possunt</w:t>
      </w:r>
      <w:proofErr w:type="spellEnd"/>
      <w:r w:rsidR="00B52DE5" w:rsidRPr="00BD4F5D">
        <w:t xml:space="preserve"> se in </w:t>
      </w:r>
      <w:proofErr w:type="spellStart"/>
      <w:r w:rsidR="00B52DE5" w:rsidRPr="00BD4F5D">
        <w:t>hac</w:t>
      </w:r>
      <w:proofErr w:type="spellEnd"/>
      <w:r w:rsidR="00B52DE5" w:rsidRPr="00BD4F5D">
        <w:t xml:space="preserve"> non </w:t>
      </w:r>
      <w:proofErr w:type="spellStart"/>
      <w:r w:rsidR="00B52DE5" w:rsidRPr="00BD4F5D">
        <w:t>intromettere</w:t>
      </w:r>
      <w:proofErr w:type="spellEnd"/>
      <w:r w:rsidR="006328B6" w:rsidRPr="00BD4F5D">
        <w:t> »</w:t>
      </w:r>
      <w:r w:rsidR="00B52DE5" w:rsidRPr="00BD4F5D">
        <w:t xml:space="preserve">). </w:t>
      </w:r>
      <w:r w:rsidR="00144377" w:rsidRPr="00BD4F5D">
        <w:t xml:space="preserve">Une lettre circulaire de la même année entend </w:t>
      </w:r>
      <w:proofErr w:type="spellStart"/>
      <w:r w:rsidR="00144377" w:rsidRPr="00BD4F5D">
        <w:t>clôre</w:t>
      </w:r>
      <w:proofErr w:type="spellEnd"/>
      <w:r w:rsidR="00144377" w:rsidRPr="00BD4F5D">
        <w:t xml:space="preserve"> le sujet en contestant que les prérogatives épiscopales puissent être objet de controverse</w:t>
      </w:r>
      <w:r w:rsidR="000D6670" w:rsidRPr="00BD4F5D">
        <w:t>.</w:t>
      </w:r>
      <w:r w:rsidR="00D73323" w:rsidRPr="00BD4F5D">
        <w:rPr>
          <w:rStyle w:val="Appelnotedebasdep"/>
        </w:rPr>
        <w:footnoteReference w:id="72"/>
      </w:r>
      <w:r w:rsidR="00144377" w:rsidRPr="00BD4F5D">
        <w:t xml:space="preserve"> </w:t>
      </w:r>
      <w:r w:rsidR="00D73323" w:rsidRPr="00BD4F5D">
        <w:t>Il est néanmoins nécessaire de le répéter à des évêques qui peinent à se faire entendre</w:t>
      </w:r>
      <w:r w:rsidR="00E10390" w:rsidRPr="00BD4F5D">
        <w:t xml:space="preserve"> de leur clergé</w:t>
      </w:r>
      <w:r w:rsidR="00D73323" w:rsidRPr="00BD4F5D">
        <w:t xml:space="preserve">. </w:t>
      </w:r>
      <w:r w:rsidR="00B52DE5" w:rsidRPr="00BD4F5D">
        <w:t xml:space="preserve">En 1681, il est dit à l’archevêque de Turin que ses ministres doivent respecter les Instructions. </w:t>
      </w:r>
      <w:r w:rsidR="009F3F8A" w:rsidRPr="00BD4F5D">
        <w:t>En 1686, l’évêque de</w:t>
      </w:r>
      <w:r w:rsidR="00B52DE5" w:rsidRPr="00BD4F5D">
        <w:t xml:space="preserve"> </w:t>
      </w:r>
      <w:proofErr w:type="spellStart"/>
      <w:r w:rsidR="00B52DE5" w:rsidRPr="00BD4F5D">
        <w:t>Larino</w:t>
      </w:r>
      <w:proofErr w:type="spellEnd"/>
      <w:r w:rsidR="00B52DE5" w:rsidRPr="00BD4F5D">
        <w:t xml:space="preserve">, dans le </w:t>
      </w:r>
      <w:r w:rsidR="00017ED9" w:rsidRPr="00BD4F5D">
        <w:t>R</w:t>
      </w:r>
      <w:r w:rsidR="00B52DE5" w:rsidRPr="00BD4F5D">
        <w:t xml:space="preserve">oyaume de Naples, </w:t>
      </w:r>
      <w:r w:rsidR="009F3F8A" w:rsidRPr="00BD4F5D">
        <w:t>provoque l’étonnement de certains curés en ordonnant que les publications aient lieu après la délivrance de la licence et obtient confirmation de la congrégation romaine. Les évêques</w:t>
      </w:r>
      <w:r w:rsidR="00D4527E" w:rsidRPr="00BD4F5D">
        <w:t xml:space="preserve"> d’</w:t>
      </w:r>
      <w:proofErr w:type="spellStart"/>
      <w:r w:rsidR="00D4527E" w:rsidRPr="00BD4F5D">
        <w:t>Anglona</w:t>
      </w:r>
      <w:proofErr w:type="spellEnd"/>
      <w:r w:rsidR="00D4527E" w:rsidRPr="00BD4F5D">
        <w:t xml:space="preserve"> (Sardaigne), d’Isernia (Molise), de </w:t>
      </w:r>
      <w:proofErr w:type="spellStart"/>
      <w:r w:rsidR="00D4527E" w:rsidRPr="00BD4F5D">
        <w:t>Bisceglie</w:t>
      </w:r>
      <w:proofErr w:type="spellEnd"/>
      <w:r w:rsidR="00D4527E" w:rsidRPr="00BD4F5D">
        <w:t xml:space="preserve"> (Pouilles)</w:t>
      </w:r>
      <w:r w:rsidR="009F3F8A" w:rsidRPr="00BD4F5D">
        <w:t xml:space="preserve">, </w:t>
      </w:r>
      <w:r w:rsidR="00D4527E" w:rsidRPr="00BD4F5D">
        <w:t>de Gênes</w:t>
      </w:r>
      <w:r w:rsidR="00144377" w:rsidRPr="00BD4F5D">
        <w:t>,</w:t>
      </w:r>
      <w:r w:rsidR="00D4527E" w:rsidRPr="00BD4F5D">
        <w:t xml:space="preserve"> </w:t>
      </w:r>
      <w:r w:rsidR="009F3F8A" w:rsidRPr="00BD4F5D">
        <w:t xml:space="preserve">qui </w:t>
      </w:r>
      <w:r w:rsidR="00D4527E" w:rsidRPr="00BD4F5D">
        <w:t>se demandent s’ils doivent laisser les</w:t>
      </w:r>
      <w:r w:rsidR="009F3F8A" w:rsidRPr="00BD4F5D">
        <w:t xml:space="preserve"> curés proc</w:t>
      </w:r>
      <w:r w:rsidR="00D4527E" w:rsidRPr="00BD4F5D">
        <w:t>éder</w:t>
      </w:r>
      <w:r w:rsidR="009F3F8A" w:rsidRPr="00BD4F5D">
        <w:t xml:space="preserve"> au mariage après les publications sans examen de témoins et sans licence, sont renvoyés aux Instructions.</w:t>
      </w:r>
      <w:r w:rsidR="00D4527E" w:rsidRPr="00BD4F5D">
        <w:t xml:space="preserve"> </w:t>
      </w:r>
      <w:r w:rsidR="00144377" w:rsidRPr="00BD4F5D">
        <w:t>L’évêque d’</w:t>
      </w:r>
      <w:proofErr w:type="spellStart"/>
      <w:r w:rsidR="00144377" w:rsidRPr="00BD4F5D">
        <w:t>Alife</w:t>
      </w:r>
      <w:proofErr w:type="spellEnd"/>
      <w:r w:rsidR="00E10390" w:rsidRPr="00BD4F5D">
        <w:t xml:space="preserve"> (proche de Naples)</w:t>
      </w:r>
      <w:r w:rsidR="00144377" w:rsidRPr="00BD4F5D">
        <w:t xml:space="preserve"> se tourne en 1695 vers le Saint-Office pour être conforté dans sa prétention à exiger la licence, à plus forte raison pour ceux qui voyagent pour leur négoce.</w:t>
      </w:r>
      <w:r w:rsidR="00252AD1" w:rsidRPr="00BD4F5D">
        <w:t xml:space="preserve"> </w:t>
      </w:r>
      <w:r w:rsidR="00CF3A13" w:rsidRPr="00BD4F5D">
        <w:t xml:space="preserve">L’argument </w:t>
      </w:r>
      <w:r w:rsidR="004F57B4" w:rsidRPr="00BD4F5D">
        <w:t>de la connaissance de ses ou</w:t>
      </w:r>
      <w:r w:rsidR="00017ED9" w:rsidRPr="00BD4F5D">
        <w:t>ai</w:t>
      </w:r>
      <w:r w:rsidR="004F57B4" w:rsidRPr="00BD4F5D">
        <w:t xml:space="preserve">lles par le curé est disqualifié par le fait qu’il peut très bien connaître un étranger soumis, par ailleurs, à l’examen de témoins et ne pas tout savoir de ses paroissiens qui s’en vont plusieurs mois, voire plusieurs années. Seul le recours à des témoins peut </w:t>
      </w:r>
      <w:r w:rsidR="00E10390" w:rsidRPr="00BD4F5D">
        <w:t>infor</w:t>
      </w:r>
      <w:r w:rsidR="00883AA1" w:rsidRPr="00BD4F5D">
        <w:t>m</w:t>
      </w:r>
      <w:r w:rsidR="00E10390" w:rsidRPr="00BD4F5D">
        <w:t xml:space="preserve">er sur </w:t>
      </w:r>
      <w:r w:rsidR="004F57B4" w:rsidRPr="00BD4F5D">
        <w:t>ces moments</w:t>
      </w:r>
      <w:r w:rsidR="00934D27" w:rsidRPr="00BD4F5D">
        <w:t> ;</w:t>
      </w:r>
      <w:r w:rsidR="004F57B4" w:rsidRPr="00BD4F5D">
        <w:t xml:space="preserve"> or</w:t>
      </w:r>
      <w:r w:rsidR="00931283" w:rsidRPr="00BD4F5D">
        <w:t>,</w:t>
      </w:r>
      <w:r w:rsidR="004F57B4" w:rsidRPr="00BD4F5D">
        <w:t xml:space="preserve"> </w:t>
      </w:r>
      <w:r w:rsidR="00883AA1" w:rsidRPr="00BD4F5D">
        <w:t>leur examen est</w:t>
      </w:r>
      <w:r w:rsidR="004F57B4" w:rsidRPr="00BD4F5D">
        <w:t xml:space="preserve"> un</w:t>
      </w:r>
      <w:r w:rsidR="00883AA1" w:rsidRPr="00BD4F5D">
        <w:t>e attribution</w:t>
      </w:r>
      <w:r w:rsidR="004F57B4" w:rsidRPr="00BD4F5D">
        <w:t xml:space="preserve"> juridictionnel</w:t>
      </w:r>
      <w:r w:rsidR="00883AA1" w:rsidRPr="00BD4F5D">
        <w:t>le</w:t>
      </w:r>
      <w:r w:rsidR="004F57B4" w:rsidRPr="00BD4F5D">
        <w:t xml:space="preserve"> qui revient à l’évêque et non au curé.</w:t>
      </w:r>
    </w:p>
    <w:p w14:paraId="4C371E8A" w14:textId="0131959A" w:rsidR="006801B2" w:rsidRPr="00BD4F5D" w:rsidRDefault="00252AD1" w:rsidP="00BD4F5D">
      <w:pPr>
        <w:spacing w:line="360" w:lineRule="auto"/>
        <w:jc w:val="both"/>
      </w:pPr>
      <w:r w:rsidRPr="00BD4F5D">
        <w:t>Ces rappels</w:t>
      </w:r>
      <w:r w:rsidR="004F57B4" w:rsidRPr="00BD4F5D">
        <w:t xml:space="preserve"> à l’ordre</w:t>
      </w:r>
      <w:r w:rsidRPr="00BD4F5D">
        <w:t xml:space="preserve"> ne sont pas légion, mais ils témoignent d’une résistance diffuse de la part d’une partie du clergé paroissial</w:t>
      </w:r>
      <w:r w:rsidR="006801B2" w:rsidRPr="00BD4F5D">
        <w:t xml:space="preserve"> et ce, dans toute l’Italie. </w:t>
      </w:r>
      <w:r w:rsidR="00282071" w:rsidRPr="00BD4F5D">
        <w:t xml:space="preserve">Les </w:t>
      </w:r>
      <w:r w:rsidR="006801B2" w:rsidRPr="00BD4F5D">
        <w:t>évêques</w:t>
      </w:r>
      <w:r w:rsidR="00E33D49" w:rsidRPr="00BD4F5D">
        <w:t xml:space="preserve">, qui saisissent </w:t>
      </w:r>
      <w:r w:rsidR="006801B2" w:rsidRPr="00BD4F5D">
        <w:t>le Saint-</w:t>
      </w:r>
      <w:r w:rsidR="007A1BA8" w:rsidRPr="00BD4F5D">
        <w:t>Office</w:t>
      </w:r>
      <w:r w:rsidR="00E33D49" w:rsidRPr="00BD4F5D">
        <w:t xml:space="preserve">, </w:t>
      </w:r>
      <w:r w:rsidR="00E10390" w:rsidRPr="00BD4F5D">
        <w:t>constatent</w:t>
      </w:r>
      <w:r w:rsidR="00E33D49" w:rsidRPr="00BD4F5D">
        <w:t xml:space="preserve"> que les Instructions ne sont pas correctement appliquées. Certains cherchent un appui </w:t>
      </w:r>
      <w:r w:rsidR="00CF3A13" w:rsidRPr="00BD4F5D">
        <w:t>qui légitime leur action contre les curés récalcitrant</w:t>
      </w:r>
      <w:r w:rsidR="004F57B4" w:rsidRPr="00BD4F5D">
        <w:t>s</w:t>
      </w:r>
      <w:r w:rsidR="00931283" w:rsidRPr="00BD4F5D">
        <w:t> ;</w:t>
      </w:r>
      <w:r w:rsidR="004F57B4" w:rsidRPr="00BD4F5D">
        <w:rPr>
          <w:rStyle w:val="Appelnotedebasdep"/>
        </w:rPr>
        <w:footnoteReference w:id="73"/>
      </w:r>
      <w:r w:rsidR="00E33D49" w:rsidRPr="00BD4F5D">
        <w:t xml:space="preserve"> il n’est pas exclu que d’autres </w:t>
      </w:r>
      <w:proofErr w:type="spellStart"/>
      <w:r w:rsidR="00E33D49" w:rsidRPr="00BD4F5D">
        <w:t>espérent</w:t>
      </w:r>
      <w:proofErr w:type="spellEnd"/>
      <w:r w:rsidR="00E33D49" w:rsidRPr="00BD4F5D">
        <w:t xml:space="preserve"> obtenir quelques accom</w:t>
      </w:r>
      <w:r w:rsidR="00391D67" w:rsidRPr="00BD4F5D">
        <w:t>m</w:t>
      </w:r>
      <w:r w:rsidR="00E33D49" w:rsidRPr="00BD4F5D">
        <w:t xml:space="preserve">odements compte tenu de la difficulté </w:t>
      </w:r>
      <w:r w:rsidR="00403CB3" w:rsidRPr="00BD4F5D">
        <w:t xml:space="preserve">de </w:t>
      </w:r>
      <w:r w:rsidR="00E33D49" w:rsidRPr="00BD4F5D">
        <w:t xml:space="preserve">se faire obéir et </w:t>
      </w:r>
      <w:r w:rsidR="00403CB3" w:rsidRPr="00BD4F5D">
        <w:t xml:space="preserve">de </w:t>
      </w:r>
      <w:r w:rsidR="00E33D49" w:rsidRPr="00BD4F5D">
        <w:t>mettre en œuvre le contrôle.</w:t>
      </w:r>
      <w:r w:rsidR="00CF3A13" w:rsidRPr="00BD4F5D">
        <w:t xml:space="preserve"> </w:t>
      </w:r>
      <w:r w:rsidR="00326A7D" w:rsidRPr="00BD4F5D">
        <w:t>Ces tensions s’inscrivent dans le contexte plus large de disciplina</w:t>
      </w:r>
      <w:r w:rsidR="00CF0E7B" w:rsidRPr="00BD4F5D">
        <w:t>risa</w:t>
      </w:r>
      <w:r w:rsidR="00326A7D" w:rsidRPr="00BD4F5D">
        <w:t>tion du clergé paroissial qui passe, durant le premier XVII</w:t>
      </w:r>
      <w:r w:rsidR="00326A7D" w:rsidRPr="00BD4F5D">
        <w:rPr>
          <w:vertAlign w:val="superscript"/>
        </w:rPr>
        <w:t>e</w:t>
      </w:r>
      <w:r w:rsidR="00550877" w:rsidRPr="00BD4F5D">
        <w:t> </w:t>
      </w:r>
      <w:r w:rsidR="00326A7D" w:rsidRPr="00BD4F5D">
        <w:t xml:space="preserve">siècle, par une meilleure formation, l’obligation de tenir correctement les registres, la collaboration active pour dénoncer les comportements déviants ou suspects, mais aussi des condamnations pour avoir </w:t>
      </w:r>
      <w:r w:rsidR="00326A7D" w:rsidRPr="00BD4F5D">
        <w:lastRenderedPageBreak/>
        <w:t xml:space="preserve">célébré des mariages sans </w:t>
      </w:r>
      <w:r w:rsidR="00703938" w:rsidRPr="00BD4F5D">
        <w:t>l’attestation prouvant la mort du précédent conjoint</w:t>
      </w:r>
      <w:r w:rsidR="000D6670" w:rsidRPr="00BD4F5D">
        <w:t>.</w:t>
      </w:r>
      <w:r w:rsidR="006553FC" w:rsidRPr="00BD4F5D">
        <w:rPr>
          <w:rStyle w:val="Appelnotedebasdep"/>
        </w:rPr>
        <w:footnoteReference w:id="74"/>
      </w:r>
      <w:r w:rsidR="00703938" w:rsidRPr="00BD4F5D">
        <w:t xml:space="preserve"> Au moment où les curés de paroisses sont les premiers dénonciateurs des cas de bigamie et les auxiliaires zélés des tribunaux de l’Inquisition par leur témoignage et leur </w:t>
      </w:r>
      <w:r w:rsidR="006553FC" w:rsidRPr="00BD4F5D">
        <w:t>travail documentaire</w:t>
      </w:r>
      <w:r w:rsidR="00703938" w:rsidRPr="00BD4F5D">
        <w:t xml:space="preserve">, </w:t>
      </w:r>
      <w:r w:rsidR="005865A7" w:rsidRPr="00BD4F5D">
        <w:t xml:space="preserve">les Instructions </w:t>
      </w:r>
      <w:r w:rsidR="00703938" w:rsidRPr="00BD4F5D">
        <w:t xml:space="preserve">les </w:t>
      </w:r>
      <w:r w:rsidR="005865A7" w:rsidRPr="00BD4F5D">
        <w:t xml:space="preserve">dépossèdent </w:t>
      </w:r>
      <w:r w:rsidR="00703938" w:rsidRPr="00BD4F5D">
        <w:t>de l’entièreté du contrôle</w:t>
      </w:r>
      <w:r w:rsidR="005865A7" w:rsidRPr="00BD4F5D">
        <w:t xml:space="preserve">. </w:t>
      </w:r>
      <w:r w:rsidR="00C24CA4" w:rsidRPr="00BD4F5D">
        <w:t>On attend d’eux qu’ils collaborent activement à l’application des Instructions en délivrant, d’abord, l’information, en orientant, ensuite, les futurs mariés vers la curie épiscopale</w:t>
      </w:r>
      <w:r w:rsidR="00703938" w:rsidRPr="00BD4F5D">
        <w:t xml:space="preserve"> </w:t>
      </w:r>
      <w:r w:rsidR="006553FC" w:rsidRPr="00BD4F5D">
        <w:t xml:space="preserve">et </w:t>
      </w:r>
      <w:r w:rsidR="00703938" w:rsidRPr="00BD4F5D">
        <w:t xml:space="preserve">en </w:t>
      </w:r>
      <w:r w:rsidR="00A414F9" w:rsidRPr="00BD4F5D">
        <w:t>s’assurant</w:t>
      </w:r>
      <w:r w:rsidR="00703938" w:rsidRPr="00BD4F5D">
        <w:t>, enfin, de disposer de toutes les pièces avant de procéder à la célébration.</w:t>
      </w:r>
      <w:r w:rsidR="00C24CA4" w:rsidRPr="00BD4F5D">
        <w:t xml:space="preserve"> </w:t>
      </w:r>
      <w:r w:rsidR="006553FC" w:rsidRPr="00BD4F5D">
        <w:t xml:space="preserve">Le système paroissial est la pièce maîtresse de l’encadrement des fidèles, mais </w:t>
      </w:r>
      <w:r w:rsidR="0072349A" w:rsidRPr="00BD4F5D">
        <w:t>il</w:t>
      </w:r>
      <w:r w:rsidR="00A414F9" w:rsidRPr="00BD4F5D">
        <w:t xml:space="preserve"> </w:t>
      </w:r>
      <w:r w:rsidR="006553FC" w:rsidRPr="00BD4F5D">
        <w:t>perd en autonomie</w:t>
      </w:r>
      <w:r w:rsidR="00866775" w:rsidRPr="00BD4F5D">
        <w:t xml:space="preserve"> au profit de la hiérarchie épiscopale</w:t>
      </w:r>
      <w:r w:rsidR="00703938" w:rsidRPr="00BD4F5D">
        <w:t>.</w:t>
      </w:r>
    </w:p>
    <w:p w14:paraId="799B7D7B" w14:textId="3521B372" w:rsidR="00F5501A" w:rsidRPr="00BD4F5D" w:rsidRDefault="00FF496B" w:rsidP="00BD4F5D">
      <w:pPr>
        <w:spacing w:line="360" w:lineRule="auto"/>
        <w:jc w:val="both"/>
      </w:pPr>
      <w:r w:rsidRPr="00BD4F5D">
        <w:t>Les consulteurs présentent</w:t>
      </w:r>
      <w:r w:rsidR="00E10390" w:rsidRPr="00BD4F5D">
        <w:t xml:space="preserve"> </w:t>
      </w:r>
      <w:r w:rsidR="00017ED9" w:rsidRPr="00BD4F5D">
        <w:t>aussi</w:t>
      </w:r>
      <w:r w:rsidRPr="00BD4F5D">
        <w:t xml:space="preserve"> les arguments en faveur des curés</w:t>
      </w:r>
      <w:r w:rsidR="0063008C" w:rsidRPr="00BD4F5D">
        <w:t xml:space="preserve"> puisque </w:t>
      </w:r>
      <w:r w:rsidR="002A2F6F" w:rsidRPr="00BD4F5D">
        <w:t>des</w:t>
      </w:r>
      <w:r w:rsidR="00883AA1" w:rsidRPr="00BD4F5D">
        <w:t xml:space="preserve"> décrets </w:t>
      </w:r>
      <w:r w:rsidR="002A2F6F" w:rsidRPr="00BD4F5D">
        <w:t>introduisent une distinction entre natifs et étrangers</w:t>
      </w:r>
      <w:r w:rsidR="000D6670" w:rsidRPr="00BD4F5D">
        <w:t>.</w:t>
      </w:r>
      <w:r w:rsidR="00934D27" w:rsidRPr="00BD4F5D">
        <w:rPr>
          <w:rStyle w:val="Appelnotedebasdep"/>
        </w:rPr>
        <w:footnoteReference w:id="75"/>
      </w:r>
      <w:r w:rsidRPr="00BD4F5D">
        <w:t xml:space="preserve"> </w:t>
      </w:r>
      <w:r w:rsidR="0063008C" w:rsidRPr="00BD4F5D">
        <w:t xml:space="preserve">Ils rappellent les trois décrets (1605, 1611, 1629) de la Congrégation des évêques, antérieurs aux Instructions, </w:t>
      </w:r>
      <w:r w:rsidR="00C2350C" w:rsidRPr="00BD4F5D">
        <w:t xml:space="preserve">et le </w:t>
      </w:r>
      <w:proofErr w:type="spellStart"/>
      <w:r w:rsidR="00C2350C" w:rsidRPr="00BD4F5D">
        <w:t>decret</w:t>
      </w:r>
      <w:proofErr w:type="spellEnd"/>
      <w:r w:rsidR="00C2350C" w:rsidRPr="00BD4F5D">
        <w:t xml:space="preserve"> du</w:t>
      </w:r>
      <w:r w:rsidR="0063008C" w:rsidRPr="00BD4F5D">
        <w:t xml:space="preserve"> </w:t>
      </w:r>
      <w:r w:rsidR="00C2350C" w:rsidRPr="00BD4F5D">
        <w:t>Saint-Office du 14</w:t>
      </w:r>
      <w:r w:rsidR="002C4E4C" w:rsidRPr="00BD4F5D">
        <w:t> </w:t>
      </w:r>
      <w:r w:rsidR="00C2350C" w:rsidRPr="00BD4F5D">
        <w:t xml:space="preserve">février 1625, qui </w:t>
      </w:r>
      <w:r w:rsidR="0063008C" w:rsidRPr="00BD4F5D">
        <w:t xml:space="preserve">ont rejeté l’obligation de la licence de l’évêque pour les </w:t>
      </w:r>
      <w:r w:rsidR="00C2350C" w:rsidRPr="00BD4F5D">
        <w:t xml:space="preserve">habitants </w:t>
      </w:r>
      <w:r w:rsidR="002A2F6F" w:rsidRPr="00BD4F5D">
        <w:t>du diocèse</w:t>
      </w:r>
      <w:r w:rsidR="00C2350C" w:rsidRPr="00BD4F5D">
        <w:t xml:space="preserve"> (</w:t>
      </w:r>
      <w:r w:rsidR="00C2350C" w:rsidRPr="00BD4F5D">
        <w:rPr>
          <w:i/>
        </w:rPr>
        <w:t>cives</w:t>
      </w:r>
      <w:r w:rsidR="00C2350C" w:rsidRPr="00BD4F5D">
        <w:t>).</w:t>
      </w:r>
      <w:r w:rsidR="0063008C" w:rsidRPr="00BD4F5D">
        <w:t xml:space="preserve"> </w:t>
      </w:r>
      <w:r w:rsidRPr="00BD4F5D">
        <w:t xml:space="preserve">Ils attirent, </w:t>
      </w:r>
      <w:r w:rsidR="00C2350C" w:rsidRPr="00BD4F5D">
        <w:t>également</w:t>
      </w:r>
      <w:r w:rsidRPr="00BD4F5D">
        <w:t>, l’attention sur la fin du chapitre</w:t>
      </w:r>
      <w:r w:rsidR="005E5BE4" w:rsidRPr="00BD4F5D">
        <w:t> </w:t>
      </w:r>
      <w:r w:rsidRPr="00BD4F5D">
        <w:t xml:space="preserve">15 des Instructions </w:t>
      </w:r>
      <w:r w:rsidR="00F07272" w:rsidRPr="00BD4F5D">
        <w:t xml:space="preserve">qui rend obligatoire une licence </w:t>
      </w:r>
      <w:r w:rsidR="002A2F6F" w:rsidRPr="00BD4F5D">
        <w:t>épiscopale</w:t>
      </w:r>
      <w:r w:rsidR="00F07272" w:rsidRPr="00BD4F5D">
        <w:t xml:space="preserve"> dans les mariages impliquant des étrangers sans que soient évoqués les natifs du diocèse. </w:t>
      </w:r>
      <w:r w:rsidR="00C2350C" w:rsidRPr="00BD4F5D">
        <w:t xml:space="preserve">Ils mentionnent le décret </w:t>
      </w:r>
      <w:r w:rsidR="002A2F6F" w:rsidRPr="00BD4F5D">
        <w:t xml:space="preserve">de la Congrégation du concile </w:t>
      </w:r>
      <w:r w:rsidR="00C2350C" w:rsidRPr="00BD4F5D">
        <w:t>du 7</w:t>
      </w:r>
      <w:r w:rsidR="002C4E4C" w:rsidRPr="00BD4F5D">
        <w:t> </w:t>
      </w:r>
      <w:r w:rsidR="00C2350C" w:rsidRPr="00BD4F5D">
        <w:t xml:space="preserve">septembre 1632 qui </w:t>
      </w:r>
      <w:r w:rsidR="00017ED9" w:rsidRPr="00BD4F5D">
        <w:t>admet</w:t>
      </w:r>
      <w:r w:rsidR="00C2350C" w:rsidRPr="00BD4F5D">
        <w:t xml:space="preserve"> que les curés des diocèses mexicains, indiens et italiens marie</w:t>
      </w:r>
      <w:r w:rsidR="00017ED9" w:rsidRPr="00BD4F5D">
        <w:t>nt</w:t>
      </w:r>
      <w:r w:rsidR="00C2350C" w:rsidRPr="00BD4F5D">
        <w:t xml:space="preserve"> leurs paroissiens s</w:t>
      </w:r>
      <w:r w:rsidR="002A2F6F" w:rsidRPr="00BD4F5D">
        <w:t>’il n’y a pas d’</w:t>
      </w:r>
      <w:r w:rsidR="00C2350C" w:rsidRPr="00BD4F5D">
        <w:t>empêchement, même si la curie épiscopale n’a pas reçu d’informations sur l’état libre</w:t>
      </w:r>
      <w:r w:rsidR="000E5E28" w:rsidRPr="00BD4F5D">
        <w:t>,</w:t>
      </w:r>
      <w:r w:rsidR="00C2350C" w:rsidRPr="00BD4F5D">
        <w:t xml:space="preserve"> ni délivré de licence</w:t>
      </w:r>
      <w:r w:rsidR="000D6670" w:rsidRPr="00BD4F5D">
        <w:t>.</w:t>
      </w:r>
      <w:r w:rsidR="00934D27" w:rsidRPr="00BD4F5D">
        <w:rPr>
          <w:rStyle w:val="Appelnotedebasdep"/>
        </w:rPr>
        <w:footnoteReference w:id="76"/>
      </w:r>
      <w:r w:rsidR="00C2350C" w:rsidRPr="00BD4F5D">
        <w:t xml:space="preserve"> </w:t>
      </w:r>
      <w:r w:rsidR="002A2F6F" w:rsidRPr="00BD4F5D">
        <w:t xml:space="preserve">Ils citent un autre décret de la Congrégation du concile </w:t>
      </w:r>
      <w:r w:rsidR="00DD30F1" w:rsidRPr="00BD4F5D">
        <w:t>du 3</w:t>
      </w:r>
      <w:r w:rsidR="002C4E4C" w:rsidRPr="00BD4F5D">
        <w:t> </w:t>
      </w:r>
      <w:r w:rsidR="00DD30F1" w:rsidRPr="00BD4F5D">
        <w:t xml:space="preserve">juillet 1651 qui a modéré l’édit de l’archevêque de Sassari recommandant à ses curés d’obtenir une licence pour tous les mariages qu’ils </w:t>
      </w:r>
      <w:r w:rsidR="00CB365F" w:rsidRPr="00BD4F5D">
        <w:t>célèbreraient</w:t>
      </w:r>
      <w:r w:rsidR="00DD30F1" w:rsidRPr="00BD4F5D">
        <w:t>. Les consulteurs</w:t>
      </w:r>
      <w:r w:rsidR="00DC25BD" w:rsidRPr="00BD4F5D">
        <w:t xml:space="preserve"> r</w:t>
      </w:r>
      <w:r w:rsidR="00A97EDF" w:rsidRPr="00BD4F5D">
        <w:t>évèlent</w:t>
      </w:r>
      <w:r w:rsidR="00DC25BD" w:rsidRPr="00BD4F5D">
        <w:t xml:space="preserve"> qu’en </w:t>
      </w:r>
      <w:r w:rsidR="00A97EDF" w:rsidRPr="00BD4F5D">
        <w:t>1692</w:t>
      </w:r>
      <w:r w:rsidR="0017385D" w:rsidRPr="00BD4F5D">
        <w:t>,</w:t>
      </w:r>
      <w:r w:rsidR="00A97EDF" w:rsidRPr="00BD4F5D">
        <w:t xml:space="preserve"> l’évêque d’Amelia, qui a introduit pour la première</w:t>
      </w:r>
      <w:r w:rsidR="007A06CF" w:rsidRPr="00BD4F5D">
        <w:t xml:space="preserve"> fois</w:t>
      </w:r>
      <w:r w:rsidR="00A97EDF" w:rsidRPr="00BD4F5D">
        <w:t xml:space="preserve"> l’examen de témoins pour les natifs et qui a reçu beaucoup de doléances, s’est vu répondre par la Sacrée </w:t>
      </w:r>
      <w:r w:rsidR="00D650E0" w:rsidRPr="00BD4F5D">
        <w:t>C</w:t>
      </w:r>
      <w:r w:rsidR="00A97EDF" w:rsidRPr="00BD4F5D">
        <w:t xml:space="preserve">ongrégation qu’elle remettait à </w:t>
      </w:r>
      <w:r w:rsidR="00D650E0" w:rsidRPr="00BD4F5D">
        <w:t>l’</w:t>
      </w:r>
      <w:r w:rsidR="00A97EDF" w:rsidRPr="00BD4F5D">
        <w:t>arbitrage</w:t>
      </w:r>
      <w:r w:rsidR="00D650E0" w:rsidRPr="00BD4F5D">
        <w:t xml:space="preserve"> de celui-ci</w:t>
      </w:r>
      <w:r w:rsidR="00A97EDF" w:rsidRPr="00BD4F5D">
        <w:t xml:space="preserve"> l’observation des Instructions</w:t>
      </w:r>
      <w:r w:rsidR="000D6670" w:rsidRPr="00BD4F5D">
        <w:t>.</w:t>
      </w:r>
      <w:r w:rsidR="00A97EDF" w:rsidRPr="00BD4F5D">
        <w:rPr>
          <w:rStyle w:val="Appelnotedebasdep"/>
        </w:rPr>
        <w:footnoteReference w:id="77"/>
      </w:r>
      <w:r w:rsidR="00A97EDF" w:rsidRPr="00BD4F5D">
        <w:t xml:space="preserve"> </w:t>
      </w:r>
      <w:r w:rsidR="00F5501A" w:rsidRPr="00BD4F5D">
        <w:t>La réponse à une demande de l’évêque d’</w:t>
      </w:r>
      <w:proofErr w:type="spellStart"/>
      <w:r w:rsidR="00F5501A" w:rsidRPr="00BD4F5D">
        <w:t>Alife</w:t>
      </w:r>
      <w:proofErr w:type="spellEnd"/>
      <w:r w:rsidR="00F5501A" w:rsidRPr="00BD4F5D">
        <w:t xml:space="preserve"> en 1695 va dans le sens d’une obligation de la licence aux natifs qui auraient séjourné hors de leur patrie. Enfin, le décret</w:t>
      </w:r>
      <w:r w:rsidR="00E57F98" w:rsidRPr="00BD4F5D">
        <w:t xml:space="preserve"> du </w:t>
      </w:r>
      <w:r w:rsidR="00E57F98" w:rsidRPr="00BD4F5D">
        <w:lastRenderedPageBreak/>
        <w:t xml:space="preserve">Saint-Office </w:t>
      </w:r>
      <w:r w:rsidR="00F5501A" w:rsidRPr="00BD4F5D">
        <w:t xml:space="preserve">du </w:t>
      </w:r>
      <w:r w:rsidR="00E57F98" w:rsidRPr="00BD4F5D">
        <w:t>22</w:t>
      </w:r>
      <w:r w:rsidR="002C4E4C" w:rsidRPr="00BD4F5D">
        <w:t> </w:t>
      </w:r>
      <w:r w:rsidR="00E57F98" w:rsidRPr="00BD4F5D">
        <w:t>septembre 1696</w:t>
      </w:r>
      <w:r w:rsidR="00F5501A" w:rsidRPr="00BD4F5D">
        <w:t xml:space="preserve"> qui clôt l’affaire de </w:t>
      </w:r>
      <w:proofErr w:type="spellStart"/>
      <w:r w:rsidR="00F5501A" w:rsidRPr="00BD4F5D">
        <w:t>Telese</w:t>
      </w:r>
      <w:proofErr w:type="spellEnd"/>
      <w:r w:rsidR="00F5501A" w:rsidRPr="00BD4F5D">
        <w:t xml:space="preserve"> dispense </w:t>
      </w:r>
      <w:r w:rsidR="0017385D" w:rsidRPr="00BD4F5D">
        <w:rPr>
          <w:color w:val="000000" w:themeColor="text1"/>
        </w:rPr>
        <w:t xml:space="preserve">les paroissiens </w:t>
      </w:r>
      <w:r w:rsidR="00F5501A" w:rsidRPr="00BD4F5D">
        <w:t>de la licence de l’évêque</w:t>
      </w:r>
      <w:r w:rsidR="000D6670" w:rsidRPr="00BD4F5D">
        <w:t>.</w:t>
      </w:r>
      <w:r w:rsidR="00E57F98" w:rsidRPr="00BD4F5D">
        <w:rPr>
          <w:rStyle w:val="Appelnotedebasdep"/>
        </w:rPr>
        <w:footnoteReference w:id="78"/>
      </w:r>
    </w:p>
    <w:p w14:paraId="5D29C05B" w14:textId="77777777" w:rsidR="00FF496B" w:rsidRPr="00BD4F5D" w:rsidRDefault="00F5501A" w:rsidP="00BD4F5D">
      <w:pPr>
        <w:spacing w:line="360" w:lineRule="auto"/>
        <w:jc w:val="both"/>
      </w:pPr>
      <w:r w:rsidRPr="00BD4F5D">
        <w:t>Ces différentes positions r</w:t>
      </w:r>
      <w:r w:rsidR="00BA5D71" w:rsidRPr="00BD4F5D">
        <w:t>évèl</w:t>
      </w:r>
      <w:r w:rsidRPr="00BD4F5D">
        <w:t>ent, d’abord,</w:t>
      </w:r>
      <w:r w:rsidR="00CB365F" w:rsidRPr="00BD4F5D">
        <w:t xml:space="preserve"> au milieu du siècle</w:t>
      </w:r>
      <w:r w:rsidRPr="00BD4F5D">
        <w:t xml:space="preserve"> une appréciation différente </w:t>
      </w:r>
      <w:r w:rsidR="00BA5D71" w:rsidRPr="00BD4F5D">
        <w:t>entre</w:t>
      </w:r>
      <w:r w:rsidRPr="00BD4F5D">
        <w:t xml:space="preserve"> la Congrégation du concile, attentive à l’application de la lettre des </w:t>
      </w:r>
      <w:r w:rsidR="00017ED9" w:rsidRPr="00BD4F5D">
        <w:t>canons</w:t>
      </w:r>
      <w:r w:rsidRPr="00BD4F5D">
        <w:t xml:space="preserve"> tridentins, et le Saint-Office dont les Instructions interprètent</w:t>
      </w:r>
      <w:r w:rsidR="00BA5D71" w:rsidRPr="00BD4F5D">
        <w:t xml:space="preserve"> ceux-là</w:t>
      </w:r>
      <w:r w:rsidRPr="00BD4F5D">
        <w:t xml:space="preserve"> dans un sens favorable à l’extension des prérogatives épiscopales. </w:t>
      </w:r>
      <w:r w:rsidR="00A95F21" w:rsidRPr="00BD4F5D">
        <w:t xml:space="preserve">En réponse à des </w:t>
      </w:r>
      <w:r w:rsidR="00BA5D71" w:rsidRPr="00BD4F5D">
        <w:t>cas</w:t>
      </w:r>
      <w:r w:rsidR="00A95F21" w:rsidRPr="00BD4F5D">
        <w:t xml:space="preserve"> particuli</w:t>
      </w:r>
      <w:r w:rsidR="00BA5D71" w:rsidRPr="00BD4F5D">
        <w:t>ers</w:t>
      </w:r>
      <w:r w:rsidR="00A95F21" w:rsidRPr="00BD4F5D">
        <w:t>, le Saint-Office oscille entre l’obligation d’imposer la licence à tous les habitants du diocèse ou la</w:t>
      </w:r>
      <w:r w:rsidR="00BA5D71" w:rsidRPr="00BD4F5D">
        <w:t xml:space="preserve"> possibilité de la</w:t>
      </w:r>
      <w:r w:rsidR="00A95F21" w:rsidRPr="00BD4F5D">
        <w:t xml:space="preserve"> limiter à ceux qui auraient vécu hors de l</w:t>
      </w:r>
      <w:r w:rsidR="00834AB1" w:rsidRPr="00BD4F5D">
        <w:t>eur</w:t>
      </w:r>
      <w:r w:rsidR="00A95F21" w:rsidRPr="00BD4F5D">
        <w:t xml:space="preserve"> patrie d’origine</w:t>
      </w:r>
      <w:r w:rsidR="00BA5D71" w:rsidRPr="00BD4F5D">
        <w:t>, sans que ses décrets, fruits d’une casuistique, ne définissent une jurisprudence homogène.</w:t>
      </w:r>
    </w:p>
    <w:p w14:paraId="25C559D2" w14:textId="68EDF28B" w:rsidR="0065588D" w:rsidRPr="00BD4F5D" w:rsidRDefault="00A95F21" w:rsidP="00BD4F5D">
      <w:pPr>
        <w:spacing w:line="360" w:lineRule="auto"/>
        <w:jc w:val="both"/>
      </w:pPr>
      <w:r w:rsidRPr="00BD4F5D">
        <w:t>En revanche, les</w:t>
      </w:r>
      <w:r w:rsidR="00C63BAD" w:rsidRPr="00BD4F5D">
        <w:t xml:space="preserve"> consulteurs </w:t>
      </w:r>
      <w:r w:rsidRPr="00BD4F5D">
        <w:t xml:space="preserve">sont </w:t>
      </w:r>
      <w:r w:rsidR="00C63BAD" w:rsidRPr="00BD4F5D">
        <w:t xml:space="preserve">unanimes </w:t>
      </w:r>
      <w:r w:rsidRPr="00BD4F5D">
        <w:t>pour conclure</w:t>
      </w:r>
      <w:r w:rsidR="00CC3F7A" w:rsidRPr="00BD4F5D">
        <w:t xml:space="preserve"> que</w:t>
      </w:r>
      <w:r w:rsidR="00C63BAD" w:rsidRPr="00BD4F5D">
        <w:t xml:space="preserve"> les Instructions, en empêchant le mariage selon les formes du concile de Trente</w:t>
      </w:r>
      <w:r w:rsidR="00883AA1" w:rsidRPr="00BD4F5D">
        <w:t>,</w:t>
      </w:r>
      <w:r w:rsidR="00C63BAD" w:rsidRPr="00BD4F5D">
        <w:t xml:space="preserve"> qui </w:t>
      </w:r>
      <w:r w:rsidR="00BA5D71" w:rsidRPr="00BD4F5D">
        <w:t>n’exigent pas</w:t>
      </w:r>
      <w:r w:rsidR="00C63BAD" w:rsidRPr="00BD4F5D">
        <w:t xml:space="preserve"> d’attestation de l’état libre mais seulement la publication des bans, </w:t>
      </w:r>
      <w:r w:rsidR="00CB365F" w:rsidRPr="00BD4F5D">
        <w:t>peuvent susciter</w:t>
      </w:r>
      <w:r w:rsidR="00C63BAD" w:rsidRPr="00BD4F5D">
        <w:t xml:space="preserve"> de faux témoignage</w:t>
      </w:r>
      <w:r w:rsidR="00CB365F" w:rsidRPr="00BD4F5D">
        <w:t>s</w:t>
      </w:r>
      <w:r w:rsidR="00C63BAD" w:rsidRPr="00BD4F5D">
        <w:t>, tout en encombrant les chancelleries épiscopales.</w:t>
      </w:r>
    </w:p>
    <w:p w14:paraId="1F13A34F" w14:textId="77777777" w:rsidR="003A0194" w:rsidRPr="00BD4F5D" w:rsidRDefault="003A0194" w:rsidP="00BD4F5D">
      <w:pPr>
        <w:spacing w:line="360" w:lineRule="auto"/>
        <w:jc w:val="both"/>
      </w:pPr>
      <w:r w:rsidRPr="00BD4F5D">
        <w:t>Des lettres rapportent, en effe</w:t>
      </w:r>
      <w:r w:rsidR="0065588D" w:rsidRPr="00BD4F5D">
        <w:t>t</w:t>
      </w:r>
      <w:r w:rsidRPr="00BD4F5D">
        <w:t xml:space="preserve">, des comportements délibérés de </w:t>
      </w:r>
      <w:r w:rsidR="0063008C" w:rsidRPr="00BD4F5D">
        <w:t>soustraction</w:t>
      </w:r>
      <w:r w:rsidRPr="00BD4F5D">
        <w:t xml:space="preserve"> </w:t>
      </w:r>
      <w:r w:rsidR="0063008C" w:rsidRPr="00BD4F5D">
        <w:t>aux règles sous la forme de</w:t>
      </w:r>
      <w:r w:rsidRPr="00BD4F5D">
        <w:t xml:space="preserve"> faux témoignages qui ne sont pas nécessairement destinés à cacher une situation de bigamie, mais à contourner l’absence de témoins idoines. À </w:t>
      </w:r>
      <w:proofErr w:type="spellStart"/>
      <w:r w:rsidRPr="00BD4F5D">
        <w:t>Aquilace</w:t>
      </w:r>
      <w:proofErr w:type="spellEnd"/>
      <w:r w:rsidRPr="00BD4F5D">
        <w:t>, une femme entend se marier en secondes noces des années après l’assassinat de son premier mari dont le corps n’a jamais été retrouvé. Des témoins prétendent avoir vu le cadavre, mais l’évêque considère « qu’on ne peut en être certain car les témoignages sont faux et comme le seront ceux qui seraient recueillis car les gens par ici ont d’ordinaire très peu de scrupule à faire une fausse déposition »</w:t>
      </w:r>
      <w:r w:rsidR="000D6670" w:rsidRPr="00BD4F5D">
        <w:t>.</w:t>
      </w:r>
      <w:r w:rsidRPr="00BD4F5D">
        <w:rPr>
          <w:rStyle w:val="Appelnotedebasdep"/>
        </w:rPr>
        <w:footnoteReference w:id="79"/>
      </w:r>
      <w:r w:rsidRPr="00BD4F5D">
        <w:t xml:space="preserve"> Cette propension à satisfaire les solidarités locales, familiales et amicales, au prix de faux témoignages, peut exposer à une lourde peine qui est rappelée avant l’examen, mais dont certains témoins ne semblent pas avoir pleinement conscience</w:t>
      </w:r>
      <w:r w:rsidR="00BA5D71" w:rsidRPr="00BD4F5D">
        <w:t>,</w:t>
      </w:r>
      <w:r w:rsidRPr="00BD4F5D">
        <w:t xml:space="preserve"> ou dont ils acceptent le risque.</w:t>
      </w:r>
    </w:p>
    <w:p w14:paraId="4F6CD541" w14:textId="785810F1" w:rsidR="000730E1" w:rsidRPr="00BD4F5D" w:rsidRDefault="00CC3F7A" w:rsidP="00BD4F5D">
      <w:pPr>
        <w:spacing w:line="360" w:lineRule="auto"/>
        <w:jc w:val="both"/>
      </w:pPr>
      <w:r w:rsidRPr="00BD4F5D">
        <w:t>Les consulteurs, qui avaient été amenés en 1697 à récapituler les situations où le curé avait ou non été admis à célébrer le mariage sans licence épiscopale, préconise</w:t>
      </w:r>
      <w:r w:rsidR="00CB365F" w:rsidRPr="00BD4F5D">
        <w:t>nt</w:t>
      </w:r>
      <w:r w:rsidR="00BA5D71" w:rsidRPr="00BD4F5D">
        <w:t>,</w:t>
      </w:r>
      <w:r w:rsidRPr="00BD4F5D">
        <w:t xml:space="preserve"> pour éviter l’encombrement des chancelleries</w:t>
      </w:r>
      <w:r w:rsidR="00BA5D71" w:rsidRPr="00BD4F5D">
        <w:t>,</w:t>
      </w:r>
      <w:r w:rsidRPr="00BD4F5D">
        <w:t xml:space="preserve"> que l’examen des témoins soit réservé aux étrangers, ce qui n’a jamais été contesté dans son principe, et aux natifs qui se seraient absentés de leur patrie ou </w:t>
      </w:r>
      <w:r w:rsidRPr="00BD4F5D">
        <w:lastRenderedPageBreak/>
        <w:t xml:space="preserve">qui auraient changé de domicile dans les </w:t>
      </w:r>
      <w:r w:rsidR="000730E1" w:rsidRPr="00BD4F5D">
        <w:t>villes</w:t>
      </w:r>
      <w:r w:rsidRPr="00BD4F5D">
        <w:t xml:space="preserve"> densément peuplé</w:t>
      </w:r>
      <w:r w:rsidR="000730E1" w:rsidRPr="00BD4F5D">
        <w:t>e</w:t>
      </w:r>
      <w:r w:rsidRPr="00BD4F5D">
        <w:t>s</w:t>
      </w:r>
      <w:r w:rsidR="000D6670" w:rsidRPr="00BD4F5D">
        <w:t>.</w:t>
      </w:r>
      <w:r w:rsidR="00CB365F" w:rsidRPr="00BD4F5D">
        <w:rPr>
          <w:rStyle w:val="Appelnotedebasdep"/>
        </w:rPr>
        <w:footnoteReference w:id="80"/>
      </w:r>
      <w:r w:rsidR="000730E1" w:rsidRPr="00BD4F5D">
        <w:t xml:space="preserve"> </w:t>
      </w:r>
      <w:r w:rsidR="00F0027D" w:rsidRPr="00BD4F5D">
        <w:t xml:space="preserve">Une note anonyme, probablement écrite </w:t>
      </w:r>
      <w:r w:rsidR="000730E1" w:rsidRPr="00BD4F5D">
        <w:t>la même année</w:t>
      </w:r>
      <w:r w:rsidR="00F0027D" w:rsidRPr="00BD4F5D">
        <w:t xml:space="preserve">, </w:t>
      </w:r>
      <w:r w:rsidR="000730E1" w:rsidRPr="00BD4F5D">
        <w:t xml:space="preserve">ne manque pas néanmoins de </w:t>
      </w:r>
      <w:r w:rsidR="00F0027D" w:rsidRPr="00BD4F5D">
        <w:t>récapitule</w:t>
      </w:r>
      <w:r w:rsidR="000730E1" w:rsidRPr="00BD4F5D">
        <w:t>r</w:t>
      </w:r>
      <w:r w:rsidR="00F0027D" w:rsidRPr="00BD4F5D">
        <w:t xml:space="preserve"> toutes les difficultés que rencontre l’exécution de la procédure appliquée aux natifs qui quittent leur patrie pour des travaux saisonniers. Elle souligne le fait que, quand bien même les chancelleries épiscopales produiraient des attestations, la mauvaise circulation du courrier en </w:t>
      </w:r>
      <w:r w:rsidR="004E1FD2" w:rsidRPr="00BD4F5D">
        <w:t>Italie </w:t>
      </w:r>
      <w:r w:rsidR="006D6D3F" w:rsidRPr="00BD4F5D">
        <w:t xml:space="preserve">– sans parler des lieux </w:t>
      </w:r>
      <w:r w:rsidR="006328B6" w:rsidRPr="00BD4F5D">
        <w:t>« </w:t>
      </w:r>
      <w:r w:rsidR="006D6D3F" w:rsidRPr="00BD4F5D">
        <w:t>ultra montes</w:t>
      </w:r>
      <w:r w:rsidR="006328B6" w:rsidRPr="00BD4F5D">
        <w:t> »</w:t>
      </w:r>
      <w:r w:rsidR="004E1FD2" w:rsidRPr="00BD4F5D">
        <w:t> –</w:t>
      </w:r>
      <w:r w:rsidR="00F0027D" w:rsidRPr="00BD4F5D">
        <w:t xml:space="preserve"> est une entrave à leur délivrance</w:t>
      </w:r>
      <w:r w:rsidR="000D6670" w:rsidRPr="00BD4F5D">
        <w:t>.</w:t>
      </w:r>
      <w:r w:rsidR="001C2800" w:rsidRPr="00BD4F5D">
        <w:rPr>
          <w:rStyle w:val="Appelnotedebasdep"/>
        </w:rPr>
        <w:footnoteReference w:id="81"/>
      </w:r>
    </w:p>
    <w:p w14:paraId="1D3E0A5D" w14:textId="2B8576B0" w:rsidR="00AF0B34" w:rsidRPr="00BD4F5D" w:rsidRDefault="000730E1" w:rsidP="00BD4F5D">
      <w:pPr>
        <w:spacing w:line="360" w:lineRule="auto"/>
        <w:jc w:val="both"/>
      </w:pPr>
      <w:r w:rsidRPr="00BD4F5D">
        <w:t>En 1</w:t>
      </w:r>
      <w:r w:rsidR="005757E8" w:rsidRPr="00BD4F5D">
        <w:t>6</w:t>
      </w:r>
      <w:r w:rsidRPr="00BD4F5D">
        <w:t xml:space="preserve">97, d’une </w:t>
      </w:r>
      <w:r w:rsidR="00834AB1" w:rsidRPr="00BD4F5D">
        <w:t xml:space="preserve">seule </w:t>
      </w:r>
      <w:r w:rsidRPr="00BD4F5D">
        <w:t xml:space="preserve">voix, la Congrégation du concile et le Saint-Office </w:t>
      </w:r>
      <w:r w:rsidR="004878A9" w:rsidRPr="00BD4F5D">
        <w:t>exigent d’observer</w:t>
      </w:r>
      <w:r w:rsidR="002C077C" w:rsidRPr="00BD4F5D">
        <w:t xml:space="preserve"> les Instructions </w:t>
      </w:r>
      <w:r w:rsidR="00D650E0" w:rsidRPr="00BD4F5D">
        <w:t xml:space="preserve">qui enjoignent </w:t>
      </w:r>
      <w:r w:rsidR="002C077C" w:rsidRPr="00BD4F5D">
        <w:t xml:space="preserve">les curés </w:t>
      </w:r>
      <w:r w:rsidR="004878A9" w:rsidRPr="00BD4F5D">
        <w:t>de</w:t>
      </w:r>
      <w:r w:rsidR="00881CC3" w:rsidRPr="00BD4F5D">
        <w:t xml:space="preserve"> procéder au mariage </w:t>
      </w:r>
      <w:r w:rsidR="00D650E0" w:rsidRPr="00BD4F5D">
        <w:t>en possession</w:t>
      </w:r>
      <w:r w:rsidR="00881CC3" w:rsidRPr="00BD4F5D">
        <w:t xml:space="preserve"> d’une licence de l’évêque</w:t>
      </w:r>
      <w:r w:rsidR="000D6670" w:rsidRPr="00BD4F5D">
        <w:t>.</w:t>
      </w:r>
      <w:r w:rsidRPr="00BD4F5D">
        <w:rPr>
          <w:rStyle w:val="Appelnotedebasdep"/>
        </w:rPr>
        <w:footnoteReference w:id="82"/>
      </w:r>
      <w:r w:rsidR="00881CC3" w:rsidRPr="00BD4F5D">
        <w:t xml:space="preserve"> Les chancelleries, qui ne délivraient pas de licence pour les natifs</w:t>
      </w:r>
      <w:r w:rsidR="002209B7" w:rsidRPr="00BD4F5D">
        <w:t> </w:t>
      </w:r>
      <w:r w:rsidR="00881CC3" w:rsidRPr="00BD4F5D">
        <w:t>– à l’exception bien sûr des veuves et des veufs</w:t>
      </w:r>
      <w:r w:rsidR="002209B7" w:rsidRPr="00BD4F5D">
        <w:t> </w:t>
      </w:r>
      <w:r w:rsidR="00D650E0" w:rsidRPr="00BD4F5D">
        <w:t>–</w:t>
      </w:r>
      <w:r w:rsidR="00881CC3" w:rsidRPr="00BD4F5D">
        <w:t xml:space="preserve"> </w:t>
      </w:r>
      <w:r w:rsidR="00D650E0" w:rsidRPr="00BD4F5D">
        <w:t xml:space="preserve">généralisent, </w:t>
      </w:r>
      <w:r w:rsidR="00881CC3" w:rsidRPr="00BD4F5D">
        <w:t>à l’instar du patriarcat de Venise</w:t>
      </w:r>
      <w:r w:rsidR="00460816" w:rsidRPr="00BD4F5D">
        <w:t xml:space="preserve"> au début du XVIII</w:t>
      </w:r>
      <w:r w:rsidR="00460816" w:rsidRPr="00BD4F5D">
        <w:rPr>
          <w:vertAlign w:val="superscript"/>
        </w:rPr>
        <w:t>e</w:t>
      </w:r>
      <w:r w:rsidR="002209B7" w:rsidRPr="00BD4F5D">
        <w:t> </w:t>
      </w:r>
      <w:r w:rsidR="00460816" w:rsidRPr="00BD4F5D">
        <w:t>siècle</w:t>
      </w:r>
      <w:r w:rsidR="00881CC3" w:rsidRPr="00BD4F5D">
        <w:t>, la procédure de l’examen de témoins à tous les futurs conjoints</w:t>
      </w:r>
      <w:r w:rsidR="00B9301F" w:rsidRPr="00BD4F5D">
        <w:t>.</w:t>
      </w:r>
      <w:r w:rsidR="00881CC3" w:rsidRPr="00BD4F5D">
        <w:t xml:space="preserve"> </w:t>
      </w:r>
      <w:r w:rsidR="00B9301F" w:rsidRPr="00BD4F5D">
        <w:t xml:space="preserve">La licence d’état libre accordée par l’évêque couronne l’enquête commencée en paroisse par le curé. </w:t>
      </w:r>
      <w:r w:rsidR="00881CC3" w:rsidRPr="00BD4F5D">
        <w:t>La pleine juridiction de l’évêque sur le contrôle prématrimonial trouve une illustration dans l’édit du 10</w:t>
      </w:r>
      <w:r w:rsidR="002209B7" w:rsidRPr="00BD4F5D">
        <w:t> </w:t>
      </w:r>
      <w:r w:rsidR="00881CC3" w:rsidRPr="00BD4F5D">
        <w:t xml:space="preserve">janvier 1748 de l’archevêque de Gênes </w:t>
      </w:r>
      <w:r w:rsidR="00AF0B34" w:rsidRPr="00BD4F5D">
        <w:t xml:space="preserve">qui n’autorise la dispense de la publication des bans que si le curé la justifie par un document écrit qui devra être conservé dans les archives de la </w:t>
      </w:r>
      <w:r w:rsidR="00D650E0" w:rsidRPr="00BD4F5D">
        <w:t>c</w:t>
      </w:r>
      <w:r w:rsidR="00AF0B34" w:rsidRPr="00BD4F5D">
        <w:t>hancellerie</w:t>
      </w:r>
      <w:r w:rsidR="00D650E0" w:rsidRPr="00BD4F5D">
        <w:t xml:space="preserve"> archiépiscopale</w:t>
      </w:r>
      <w:r w:rsidR="000D6670" w:rsidRPr="00BD4F5D">
        <w:t>.</w:t>
      </w:r>
      <w:r w:rsidR="00AF0B34" w:rsidRPr="00BD4F5D">
        <w:rPr>
          <w:rStyle w:val="Appelnotedebasdep"/>
        </w:rPr>
        <w:footnoteReference w:id="83"/>
      </w:r>
    </w:p>
    <w:p w14:paraId="70204CE7" w14:textId="77777777" w:rsidR="00E853EA" w:rsidRPr="00BD4F5D" w:rsidRDefault="00E853EA" w:rsidP="00BD4F5D">
      <w:pPr>
        <w:spacing w:line="360" w:lineRule="auto"/>
        <w:jc w:val="both"/>
      </w:pPr>
      <w:r w:rsidRPr="00BD4F5D">
        <w:t>Le recours à la licence de l’évêque pour tous les natifs, qui constitue la principale nouveauté des Instructions par rapport aux canons tridentins, est défendu et généralisé même s’il peut faire l’objet de dérogations.</w:t>
      </w:r>
    </w:p>
    <w:p w14:paraId="22331FD3" w14:textId="77777777" w:rsidR="00AF0B34" w:rsidRPr="00BD4F5D" w:rsidRDefault="00AF0B34" w:rsidP="00BD4F5D">
      <w:pPr>
        <w:spacing w:line="360" w:lineRule="auto"/>
        <w:jc w:val="both"/>
      </w:pPr>
    </w:p>
    <w:p w14:paraId="1E589654" w14:textId="3A26F649" w:rsidR="0072195D" w:rsidRDefault="00162982" w:rsidP="00BD4F5D">
      <w:pPr>
        <w:spacing w:line="360" w:lineRule="auto"/>
        <w:jc w:val="both"/>
        <w:rPr>
          <w:b/>
          <w:i/>
        </w:rPr>
      </w:pPr>
      <w:r w:rsidRPr="00BD4F5D">
        <w:rPr>
          <w:b/>
          <w:i/>
        </w:rPr>
        <w:t>É</w:t>
      </w:r>
      <w:r w:rsidR="0072195D" w:rsidRPr="00BD4F5D">
        <w:rPr>
          <w:b/>
          <w:i/>
        </w:rPr>
        <w:t xml:space="preserve">vêques </w:t>
      </w:r>
      <w:r w:rsidR="0072195D" w:rsidRPr="00BD4F5D">
        <w:rPr>
          <w:b/>
          <w:iCs/>
        </w:rPr>
        <w:t>versus</w:t>
      </w:r>
      <w:r w:rsidR="0072195D" w:rsidRPr="00BD4F5D">
        <w:rPr>
          <w:b/>
          <w:i/>
        </w:rPr>
        <w:t xml:space="preserve"> évêques : </w:t>
      </w:r>
      <w:r w:rsidR="007641F6" w:rsidRPr="00BD4F5D">
        <w:rPr>
          <w:b/>
          <w:i/>
        </w:rPr>
        <w:t>qui examine</w:t>
      </w:r>
      <w:r w:rsidR="0072195D" w:rsidRPr="00BD4F5D">
        <w:rPr>
          <w:b/>
          <w:i/>
        </w:rPr>
        <w:t xml:space="preserve"> </w:t>
      </w:r>
      <w:r w:rsidR="007641F6" w:rsidRPr="00BD4F5D">
        <w:rPr>
          <w:b/>
          <w:i/>
        </w:rPr>
        <w:t xml:space="preserve">les témoins </w:t>
      </w:r>
      <w:r w:rsidR="0072195D" w:rsidRPr="00BD4F5D">
        <w:rPr>
          <w:b/>
          <w:i/>
        </w:rPr>
        <w:t>des étrangers ?</w:t>
      </w:r>
    </w:p>
    <w:p w14:paraId="4565F738" w14:textId="77777777" w:rsidR="003C00C7" w:rsidRPr="00BD4F5D" w:rsidRDefault="003C00C7" w:rsidP="00BD4F5D">
      <w:pPr>
        <w:spacing w:line="360" w:lineRule="auto"/>
        <w:jc w:val="both"/>
        <w:rPr>
          <w:b/>
          <w:i/>
        </w:rPr>
      </w:pPr>
    </w:p>
    <w:p w14:paraId="478BE297" w14:textId="03C318C7" w:rsidR="008B607C" w:rsidRPr="00BD4F5D" w:rsidRDefault="00DF275E" w:rsidP="00BD4F5D">
      <w:pPr>
        <w:spacing w:line="360" w:lineRule="auto"/>
        <w:jc w:val="both"/>
      </w:pPr>
      <w:r w:rsidRPr="00BD4F5D">
        <w:t>L’examen des témoins et la délivrance des licences suscitent</w:t>
      </w:r>
      <w:r w:rsidR="00B9301F" w:rsidRPr="00BD4F5D">
        <w:t xml:space="preserve"> aussi</w:t>
      </w:r>
      <w:r w:rsidRPr="00BD4F5D">
        <w:t xml:space="preserve"> des tensions entre ordinaires qui se nourrissent, en</w:t>
      </w:r>
      <w:r w:rsidR="004B2568" w:rsidRPr="00BD4F5D">
        <w:t>tre</w:t>
      </w:r>
      <w:r w:rsidRPr="00BD4F5D">
        <w:t xml:space="preserve"> autres, de l’imprécision des Instructions. Dans la seconde moitié du XVII</w:t>
      </w:r>
      <w:r w:rsidRPr="00BD4F5D">
        <w:rPr>
          <w:vertAlign w:val="superscript"/>
        </w:rPr>
        <w:t>e</w:t>
      </w:r>
      <w:r w:rsidR="008F782C" w:rsidRPr="00BD4F5D">
        <w:t> </w:t>
      </w:r>
      <w:r w:rsidRPr="00BD4F5D">
        <w:t xml:space="preserve">siècle, </w:t>
      </w:r>
      <w:r w:rsidR="0072195D" w:rsidRPr="00BD4F5D">
        <w:t xml:space="preserve">le chapitre de Saint-Jean de Latran </w:t>
      </w:r>
      <w:r w:rsidRPr="00BD4F5D">
        <w:t>accuse</w:t>
      </w:r>
      <w:r w:rsidR="0072195D" w:rsidRPr="00BD4F5D">
        <w:t xml:space="preserve"> l’évêque de Spolète</w:t>
      </w:r>
      <w:r w:rsidRPr="00BD4F5D">
        <w:t xml:space="preserve"> de ne pas respecter </w:t>
      </w:r>
      <w:r w:rsidR="00E853EA" w:rsidRPr="00BD4F5D">
        <w:t>s</w:t>
      </w:r>
      <w:r w:rsidRPr="00BD4F5D">
        <w:t xml:space="preserve">a pleine juridiction </w:t>
      </w:r>
      <w:r w:rsidR="00E853EA" w:rsidRPr="00BD4F5D">
        <w:t>sur</w:t>
      </w:r>
      <w:r w:rsidR="0072195D" w:rsidRPr="00BD4F5D">
        <w:t xml:space="preserve"> le duché de </w:t>
      </w:r>
      <w:proofErr w:type="spellStart"/>
      <w:r w:rsidR="0072195D" w:rsidRPr="00BD4F5D">
        <w:t>Ferentillo</w:t>
      </w:r>
      <w:proofErr w:type="spellEnd"/>
      <w:r w:rsidR="00E853EA" w:rsidRPr="00BD4F5D">
        <w:t xml:space="preserve"> qui forme une enclave dans le diocèse de Spolète</w:t>
      </w:r>
      <w:r w:rsidR="000D6670" w:rsidRPr="00BD4F5D">
        <w:t>.</w:t>
      </w:r>
      <w:r w:rsidRPr="00BD4F5D">
        <w:rPr>
          <w:rStyle w:val="Appelnotedebasdep"/>
        </w:rPr>
        <w:footnoteReference w:id="84"/>
      </w:r>
      <w:r w:rsidR="0072195D" w:rsidRPr="00BD4F5D">
        <w:t xml:space="preserve"> </w:t>
      </w:r>
      <w:r w:rsidRPr="00BD4F5D">
        <w:t>À ce titre</w:t>
      </w:r>
      <w:r w:rsidR="0072195D" w:rsidRPr="00BD4F5D">
        <w:t xml:space="preserve">, </w:t>
      </w:r>
      <w:r w:rsidR="00B9301F" w:rsidRPr="00BD4F5D">
        <w:t>il</w:t>
      </w:r>
      <w:r w:rsidR="0072195D" w:rsidRPr="00BD4F5D">
        <w:t xml:space="preserve"> revient</w:t>
      </w:r>
      <w:r w:rsidR="00B9301F" w:rsidRPr="00BD4F5D">
        <w:t xml:space="preserve"> </w:t>
      </w:r>
      <w:r w:rsidR="00E853EA" w:rsidRPr="00BD4F5D">
        <w:t>au vicaire général du chapitre</w:t>
      </w:r>
      <w:r w:rsidR="0072195D" w:rsidRPr="00BD4F5D">
        <w:t xml:space="preserve"> d’examiner les témoins et de délivrer la licence pour les habitants du duché. Or</w:t>
      </w:r>
      <w:r w:rsidR="004B2568" w:rsidRPr="00BD4F5D">
        <w:t>,</w:t>
      </w:r>
      <w:r w:rsidR="0072195D" w:rsidRPr="00BD4F5D">
        <w:t xml:space="preserve"> l’évêque de Spolète ne demande pas cette attestation à ceux qui se marient dans son diocèse, ce qui revient à ne pas exiger la publication des bans dans le lieu d’ori</w:t>
      </w:r>
      <w:r w:rsidRPr="00BD4F5D">
        <w:t>g</w:t>
      </w:r>
      <w:r w:rsidR="0072195D" w:rsidRPr="00BD4F5D">
        <w:t xml:space="preserve">ine. En revanche, il s’appuie sur la </w:t>
      </w:r>
      <w:proofErr w:type="spellStart"/>
      <w:r w:rsidR="0072195D" w:rsidRPr="00BD4F5D">
        <w:rPr>
          <w:i/>
        </w:rPr>
        <w:t>fede</w:t>
      </w:r>
      <w:proofErr w:type="spellEnd"/>
      <w:r w:rsidR="0072195D" w:rsidRPr="00BD4F5D">
        <w:t xml:space="preserve"> </w:t>
      </w:r>
      <w:r w:rsidRPr="00BD4F5D">
        <w:t>délivrée par le</w:t>
      </w:r>
      <w:r w:rsidR="0072195D" w:rsidRPr="00BD4F5D">
        <w:t xml:space="preserve"> prêtre de Spolète sur l’état libre des deux conjoints, y compris celui qui n’a pas </w:t>
      </w:r>
      <w:r w:rsidR="00B9301F" w:rsidRPr="00BD4F5D">
        <w:t xml:space="preserve">son </w:t>
      </w:r>
      <w:r w:rsidR="0072195D" w:rsidRPr="00BD4F5D">
        <w:t>domicile dans</w:t>
      </w:r>
      <w:r w:rsidR="001C5B4F" w:rsidRPr="00BD4F5D">
        <w:t xml:space="preserve"> la</w:t>
      </w:r>
      <w:r w:rsidR="0072195D" w:rsidRPr="00BD4F5D">
        <w:t xml:space="preserve"> paroisse. Le chapitre demande que </w:t>
      </w:r>
      <w:r w:rsidR="00090401" w:rsidRPr="00BD4F5D">
        <w:t>ses droits</w:t>
      </w:r>
      <w:r w:rsidR="0072195D" w:rsidRPr="00BD4F5D">
        <w:t xml:space="preserve"> soi</w:t>
      </w:r>
      <w:r w:rsidR="00090401" w:rsidRPr="00BD4F5D">
        <w:t>en</w:t>
      </w:r>
      <w:r w:rsidR="0072195D" w:rsidRPr="00BD4F5D">
        <w:t>t respecté</w:t>
      </w:r>
      <w:r w:rsidR="00090401" w:rsidRPr="00BD4F5D">
        <w:t>s</w:t>
      </w:r>
      <w:r w:rsidR="008B607C" w:rsidRPr="00BD4F5D">
        <w:t xml:space="preserve"> par</w:t>
      </w:r>
      <w:r w:rsidRPr="00BD4F5D">
        <w:t xml:space="preserve"> la délivrance </w:t>
      </w:r>
      <w:r w:rsidR="008B607C" w:rsidRPr="00BD4F5D">
        <w:t xml:space="preserve">et la reconnaissance </w:t>
      </w:r>
      <w:r w:rsidRPr="00BD4F5D">
        <w:t xml:space="preserve">de la licence </w:t>
      </w:r>
      <w:r w:rsidR="008B607C" w:rsidRPr="00BD4F5D">
        <w:t>aux</w:t>
      </w:r>
      <w:r w:rsidRPr="00BD4F5D">
        <w:t xml:space="preserve"> futurs mariés originaires de sa circonscription.</w:t>
      </w:r>
      <w:r w:rsidR="008B607C" w:rsidRPr="00BD4F5D">
        <w:t xml:space="preserve"> À l’évidence, le contrôle prématrimonial est instrumentalisé par l’évêque de Spolète pour étendre sa pleine juridiction sur </w:t>
      </w:r>
      <w:r w:rsidR="003B1250" w:rsidRPr="00BD4F5D">
        <w:t xml:space="preserve">le duché de </w:t>
      </w:r>
      <w:proofErr w:type="spellStart"/>
      <w:r w:rsidR="003B1250" w:rsidRPr="00BD4F5D">
        <w:t>Ferentillo</w:t>
      </w:r>
      <w:proofErr w:type="spellEnd"/>
      <w:r w:rsidR="003B1250" w:rsidRPr="00BD4F5D">
        <w:t xml:space="preserve"> </w:t>
      </w:r>
      <w:proofErr w:type="spellStart"/>
      <w:r w:rsidR="003B1250" w:rsidRPr="00BD4F5D">
        <w:t>enchassé</w:t>
      </w:r>
      <w:proofErr w:type="spellEnd"/>
      <w:r w:rsidR="003B1250" w:rsidRPr="00BD4F5D">
        <w:t xml:space="preserve"> dans son diocèse</w:t>
      </w:r>
      <w:r w:rsidR="008B607C" w:rsidRPr="00BD4F5D">
        <w:t>.</w:t>
      </w:r>
    </w:p>
    <w:p w14:paraId="5C809F08" w14:textId="64E8E94E" w:rsidR="0072195D" w:rsidRPr="00BD4F5D" w:rsidRDefault="008B607C" w:rsidP="00BD4F5D">
      <w:pPr>
        <w:spacing w:line="360" w:lineRule="auto"/>
        <w:jc w:val="both"/>
      </w:pPr>
      <w:r w:rsidRPr="00BD4F5D">
        <w:t>On rencontre des situations diamétralement opposées</w:t>
      </w:r>
      <w:r w:rsidR="003B1250" w:rsidRPr="00BD4F5D">
        <w:t>,</w:t>
      </w:r>
      <w:r w:rsidRPr="00BD4F5D">
        <w:t xml:space="preserve"> dans lesquelles un évêque se refuse </w:t>
      </w:r>
      <w:r w:rsidR="00723E20" w:rsidRPr="00BD4F5D">
        <w:t xml:space="preserve">à </w:t>
      </w:r>
      <w:r w:rsidRPr="00BD4F5D">
        <w:t>admettre des témoins</w:t>
      </w:r>
      <w:r w:rsidR="003B1250" w:rsidRPr="00BD4F5D">
        <w:t>,</w:t>
      </w:r>
      <w:r w:rsidRPr="00BD4F5D">
        <w:t xml:space="preserve"> au prétexte que leur examen est de la compétence de l’ordinaire d’origine ou du lieu dans lequel le requérant a vécu. Ainsi Antonio Di Giacomo </w:t>
      </w:r>
      <w:proofErr w:type="spellStart"/>
      <w:r w:rsidRPr="00BD4F5D">
        <w:t>Pucci</w:t>
      </w:r>
      <w:proofErr w:type="spellEnd"/>
      <w:r w:rsidRPr="00BD4F5D">
        <w:t xml:space="preserve"> de </w:t>
      </w:r>
      <w:proofErr w:type="spellStart"/>
      <w:r w:rsidRPr="00BD4F5D">
        <w:t>Bagnorea</w:t>
      </w:r>
      <w:proofErr w:type="spellEnd"/>
      <w:r w:rsidRPr="00BD4F5D">
        <w:t xml:space="preserve"> (</w:t>
      </w:r>
      <w:proofErr w:type="spellStart"/>
      <w:r w:rsidRPr="00BD4F5D">
        <w:t>Bagnore</w:t>
      </w:r>
      <w:r w:rsidR="00723E20" w:rsidRPr="00BD4F5D">
        <w:t>gio</w:t>
      </w:r>
      <w:proofErr w:type="spellEnd"/>
      <w:r w:rsidR="00723E20" w:rsidRPr="00BD4F5D">
        <w:t>, à côté de Viterbe)</w:t>
      </w:r>
      <w:r w:rsidRPr="00BD4F5D">
        <w:t xml:space="preserve"> </w:t>
      </w:r>
      <w:r w:rsidR="00723E20" w:rsidRPr="00BD4F5D">
        <w:t>ne peut se marier avec Caterina parce qu’on lui a opposé que les deux personnes en mesure de témoigner sur l’année et demie qu’il a passé</w:t>
      </w:r>
      <w:r w:rsidR="003B1250" w:rsidRPr="00BD4F5D">
        <w:t>e</w:t>
      </w:r>
      <w:r w:rsidR="00723E20" w:rsidRPr="00BD4F5D">
        <w:t xml:space="preserve"> dans une ferme près de Pistoia devaient être entendues dans cette juridiction, ce qui est impossible</w:t>
      </w:r>
      <w:r w:rsidR="009D4471" w:rsidRPr="00BD4F5D">
        <w:t>, pour lui,</w:t>
      </w:r>
      <w:r w:rsidR="00723E20" w:rsidRPr="00BD4F5D">
        <w:t xml:space="preserve"> du fait du voyage et de sa pauvreté</w:t>
      </w:r>
      <w:r w:rsidR="000D6670" w:rsidRPr="00BD4F5D">
        <w:t>.</w:t>
      </w:r>
      <w:r w:rsidR="00723E20" w:rsidRPr="00BD4F5D">
        <w:rPr>
          <w:rStyle w:val="Appelnotedebasdep"/>
        </w:rPr>
        <w:footnoteReference w:id="85"/>
      </w:r>
      <w:r w:rsidR="00723E20" w:rsidRPr="00BD4F5D">
        <w:t xml:space="preserve"> </w:t>
      </w:r>
      <w:r w:rsidR="009B357A" w:rsidRPr="00BD4F5D">
        <w:t>Le suppliant est victime d’une application rigoureuse des Instructions de 1665 qui ont rappelé, pour les étrangers, la nécessité d’une attestation de l’ordinaire du lieu d’origine (chapitre</w:t>
      </w:r>
      <w:r w:rsidR="004B2568" w:rsidRPr="00BD4F5D">
        <w:t> </w:t>
      </w:r>
      <w:r w:rsidR="009B357A" w:rsidRPr="00BD4F5D">
        <w:t>7) et également des différents lieux de séjour (chapitre</w:t>
      </w:r>
      <w:r w:rsidR="004B2568" w:rsidRPr="00BD4F5D">
        <w:t> </w:t>
      </w:r>
      <w:r w:rsidR="009B357A" w:rsidRPr="00BD4F5D">
        <w:t>8). Pour la période s’étendant du départ de leur patrie jusqu’au moment du mariage</w:t>
      </w:r>
      <w:r w:rsidR="0016313F" w:rsidRPr="00BD4F5D">
        <w:t>,</w:t>
      </w:r>
      <w:r w:rsidR="009B357A" w:rsidRPr="00BD4F5D">
        <w:t xml:space="preserve"> </w:t>
      </w:r>
      <w:r w:rsidR="0016313F" w:rsidRPr="00BD4F5D">
        <w:t xml:space="preserve">des témoins </w:t>
      </w:r>
      <w:r w:rsidR="009B357A" w:rsidRPr="00BD4F5D">
        <w:t>peuvent être entendus, sans que les Instructions ne précisent qui procède à l</w:t>
      </w:r>
      <w:r w:rsidR="00090401" w:rsidRPr="00BD4F5D">
        <w:t xml:space="preserve">eur </w:t>
      </w:r>
      <w:r w:rsidR="009B357A" w:rsidRPr="00BD4F5D">
        <w:t xml:space="preserve">examen. L’évêque du diocèse dans lequel a lieu le mariage a assurément compétence pour recueillir des témoignages sur la période passée </w:t>
      </w:r>
      <w:r w:rsidR="00E1675D" w:rsidRPr="00BD4F5D">
        <w:t>d</w:t>
      </w:r>
      <w:r w:rsidR="009B357A" w:rsidRPr="00BD4F5D">
        <w:t>ans sa circonscription. Mais est-il en droit d’entendre des témoins</w:t>
      </w:r>
      <w:r w:rsidR="009D4471" w:rsidRPr="00BD4F5D">
        <w:t xml:space="preserve"> sur des moments de l’existence qui se sont déroulés ailleurs</w:t>
      </w:r>
      <w:r w:rsidR="00E1675D" w:rsidRPr="00BD4F5D">
        <w:t xml:space="preserve"> (</w:t>
      </w:r>
      <w:r w:rsidR="006328B6" w:rsidRPr="00BD4F5D">
        <w:t>« </w:t>
      </w:r>
      <w:r w:rsidR="00E1675D" w:rsidRPr="00BD4F5D">
        <w:t xml:space="preserve">pro rata </w:t>
      </w:r>
      <w:proofErr w:type="spellStart"/>
      <w:r w:rsidR="00E1675D" w:rsidRPr="00BD4F5D">
        <w:t>temporis</w:t>
      </w:r>
      <w:proofErr w:type="spellEnd"/>
      <w:r w:rsidR="00E1675D" w:rsidRPr="00BD4F5D">
        <w:t xml:space="preserve"> </w:t>
      </w:r>
      <w:proofErr w:type="spellStart"/>
      <w:r w:rsidR="00E1675D" w:rsidRPr="00BD4F5D">
        <w:t>domicilii</w:t>
      </w:r>
      <w:proofErr w:type="spellEnd"/>
      <w:r w:rsidR="006328B6" w:rsidRPr="00BD4F5D">
        <w:t> »</w:t>
      </w:r>
      <w:r w:rsidR="00E1675D" w:rsidRPr="00BD4F5D">
        <w:t>)</w:t>
      </w:r>
      <w:r w:rsidR="009D4471" w:rsidRPr="00BD4F5D">
        <w:t> ? N’est-ce pas de la compétence de l’évêque du lieu de résidence</w:t>
      </w:r>
      <w:r w:rsidR="003B1250" w:rsidRPr="00BD4F5D">
        <w:t>,</w:t>
      </w:r>
      <w:r w:rsidR="009D4471" w:rsidRPr="00BD4F5D">
        <w:t xml:space="preserve"> comme le suggère l’Instruction et l’exige, en l’espèce, le vicaire de </w:t>
      </w:r>
      <w:proofErr w:type="spellStart"/>
      <w:r w:rsidR="009D4471" w:rsidRPr="00BD4F5D">
        <w:t>Bagnorea</w:t>
      </w:r>
      <w:proofErr w:type="spellEnd"/>
      <w:r w:rsidR="009D4471" w:rsidRPr="00BD4F5D">
        <w:t xml:space="preserve"> à ce pauvre Antonio ? </w:t>
      </w:r>
      <w:r w:rsidR="00E1675D" w:rsidRPr="00BD4F5D">
        <w:t xml:space="preserve">La </w:t>
      </w:r>
      <w:r w:rsidR="00E1675D" w:rsidRPr="00BD4F5D">
        <w:lastRenderedPageBreak/>
        <w:t xml:space="preserve">question fait l’objet, en juin 1694, d’une note qui démontre qu’à trois reprises un évêque a exprimé </w:t>
      </w:r>
      <w:r w:rsidR="003A1149" w:rsidRPr="00BD4F5D">
        <w:t>d</w:t>
      </w:r>
      <w:r w:rsidR="00E1675D" w:rsidRPr="00BD4F5D">
        <w:t>es doutes sur sa faculté à admettre des témoins pour le temps que les contractants ont passé dans des lieux hors de son propre diocèse</w:t>
      </w:r>
      <w:r w:rsidR="000D6670" w:rsidRPr="00BD4F5D">
        <w:t>.</w:t>
      </w:r>
      <w:r w:rsidR="00A04EBE" w:rsidRPr="00BD4F5D">
        <w:rPr>
          <w:rStyle w:val="Appelnotedebasdep"/>
        </w:rPr>
        <w:footnoteReference w:id="86"/>
      </w:r>
      <w:r w:rsidR="003A1149" w:rsidRPr="00BD4F5D">
        <w:t xml:space="preserve"> Le 15</w:t>
      </w:r>
      <w:r w:rsidR="00D377C6" w:rsidRPr="00BD4F5D">
        <w:t> </w:t>
      </w:r>
      <w:r w:rsidR="003A1149" w:rsidRPr="00BD4F5D">
        <w:t xml:space="preserve">janvier 1659, le Saint-Office </w:t>
      </w:r>
      <w:r w:rsidR="00090401" w:rsidRPr="00BD4F5D">
        <w:t>avait répondu</w:t>
      </w:r>
      <w:r w:rsidR="003A1149" w:rsidRPr="00BD4F5D">
        <w:t xml:space="preserve"> que seule l’attestation de l’ordinaire du lieu d’origine </w:t>
      </w:r>
      <w:r w:rsidR="00090401" w:rsidRPr="00BD4F5D">
        <w:t>était</w:t>
      </w:r>
      <w:r w:rsidR="003A1149" w:rsidRPr="00BD4F5D">
        <w:t xml:space="preserve"> nécessaire, mais non celle des lieux dans lequel le futur marié </w:t>
      </w:r>
      <w:r w:rsidR="00090401" w:rsidRPr="00BD4F5D">
        <w:t>avait habité</w:t>
      </w:r>
      <w:r w:rsidR="003A1149" w:rsidRPr="00BD4F5D">
        <w:t>, qui est compensée par l’audition de témoins. Le 15</w:t>
      </w:r>
      <w:r w:rsidR="007E5C20" w:rsidRPr="00BD4F5D">
        <w:t> </w:t>
      </w:r>
      <w:r w:rsidR="003A1149" w:rsidRPr="00BD4F5D">
        <w:t xml:space="preserve">mai 1669, </w:t>
      </w:r>
      <w:r w:rsidR="00037563" w:rsidRPr="00BD4F5D">
        <w:t xml:space="preserve">il </w:t>
      </w:r>
      <w:r w:rsidR="003B1250" w:rsidRPr="00BD4F5D">
        <w:t>exigeait</w:t>
      </w:r>
      <w:r w:rsidR="00037563" w:rsidRPr="00BD4F5D">
        <w:t xml:space="preserve"> que leur examen </w:t>
      </w:r>
      <w:r w:rsidR="003B1250" w:rsidRPr="00BD4F5D">
        <w:t>se fît</w:t>
      </w:r>
      <w:r w:rsidR="00037563" w:rsidRPr="00BD4F5D">
        <w:t xml:space="preserve"> dans le diocèse où </w:t>
      </w:r>
      <w:r w:rsidR="00C64CD6" w:rsidRPr="00BD4F5D">
        <w:t>était</w:t>
      </w:r>
      <w:r w:rsidR="00037563" w:rsidRPr="00BD4F5D">
        <w:t xml:space="preserve"> célébré le mariage. En 1686, </w:t>
      </w:r>
      <w:r w:rsidR="00A04EBE" w:rsidRPr="00BD4F5D">
        <w:t>il affirm</w:t>
      </w:r>
      <w:r w:rsidR="00090401" w:rsidRPr="00BD4F5D">
        <w:t>ait</w:t>
      </w:r>
      <w:r w:rsidR="00A04EBE" w:rsidRPr="00BD4F5D">
        <w:t>, enfin, que les contractants d</w:t>
      </w:r>
      <w:r w:rsidR="00090401" w:rsidRPr="00BD4F5D">
        <w:t xml:space="preserve">evaient </w:t>
      </w:r>
      <w:r w:rsidR="00A04EBE" w:rsidRPr="00BD4F5D">
        <w:t>disposer d’une attestation de l’ordinaire de leur lieu de vie.</w:t>
      </w:r>
    </w:p>
    <w:p w14:paraId="4D61F07D" w14:textId="77777777" w:rsidR="0020354B" w:rsidRPr="00BD4F5D" w:rsidRDefault="002D3CEC" w:rsidP="00BD4F5D">
      <w:pPr>
        <w:spacing w:line="360" w:lineRule="auto"/>
        <w:jc w:val="both"/>
      </w:pPr>
      <w:r w:rsidRPr="00BD4F5D">
        <w:t>L</w:t>
      </w:r>
      <w:r w:rsidR="00F548FC" w:rsidRPr="00BD4F5D">
        <w:t>’imprécision des Instructions sur l</w:t>
      </w:r>
      <w:r w:rsidRPr="00BD4F5D">
        <w:t>’</w:t>
      </w:r>
      <w:r w:rsidR="0020354B" w:rsidRPr="00BD4F5D">
        <w:t>attribution de l’examen des témoins</w:t>
      </w:r>
      <w:r w:rsidR="00F548FC" w:rsidRPr="00BD4F5D">
        <w:t>, soit</w:t>
      </w:r>
      <w:r w:rsidR="0020354B" w:rsidRPr="00BD4F5D">
        <w:t xml:space="preserve"> à l’évêque du lieu d</w:t>
      </w:r>
      <w:r w:rsidRPr="00BD4F5D">
        <w:t>u mariage</w:t>
      </w:r>
      <w:r w:rsidR="00F548FC" w:rsidRPr="00BD4F5D">
        <w:t>, soit à ceux</w:t>
      </w:r>
      <w:r w:rsidRPr="00BD4F5D">
        <w:t xml:space="preserve"> des lieux d’habitation successifs</w:t>
      </w:r>
      <w:r w:rsidR="00F548FC" w:rsidRPr="00BD4F5D">
        <w:t>,</w:t>
      </w:r>
      <w:r w:rsidRPr="00BD4F5D">
        <w:t xml:space="preserve"> </w:t>
      </w:r>
      <w:r w:rsidR="00F548FC" w:rsidRPr="00BD4F5D">
        <w:t>ouvre la voie à des interrogations, voire des disputes, sur</w:t>
      </w:r>
      <w:r w:rsidRPr="00BD4F5D">
        <w:t xml:space="preserve"> l’étendue temporelle et spatiale de juridictions épiscopales</w:t>
      </w:r>
      <w:r w:rsidR="00BB0D78" w:rsidRPr="00BD4F5D">
        <w:t xml:space="preserve"> </w:t>
      </w:r>
      <w:r w:rsidR="00F548FC" w:rsidRPr="00BD4F5D">
        <w:t>sommées de collaborer entre elles</w:t>
      </w:r>
      <w:r w:rsidR="00BB0D78" w:rsidRPr="00BD4F5D">
        <w:t xml:space="preserve">. Dans les possessions ultramarines vénitiennes, le problème se pose avec plus d’acuité encore dans le cas de mariages mixtes entre catholiques et orthodoxes pour lesquels la vérification de l’état libre est l’attribut de l’Église d’appartenance de chacun des conjoints. Le non-respect de ce principe peut déboucher sur un conflit de juridiction entre autorités épiscopales catholiques et orthodoxes qui prend </w:t>
      </w:r>
      <w:r w:rsidR="00F548FC" w:rsidRPr="00BD4F5D">
        <w:t xml:space="preserve">une </w:t>
      </w:r>
      <w:r w:rsidR="00BB0D78" w:rsidRPr="00BD4F5D">
        <w:t xml:space="preserve">dimension </w:t>
      </w:r>
      <w:r w:rsidR="00F548FC" w:rsidRPr="00BD4F5D">
        <w:t xml:space="preserve">éminemment </w:t>
      </w:r>
      <w:r w:rsidR="00BB0D78" w:rsidRPr="00BD4F5D">
        <w:t>politique</w:t>
      </w:r>
      <w:r w:rsidR="000D6670" w:rsidRPr="00BD4F5D">
        <w:t>.</w:t>
      </w:r>
      <w:r w:rsidR="00F548FC" w:rsidRPr="00BD4F5D">
        <w:rPr>
          <w:rStyle w:val="Appelnotedebasdep"/>
        </w:rPr>
        <w:footnoteReference w:id="87"/>
      </w:r>
    </w:p>
    <w:p w14:paraId="4153CB8B" w14:textId="77777777" w:rsidR="00984168" w:rsidRPr="00BD4F5D" w:rsidRDefault="00984168" w:rsidP="00BD4F5D">
      <w:pPr>
        <w:spacing w:line="360" w:lineRule="auto"/>
        <w:jc w:val="both"/>
      </w:pPr>
    </w:p>
    <w:p w14:paraId="46B46F0F" w14:textId="77777777" w:rsidR="00984168" w:rsidRPr="00BD4F5D" w:rsidRDefault="00984168" w:rsidP="00BD4F5D">
      <w:pPr>
        <w:spacing w:line="360" w:lineRule="auto"/>
        <w:jc w:val="both"/>
        <w:rPr>
          <w:b/>
        </w:rPr>
      </w:pPr>
      <w:r w:rsidRPr="00BD4F5D">
        <w:rPr>
          <w:b/>
        </w:rPr>
        <w:t>Le serment supplétoire</w:t>
      </w:r>
      <w:r w:rsidR="0015241E" w:rsidRPr="00BD4F5D">
        <w:rPr>
          <w:b/>
        </w:rPr>
        <w:t xml:space="preserve"> comme </w:t>
      </w:r>
      <w:r w:rsidR="001D7F0F" w:rsidRPr="00BD4F5D">
        <w:rPr>
          <w:b/>
        </w:rPr>
        <w:t>dépassement du manque de preuves</w:t>
      </w:r>
    </w:p>
    <w:p w14:paraId="13156AF1" w14:textId="77777777" w:rsidR="001D7F0F" w:rsidRPr="00BD4F5D" w:rsidRDefault="001D7F0F" w:rsidP="00BD4F5D">
      <w:pPr>
        <w:spacing w:line="360" w:lineRule="auto"/>
        <w:jc w:val="both"/>
      </w:pPr>
    </w:p>
    <w:p w14:paraId="37B466E2" w14:textId="77777777" w:rsidR="008C5228" w:rsidRDefault="008C5228" w:rsidP="00BD4F5D">
      <w:pPr>
        <w:spacing w:line="360" w:lineRule="auto"/>
        <w:jc w:val="both"/>
        <w:rPr>
          <w:bCs/>
          <w:i/>
        </w:rPr>
      </w:pPr>
      <w:r w:rsidRPr="00BD4F5D">
        <w:rPr>
          <w:bCs/>
          <w:i/>
        </w:rPr>
        <w:t>Le serment supplétoire</w:t>
      </w:r>
    </w:p>
    <w:p w14:paraId="72EDEA2C" w14:textId="77777777" w:rsidR="003C00C7" w:rsidRPr="00BD4F5D" w:rsidRDefault="003C00C7" w:rsidP="00BD4F5D">
      <w:pPr>
        <w:spacing w:line="360" w:lineRule="auto"/>
        <w:jc w:val="both"/>
        <w:rPr>
          <w:bCs/>
          <w:i/>
        </w:rPr>
      </w:pPr>
    </w:p>
    <w:p w14:paraId="1EDBC2F2" w14:textId="63E09A47" w:rsidR="0074427E" w:rsidRPr="00BD4F5D" w:rsidRDefault="00FC345C" w:rsidP="00BD4F5D">
      <w:pPr>
        <w:spacing w:line="360" w:lineRule="auto"/>
        <w:jc w:val="both"/>
      </w:pPr>
      <w:r w:rsidRPr="00BD4F5D">
        <w:t xml:space="preserve">Il est difficile de dire si le contrôle prématrimonial a </w:t>
      </w:r>
      <w:r w:rsidR="00B57F1D" w:rsidRPr="00BD4F5D">
        <w:t>permis</w:t>
      </w:r>
      <w:r w:rsidRPr="00BD4F5D">
        <w:t xml:space="preserve"> aux fidèles de</w:t>
      </w:r>
      <w:r w:rsidR="00B57F1D" w:rsidRPr="00BD4F5D">
        <w:t xml:space="preserve"> prendre conscience de</w:t>
      </w:r>
      <w:r w:rsidRPr="00BD4F5D">
        <w:t xml:space="preserve"> la sacramentalité du mariage</w:t>
      </w:r>
      <w:r w:rsidR="00B57F1D" w:rsidRPr="00BD4F5D">
        <w:t>. Du moins les a-t-il</w:t>
      </w:r>
      <w:r w:rsidR="0028716A" w:rsidRPr="00BD4F5D">
        <w:t xml:space="preserve"> </w:t>
      </w:r>
      <w:r w:rsidR="00C060B7" w:rsidRPr="00BD4F5D">
        <w:t>obligés</w:t>
      </w:r>
      <w:r w:rsidR="00B57F1D" w:rsidRPr="00BD4F5D">
        <w:t xml:space="preserve"> à se conformer à une série d’obligation</w:t>
      </w:r>
      <w:r w:rsidR="0028716A" w:rsidRPr="00BD4F5D">
        <w:t xml:space="preserve">s administratives : se présenter devant la curie épiscopale, demander des pièces probatoires, anticiper les exigences qui leur seront faites. Ainsi un dénommé Leopoldo </w:t>
      </w:r>
      <w:proofErr w:type="spellStart"/>
      <w:r w:rsidR="0028716A" w:rsidRPr="00BD4F5D">
        <w:t>Spagnoli</w:t>
      </w:r>
      <w:proofErr w:type="spellEnd"/>
      <w:r w:rsidR="0028716A" w:rsidRPr="00BD4F5D">
        <w:t xml:space="preserve">, originaire de Pérouse, qui désire se marier à Venise </w:t>
      </w:r>
      <w:r w:rsidR="00E97CFF" w:rsidRPr="00BD4F5D">
        <w:t>à la fin de l’année</w:t>
      </w:r>
      <w:r w:rsidR="0028716A" w:rsidRPr="00BD4F5D">
        <w:t xml:space="preserve"> 1742, s’est procuré une attestation de son diocèse d’origine prouvant qu’il n’</w:t>
      </w:r>
      <w:r w:rsidR="00F50F64" w:rsidRPr="00BD4F5D">
        <w:t xml:space="preserve">y </w:t>
      </w:r>
      <w:r w:rsidR="0028716A" w:rsidRPr="00BD4F5D">
        <w:t xml:space="preserve">a pas été marié </w:t>
      </w:r>
      <w:r w:rsidR="00F50F64" w:rsidRPr="00BD4F5D">
        <w:t xml:space="preserve">avant </w:t>
      </w:r>
      <w:r w:rsidR="00A2459E" w:rsidRPr="00BD4F5D">
        <w:t xml:space="preserve">son départ </w:t>
      </w:r>
      <w:r w:rsidR="0028716A" w:rsidRPr="00BD4F5D">
        <w:t>en 1727 et une attestation du vicaire de Rome où il a séjourné</w:t>
      </w:r>
      <w:r w:rsidR="00E97CFF" w:rsidRPr="00BD4F5D">
        <w:t xml:space="preserve"> </w:t>
      </w:r>
      <w:r w:rsidR="0007162E" w:rsidRPr="00BD4F5D">
        <w:t xml:space="preserve">quelques mois </w:t>
      </w:r>
      <w:r w:rsidR="00E97CFF" w:rsidRPr="00BD4F5D">
        <w:t xml:space="preserve">à partir de </w:t>
      </w:r>
      <w:r w:rsidR="00E97CFF" w:rsidRPr="00BD4F5D">
        <w:lastRenderedPageBreak/>
        <w:t>juillet 1742</w:t>
      </w:r>
      <w:r w:rsidR="000D6670" w:rsidRPr="00BD4F5D">
        <w:t>.</w:t>
      </w:r>
      <w:r w:rsidR="00E97CFF" w:rsidRPr="00BD4F5D">
        <w:rPr>
          <w:rStyle w:val="Appelnotedebasdep"/>
        </w:rPr>
        <w:footnoteReference w:id="88"/>
      </w:r>
      <w:r w:rsidR="0028716A" w:rsidRPr="00BD4F5D">
        <w:t xml:space="preserve"> </w:t>
      </w:r>
      <w:r w:rsidR="00E97CFF" w:rsidRPr="00BD4F5D">
        <w:t>Entretemps, il a vécu dans des</w:t>
      </w:r>
      <w:r w:rsidR="0028716A" w:rsidRPr="00BD4F5D">
        <w:t xml:space="preserve"> dizaines de villes d’Italie et d’Allemagne, sans doute comme musicien, </w:t>
      </w:r>
      <w:r w:rsidR="00E97CFF" w:rsidRPr="00BD4F5D">
        <w:t xml:space="preserve">en </w:t>
      </w:r>
      <w:r w:rsidR="0007162E" w:rsidRPr="00BD4F5D">
        <w:t>ayant noté</w:t>
      </w:r>
      <w:r w:rsidR="00E97CFF" w:rsidRPr="00BD4F5D">
        <w:t xml:space="preserve"> la durée de chaque séjour, </w:t>
      </w:r>
      <w:r w:rsidR="0028716A" w:rsidRPr="00BD4F5D">
        <w:t xml:space="preserve">mais </w:t>
      </w:r>
      <w:r w:rsidR="00E97CFF" w:rsidRPr="00BD4F5D">
        <w:t>sans</w:t>
      </w:r>
      <w:r w:rsidR="0028716A" w:rsidRPr="00BD4F5D">
        <w:t xml:space="preserve"> </w:t>
      </w:r>
      <w:r w:rsidR="00E97CFF" w:rsidRPr="00BD4F5D">
        <w:t xml:space="preserve">pouvoir </w:t>
      </w:r>
      <w:r w:rsidR="0028716A" w:rsidRPr="00BD4F5D">
        <w:t>apporter de preuves qu’il ne s</w:t>
      </w:r>
      <w:r w:rsidR="0007162E" w:rsidRPr="00BD4F5D">
        <w:t>’</w:t>
      </w:r>
      <w:r w:rsidR="0028716A" w:rsidRPr="00BD4F5D">
        <w:t>est pas marié</w:t>
      </w:r>
      <w:r w:rsidR="0007162E" w:rsidRPr="00BD4F5D">
        <w:t xml:space="preserve"> à chaque étape</w:t>
      </w:r>
      <w:r w:rsidR="0028716A" w:rsidRPr="00BD4F5D">
        <w:t>. Comme lui,</w:t>
      </w:r>
      <w:r w:rsidR="00B57F1D" w:rsidRPr="00BD4F5D">
        <w:t xml:space="preserve"> </w:t>
      </w:r>
      <w:r w:rsidR="00E97CFF" w:rsidRPr="00BD4F5D">
        <w:t>e</w:t>
      </w:r>
      <w:r w:rsidR="001D7F0F" w:rsidRPr="00BD4F5D">
        <w:t xml:space="preserve">n dépit de leurs efforts, nombre de futurs </w:t>
      </w:r>
      <w:r w:rsidR="009B029C" w:rsidRPr="00BD4F5D">
        <w:t>mariés</w:t>
      </w:r>
      <w:r w:rsidR="001D7F0F" w:rsidRPr="00BD4F5D">
        <w:t xml:space="preserve"> </w:t>
      </w:r>
      <w:r w:rsidR="00E97CFF" w:rsidRPr="00BD4F5D">
        <w:t>sont incapable</w:t>
      </w:r>
      <w:r w:rsidR="00F50F64" w:rsidRPr="00BD4F5D">
        <w:t>s</w:t>
      </w:r>
      <w:r w:rsidR="001D7F0F" w:rsidRPr="00BD4F5D">
        <w:t xml:space="preserve"> de produire les preuves requises, soit parce qu’il leur manque l’attestation de l’ordinaire du diocèse d’origine, soit parce qu’ils ne disposent pas de témoins pour </w:t>
      </w:r>
      <w:r w:rsidR="00AD2D38" w:rsidRPr="00BD4F5D">
        <w:t xml:space="preserve">tous les </w:t>
      </w:r>
      <w:r w:rsidR="00E97CFF" w:rsidRPr="00BD4F5D">
        <w:t>lieux</w:t>
      </w:r>
      <w:r w:rsidR="00AD2D38" w:rsidRPr="00BD4F5D">
        <w:t xml:space="preserve"> où ils ont vécu</w:t>
      </w:r>
      <w:r w:rsidR="0074427E" w:rsidRPr="00BD4F5D">
        <w:t xml:space="preserve"> auparav</w:t>
      </w:r>
      <w:r w:rsidR="00C22E53" w:rsidRPr="00BD4F5D">
        <w:t>a</w:t>
      </w:r>
      <w:r w:rsidR="0074427E" w:rsidRPr="00BD4F5D">
        <w:t>nt</w:t>
      </w:r>
      <w:r w:rsidR="00AD2D38" w:rsidRPr="00BD4F5D">
        <w:t>. Or</w:t>
      </w:r>
      <w:r w:rsidR="002B5E7E" w:rsidRPr="00BD4F5D">
        <w:t>,</w:t>
      </w:r>
      <w:r w:rsidR="00AD2D38" w:rsidRPr="00BD4F5D">
        <w:t xml:space="preserve"> la scrupuleuse application des Instructions </w:t>
      </w:r>
      <w:r w:rsidR="009B029C" w:rsidRPr="00BD4F5D">
        <w:t xml:space="preserve">peut </w:t>
      </w:r>
      <w:r w:rsidR="00AD2D38" w:rsidRPr="00BD4F5D">
        <w:t>condui</w:t>
      </w:r>
      <w:r w:rsidR="009B029C" w:rsidRPr="00BD4F5D">
        <w:t>re des évêques à refuser</w:t>
      </w:r>
      <w:r w:rsidR="00AD2D38" w:rsidRPr="00BD4F5D">
        <w:t xml:space="preserve"> la licence</w:t>
      </w:r>
      <w:r w:rsidR="009B029C" w:rsidRPr="00BD4F5D">
        <w:t>,</w:t>
      </w:r>
      <w:r w:rsidR="00AD2D38" w:rsidRPr="00BD4F5D">
        <w:t xml:space="preserve"> avec pour conséquence concrète l’interdiction du mariage </w:t>
      </w:r>
      <w:r w:rsidR="0021544E" w:rsidRPr="00BD4F5D">
        <w:t>et</w:t>
      </w:r>
      <w:r w:rsidR="00AD2D38" w:rsidRPr="00BD4F5D">
        <w:t xml:space="preserve"> une vie de concubinage dans le p</w:t>
      </w:r>
      <w:r w:rsidR="0007162E" w:rsidRPr="00BD4F5D">
        <w:t>é</w:t>
      </w:r>
      <w:r w:rsidR="00AD2D38" w:rsidRPr="00BD4F5D">
        <w:t>ché.</w:t>
      </w:r>
    </w:p>
    <w:p w14:paraId="6FD28565" w14:textId="77777777" w:rsidR="00D91CE5" w:rsidRPr="00BD4F5D" w:rsidRDefault="00C14658" w:rsidP="00BD4F5D">
      <w:pPr>
        <w:spacing w:line="360" w:lineRule="auto"/>
        <w:jc w:val="both"/>
      </w:pPr>
      <w:r w:rsidRPr="00BD4F5D">
        <w:t>Que la lutte contre la bigamie ait pour effet paradoxal d’aller contre la volonté des fidèles de s’unir de bonne foi dans le mariage, d’entretenir des unions de fait</w:t>
      </w:r>
      <w:r w:rsidR="009B029C" w:rsidRPr="00BD4F5D">
        <w:t xml:space="preserve"> et</w:t>
      </w:r>
      <w:r w:rsidRPr="00BD4F5D">
        <w:t xml:space="preserve"> de favoriser les naissances illégitimes avait déjà été pointé dès</w:t>
      </w:r>
      <w:r w:rsidR="00623C83" w:rsidRPr="00BD4F5D">
        <w:t xml:space="preserve"> la publication</w:t>
      </w:r>
      <w:r w:rsidRPr="00BD4F5D">
        <w:t xml:space="preserve"> </w:t>
      </w:r>
      <w:r w:rsidR="00623C83" w:rsidRPr="00BD4F5D">
        <w:t>d</w:t>
      </w:r>
      <w:r w:rsidRPr="00BD4F5D">
        <w:t xml:space="preserve">es premières </w:t>
      </w:r>
      <w:r w:rsidR="0007162E" w:rsidRPr="00BD4F5D">
        <w:t>I</w:t>
      </w:r>
      <w:r w:rsidRPr="00BD4F5D">
        <w:t xml:space="preserve">nstructions. </w:t>
      </w:r>
      <w:r w:rsidR="00C22E53" w:rsidRPr="00BD4F5D">
        <w:t xml:space="preserve">Après </w:t>
      </w:r>
      <w:r w:rsidRPr="00BD4F5D">
        <w:t>celles</w:t>
      </w:r>
      <w:r w:rsidR="00C22E53" w:rsidRPr="00BD4F5D">
        <w:t xml:space="preserve"> </w:t>
      </w:r>
      <w:r w:rsidRPr="00BD4F5D">
        <w:t>de</w:t>
      </w:r>
      <w:r w:rsidR="00C22E53" w:rsidRPr="00BD4F5D">
        <w:t xml:space="preserve"> 1665, sans que leur lettre soit datée, les curés de la ville de Naples s’adressent à la Congrégation du Saint-Office pour exposer la situation de ceux qui</w:t>
      </w:r>
      <w:r w:rsidR="00D91CE5" w:rsidRPr="00BD4F5D">
        <w:t> :</w:t>
      </w:r>
    </w:p>
    <w:p w14:paraId="10D2D946" w14:textId="52F58837" w:rsidR="009B029C" w:rsidRPr="00BD4F5D" w:rsidRDefault="00C22E53" w:rsidP="00BD4F5D">
      <w:pPr>
        <w:spacing w:line="360" w:lineRule="auto"/>
        <w:ind w:left="567" w:right="567"/>
        <w:jc w:val="both"/>
        <w:rPr>
          <w:sz w:val="22"/>
          <w:szCs w:val="22"/>
        </w:rPr>
      </w:pPr>
      <w:r w:rsidRPr="00BD4F5D">
        <w:rPr>
          <w:sz w:val="22"/>
          <w:szCs w:val="22"/>
        </w:rPr>
        <w:t xml:space="preserve">se sont livrés pendant des années à des pratiques dégradantes et pécheresses et qui se résolvent finalement à s’unir par le mariage et ainsi à échapper </w:t>
      </w:r>
      <w:r w:rsidR="008377C1" w:rsidRPr="00BD4F5D">
        <w:rPr>
          <w:sz w:val="22"/>
          <w:szCs w:val="22"/>
        </w:rPr>
        <w:t xml:space="preserve">à la dépravation de l’offense </w:t>
      </w:r>
      <w:r w:rsidR="007053A3" w:rsidRPr="00BD4F5D">
        <w:rPr>
          <w:sz w:val="22"/>
          <w:szCs w:val="22"/>
        </w:rPr>
        <w:t>à Dieu</w:t>
      </w:r>
      <w:r w:rsidR="008377C1" w:rsidRPr="00BD4F5D">
        <w:rPr>
          <w:sz w:val="22"/>
          <w:szCs w:val="22"/>
        </w:rPr>
        <w:t xml:space="preserve">, à cesser le scandale et la ruine d’autres âmes, et parce que, par ailleurs, </w:t>
      </w:r>
      <w:r w:rsidR="009B029C" w:rsidRPr="00BD4F5D">
        <w:rPr>
          <w:sz w:val="22"/>
          <w:szCs w:val="22"/>
        </w:rPr>
        <w:t>ils</w:t>
      </w:r>
      <w:r w:rsidR="008377C1" w:rsidRPr="00BD4F5D">
        <w:rPr>
          <w:sz w:val="22"/>
          <w:szCs w:val="22"/>
        </w:rPr>
        <w:t xml:space="preserve"> sont étrangers et doivent se procurer le certificat de liberté ou parce qu’ils sont pauvres et ne peuvent faire face à la dépense, ou encore à cause de la distance et du fait que leurs parents utilisent des artifices pour empêcher le mariage, ils ne demandent pas ces certificats de liberté, comme nous avons pu l’expérimenter ; à l’opposé, le tribunal archi</w:t>
      </w:r>
      <w:r w:rsidR="00515A87" w:rsidRPr="00BD4F5D">
        <w:rPr>
          <w:sz w:val="22"/>
          <w:szCs w:val="22"/>
        </w:rPr>
        <w:t xml:space="preserve">épiscopal de cette ville de Naples très observant des ordres de Vos Excellences n’autorise pas à contracter le mariage sans le certificat susmentionné de liberté bien que </w:t>
      </w:r>
      <w:r w:rsidR="009B029C" w:rsidRPr="00BD4F5D">
        <w:rPr>
          <w:sz w:val="22"/>
          <w:szCs w:val="22"/>
        </w:rPr>
        <w:t>ces individus</w:t>
      </w:r>
      <w:r w:rsidR="00515A87" w:rsidRPr="00BD4F5D">
        <w:rPr>
          <w:sz w:val="22"/>
          <w:szCs w:val="22"/>
        </w:rPr>
        <w:t xml:space="preserve"> aient des témoins du pays</w:t>
      </w:r>
      <w:r w:rsidR="00E97CFF" w:rsidRPr="00BD4F5D">
        <w:rPr>
          <w:sz w:val="22"/>
          <w:szCs w:val="22"/>
        </w:rPr>
        <w:t>,</w:t>
      </w:r>
      <w:r w:rsidR="00515A87" w:rsidRPr="00BD4F5D">
        <w:rPr>
          <w:sz w:val="22"/>
          <w:szCs w:val="22"/>
        </w:rPr>
        <w:t xml:space="preserve"> connus et dignes de foi</w:t>
      </w:r>
      <w:r w:rsidR="00E97CFF" w:rsidRPr="00BD4F5D">
        <w:rPr>
          <w:sz w:val="22"/>
          <w:szCs w:val="22"/>
        </w:rPr>
        <w:t>,</w:t>
      </w:r>
      <w:r w:rsidR="00515A87" w:rsidRPr="00BD4F5D">
        <w:rPr>
          <w:sz w:val="22"/>
          <w:szCs w:val="22"/>
        </w:rPr>
        <w:t xml:space="preserve"> pour apporter la preuve de leur éta</w:t>
      </w:r>
      <w:r w:rsidR="007053A3" w:rsidRPr="00BD4F5D">
        <w:rPr>
          <w:sz w:val="22"/>
          <w:szCs w:val="22"/>
        </w:rPr>
        <w:t>t</w:t>
      </w:r>
      <w:r w:rsidR="00515A87" w:rsidRPr="00BD4F5D">
        <w:rPr>
          <w:sz w:val="22"/>
          <w:szCs w:val="22"/>
        </w:rPr>
        <w:t xml:space="preserve"> libre, si bien qu’ils persistent dans le pêché et que sont réduits à néant les efforts des missionnaires, pères spirituels et religieux pour les en sortir et les convertir au souverain Bien</w:t>
      </w:r>
      <w:r w:rsidR="001F4E38" w:rsidRPr="00BD4F5D">
        <w:rPr>
          <w:sz w:val="22"/>
          <w:szCs w:val="22"/>
        </w:rPr>
        <w:t>.</w:t>
      </w:r>
      <w:r w:rsidR="002849FF" w:rsidRPr="00BD4F5D">
        <w:rPr>
          <w:rStyle w:val="Appelnotedebasdep"/>
          <w:sz w:val="22"/>
          <w:szCs w:val="22"/>
        </w:rPr>
        <w:footnoteReference w:id="89"/>
      </w:r>
    </w:p>
    <w:p w14:paraId="03E618A4" w14:textId="77777777" w:rsidR="009B029C" w:rsidRPr="00BD4F5D" w:rsidRDefault="009B029C" w:rsidP="00BD4F5D">
      <w:pPr>
        <w:spacing w:line="360" w:lineRule="auto"/>
        <w:jc w:val="both"/>
      </w:pPr>
    </w:p>
    <w:p w14:paraId="2D4C06A0" w14:textId="36A7F7B3" w:rsidR="00C22E53" w:rsidRPr="00BD4F5D" w:rsidRDefault="00515A87" w:rsidP="00BD4F5D">
      <w:pPr>
        <w:spacing w:line="360" w:lineRule="auto"/>
        <w:jc w:val="both"/>
      </w:pPr>
      <w:r w:rsidRPr="00BD4F5D">
        <w:t xml:space="preserve">Ce constat établi, les curés supplient le Saint-Office </w:t>
      </w:r>
      <w:r w:rsidR="002849FF" w:rsidRPr="00BD4F5D">
        <w:t>que la licence soit</w:t>
      </w:r>
      <w:r w:rsidRPr="00BD4F5D">
        <w:t xml:space="preserve"> </w:t>
      </w:r>
      <w:r w:rsidR="002849FF" w:rsidRPr="00BD4F5D">
        <w:t>délivrée après l’audition de quatre témoins</w:t>
      </w:r>
      <w:r w:rsidR="001B63D5" w:rsidRPr="00BD4F5D">
        <w:t>,</w:t>
      </w:r>
      <w:r w:rsidR="002849FF" w:rsidRPr="00BD4F5D">
        <w:t xml:space="preserve"> si besoin</w:t>
      </w:r>
      <w:r w:rsidR="001B63D5" w:rsidRPr="00BD4F5D">
        <w:t>,</w:t>
      </w:r>
      <w:r w:rsidR="002849FF" w:rsidRPr="00BD4F5D">
        <w:t xml:space="preserve"> et la réception du serment des contractants sur leur état libre sous le sceau de la confession sacramentelle (« la </w:t>
      </w:r>
      <w:proofErr w:type="spellStart"/>
      <w:r w:rsidR="002849FF" w:rsidRPr="00BD4F5D">
        <w:t>risposta</w:t>
      </w:r>
      <w:proofErr w:type="spellEnd"/>
      <w:r w:rsidR="002849FF" w:rsidRPr="00BD4F5D">
        <w:t xml:space="preserve"> </w:t>
      </w:r>
      <w:proofErr w:type="spellStart"/>
      <w:r w:rsidR="002849FF" w:rsidRPr="00BD4F5D">
        <w:t>giurata</w:t>
      </w:r>
      <w:proofErr w:type="spellEnd"/>
      <w:r w:rsidR="002849FF" w:rsidRPr="00BD4F5D">
        <w:t xml:space="preserve"> in </w:t>
      </w:r>
      <w:proofErr w:type="spellStart"/>
      <w:r w:rsidR="002849FF" w:rsidRPr="00BD4F5D">
        <w:t>sacramentale</w:t>
      </w:r>
      <w:proofErr w:type="spellEnd"/>
      <w:r w:rsidR="002849FF" w:rsidRPr="00BD4F5D">
        <w:t xml:space="preserve"> </w:t>
      </w:r>
      <w:proofErr w:type="spellStart"/>
      <w:r w:rsidR="002849FF" w:rsidRPr="00BD4F5D">
        <w:t>confessione</w:t>
      </w:r>
      <w:proofErr w:type="spellEnd"/>
      <w:r w:rsidR="002849FF" w:rsidRPr="00BD4F5D">
        <w:t xml:space="preserve"> di </w:t>
      </w:r>
      <w:proofErr w:type="spellStart"/>
      <w:r w:rsidR="002849FF" w:rsidRPr="00BD4F5D">
        <w:t>medesimi</w:t>
      </w:r>
      <w:proofErr w:type="spellEnd"/>
      <w:r w:rsidR="002849FF" w:rsidRPr="00BD4F5D">
        <w:t xml:space="preserve"> </w:t>
      </w:r>
      <w:proofErr w:type="spellStart"/>
      <w:r w:rsidR="002849FF" w:rsidRPr="00BD4F5D">
        <w:t>contrahenti</w:t>
      </w:r>
      <w:proofErr w:type="spellEnd"/>
      <w:r w:rsidR="002849FF" w:rsidRPr="00BD4F5D">
        <w:t xml:space="preserve"> sup </w:t>
      </w:r>
      <w:proofErr w:type="spellStart"/>
      <w:r w:rsidR="002849FF" w:rsidRPr="00BD4F5D">
        <w:t>erorum</w:t>
      </w:r>
      <w:proofErr w:type="spellEnd"/>
      <w:r w:rsidR="002849FF" w:rsidRPr="00BD4F5D">
        <w:t xml:space="preserve"> statu libero »).</w:t>
      </w:r>
    </w:p>
    <w:p w14:paraId="58A6E0B2" w14:textId="190ECAEF" w:rsidR="00D5124F" w:rsidRPr="00BD4F5D" w:rsidRDefault="00D5124F" w:rsidP="00BD4F5D">
      <w:pPr>
        <w:spacing w:line="360" w:lineRule="auto"/>
        <w:jc w:val="both"/>
      </w:pPr>
      <w:r w:rsidRPr="00BD4F5D">
        <w:t>L</w:t>
      </w:r>
      <w:r w:rsidR="00741013" w:rsidRPr="00BD4F5D">
        <w:t xml:space="preserve">es Instructions de 1658 imposent </w:t>
      </w:r>
      <w:r w:rsidR="009B029C" w:rsidRPr="00BD4F5D">
        <w:t xml:space="preserve">aux veuves désireuses de se remarier </w:t>
      </w:r>
      <w:r w:rsidR="00741013" w:rsidRPr="00BD4F5D">
        <w:t>d</w:t>
      </w:r>
      <w:r w:rsidR="009B029C" w:rsidRPr="00BD4F5D">
        <w:t>e montrer</w:t>
      </w:r>
      <w:r w:rsidRPr="00BD4F5D">
        <w:t xml:space="preserve"> une attestation de décès d</w:t>
      </w:r>
      <w:r w:rsidR="009B029C" w:rsidRPr="00BD4F5D">
        <w:t>e leur</w:t>
      </w:r>
      <w:r w:rsidRPr="00BD4F5D">
        <w:t xml:space="preserve"> premier époux délivrée par le curé, le recteur de l’hôpital ou le capitaine pour </w:t>
      </w:r>
      <w:r w:rsidR="00741013" w:rsidRPr="00BD4F5D">
        <w:t>p</w:t>
      </w:r>
      <w:r w:rsidR="008D46DF" w:rsidRPr="00BD4F5D">
        <w:t>ermettre à la veuve de</w:t>
      </w:r>
      <w:r w:rsidR="00741013" w:rsidRPr="00BD4F5D">
        <w:t xml:space="preserve"> se</w:t>
      </w:r>
      <w:r w:rsidRPr="00BD4F5D">
        <w:t xml:space="preserve"> </w:t>
      </w:r>
      <w:r w:rsidR="00C86200" w:rsidRPr="00BD4F5D">
        <w:t>re</w:t>
      </w:r>
      <w:r w:rsidRPr="00BD4F5D">
        <w:t>marier</w:t>
      </w:r>
      <w:r w:rsidR="00741013" w:rsidRPr="00BD4F5D">
        <w:t>. Or</w:t>
      </w:r>
      <w:r w:rsidR="001B63D5" w:rsidRPr="00BD4F5D">
        <w:t>,</w:t>
      </w:r>
      <w:r w:rsidR="00741013" w:rsidRPr="00BD4F5D">
        <w:t xml:space="preserve"> cette obligation</w:t>
      </w:r>
      <w:r w:rsidRPr="00BD4F5D">
        <w:t xml:space="preserve"> s’avère</w:t>
      </w:r>
      <w:r w:rsidR="00741013" w:rsidRPr="00BD4F5D">
        <w:t xml:space="preserve"> impraticable car de nombreuses personnes meurent « à la guerre, sur mer ou à la campagne</w:t>
      </w:r>
      <w:r w:rsidR="0029417C" w:rsidRPr="00BD4F5D">
        <w:t>,</w:t>
      </w:r>
      <w:r w:rsidR="00741013" w:rsidRPr="00BD4F5D">
        <w:t xml:space="preserve"> où elles sont enterrées ». Des témoignages pourraient apporter la preuve de leur mort, mais </w:t>
      </w:r>
      <w:r w:rsidR="009B029C" w:rsidRPr="00BD4F5D">
        <w:t>une telle</w:t>
      </w:r>
      <w:r w:rsidR="00741013" w:rsidRPr="00BD4F5D">
        <w:t xml:space="preserve"> preuve est insuffisante</w:t>
      </w:r>
      <w:r w:rsidR="0029417C" w:rsidRPr="00BD4F5D">
        <w:t>,</w:t>
      </w:r>
      <w:r w:rsidR="00741013" w:rsidRPr="00BD4F5D">
        <w:t xml:space="preserve"> car elle ne peut</w:t>
      </w:r>
      <w:r w:rsidR="00C83D70" w:rsidRPr="00BD4F5D">
        <w:t xml:space="preserve"> formellement</w:t>
      </w:r>
      <w:r w:rsidR="00741013" w:rsidRPr="00BD4F5D">
        <w:t xml:space="preserve"> se </w:t>
      </w:r>
      <w:proofErr w:type="spellStart"/>
      <w:r w:rsidR="00741013" w:rsidRPr="00BD4F5D">
        <w:t>susbstituer</w:t>
      </w:r>
      <w:proofErr w:type="spellEnd"/>
      <w:r w:rsidR="00741013" w:rsidRPr="00BD4F5D">
        <w:t xml:space="preserve"> à l’attestation. En 1691, le cardinal Leopold Karl von </w:t>
      </w:r>
      <w:proofErr w:type="spellStart"/>
      <w:r w:rsidR="00741013" w:rsidRPr="00BD4F5D">
        <w:t>Kollonitsch</w:t>
      </w:r>
      <w:proofErr w:type="spellEnd"/>
      <w:r w:rsidR="00741013" w:rsidRPr="00BD4F5D">
        <w:t xml:space="preserve">, archevêque de </w:t>
      </w:r>
      <w:proofErr w:type="spellStart"/>
      <w:r w:rsidR="00741013" w:rsidRPr="00BD4F5D">
        <w:t>Kalocsa-B</w:t>
      </w:r>
      <w:r w:rsidR="00C83D70" w:rsidRPr="00BD4F5D">
        <w:t>ács</w:t>
      </w:r>
      <w:proofErr w:type="spellEnd"/>
      <w:r w:rsidR="00C83D70" w:rsidRPr="00BD4F5D">
        <w:t xml:space="preserve"> en Hongrie, prend des accents apocalyptiques pour décrire la désolation des villages qui a suivi le siège de Vienne (1683)</w:t>
      </w:r>
      <w:r w:rsidR="0029417C" w:rsidRPr="00BD4F5D">
        <w:t>,</w:t>
      </w:r>
      <w:r w:rsidR="00C83D70" w:rsidRPr="00BD4F5D">
        <w:t xml:space="preserve"> la guerre contre les Turcs et le sort de ceux qui </w:t>
      </w:r>
      <w:r w:rsidR="008D46DF" w:rsidRPr="00BD4F5D">
        <w:t xml:space="preserve">y </w:t>
      </w:r>
      <w:r w:rsidR="00C83D70" w:rsidRPr="00BD4F5D">
        <w:t>ont survécu, « les hommes n’ayant pas de nouvelles de leur femme, les femmes de leur homme, malgré tous leurs efforts car un grand nombre de cadavres est resté sans sépulture, si bien qu’ils ne pouvaient être reconnus car ils avaient été dévorés par les chiens ou étaient déjà décomposés »</w:t>
      </w:r>
      <w:r w:rsidR="000D6670" w:rsidRPr="00BD4F5D">
        <w:t>.</w:t>
      </w:r>
      <w:r w:rsidR="008D46DF" w:rsidRPr="00BD4F5D">
        <w:rPr>
          <w:rStyle w:val="Appelnotedebasdep"/>
        </w:rPr>
        <w:footnoteReference w:id="90"/>
      </w:r>
      <w:r w:rsidR="00C83D70" w:rsidRPr="00BD4F5D">
        <w:t xml:space="preserve"> Des couples se sont recomposés pour des motifs économiques et vivent en concubinage</w:t>
      </w:r>
      <w:r w:rsidR="009B029C" w:rsidRPr="00BD4F5D">
        <w:t>,</w:t>
      </w:r>
      <w:r w:rsidR="00C83D70" w:rsidRPr="00BD4F5D">
        <w:t xml:space="preserve"> faute de licence pour se marier. Mais il y a pis pour le cardinal</w:t>
      </w:r>
      <w:r w:rsidR="009B029C" w:rsidRPr="00BD4F5D">
        <w:t> : il</w:t>
      </w:r>
      <w:r w:rsidR="00C86200" w:rsidRPr="00BD4F5D">
        <w:t xml:space="preserve"> fait état de prédicateurs </w:t>
      </w:r>
      <w:r w:rsidR="009B029C" w:rsidRPr="00BD4F5D">
        <w:t>protestants</w:t>
      </w:r>
      <w:r w:rsidR="00C86200" w:rsidRPr="00BD4F5D">
        <w:t xml:space="preserve"> qui promettent la licence et incitent donc à changer de religion par commodité. Il met en avant le temps écoulé</w:t>
      </w:r>
      <w:r w:rsidR="0029417C" w:rsidRPr="00BD4F5D">
        <w:t> </w:t>
      </w:r>
      <w:r w:rsidR="00C86200" w:rsidRPr="00BD4F5D">
        <w:t>– plus de huit années</w:t>
      </w:r>
      <w:r w:rsidR="0029417C" w:rsidRPr="00BD4F5D">
        <w:t> </w:t>
      </w:r>
      <w:r w:rsidR="00C86200" w:rsidRPr="00BD4F5D">
        <w:t xml:space="preserve">– pour </w:t>
      </w:r>
      <w:r w:rsidR="008D46DF" w:rsidRPr="00BD4F5D">
        <w:t>accorder la</w:t>
      </w:r>
      <w:r w:rsidR="00C86200" w:rsidRPr="00BD4F5D">
        <w:t xml:space="preserve"> licence en confian</w:t>
      </w:r>
      <w:r w:rsidR="008D46DF" w:rsidRPr="00BD4F5D">
        <w:t>t</w:t>
      </w:r>
      <w:r w:rsidR="00C86200" w:rsidRPr="00BD4F5D">
        <w:t xml:space="preserve"> sa délivrance soit au nonce, soit à lui-même, soit aux ordinaires après avoir exécuté « toutes les diligences possibles ».</w:t>
      </w:r>
    </w:p>
    <w:p w14:paraId="1506EBD3" w14:textId="7EBE163E" w:rsidR="00D91CE5" w:rsidRPr="00BD4F5D" w:rsidRDefault="00250EA8" w:rsidP="00BD4F5D">
      <w:pPr>
        <w:spacing w:line="360" w:lineRule="auto"/>
        <w:jc w:val="both"/>
      </w:pPr>
      <w:r w:rsidRPr="00BD4F5D">
        <w:t xml:space="preserve">Pour sortir de l’impasse dans laquelle le manque de preuves (écrites ou </w:t>
      </w:r>
      <w:r w:rsidR="00623C83" w:rsidRPr="00BD4F5D">
        <w:t>orales</w:t>
      </w:r>
      <w:r w:rsidRPr="00BD4F5D">
        <w:t xml:space="preserve">) place les candidats au mariage et pour permettre l’union à laquelle ils aspirent, l’Église dispose, en </w:t>
      </w:r>
      <w:r w:rsidR="008D46DF" w:rsidRPr="00BD4F5D">
        <w:t>vérité</w:t>
      </w:r>
      <w:r w:rsidRPr="00BD4F5D">
        <w:t>, d’un outil</w:t>
      </w:r>
      <w:r w:rsidR="009B029C" w:rsidRPr="00BD4F5D">
        <w:t xml:space="preserve"> juridique</w:t>
      </w:r>
      <w:r w:rsidRPr="00BD4F5D">
        <w:t xml:space="preserve"> dont l’usage, d’abord parcimonieux, </w:t>
      </w:r>
      <w:r w:rsidR="00E97CFF" w:rsidRPr="00BD4F5D">
        <w:t>est facilité</w:t>
      </w:r>
      <w:r w:rsidRPr="00BD4F5D">
        <w:t xml:space="preserve"> </w:t>
      </w:r>
      <w:r w:rsidR="009B029C" w:rsidRPr="00BD4F5D">
        <w:t>au tournant des</w:t>
      </w:r>
      <w:r w:rsidRPr="00BD4F5D">
        <w:t xml:space="preserve"> XVII</w:t>
      </w:r>
      <w:r w:rsidRPr="00BD4F5D">
        <w:rPr>
          <w:vertAlign w:val="superscript"/>
        </w:rPr>
        <w:t>e</w:t>
      </w:r>
      <w:r w:rsidRPr="00BD4F5D">
        <w:t xml:space="preserve"> et XVIII</w:t>
      </w:r>
      <w:r w:rsidRPr="00BD4F5D">
        <w:rPr>
          <w:vertAlign w:val="superscript"/>
        </w:rPr>
        <w:t>e</w:t>
      </w:r>
      <w:r w:rsidR="00D81CF8" w:rsidRPr="00BD4F5D">
        <w:t> </w:t>
      </w:r>
      <w:r w:rsidRPr="00BD4F5D">
        <w:t xml:space="preserve">siècles : le serment supplétoire. </w:t>
      </w:r>
      <w:r w:rsidR="00ED4F58" w:rsidRPr="00BD4F5D">
        <w:t xml:space="preserve">Quand </w:t>
      </w:r>
      <w:r w:rsidR="00173CFD" w:rsidRPr="00BD4F5D">
        <w:t xml:space="preserve">il </w:t>
      </w:r>
      <w:r w:rsidR="00ED4F58" w:rsidRPr="00BD4F5D">
        <w:t xml:space="preserve">n’existe pas d’autres compléments de preuve, le juge peut admettre le serment du futur marié. </w:t>
      </w:r>
      <w:r w:rsidRPr="00BD4F5D">
        <w:t>Devant l’évêque ou son vicaire, sous le sceau de la confession qui oblige à dire</w:t>
      </w:r>
      <w:r w:rsidR="00172783" w:rsidRPr="00BD4F5D">
        <w:t xml:space="preserve"> la vérité en conscience</w:t>
      </w:r>
      <w:r w:rsidRPr="00BD4F5D">
        <w:t xml:space="preserve">, </w:t>
      </w:r>
      <w:r w:rsidR="00ED4F58" w:rsidRPr="00BD4F5D">
        <w:t>celui-ci</w:t>
      </w:r>
      <w:r w:rsidRPr="00BD4F5D">
        <w:t xml:space="preserve"> </w:t>
      </w:r>
      <w:r w:rsidR="008D3F42" w:rsidRPr="00BD4F5D">
        <w:t xml:space="preserve">fait profession de foi et </w:t>
      </w:r>
      <w:r w:rsidRPr="00BD4F5D">
        <w:t xml:space="preserve">jure </w:t>
      </w:r>
      <w:r w:rsidR="0007162E" w:rsidRPr="00BD4F5D">
        <w:t xml:space="preserve">ne pas être marié </w:t>
      </w:r>
      <w:r w:rsidR="00F3188C" w:rsidRPr="00BD4F5D">
        <w:t>après avoir entendu les peines prescrites contre la bigamie</w:t>
      </w:r>
      <w:r w:rsidRPr="00BD4F5D">
        <w:t xml:space="preserve">. Ce serment ne le </w:t>
      </w:r>
      <w:r w:rsidRPr="00BD4F5D">
        <w:lastRenderedPageBreak/>
        <w:t xml:space="preserve">dispense pas de présenter des témoins ou des pièces probatoires malgré leur insuffisance, mais il constitue une </w:t>
      </w:r>
      <w:r w:rsidR="00623C83" w:rsidRPr="00BD4F5D">
        <w:t>(</w:t>
      </w:r>
      <w:r w:rsidRPr="00BD4F5D">
        <w:t>é</w:t>
      </w:r>
      <w:r w:rsidR="00623C83" w:rsidRPr="00BD4F5D">
        <w:t>)</w:t>
      </w:r>
      <w:r w:rsidRPr="00BD4F5D">
        <w:t xml:space="preserve">preuve ultime qui lève l’obstacle à la délivrance de la licence. Il n’est pas dans les prérogatives ordinaires de l’évêque de </w:t>
      </w:r>
      <w:r w:rsidR="00ED4F58" w:rsidRPr="00BD4F5D">
        <w:t>déférer</w:t>
      </w:r>
      <w:r w:rsidRPr="00BD4F5D">
        <w:t xml:space="preserve"> le serment supplétoire</w:t>
      </w:r>
      <w:r w:rsidR="008D3F42" w:rsidRPr="00BD4F5D">
        <w:t> ; i</w:t>
      </w:r>
      <w:r w:rsidRPr="00BD4F5D">
        <w:t xml:space="preserve">l doit en faire la demande au Saint-Office qui lui accorde cette </w:t>
      </w:r>
      <w:r w:rsidR="009C7AB1" w:rsidRPr="00BD4F5D">
        <w:t>faculté</w:t>
      </w:r>
      <w:r w:rsidRPr="00BD4F5D">
        <w:t>, soit dans un cas particulier, soit pour une période donnée.</w:t>
      </w:r>
    </w:p>
    <w:p w14:paraId="4591CB5A" w14:textId="77777777" w:rsidR="008C5228" w:rsidRPr="00BD4F5D" w:rsidRDefault="008C5228" w:rsidP="00BD4F5D">
      <w:pPr>
        <w:spacing w:line="360" w:lineRule="auto"/>
        <w:jc w:val="both"/>
      </w:pPr>
    </w:p>
    <w:p w14:paraId="05332366" w14:textId="77777777" w:rsidR="008C5228" w:rsidRDefault="008C5228" w:rsidP="00BD4F5D">
      <w:pPr>
        <w:spacing w:line="360" w:lineRule="auto"/>
        <w:jc w:val="both"/>
        <w:rPr>
          <w:bCs/>
          <w:i/>
        </w:rPr>
      </w:pPr>
      <w:r w:rsidRPr="00BD4F5D">
        <w:rPr>
          <w:bCs/>
          <w:i/>
        </w:rPr>
        <w:t xml:space="preserve">En réponse à des situations </w:t>
      </w:r>
      <w:r w:rsidR="006A615E" w:rsidRPr="00BD4F5D">
        <w:rPr>
          <w:bCs/>
          <w:i/>
        </w:rPr>
        <w:t xml:space="preserve">individuelles </w:t>
      </w:r>
      <w:r w:rsidRPr="00BD4F5D">
        <w:rPr>
          <w:bCs/>
          <w:i/>
        </w:rPr>
        <w:t>exceptionnelles</w:t>
      </w:r>
    </w:p>
    <w:p w14:paraId="52F1EDF1" w14:textId="77777777" w:rsidR="003C00C7" w:rsidRPr="00BD4F5D" w:rsidRDefault="003C00C7" w:rsidP="00BD4F5D">
      <w:pPr>
        <w:spacing w:line="360" w:lineRule="auto"/>
        <w:jc w:val="both"/>
        <w:rPr>
          <w:bCs/>
          <w:i/>
        </w:rPr>
      </w:pPr>
    </w:p>
    <w:p w14:paraId="15E1C285" w14:textId="5D6843EE" w:rsidR="00FC3E88" w:rsidRPr="00BD4F5D" w:rsidRDefault="00250EA8" w:rsidP="00BD4F5D">
      <w:pPr>
        <w:spacing w:line="360" w:lineRule="auto"/>
        <w:jc w:val="both"/>
      </w:pPr>
      <w:r w:rsidRPr="00BD4F5D">
        <w:t>La supplique des curés napolitains</w:t>
      </w:r>
      <w:r w:rsidR="003C2793" w:rsidRPr="00BD4F5D">
        <w:t>,</w:t>
      </w:r>
      <w:r w:rsidRPr="00BD4F5D">
        <w:t xml:space="preserve"> </w:t>
      </w:r>
      <w:r w:rsidR="0099785E" w:rsidRPr="00BD4F5D">
        <w:t>qui vis</w:t>
      </w:r>
      <w:r w:rsidR="003A0194" w:rsidRPr="00BD4F5D">
        <w:t>ait</w:t>
      </w:r>
      <w:r w:rsidR="0099785E" w:rsidRPr="00BD4F5D">
        <w:t xml:space="preserve"> à généraliser la procédure</w:t>
      </w:r>
      <w:r w:rsidR="00623C83" w:rsidRPr="00BD4F5D">
        <w:t>,</w:t>
      </w:r>
      <w:r w:rsidR="0099785E" w:rsidRPr="00BD4F5D">
        <w:t xml:space="preserve"> </w:t>
      </w:r>
      <w:r w:rsidR="006C46DA" w:rsidRPr="00BD4F5D">
        <w:t xml:space="preserve">est restée sans suite. </w:t>
      </w:r>
      <w:r w:rsidR="00172783" w:rsidRPr="00BD4F5D">
        <w:t>Mais, d</w:t>
      </w:r>
      <w:r w:rsidR="006C46DA" w:rsidRPr="00BD4F5D">
        <w:t>ans le dernier tiers du XVII</w:t>
      </w:r>
      <w:r w:rsidR="006C46DA" w:rsidRPr="00BD4F5D">
        <w:rPr>
          <w:vertAlign w:val="superscript"/>
        </w:rPr>
        <w:t>e</w:t>
      </w:r>
      <w:r w:rsidR="00D81CF8" w:rsidRPr="00BD4F5D">
        <w:t> </w:t>
      </w:r>
      <w:r w:rsidR="006C46DA" w:rsidRPr="00BD4F5D">
        <w:t xml:space="preserve">siècle, le Saint-Office n’est pas sourd à des cas individuels et des situations singulières qui lui sont soumis. </w:t>
      </w:r>
      <w:r w:rsidR="00E33FBD" w:rsidRPr="00BD4F5D">
        <w:t xml:space="preserve">En 1692, l’évêque d’Amelia demande s’il peut recueillir le serment de </w:t>
      </w:r>
      <w:proofErr w:type="spellStart"/>
      <w:r w:rsidR="00E33FBD" w:rsidRPr="00BD4F5D">
        <w:t>Brigida</w:t>
      </w:r>
      <w:proofErr w:type="spellEnd"/>
      <w:r w:rsidR="00E33FBD" w:rsidRPr="00BD4F5D">
        <w:t xml:space="preserve"> Ricci de </w:t>
      </w:r>
      <w:proofErr w:type="spellStart"/>
      <w:r w:rsidR="00E33FBD" w:rsidRPr="00BD4F5D">
        <w:t>Panicale</w:t>
      </w:r>
      <w:proofErr w:type="spellEnd"/>
      <w:r w:rsidR="007A434A" w:rsidRPr="00BD4F5D">
        <w:t xml:space="preserve">, qui vit en concubinage et qui </w:t>
      </w:r>
      <w:r w:rsidR="00E33FBD" w:rsidRPr="00BD4F5D">
        <w:t xml:space="preserve">n’est pas en mesure de justifier </w:t>
      </w:r>
      <w:r w:rsidR="007A434A" w:rsidRPr="00BD4F5D">
        <w:t xml:space="preserve">de </w:t>
      </w:r>
      <w:r w:rsidR="00E33FBD" w:rsidRPr="00BD4F5D">
        <w:t>son état libre</w:t>
      </w:r>
      <w:r w:rsidR="007A434A" w:rsidRPr="00BD4F5D">
        <w:t>, malgré des témoins,</w:t>
      </w:r>
      <w:r w:rsidR="00E33FBD" w:rsidRPr="00BD4F5D">
        <w:t xml:space="preserve"> entre 1683 et septembre 1687, </w:t>
      </w:r>
      <w:r w:rsidR="007A434A" w:rsidRPr="00BD4F5D">
        <w:t xml:space="preserve">période durant laquelle elle a vécu à Trevi, </w:t>
      </w:r>
      <w:proofErr w:type="spellStart"/>
      <w:r w:rsidR="007A434A" w:rsidRPr="00BD4F5D">
        <w:t>Todi</w:t>
      </w:r>
      <w:proofErr w:type="spellEnd"/>
      <w:r w:rsidR="007A434A" w:rsidRPr="00BD4F5D">
        <w:t xml:space="preserve"> et Terni dans le diocèse de Spolète avant d’arriver à Amelia</w:t>
      </w:r>
      <w:r w:rsidR="007A434A" w:rsidRPr="00BD4F5D">
        <w:rPr>
          <w:rStyle w:val="Appelnotedebasdep"/>
        </w:rPr>
        <w:footnoteReference w:id="91"/>
      </w:r>
      <w:r w:rsidR="004422FA" w:rsidRPr="00BD4F5D">
        <w:t xml:space="preserve"> ; le </w:t>
      </w:r>
      <w:r w:rsidR="007A434A" w:rsidRPr="00BD4F5D">
        <w:t>Saint-Office s’en remet à l’arbitrage de l’évêque dans l’appréciation des Instructions.</w:t>
      </w:r>
      <w:r w:rsidR="00172783" w:rsidRPr="00BD4F5D">
        <w:t xml:space="preserve"> </w:t>
      </w:r>
      <w:r w:rsidR="006C370A" w:rsidRPr="00BD4F5D">
        <w:t xml:space="preserve">En 1699, l’évêque de Novara </w:t>
      </w:r>
      <w:r w:rsidR="0031254C" w:rsidRPr="00BD4F5D">
        <w:t>a obte</w:t>
      </w:r>
      <w:r w:rsidR="00172783" w:rsidRPr="00BD4F5D">
        <w:t>n</w:t>
      </w:r>
      <w:r w:rsidR="0031254C" w:rsidRPr="00BD4F5D">
        <w:t>u</w:t>
      </w:r>
      <w:r w:rsidR="00172783" w:rsidRPr="00BD4F5D">
        <w:t xml:space="preserve"> </w:t>
      </w:r>
      <w:r w:rsidR="006C370A" w:rsidRPr="00BD4F5D">
        <w:t>l’autorisation d’admettre le serment de Enrico Becker d’</w:t>
      </w:r>
      <w:proofErr w:type="spellStart"/>
      <w:r w:rsidR="006C370A" w:rsidRPr="00BD4F5D">
        <w:t>Offenbourg</w:t>
      </w:r>
      <w:proofErr w:type="spellEnd"/>
      <w:r w:rsidR="006C370A" w:rsidRPr="00BD4F5D">
        <w:t xml:space="preserve">, soldat du régiment suisse, et d’Anna Caterina </w:t>
      </w:r>
      <w:proofErr w:type="spellStart"/>
      <w:r w:rsidR="006C370A" w:rsidRPr="00BD4F5D">
        <w:t>Anderlina</w:t>
      </w:r>
      <w:proofErr w:type="spellEnd"/>
      <w:r w:rsidR="006C370A" w:rsidRPr="00BD4F5D">
        <w:t xml:space="preserve"> de </w:t>
      </w:r>
      <w:proofErr w:type="spellStart"/>
      <w:r w:rsidR="006C370A" w:rsidRPr="00BD4F5D">
        <w:t>Maienfeld</w:t>
      </w:r>
      <w:proofErr w:type="spellEnd"/>
      <w:r w:rsidR="0031254C" w:rsidRPr="00BD4F5D">
        <w:t>, mais il se tourne une nouvelle fois vers l</w:t>
      </w:r>
      <w:r w:rsidR="00172783" w:rsidRPr="00BD4F5D">
        <w:t>e Saint-Office</w:t>
      </w:r>
      <w:r w:rsidR="003C2793" w:rsidRPr="00BD4F5D">
        <w:t>,</w:t>
      </w:r>
      <w:r w:rsidR="00172783" w:rsidRPr="00BD4F5D">
        <w:t xml:space="preserve"> </w:t>
      </w:r>
      <w:r w:rsidR="006C370A" w:rsidRPr="00BD4F5D">
        <w:t xml:space="preserve">car le frère franciscain, </w:t>
      </w:r>
      <w:r w:rsidR="0031254C" w:rsidRPr="00BD4F5D">
        <w:t xml:space="preserve">qui est </w:t>
      </w:r>
      <w:r w:rsidR="006C370A" w:rsidRPr="00BD4F5D">
        <w:t>chapelain du régiment, n’a pas attendu sa licence pour célébrer le mariage que l’évêque juge</w:t>
      </w:r>
      <w:r w:rsidR="0031254C" w:rsidRPr="00BD4F5D">
        <w:t xml:space="preserve"> donc</w:t>
      </w:r>
      <w:r w:rsidR="006C370A" w:rsidRPr="00BD4F5D">
        <w:t xml:space="preserve"> invalide, ce que confirme la Sacrée Congrégation</w:t>
      </w:r>
      <w:r w:rsidR="000D6670" w:rsidRPr="00BD4F5D">
        <w:t>.</w:t>
      </w:r>
      <w:r w:rsidR="00C14658" w:rsidRPr="00BD4F5D">
        <w:rPr>
          <w:rStyle w:val="Appelnotedebasdep"/>
        </w:rPr>
        <w:footnoteReference w:id="92"/>
      </w:r>
    </w:p>
    <w:p w14:paraId="10F02037" w14:textId="0402E199" w:rsidR="0065306A" w:rsidRPr="00BD4F5D" w:rsidRDefault="0065306A" w:rsidP="00BD4F5D">
      <w:pPr>
        <w:spacing w:line="360" w:lineRule="auto"/>
        <w:jc w:val="both"/>
      </w:pPr>
      <w:r w:rsidRPr="00BD4F5D">
        <w:t xml:space="preserve">La plupart </w:t>
      </w:r>
      <w:r w:rsidR="006124E4" w:rsidRPr="00BD4F5D">
        <w:t xml:space="preserve">des demandes </w:t>
      </w:r>
      <w:r w:rsidRPr="00BD4F5D">
        <w:t xml:space="preserve">sont motivées par l’impossibilité d’obtenir l’attestation </w:t>
      </w:r>
      <w:r w:rsidR="004422FA" w:rsidRPr="00BD4F5D">
        <w:t>du</w:t>
      </w:r>
      <w:r w:rsidRPr="00BD4F5D">
        <w:t xml:space="preserve"> diocèse d’origine et de réunir des témoins à même de renseigne</w:t>
      </w:r>
      <w:r w:rsidR="00F50F64" w:rsidRPr="00BD4F5D">
        <w:t>r</w:t>
      </w:r>
      <w:r w:rsidRPr="00BD4F5D">
        <w:t xml:space="preserve"> tous les déplacements d’individus gyrovagues. Ainsi de Nicola originaire de Dijon</w:t>
      </w:r>
      <w:r w:rsidR="004422FA" w:rsidRPr="00BD4F5D">
        <w:t>,</w:t>
      </w:r>
      <w:r w:rsidRPr="00BD4F5D">
        <w:t xml:space="preserve"> qui a servi pendant </w:t>
      </w:r>
      <w:r w:rsidR="004422FA" w:rsidRPr="00BD4F5D">
        <w:t>huit</w:t>
      </w:r>
      <w:r w:rsidRPr="00BD4F5D">
        <w:t xml:space="preserve"> ans comme soldats dans les troupes espagnoles, françaises et génoises à Bastia ; de </w:t>
      </w:r>
      <w:proofErr w:type="spellStart"/>
      <w:r w:rsidRPr="00BD4F5D">
        <w:t>Mattia</w:t>
      </w:r>
      <w:proofErr w:type="spellEnd"/>
      <w:r w:rsidRPr="00BD4F5D">
        <w:t xml:space="preserve"> di </w:t>
      </w:r>
      <w:proofErr w:type="spellStart"/>
      <w:r w:rsidRPr="00BD4F5D">
        <w:t>Drost</w:t>
      </w:r>
      <w:proofErr w:type="spellEnd"/>
      <w:r w:rsidRPr="00BD4F5D">
        <w:t xml:space="preserve">, fils du baron de </w:t>
      </w:r>
      <w:proofErr w:type="spellStart"/>
      <w:r w:rsidRPr="00BD4F5D">
        <w:t>Drost</w:t>
      </w:r>
      <w:proofErr w:type="spellEnd"/>
      <w:r w:rsidRPr="00BD4F5D">
        <w:t xml:space="preserve"> en Westphalie</w:t>
      </w:r>
      <w:r w:rsidR="004422FA" w:rsidRPr="00BD4F5D">
        <w:t>,</w:t>
      </w:r>
      <w:r w:rsidRPr="00BD4F5D">
        <w:t xml:space="preserve"> dont la situation doit être régularisée après s’être marié à Ajaccio sans les solennités </w:t>
      </w:r>
      <w:r w:rsidR="006124E4" w:rsidRPr="00BD4F5D">
        <w:t>et</w:t>
      </w:r>
      <w:r w:rsidRPr="00BD4F5D">
        <w:t xml:space="preserve"> avoir eu un enfant, mais qui « s’est pendant 30</w:t>
      </w:r>
      <w:r w:rsidR="00D81CF8" w:rsidRPr="00BD4F5D">
        <w:t> </w:t>
      </w:r>
      <w:r w:rsidRPr="00BD4F5D">
        <w:t>ans rendu dans différents pays, particulièrement les Indes Orientales, la Hongrie où il a combattu contre les Turcs et en d’autres endroits »</w:t>
      </w:r>
      <w:r w:rsidR="000D6670" w:rsidRPr="00BD4F5D">
        <w:t>.</w:t>
      </w:r>
      <w:r w:rsidRPr="00BD4F5D">
        <w:rPr>
          <w:rStyle w:val="Appelnotedebasdep"/>
        </w:rPr>
        <w:footnoteReference w:id="93"/>
      </w:r>
    </w:p>
    <w:p w14:paraId="6710A4C9" w14:textId="7D955FC7" w:rsidR="0007162E" w:rsidRPr="00BD4F5D" w:rsidRDefault="0065306A" w:rsidP="00BD4F5D">
      <w:pPr>
        <w:spacing w:line="360" w:lineRule="auto"/>
        <w:jc w:val="both"/>
      </w:pPr>
      <w:r w:rsidRPr="00BD4F5D">
        <w:lastRenderedPageBreak/>
        <w:t>Certaines demandes jettent la lumière sur des situations insolites qui témoignent de</w:t>
      </w:r>
      <w:r w:rsidR="006124E4" w:rsidRPr="00BD4F5D">
        <w:t>s problèmes occasionnés par</w:t>
      </w:r>
      <w:r w:rsidRPr="00BD4F5D">
        <w:t xml:space="preserve"> la dissimulation des identités et </w:t>
      </w:r>
      <w:r w:rsidR="006124E4" w:rsidRPr="00BD4F5D">
        <w:t xml:space="preserve">des </w:t>
      </w:r>
      <w:r w:rsidRPr="00BD4F5D">
        <w:t>faits</w:t>
      </w:r>
      <w:r w:rsidR="004422FA" w:rsidRPr="00BD4F5D">
        <w:t>,</w:t>
      </w:r>
      <w:r w:rsidRPr="00BD4F5D">
        <w:t xml:space="preserve"> </w:t>
      </w:r>
      <w:r w:rsidR="006124E4" w:rsidRPr="00BD4F5D">
        <w:t xml:space="preserve">dans une société où </w:t>
      </w:r>
      <w:r w:rsidR="00F50F64" w:rsidRPr="00BD4F5D">
        <w:t>les individus doivent</w:t>
      </w:r>
      <w:r w:rsidR="0007162E" w:rsidRPr="00BD4F5D">
        <w:t>, de plus en plus,</w:t>
      </w:r>
      <w:r w:rsidR="00F50F64" w:rsidRPr="00BD4F5D">
        <w:t xml:space="preserve"> apporter la preuve de leur état et de leur identité à certains moments de leur exi</w:t>
      </w:r>
      <w:r w:rsidR="0007162E" w:rsidRPr="00BD4F5D">
        <w:t>s</w:t>
      </w:r>
      <w:r w:rsidR="00F50F64" w:rsidRPr="00BD4F5D">
        <w:t>tence</w:t>
      </w:r>
      <w:r w:rsidRPr="00BD4F5D">
        <w:t xml:space="preserve">. Un premier exemple est offert car Giovanni Battista </w:t>
      </w:r>
      <w:proofErr w:type="spellStart"/>
      <w:r w:rsidRPr="00BD4F5D">
        <w:t>Remondo</w:t>
      </w:r>
      <w:proofErr w:type="spellEnd"/>
      <w:r w:rsidR="004422FA" w:rsidRPr="00BD4F5D">
        <w:t>,</w:t>
      </w:r>
      <w:r w:rsidRPr="00BD4F5D">
        <w:t xml:space="preserve"> né à Rovigo</w:t>
      </w:r>
      <w:r w:rsidR="004422FA" w:rsidRPr="00BD4F5D">
        <w:t>.</w:t>
      </w:r>
      <w:r w:rsidRPr="00BD4F5D">
        <w:t xml:space="preserve"> </w:t>
      </w:r>
      <w:r w:rsidR="004422FA" w:rsidRPr="00BD4F5D">
        <w:t>Sa</w:t>
      </w:r>
      <w:r w:rsidRPr="00BD4F5D">
        <w:t xml:space="preserve"> mère Anna a abandonné son mari pour vivre avec un prêtre régulier défroqué à Bologne, puis à Crémone</w:t>
      </w:r>
      <w:r w:rsidR="004422FA" w:rsidRPr="00BD4F5D">
        <w:t>. E</w:t>
      </w:r>
      <w:r w:rsidRPr="00BD4F5D">
        <w:t xml:space="preserve">lle fait appeler son fils Pellegrino Bianchi </w:t>
      </w:r>
      <w:r w:rsidR="004422FA" w:rsidRPr="00BD4F5D">
        <w:t>et le</w:t>
      </w:r>
      <w:r w:rsidRPr="00BD4F5D">
        <w:t xml:space="preserve"> présente comme le fils légitime de son conjoint</w:t>
      </w:r>
      <w:r w:rsidR="000D6670" w:rsidRPr="00BD4F5D">
        <w:t>.</w:t>
      </w:r>
      <w:r w:rsidRPr="00BD4F5D">
        <w:rPr>
          <w:rStyle w:val="Appelnotedebasdep"/>
        </w:rPr>
        <w:footnoteReference w:id="94"/>
      </w:r>
      <w:r w:rsidRPr="00BD4F5D">
        <w:t xml:space="preserve"> En 1741, Giovanni Battista, </w:t>
      </w:r>
      <w:r w:rsidR="004422FA" w:rsidRPr="00BD4F5D">
        <w:t>qui habite</w:t>
      </w:r>
      <w:r w:rsidRPr="00BD4F5D">
        <w:t xml:space="preserve"> à Mantoue depuis </w:t>
      </w:r>
      <w:r w:rsidR="004422FA" w:rsidRPr="00BD4F5D">
        <w:t>douze</w:t>
      </w:r>
      <w:r w:rsidRPr="00BD4F5D">
        <w:t xml:space="preserve"> ans et désir</w:t>
      </w:r>
      <w:r w:rsidR="004422FA" w:rsidRPr="00BD4F5D">
        <w:t>e</w:t>
      </w:r>
      <w:r w:rsidRPr="00BD4F5D">
        <w:t xml:space="preserve"> s’y marier</w:t>
      </w:r>
      <w:r w:rsidR="006124E4" w:rsidRPr="00BD4F5D">
        <w:t>,</w:t>
      </w:r>
      <w:r w:rsidRPr="00BD4F5D">
        <w:t xml:space="preserve"> se trouve dans l’embarras</w:t>
      </w:r>
      <w:r w:rsidR="00292CC2" w:rsidRPr="00BD4F5D">
        <w:t>,</w:t>
      </w:r>
      <w:r w:rsidRPr="00BD4F5D">
        <w:t xml:space="preserve"> car le certificat de baptême qu’il a apporté à la chancellerie épiscopale n’est pas au nom « par lequel il a toujours été appelé et est appelé à présent ». Le Saint-Office accepte d’accorder le serment supplétoire sous le faux nom</w:t>
      </w:r>
      <w:r w:rsidR="004422FA" w:rsidRPr="00BD4F5D">
        <w:t xml:space="preserve"> d’usage</w:t>
      </w:r>
      <w:r w:rsidRPr="00BD4F5D">
        <w:t xml:space="preserve"> de Pellegrino Bianchi en plus de l’examen de témoins, mais exige que le mariage se fasse sous son vrai nom</w:t>
      </w:r>
      <w:r w:rsidR="004422FA" w:rsidRPr="00BD4F5D">
        <w:t xml:space="preserve"> de baptême</w:t>
      </w:r>
      <w:r w:rsidRPr="00BD4F5D">
        <w:t>.</w:t>
      </w:r>
    </w:p>
    <w:p w14:paraId="048EA5D0" w14:textId="7837E552" w:rsidR="00B05D9A" w:rsidRPr="00BD4F5D" w:rsidRDefault="006124E4" w:rsidP="00BD4F5D">
      <w:pPr>
        <w:spacing w:line="360" w:lineRule="auto"/>
        <w:jc w:val="both"/>
      </w:pPr>
      <w:r w:rsidRPr="00BD4F5D">
        <w:t>Une autre situation hors du commun</w:t>
      </w:r>
      <w:r w:rsidR="0065306A" w:rsidRPr="00BD4F5D">
        <w:t xml:space="preserve"> est révélé</w:t>
      </w:r>
      <w:r w:rsidRPr="00BD4F5D">
        <w:t xml:space="preserve">e en 1745 </w:t>
      </w:r>
      <w:r w:rsidR="00F50F64" w:rsidRPr="00BD4F5D">
        <w:t>par un</w:t>
      </w:r>
      <w:r w:rsidR="0065306A" w:rsidRPr="00BD4F5D">
        <w:t xml:space="preserve"> confesseur dont l’ordinaire </w:t>
      </w:r>
      <w:r w:rsidRPr="00BD4F5D">
        <w:t>a interrogé</w:t>
      </w:r>
      <w:r w:rsidR="0065306A" w:rsidRPr="00BD4F5D">
        <w:t xml:space="preserve"> </w:t>
      </w:r>
      <w:r w:rsidRPr="00BD4F5D">
        <w:t>le Tribunal de la</w:t>
      </w:r>
      <w:r w:rsidR="0065306A" w:rsidRPr="00BD4F5D">
        <w:t xml:space="preserve"> Pénitencerie avant de </w:t>
      </w:r>
      <w:r w:rsidRPr="00BD4F5D">
        <w:t>se tourner vers le</w:t>
      </w:r>
      <w:r w:rsidR="0065306A" w:rsidRPr="00BD4F5D">
        <w:t xml:space="preserve"> Saint-Office. </w:t>
      </w:r>
      <w:r w:rsidR="004422FA" w:rsidRPr="00BD4F5D">
        <w:t>Dans le diocèse de Vérone, u</w:t>
      </w:r>
      <w:r w:rsidRPr="00BD4F5D">
        <w:t>ne</w:t>
      </w:r>
      <w:r w:rsidR="0065306A" w:rsidRPr="00BD4F5D">
        <w:t xml:space="preserve"> femme, âgée de 49</w:t>
      </w:r>
      <w:r w:rsidR="00D81CF8" w:rsidRPr="00BD4F5D">
        <w:t> </w:t>
      </w:r>
      <w:r w:rsidR="0065306A" w:rsidRPr="00BD4F5D">
        <w:t xml:space="preserve">ans, a </w:t>
      </w:r>
      <w:r w:rsidR="004422FA" w:rsidRPr="00BD4F5D">
        <w:t>déclaré</w:t>
      </w:r>
      <w:r w:rsidR="00F50F64" w:rsidRPr="00BD4F5D">
        <w:t xml:space="preserve"> en confession</w:t>
      </w:r>
      <w:r w:rsidR="0065306A" w:rsidRPr="00BD4F5D">
        <w:t xml:space="preserve"> </w:t>
      </w:r>
      <w:r w:rsidR="004422FA" w:rsidRPr="00BD4F5D">
        <w:t>avoir</w:t>
      </w:r>
      <w:r w:rsidR="0065306A" w:rsidRPr="00BD4F5D">
        <w:t xml:space="preserve"> été mariée </w:t>
      </w:r>
      <w:r w:rsidR="004422FA" w:rsidRPr="00BD4F5D">
        <w:t xml:space="preserve">pendant </w:t>
      </w:r>
      <w:r w:rsidR="0065306A" w:rsidRPr="00BD4F5D">
        <w:t xml:space="preserve">quatre ans à un homme « de mauvaise vie, qui fut soldat et déserta, et dont les délits lui valurent d’être exilé ». Malgré </w:t>
      </w:r>
      <w:r w:rsidR="004422FA" w:rsidRPr="00BD4F5D">
        <w:t xml:space="preserve">ce </w:t>
      </w:r>
      <w:proofErr w:type="spellStart"/>
      <w:r w:rsidR="004422FA" w:rsidRPr="00BD4F5D">
        <w:t>banissement</w:t>
      </w:r>
      <w:proofErr w:type="spellEnd"/>
      <w:r w:rsidR="0065306A" w:rsidRPr="00BD4F5D">
        <w:t xml:space="preserve">, </w:t>
      </w:r>
      <w:r w:rsidR="004422FA" w:rsidRPr="00BD4F5D">
        <w:t>le mauvais mari</w:t>
      </w:r>
      <w:r w:rsidR="0065306A" w:rsidRPr="00BD4F5D">
        <w:t xml:space="preserve"> revint plusieurs fois et </w:t>
      </w:r>
      <w:r w:rsidR="004422FA" w:rsidRPr="00BD4F5D">
        <w:t>menaça son</w:t>
      </w:r>
      <w:r w:rsidR="0065306A" w:rsidRPr="00BD4F5D">
        <w:t xml:space="preserve"> beau-frère qu’il jalousait. Une nuit, alors qu’il </w:t>
      </w:r>
      <w:r w:rsidR="00B05D9A" w:rsidRPr="00BD4F5D">
        <w:t>s’</w:t>
      </w:r>
      <w:proofErr w:type="spellStart"/>
      <w:r w:rsidR="00B05D9A" w:rsidRPr="00BD4F5D">
        <w:t>apprétait</w:t>
      </w:r>
      <w:proofErr w:type="spellEnd"/>
      <w:r w:rsidR="00B05D9A" w:rsidRPr="00BD4F5D">
        <w:t xml:space="preserve"> à l’attaquer</w:t>
      </w:r>
      <w:r w:rsidR="0065306A" w:rsidRPr="00BD4F5D">
        <w:t xml:space="preserve"> avec un</w:t>
      </w:r>
      <w:r w:rsidR="003E5CEB" w:rsidRPr="00BD4F5D">
        <w:t>e</w:t>
      </w:r>
      <w:r w:rsidR="0065306A" w:rsidRPr="00BD4F5D">
        <w:t xml:space="preserve"> pelle de fer,</w:t>
      </w:r>
      <w:r w:rsidR="00B05D9A" w:rsidRPr="00BD4F5D">
        <w:t xml:space="preserve"> son beau-frère lui </w:t>
      </w:r>
      <w:r w:rsidR="0065306A" w:rsidRPr="00BD4F5D">
        <w:t xml:space="preserve">asséna un coup sur la tête et le tua. Par crainte de la justice, il enterra le corps dans un champ près de sa maison. Personne ne fut au courant de cet assassinat </w:t>
      </w:r>
      <w:r w:rsidRPr="00BD4F5D">
        <w:t>à par</w:t>
      </w:r>
      <w:r w:rsidR="00F50F64" w:rsidRPr="00BD4F5D">
        <w:t>t</w:t>
      </w:r>
      <w:r w:rsidR="0065306A" w:rsidRPr="00BD4F5D">
        <w:t xml:space="preserve"> sa sœur</w:t>
      </w:r>
      <w:r w:rsidR="00B05D9A" w:rsidRPr="00BD4F5D">
        <w:t xml:space="preserve"> qui en fait l’aveu en confession.</w:t>
      </w:r>
    </w:p>
    <w:p w14:paraId="6F7BDA87" w14:textId="2BB5F873" w:rsidR="00B05D9A" w:rsidRPr="00BD4F5D" w:rsidRDefault="0065306A" w:rsidP="00BD4F5D">
      <w:pPr>
        <w:spacing w:line="360" w:lineRule="auto"/>
        <w:ind w:left="567" w:right="567"/>
        <w:jc w:val="both"/>
        <w:rPr>
          <w:sz w:val="22"/>
          <w:szCs w:val="22"/>
        </w:rPr>
      </w:pPr>
      <w:r w:rsidRPr="00BD4F5D">
        <w:rPr>
          <w:sz w:val="22"/>
          <w:szCs w:val="22"/>
        </w:rPr>
        <w:t>Ce fait</w:t>
      </w:r>
      <w:r w:rsidR="008D3F42" w:rsidRPr="00BD4F5D">
        <w:rPr>
          <w:sz w:val="22"/>
          <w:szCs w:val="22"/>
        </w:rPr>
        <w:t>,</w:t>
      </w:r>
      <w:r w:rsidRPr="00BD4F5D">
        <w:rPr>
          <w:sz w:val="22"/>
          <w:szCs w:val="22"/>
        </w:rPr>
        <w:t xml:space="preserve"> qui est advenu il y a dix ans</w:t>
      </w:r>
      <w:r w:rsidR="008D3F42" w:rsidRPr="00BD4F5D">
        <w:rPr>
          <w:sz w:val="22"/>
          <w:szCs w:val="22"/>
        </w:rPr>
        <w:t>,</w:t>
      </w:r>
      <w:r w:rsidRPr="00BD4F5D">
        <w:rPr>
          <w:sz w:val="22"/>
          <w:szCs w:val="22"/>
        </w:rPr>
        <w:t xml:space="preserve"> a toujours été occulté jusqu’à aujourd’hui, si bien que la femme</w:t>
      </w:r>
      <w:r w:rsidR="00EA0DB3" w:rsidRPr="00BD4F5D">
        <w:rPr>
          <w:sz w:val="22"/>
          <w:szCs w:val="22"/>
        </w:rPr>
        <w:t>,</w:t>
      </w:r>
      <w:r w:rsidRPr="00BD4F5D">
        <w:rPr>
          <w:sz w:val="22"/>
          <w:szCs w:val="22"/>
        </w:rPr>
        <w:t xml:space="preserve"> voulant passer à de secondes noces</w:t>
      </w:r>
      <w:r w:rsidR="00EA0DB3" w:rsidRPr="00BD4F5D">
        <w:rPr>
          <w:sz w:val="22"/>
          <w:szCs w:val="22"/>
        </w:rPr>
        <w:t>,</w:t>
      </w:r>
      <w:r w:rsidRPr="00BD4F5D">
        <w:rPr>
          <w:sz w:val="22"/>
          <w:szCs w:val="22"/>
        </w:rPr>
        <w:t xml:space="preserve"> ne peut prouver son veuvage qui est ignoré de tous, n’ayant pas d’autres manières pour révéler son état de veuve, dans lequel elle est pourtant universellement reconnue partant de la supposition que le mari exilé est mort dans un pays lointain, elle implore la grâce, les choses étant ce qu’elles sont, de pouvoir se marier en secondes noces</w:t>
      </w:r>
      <w:r w:rsidR="001F4E38" w:rsidRPr="00BD4F5D">
        <w:rPr>
          <w:sz w:val="22"/>
          <w:szCs w:val="22"/>
        </w:rPr>
        <w:t>.</w:t>
      </w:r>
      <w:r w:rsidRPr="00BD4F5D">
        <w:rPr>
          <w:rStyle w:val="Appelnotedebasdep"/>
          <w:sz w:val="22"/>
          <w:szCs w:val="22"/>
        </w:rPr>
        <w:footnoteReference w:id="95"/>
      </w:r>
    </w:p>
    <w:p w14:paraId="7D7B4F32" w14:textId="77777777" w:rsidR="001F4E38" w:rsidRPr="00BD4F5D" w:rsidRDefault="001F4E38" w:rsidP="00BD4F5D">
      <w:pPr>
        <w:spacing w:line="360" w:lineRule="auto"/>
        <w:ind w:left="284"/>
        <w:jc w:val="both"/>
      </w:pPr>
    </w:p>
    <w:p w14:paraId="7E9A2F91" w14:textId="13655FF3" w:rsidR="00172783" w:rsidRPr="00BD4F5D" w:rsidRDefault="0065306A" w:rsidP="00BD4F5D">
      <w:pPr>
        <w:spacing w:line="360" w:lineRule="auto"/>
        <w:jc w:val="both"/>
      </w:pPr>
      <w:r w:rsidRPr="00BD4F5D">
        <w:t xml:space="preserve">L’archevêque de Vérone supplie le Saint-Office de lui </w:t>
      </w:r>
      <w:r w:rsidR="00B05D9A" w:rsidRPr="00BD4F5D">
        <w:t>déférer le droit de recevoir</w:t>
      </w:r>
      <w:r w:rsidRPr="00BD4F5D">
        <w:t xml:space="preserve"> le serment de ladite femme, ce qui est accordé par </w:t>
      </w:r>
      <w:r w:rsidR="0007162E" w:rsidRPr="00BD4F5D">
        <w:t>décret</w:t>
      </w:r>
      <w:r w:rsidRPr="00BD4F5D">
        <w:t xml:space="preserve"> (« approbatur ») </w:t>
      </w:r>
      <w:r w:rsidR="00B05D9A" w:rsidRPr="00BD4F5D">
        <w:t>le</w:t>
      </w:r>
      <w:r w:rsidRPr="00BD4F5D">
        <w:t xml:space="preserve"> 29</w:t>
      </w:r>
      <w:r w:rsidR="00D81CF8" w:rsidRPr="00BD4F5D">
        <w:t> </w:t>
      </w:r>
      <w:r w:rsidRPr="00BD4F5D">
        <w:t xml:space="preserve">mars 1745. Les </w:t>
      </w:r>
      <w:r w:rsidR="006124E4" w:rsidRPr="00BD4F5D">
        <w:t>juges romains</w:t>
      </w:r>
      <w:r w:rsidRPr="00BD4F5D">
        <w:t xml:space="preserve"> sont guidés par le respect du secret de la confession, qui leur interdit de révéler l’homicide et de dénoncer les coupables ; dans le contexte précis où </w:t>
      </w:r>
      <w:r w:rsidR="006124E4" w:rsidRPr="00BD4F5D">
        <w:t>ils ont été saisis</w:t>
      </w:r>
      <w:r w:rsidRPr="00BD4F5D">
        <w:t xml:space="preserve">, </w:t>
      </w:r>
      <w:r w:rsidR="006124E4" w:rsidRPr="00BD4F5D">
        <w:t xml:space="preserve">ils </w:t>
      </w:r>
      <w:r w:rsidRPr="00BD4F5D">
        <w:t>cherchent seulement à établir le veuvage de la femme, qui l’a admis une première fois en confession et pourra en faire une nouvelle fois la déclaration sous serment</w:t>
      </w:r>
      <w:r w:rsidR="00B05D9A" w:rsidRPr="00BD4F5D">
        <w:t>,</w:t>
      </w:r>
      <w:r w:rsidRPr="00BD4F5D">
        <w:t xml:space="preserve"> sans que les </w:t>
      </w:r>
      <w:r w:rsidR="004F54FE" w:rsidRPr="00BD4F5D">
        <w:t xml:space="preserve">vraies </w:t>
      </w:r>
      <w:r w:rsidRPr="00BD4F5D">
        <w:t xml:space="preserve">raisons qui justifient la licence ne soient </w:t>
      </w:r>
      <w:r w:rsidR="00440B03" w:rsidRPr="00BD4F5D">
        <w:t xml:space="preserve">publiquement </w:t>
      </w:r>
      <w:r w:rsidRPr="00BD4F5D">
        <w:t>connues.</w:t>
      </w:r>
    </w:p>
    <w:p w14:paraId="7C1FB7FF" w14:textId="4CB35FB0" w:rsidR="00987B72" w:rsidRPr="00BD4F5D" w:rsidRDefault="00C51FEE" w:rsidP="00BD4F5D">
      <w:pPr>
        <w:spacing w:line="360" w:lineRule="auto"/>
        <w:jc w:val="both"/>
      </w:pPr>
      <w:r w:rsidRPr="00BD4F5D">
        <w:t xml:space="preserve">Les demandes d’autorisation individuelle </w:t>
      </w:r>
      <w:r w:rsidR="004F54FE" w:rsidRPr="00BD4F5D">
        <w:t>affluent</w:t>
      </w:r>
      <w:r w:rsidR="00A617E0" w:rsidRPr="00BD4F5D">
        <w:t xml:space="preserve"> </w:t>
      </w:r>
      <w:r w:rsidR="004F54FE" w:rsidRPr="00BD4F5D">
        <w:t>tout au long du XVIII</w:t>
      </w:r>
      <w:r w:rsidR="004F54FE" w:rsidRPr="00BD4F5D">
        <w:rPr>
          <w:vertAlign w:val="superscript"/>
        </w:rPr>
        <w:t>e</w:t>
      </w:r>
      <w:r w:rsidR="00D81CF8" w:rsidRPr="00BD4F5D">
        <w:t> </w:t>
      </w:r>
      <w:r w:rsidR="004F54FE" w:rsidRPr="00BD4F5D">
        <w:t xml:space="preserve">siècle </w:t>
      </w:r>
      <w:r w:rsidR="00A617E0" w:rsidRPr="00BD4F5D">
        <w:t>dans les bureaux du</w:t>
      </w:r>
      <w:r w:rsidRPr="00BD4F5D">
        <w:t xml:space="preserve"> Saint-Office</w:t>
      </w:r>
      <w:r w:rsidR="00B05D9A" w:rsidRPr="00BD4F5D">
        <w:t xml:space="preserve">. Les </w:t>
      </w:r>
      <w:r w:rsidR="004F54FE" w:rsidRPr="00BD4F5D">
        <w:t>archives n</w:t>
      </w:r>
      <w:r w:rsidR="00B05D9A" w:rsidRPr="00BD4F5D">
        <w:t>’en</w:t>
      </w:r>
      <w:r w:rsidR="004F54FE" w:rsidRPr="00BD4F5D">
        <w:t xml:space="preserve"> conservent que quelques épaves. Ce type de requêtes est pourtant fréquent si l’on en juge par celles qui</w:t>
      </w:r>
      <w:r w:rsidR="00A617E0" w:rsidRPr="00BD4F5D">
        <w:t xml:space="preserve"> </w:t>
      </w:r>
      <w:r w:rsidR="004F54FE" w:rsidRPr="00BD4F5D">
        <w:t xml:space="preserve">émanent du patriarche de Venise, </w:t>
      </w:r>
      <w:proofErr w:type="spellStart"/>
      <w:r w:rsidR="004F54FE" w:rsidRPr="00BD4F5D">
        <w:t>Alvise</w:t>
      </w:r>
      <w:proofErr w:type="spellEnd"/>
      <w:r w:rsidR="004F54FE" w:rsidRPr="00BD4F5D">
        <w:t xml:space="preserve"> Foscari, entre 1741 et 1758. Réunies dans le fonds</w:t>
      </w:r>
      <w:r w:rsidR="00A617E0" w:rsidRPr="00BD4F5D">
        <w:t xml:space="preserve"> </w:t>
      </w:r>
      <w:proofErr w:type="spellStart"/>
      <w:r w:rsidR="00A617E0" w:rsidRPr="00BD4F5D">
        <w:rPr>
          <w:i/>
        </w:rPr>
        <w:t>Rescritti</w:t>
      </w:r>
      <w:proofErr w:type="spellEnd"/>
      <w:r w:rsidR="00A617E0" w:rsidRPr="00BD4F5D">
        <w:rPr>
          <w:i/>
        </w:rPr>
        <w:t xml:space="preserve"> Foscari</w:t>
      </w:r>
      <w:r w:rsidR="00A617E0" w:rsidRPr="00BD4F5D">
        <w:t xml:space="preserve"> conservé aux Archives historiques du Patriarcat de Venise, </w:t>
      </w:r>
      <w:r w:rsidR="004F54FE" w:rsidRPr="00BD4F5D">
        <w:t xml:space="preserve">elles </w:t>
      </w:r>
      <w:r w:rsidR="001254B0" w:rsidRPr="00BD4F5D">
        <w:t>livrent des informations sur les</w:t>
      </w:r>
      <w:r w:rsidR="00A617E0" w:rsidRPr="00BD4F5D">
        <w:t xml:space="preserve"> modalités de la procédure</w:t>
      </w:r>
      <w:r w:rsidR="001254B0" w:rsidRPr="00BD4F5D">
        <w:t xml:space="preserve"> et le profil des demandeurs</w:t>
      </w:r>
      <w:r w:rsidR="00A617E0" w:rsidRPr="00BD4F5D">
        <w:t>. Constatant l’insuffisance des preuves</w:t>
      </w:r>
      <w:r w:rsidR="00623C83" w:rsidRPr="00BD4F5D">
        <w:t>,</w:t>
      </w:r>
      <w:r w:rsidR="00A617E0" w:rsidRPr="00BD4F5D">
        <w:t xml:space="preserve"> même quand des témoignages ont été recueilli</w:t>
      </w:r>
      <w:r w:rsidR="005E0C05" w:rsidRPr="00BD4F5D">
        <w:t>s, le vicaire du patriarche adress</w:t>
      </w:r>
      <w:r w:rsidR="00B05D9A" w:rsidRPr="00BD4F5D">
        <w:t>e</w:t>
      </w:r>
      <w:r w:rsidR="005E0C05" w:rsidRPr="00BD4F5D">
        <w:t xml:space="preserve"> une lettre au Saint-Office qui comport</w:t>
      </w:r>
      <w:r w:rsidR="00B05D9A" w:rsidRPr="00BD4F5D">
        <w:t>e</w:t>
      </w:r>
      <w:r w:rsidR="005E0C05" w:rsidRPr="00BD4F5D">
        <w:t xml:space="preserve"> un bref résumé de l’itinéraire du requérant et demand</w:t>
      </w:r>
      <w:r w:rsidR="00B05D9A" w:rsidRPr="00BD4F5D">
        <w:t>e</w:t>
      </w:r>
      <w:r w:rsidR="005E0C05" w:rsidRPr="00BD4F5D">
        <w:t xml:space="preserve"> à recevoir la faculté de </w:t>
      </w:r>
      <w:r w:rsidR="00623C83" w:rsidRPr="00BD4F5D">
        <w:t xml:space="preserve">lui </w:t>
      </w:r>
      <w:r w:rsidR="005E0C05" w:rsidRPr="00BD4F5D">
        <w:t xml:space="preserve">faire prêter serment </w:t>
      </w:r>
      <w:r w:rsidR="00623C83" w:rsidRPr="00BD4F5D">
        <w:t>au sujet de son</w:t>
      </w:r>
      <w:r w:rsidR="005E0C05" w:rsidRPr="00BD4F5D">
        <w:t xml:space="preserve"> état libre. </w:t>
      </w:r>
      <w:r w:rsidR="00987B72" w:rsidRPr="00BD4F5D">
        <w:t xml:space="preserve">La requête </w:t>
      </w:r>
      <w:r w:rsidR="00623C83" w:rsidRPr="00BD4F5D">
        <w:t xml:space="preserve">inscrit </w:t>
      </w:r>
      <w:r w:rsidR="001254B0" w:rsidRPr="00BD4F5D">
        <w:t>chaque</w:t>
      </w:r>
      <w:r w:rsidR="00623C83" w:rsidRPr="00BD4F5D">
        <w:t xml:space="preserve"> cas particulier dans </w:t>
      </w:r>
      <w:r w:rsidR="00987B72" w:rsidRPr="00BD4F5D">
        <w:t>un</w:t>
      </w:r>
      <w:r w:rsidR="001254B0" w:rsidRPr="00BD4F5D">
        <w:t>e</w:t>
      </w:r>
      <w:r w:rsidR="00987B72" w:rsidRPr="00BD4F5D">
        <w:t xml:space="preserve"> formulation standardisée </w:t>
      </w:r>
      <w:r w:rsidR="00623C83" w:rsidRPr="00BD4F5D">
        <w:t>dont voici un exemple</w:t>
      </w:r>
      <w:r w:rsidR="000633EF" w:rsidRPr="00BD4F5D">
        <w:t> </w:t>
      </w:r>
      <w:r w:rsidR="00987B72" w:rsidRPr="00BD4F5D">
        <w:t>:</w:t>
      </w:r>
    </w:p>
    <w:p w14:paraId="67E2A83F" w14:textId="77777777" w:rsidR="00987B72" w:rsidRPr="00BD4F5D" w:rsidRDefault="00987B72" w:rsidP="00BD4F5D">
      <w:pPr>
        <w:spacing w:line="360" w:lineRule="auto"/>
        <w:ind w:left="567" w:right="567"/>
        <w:jc w:val="both"/>
        <w:rPr>
          <w:sz w:val="22"/>
          <w:szCs w:val="22"/>
        </w:rPr>
      </w:pPr>
      <w:r w:rsidRPr="00BD4F5D">
        <w:rPr>
          <w:sz w:val="22"/>
          <w:szCs w:val="22"/>
        </w:rPr>
        <w:t>Très Excellents et très révérends Seigneurs,</w:t>
      </w:r>
    </w:p>
    <w:p w14:paraId="7D5D6767" w14:textId="3C14F401" w:rsidR="00987B72" w:rsidRPr="00BD4F5D" w:rsidRDefault="00987B72" w:rsidP="00BD4F5D">
      <w:pPr>
        <w:spacing w:line="360" w:lineRule="auto"/>
        <w:ind w:left="567" w:right="567"/>
        <w:jc w:val="both"/>
        <w:rPr>
          <w:sz w:val="22"/>
          <w:szCs w:val="22"/>
        </w:rPr>
      </w:pPr>
      <w:proofErr w:type="spellStart"/>
      <w:r w:rsidRPr="00BD4F5D">
        <w:rPr>
          <w:sz w:val="22"/>
          <w:szCs w:val="22"/>
        </w:rPr>
        <w:t>Gioan</w:t>
      </w:r>
      <w:proofErr w:type="spellEnd"/>
      <w:r w:rsidRPr="00BD4F5D">
        <w:rPr>
          <w:sz w:val="22"/>
          <w:szCs w:val="22"/>
        </w:rPr>
        <w:t xml:space="preserve"> Maria Conti de </w:t>
      </w:r>
      <w:proofErr w:type="spellStart"/>
      <w:r w:rsidRPr="00BD4F5D">
        <w:rPr>
          <w:sz w:val="22"/>
          <w:szCs w:val="22"/>
        </w:rPr>
        <w:t>Sebenico</w:t>
      </w:r>
      <w:proofErr w:type="spellEnd"/>
      <w:r w:rsidRPr="00BD4F5D">
        <w:rPr>
          <w:sz w:val="22"/>
          <w:szCs w:val="22"/>
        </w:rPr>
        <w:t xml:space="preserve"> âgé de 32</w:t>
      </w:r>
      <w:r w:rsidR="004408A4" w:rsidRPr="00BD4F5D">
        <w:rPr>
          <w:sz w:val="22"/>
          <w:szCs w:val="22"/>
        </w:rPr>
        <w:t> </w:t>
      </w:r>
      <w:r w:rsidRPr="00BD4F5D">
        <w:rPr>
          <w:sz w:val="22"/>
          <w:szCs w:val="22"/>
        </w:rPr>
        <w:t xml:space="preserve">ans expose très révérencieusement à Vos Excellences que depuis sa jeunesse il est dans l’armée se déplaçant au gré de son service au Levant, c’est-à-dire à Corfou, Zante, Céphalonie et </w:t>
      </w:r>
      <w:proofErr w:type="spellStart"/>
      <w:r w:rsidRPr="00BD4F5D">
        <w:rPr>
          <w:sz w:val="22"/>
          <w:szCs w:val="22"/>
        </w:rPr>
        <w:t>Cerigo</w:t>
      </w:r>
      <w:proofErr w:type="spellEnd"/>
      <w:r w:rsidRPr="00BD4F5D">
        <w:rPr>
          <w:sz w:val="22"/>
          <w:szCs w:val="22"/>
        </w:rPr>
        <w:t xml:space="preserve">, puis à Zara, Split et </w:t>
      </w:r>
      <w:proofErr w:type="spellStart"/>
      <w:r w:rsidRPr="00BD4F5D">
        <w:rPr>
          <w:sz w:val="22"/>
          <w:szCs w:val="22"/>
        </w:rPr>
        <w:t>Sebenico</w:t>
      </w:r>
      <w:proofErr w:type="spellEnd"/>
      <w:r w:rsidRPr="00BD4F5D">
        <w:rPr>
          <w:sz w:val="22"/>
          <w:szCs w:val="22"/>
        </w:rPr>
        <w:t xml:space="preserve">, mais aussi en Terre Ferme dans les villes de Vérone, Brescia, Vicence et Palma, et se trouvant depuis quatre mois à Venise, où il souhaite se marier, il ne peut pas prouver son état libre avec des attestations et de témoins pour les multiples lieux où il est allé, supplie humblement Vos Excellences de bien vouloir </w:t>
      </w:r>
      <w:r w:rsidR="00BD4F5D" w:rsidRPr="00BD4F5D">
        <w:rPr>
          <w:sz w:val="22"/>
          <w:szCs w:val="22"/>
        </w:rPr>
        <w:t>daigner</w:t>
      </w:r>
      <w:r w:rsidRPr="00BD4F5D">
        <w:rPr>
          <w:sz w:val="22"/>
          <w:szCs w:val="22"/>
        </w:rPr>
        <w:t xml:space="preserve"> concéder la faculté à Monseigneur le Patriarche de Venise ou à son vicaire patri</w:t>
      </w:r>
      <w:r w:rsidR="003B425D" w:rsidRPr="00BD4F5D">
        <w:rPr>
          <w:sz w:val="22"/>
          <w:szCs w:val="22"/>
        </w:rPr>
        <w:t>arcal de pouvoir l’admettre à son propre jugement supplétoire, en le dispensant aussi d’exhiber le certificat de son baptême qui n’est pas disponible, par la Grâce</w:t>
      </w:r>
      <w:r w:rsidR="001F4E38" w:rsidRPr="00BD4F5D">
        <w:rPr>
          <w:sz w:val="22"/>
          <w:szCs w:val="22"/>
        </w:rPr>
        <w:t>.</w:t>
      </w:r>
      <w:r w:rsidR="00B331CA" w:rsidRPr="00BD4F5D">
        <w:rPr>
          <w:rStyle w:val="Appelnotedebasdep"/>
          <w:sz w:val="22"/>
          <w:szCs w:val="22"/>
        </w:rPr>
        <w:footnoteReference w:id="96"/>
      </w:r>
    </w:p>
    <w:p w14:paraId="0354D78D" w14:textId="77777777" w:rsidR="001F4E38" w:rsidRPr="00BD4F5D" w:rsidRDefault="001F4E38" w:rsidP="00BD4F5D">
      <w:pPr>
        <w:spacing w:line="360" w:lineRule="auto"/>
        <w:jc w:val="both"/>
      </w:pPr>
    </w:p>
    <w:p w14:paraId="68DDFCE2" w14:textId="43A37020" w:rsidR="00A617E0" w:rsidRPr="00BD4F5D" w:rsidRDefault="005E0C05" w:rsidP="00BD4F5D">
      <w:pPr>
        <w:spacing w:line="360" w:lineRule="auto"/>
        <w:jc w:val="both"/>
      </w:pPr>
      <w:r w:rsidRPr="00BD4F5D">
        <w:t xml:space="preserve">Quelques semaines </w:t>
      </w:r>
      <w:r w:rsidR="003B425D" w:rsidRPr="00BD4F5D">
        <w:t>plus tard</w:t>
      </w:r>
      <w:r w:rsidRPr="00BD4F5D">
        <w:t xml:space="preserve"> parvenait l</w:t>
      </w:r>
      <w:r w:rsidR="00334117" w:rsidRPr="00BD4F5D">
        <w:t>e</w:t>
      </w:r>
      <w:r w:rsidRPr="00BD4F5D">
        <w:t xml:space="preserve"> r</w:t>
      </w:r>
      <w:r w:rsidR="00724A9A" w:rsidRPr="00BD4F5D">
        <w:t>escrit</w:t>
      </w:r>
      <w:r w:rsidRPr="00BD4F5D">
        <w:t xml:space="preserve"> qui permettait légalement de recueillir le serment et de délivrer la licence</w:t>
      </w:r>
      <w:r w:rsidR="003B425D" w:rsidRPr="00BD4F5D">
        <w:t> :</w:t>
      </w:r>
    </w:p>
    <w:p w14:paraId="273B60F1" w14:textId="5D65F279" w:rsidR="003B425D" w:rsidRPr="00BD4F5D" w:rsidRDefault="003B425D" w:rsidP="00BD4F5D">
      <w:pPr>
        <w:spacing w:line="360" w:lineRule="auto"/>
        <w:ind w:left="567" w:right="567"/>
        <w:jc w:val="both"/>
        <w:rPr>
          <w:sz w:val="22"/>
          <w:szCs w:val="22"/>
        </w:rPr>
      </w:pPr>
      <w:r w:rsidRPr="00BD4F5D">
        <w:rPr>
          <w:sz w:val="22"/>
          <w:szCs w:val="22"/>
        </w:rPr>
        <w:t xml:space="preserve">Notre très Illustre et Révérend Seigneur comme frère. Au prudent arbitrage et à la conscience de Votre Seigneurie remet </w:t>
      </w:r>
      <w:r w:rsidR="00444FBA" w:rsidRPr="00BD4F5D">
        <w:rPr>
          <w:sz w:val="22"/>
          <w:szCs w:val="22"/>
        </w:rPr>
        <w:t xml:space="preserve">à </w:t>
      </w:r>
      <w:r w:rsidRPr="00BD4F5D">
        <w:rPr>
          <w:sz w:val="22"/>
          <w:szCs w:val="22"/>
        </w:rPr>
        <w:t xml:space="preserve">cette Sainte Congrégation la demande de </w:t>
      </w:r>
      <w:proofErr w:type="spellStart"/>
      <w:r w:rsidRPr="00BD4F5D">
        <w:rPr>
          <w:sz w:val="22"/>
          <w:szCs w:val="22"/>
        </w:rPr>
        <w:t>Giammaria</w:t>
      </w:r>
      <w:proofErr w:type="spellEnd"/>
      <w:r w:rsidRPr="00BD4F5D">
        <w:rPr>
          <w:sz w:val="22"/>
          <w:szCs w:val="22"/>
        </w:rPr>
        <w:t xml:space="preserve"> Conti de </w:t>
      </w:r>
      <w:proofErr w:type="spellStart"/>
      <w:r w:rsidRPr="00BD4F5D">
        <w:rPr>
          <w:sz w:val="22"/>
          <w:szCs w:val="22"/>
        </w:rPr>
        <w:t>Sebenico</w:t>
      </w:r>
      <w:proofErr w:type="spellEnd"/>
      <w:r w:rsidRPr="00BD4F5D">
        <w:rPr>
          <w:sz w:val="22"/>
          <w:szCs w:val="22"/>
        </w:rPr>
        <w:t xml:space="preserve"> qui désire se marier. </w:t>
      </w:r>
      <w:r w:rsidR="00B331CA" w:rsidRPr="00BD4F5D">
        <w:rPr>
          <w:sz w:val="22"/>
          <w:szCs w:val="22"/>
        </w:rPr>
        <w:t>Si comme elle vous y invite, vous ne trouvez aucun empêchement, vous devrez lui rappeler les peines habituelles contre les polygames. En vous souhaitant félicité, à Rome, le 19</w:t>
      </w:r>
      <w:r w:rsidR="00444FBA" w:rsidRPr="00BD4F5D">
        <w:rPr>
          <w:sz w:val="22"/>
          <w:szCs w:val="22"/>
        </w:rPr>
        <w:t> </w:t>
      </w:r>
      <w:r w:rsidR="00B331CA" w:rsidRPr="00BD4F5D">
        <w:rPr>
          <w:sz w:val="22"/>
          <w:szCs w:val="22"/>
        </w:rPr>
        <w:t xml:space="preserve">avril 1755, comme frère, j’affirme cardinal </w:t>
      </w:r>
      <w:proofErr w:type="spellStart"/>
      <w:r w:rsidR="00B331CA" w:rsidRPr="00BD4F5D">
        <w:rPr>
          <w:sz w:val="22"/>
          <w:szCs w:val="22"/>
        </w:rPr>
        <w:t>Corsini</w:t>
      </w:r>
      <w:proofErr w:type="spellEnd"/>
      <w:r w:rsidR="001F4E38" w:rsidRPr="00BD4F5D">
        <w:rPr>
          <w:sz w:val="22"/>
          <w:szCs w:val="22"/>
        </w:rPr>
        <w:t>.</w:t>
      </w:r>
      <w:r w:rsidR="00B331CA" w:rsidRPr="00BD4F5D">
        <w:rPr>
          <w:rStyle w:val="Appelnotedebasdep"/>
          <w:sz w:val="22"/>
          <w:szCs w:val="22"/>
        </w:rPr>
        <w:footnoteReference w:id="97"/>
      </w:r>
    </w:p>
    <w:p w14:paraId="2C02CB2E" w14:textId="77777777" w:rsidR="001F4E38" w:rsidRPr="00BD4F5D" w:rsidRDefault="001F4E38" w:rsidP="00BD4F5D">
      <w:pPr>
        <w:spacing w:line="360" w:lineRule="auto"/>
        <w:ind w:left="284"/>
        <w:jc w:val="both"/>
        <w:rPr>
          <w:sz w:val="22"/>
          <w:szCs w:val="22"/>
        </w:rPr>
      </w:pPr>
    </w:p>
    <w:p w14:paraId="02395E16" w14:textId="3BED54CF" w:rsidR="00623C83" w:rsidRPr="00BD4F5D" w:rsidRDefault="00846403" w:rsidP="00BD4F5D">
      <w:pPr>
        <w:spacing w:line="360" w:lineRule="auto"/>
        <w:jc w:val="both"/>
      </w:pPr>
      <w:r w:rsidRPr="00BD4F5D">
        <w:t>Rien ne dit que les</w:t>
      </w:r>
      <w:r w:rsidR="00B04632" w:rsidRPr="00BD4F5D">
        <w:t xml:space="preserve"> rescrits conservés dans le fonds Foscari </w:t>
      </w:r>
      <w:r w:rsidR="00440B03" w:rsidRPr="00BD4F5D">
        <w:t>correspondent à toutes les demandes envoyées</w:t>
      </w:r>
      <w:r w:rsidR="00B04632" w:rsidRPr="00BD4F5D">
        <w:t xml:space="preserve">. On en compte 27 en 1742, 16 en 1743, 34 en 1744, 29 en 1745, 29 en 1746, mais </w:t>
      </w:r>
      <w:r w:rsidR="00B11035" w:rsidRPr="00BD4F5D">
        <w:t xml:space="preserve">deux </w:t>
      </w:r>
      <w:r w:rsidR="00B04632" w:rsidRPr="00BD4F5D">
        <w:t xml:space="preserve">seulement en 1741 et 1755. Les </w:t>
      </w:r>
      <w:r w:rsidR="00C64CD6" w:rsidRPr="00BD4F5D">
        <w:t>requérants</w:t>
      </w:r>
      <w:r w:rsidR="00B04632" w:rsidRPr="00BD4F5D">
        <w:t xml:space="preserve"> sont très majoritairement des marins (41) et des soldats</w:t>
      </w:r>
      <w:r w:rsidR="00FF0BE1" w:rsidRPr="00BD4F5D">
        <w:t xml:space="preserve"> </w:t>
      </w:r>
      <w:r w:rsidR="00B04632" w:rsidRPr="00BD4F5D">
        <w:t xml:space="preserve">(41) et sont </w:t>
      </w:r>
      <w:r w:rsidR="00FF0BE1" w:rsidRPr="00BD4F5D">
        <w:t xml:space="preserve">originaires du </w:t>
      </w:r>
      <w:proofErr w:type="spellStart"/>
      <w:r w:rsidR="00FF0BE1" w:rsidRPr="00BD4F5D">
        <w:rPr>
          <w:i/>
        </w:rPr>
        <w:t>Stato</w:t>
      </w:r>
      <w:proofErr w:type="spellEnd"/>
      <w:r w:rsidR="00FF0BE1" w:rsidRPr="00BD4F5D">
        <w:rPr>
          <w:i/>
        </w:rPr>
        <w:t xml:space="preserve"> da Mar </w:t>
      </w:r>
      <w:r w:rsidR="00FF0BE1" w:rsidRPr="00BD4F5D">
        <w:t xml:space="preserve">(45) et de contrées lointaines (29 de l’Italie et 31 du reste de l’Europe quand </w:t>
      </w:r>
      <w:r w:rsidR="00B11035" w:rsidRPr="00BD4F5D">
        <w:t xml:space="preserve">quatre </w:t>
      </w:r>
      <w:r w:rsidR="00FF0BE1" w:rsidRPr="00BD4F5D">
        <w:t xml:space="preserve">viennent du Levant et des Balkans). </w:t>
      </w:r>
      <w:r w:rsidRPr="00BD4F5D">
        <w:t>Quant aux</w:t>
      </w:r>
      <w:r w:rsidR="00FF0BE1" w:rsidRPr="00BD4F5D">
        <w:t xml:space="preserve"> Vénitiens (15) ou </w:t>
      </w:r>
      <w:r w:rsidRPr="00BD4F5D">
        <w:t>aux</w:t>
      </w:r>
      <w:r w:rsidR="00FF0BE1" w:rsidRPr="00BD4F5D">
        <w:t xml:space="preserve"> personnes provenant de Terre ferme (17)</w:t>
      </w:r>
      <w:r w:rsidRPr="00BD4F5D">
        <w:t>, ils</w:t>
      </w:r>
      <w:r w:rsidR="00FF0BE1" w:rsidRPr="00BD4F5D">
        <w:t xml:space="preserve"> demandent à bénéficier du serment supplétoire </w:t>
      </w:r>
      <w:r w:rsidRPr="00BD4F5D">
        <w:t>faute de</w:t>
      </w:r>
      <w:r w:rsidR="001254B0" w:rsidRPr="00BD4F5D">
        <w:t xml:space="preserve"> témoi</w:t>
      </w:r>
      <w:r w:rsidR="004862CF" w:rsidRPr="00BD4F5D">
        <w:t>gnage</w:t>
      </w:r>
      <w:r w:rsidR="0007162E" w:rsidRPr="00BD4F5D">
        <w:t>s</w:t>
      </w:r>
      <w:r w:rsidR="004862CF" w:rsidRPr="00BD4F5D">
        <w:t xml:space="preserve"> sur </w:t>
      </w:r>
      <w:r w:rsidR="001254B0" w:rsidRPr="00BD4F5D">
        <w:t>leurs pér</w:t>
      </w:r>
      <w:r w:rsidRPr="00BD4F5D">
        <w:t>é</w:t>
      </w:r>
      <w:r w:rsidR="001254B0" w:rsidRPr="00BD4F5D">
        <w:t>grinations.</w:t>
      </w:r>
    </w:p>
    <w:p w14:paraId="6DDB1235" w14:textId="51A0F66C" w:rsidR="00B668B8" w:rsidRPr="00BD4F5D" w:rsidRDefault="00846403" w:rsidP="00BD4F5D">
      <w:pPr>
        <w:spacing w:line="360" w:lineRule="auto"/>
        <w:jc w:val="both"/>
      </w:pPr>
      <w:r w:rsidRPr="00BD4F5D">
        <w:t xml:space="preserve">Les </w:t>
      </w:r>
      <w:r w:rsidR="004862CF" w:rsidRPr="00BD4F5D">
        <w:t xml:space="preserve">seules </w:t>
      </w:r>
      <w:r w:rsidRPr="00BD4F5D">
        <w:t>demandes émanant de Venise</w:t>
      </w:r>
      <w:r w:rsidR="00440B03" w:rsidRPr="00BD4F5D">
        <w:t xml:space="preserve">, qu’elles correspondent </w:t>
      </w:r>
      <w:r w:rsidR="0007162E" w:rsidRPr="00BD4F5D">
        <w:t xml:space="preserve">ou non </w:t>
      </w:r>
      <w:r w:rsidR="00440B03" w:rsidRPr="00BD4F5D">
        <w:t>au nombre réel,</w:t>
      </w:r>
      <w:r w:rsidRPr="00BD4F5D">
        <w:t xml:space="preserve"> laissent entrevoir </w:t>
      </w:r>
      <w:r w:rsidR="00440B03" w:rsidRPr="00BD4F5D">
        <w:t>la grande quantité</w:t>
      </w:r>
      <w:r w:rsidRPr="00BD4F5D">
        <w:t xml:space="preserve"> de cas individuels </w:t>
      </w:r>
      <w:r w:rsidR="00B11035" w:rsidRPr="00BD4F5D">
        <w:t xml:space="preserve">en </w:t>
      </w:r>
      <w:r w:rsidR="00B668B8" w:rsidRPr="00BD4F5D">
        <w:t xml:space="preserve">provenance de toute l’Italie </w:t>
      </w:r>
      <w:r w:rsidRPr="00BD4F5D">
        <w:t xml:space="preserve">que la congrégation romaine devait traiter. </w:t>
      </w:r>
      <w:r w:rsidR="00B668B8" w:rsidRPr="00BD4F5D">
        <w:t>Elles concernent des personnes qui se caractérisent par une extrême mobilité professionnelle tant du point de la fréquence que l’étendue spatiale. À</w:t>
      </w:r>
      <w:r w:rsidRPr="00BD4F5D">
        <w:t xml:space="preserve"> partir de</w:t>
      </w:r>
      <w:r w:rsidR="00C14658" w:rsidRPr="00BD4F5D">
        <w:t xml:space="preserve"> la fin du XVII</w:t>
      </w:r>
      <w:r w:rsidR="00C14658" w:rsidRPr="00BD4F5D">
        <w:rPr>
          <w:vertAlign w:val="superscript"/>
        </w:rPr>
        <w:t>e</w:t>
      </w:r>
      <w:r w:rsidR="00D81CF8" w:rsidRPr="00BD4F5D">
        <w:t> </w:t>
      </w:r>
      <w:r w:rsidR="00C14658" w:rsidRPr="00BD4F5D">
        <w:t xml:space="preserve">siècle, les </w:t>
      </w:r>
      <w:r w:rsidR="004862CF" w:rsidRPr="00BD4F5D">
        <w:t>requêtes</w:t>
      </w:r>
      <w:r w:rsidR="00C14658" w:rsidRPr="00BD4F5D">
        <w:t xml:space="preserve"> port</w:t>
      </w:r>
      <w:r w:rsidR="0031254C" w:rsidRPr="00BD4F5D">
        <w:t>e</w:t>
      </w:r>
      <w:r w:rsidR="00C14658" w:rsidRPr="00BD4F5D">
        <w:t>nt</w:t>
      </w:r>
      <w:r w:rsidR="00440B03" w:rsidRPr="00BD4F5D">
        <w:t xml:space="preserve"> aussi</w:t>
      </w:r>
      <w:r w:rsidR="00C14658" w:rsidRPr="00BD4F5D">
        <w:t xml:space="preserve"> </w:t>
      </w:r>
      <w:r w:rsidRPr="00BD4F5D">
        <w:t>sur</w:t>
      </w:r>
      <w:r w:rsidR="0031254C" w:rsidRPr="00BD4F5D">
        <w:t xml:space="preserve"> </w:t>
      </w:r>
      <w:r w:rsidR="00C14658" w:rsidRPr="00BD4F5D">
        <w:t xml:space="preserve">des </w:t>
      </w:r>
      <w:r w:rsidR="00B668B8" w:rsidRPr="00BD4F5D">
        <w:t>profils</w:t>
      </w:r>
      <w:r w:rsidR="0031254C" w:rsidRPr="00BD4F5D">
        <w:t xml:space="preserve"> qui se présentent avec régularité et appellent une réponse </w:t>
      </w:r>
      <w:r w:rsidR="00546848" w:rsidRPr="00BD4F5D">
        <w:t>commune</w:t>
      </w:r>
      <w:r w:rsidR="0031254C" w:rsidRPr="00BD4F5D">
        <w:t>.</w:t>
      </w:r>
    </w:p>
    <w:p w14:paraId="08567F82" w14:textId="77777777" w:rsidR="00B668B8" w:rsidRPr="00BD4F5D" w:rsidRDefault="00B668B8" w:rsidP="00BD4F5D">
      <w:pPr>
        <w:spacing w:line="360" w:lineRule="auto"/>
        <w:jc w:val="both"/>
      </w:pPr>
    </w:p>
    <w:p w14:paraId="6678AB21" w14:textId="3B1F1381" w:rsidR="008C5228" w:rsidRDefault="008C5228" w:rsidP="00BD4F5D">
      <w:pPr>
        <w:spacing w:line="360" w:lineRule="auto"/>
        <w:jc w:val="both"/>
        <w:rPr>
          <w:bCs/>
          <w:iCs/>
        </w:rPr>
      </w:pPr>
      <w:r w:rsidRPr="00BD4F5D">
        <w:rPr>
          <w:bCs/>
          <w:i/>
        </w:rPr>
        <w:t xml:space="preserve">L’élargissement du serment </w:t>
      </w:r>
      <w:r w:rsidRPr="00BD4F5D">
        <w:rPr>
          <w:bCs/>
          <w:iCs/>
        </w:rPr>
        <w:t xml:space="preserve">in </w:t>
      </w:r>
      <w:proofErr w:type="spellStart"/>
      <w:r w:rsidRPr="00BD4F5D">
        <w:rPr>
          <w:bCs/>
          <w:iCs/>
        </w:rPr>
        <w:t>casibus</w:t>
      </w:r>
      <w:proofErr w:type="spellEnd"/>
      <w:r w:rsidRPr="00BD4F5D">
        <w:rPr>
          <w:bCs/>
          <w:iCs/>
        </w:rPr>
        <w:t xml:space="preserve"> </w:t>
      </w:r>
      <w:proofErr w:type="spellStart"/>
      <w:r w:rsidRPr="00BD4F5D">
        <w:rPr>
          <w:bCs/>
          <w:iCs/>
        </w:rPr>
        <w:t>particolaribus</w:t>
      </w:r>
      <w:proofErr w:type="spellEnd"/>
    </w:p>
    <w:p w14:paraId="505EB3C8" w14:textId="77777777" w:rsidR="003C00C7" w:rsidRPr="00BD4F5D" w:rsidRDefault="003C00C7" w:rsidP="00BD4F5D">
      <w:pPr>
        <w:spacing w:line="360" w:lineRule="auto"/>
        <w:jc w:val="both"/>
        <w:rPr>
          <w:bCs/>
          <w:i/>
        </w:rPr>
      </w:pPr>
    </w:p>
    <w:p w14:paraId="32025995" w14:textId="323C200B" w:rsidR="001E28D7" w:rsidRPr="00BD4F5D" w:rsidRDefault="008C5228" w:rsidP="00BD4F5D">
      <w:pPr>
        <w:spacing w:line="360" w:lineRule="auto"/>
        <w:jc w:val="both"/>
      </w:pPr>
      <w:r w:rsidRPr="00BD4F5D">
        <w:t>En cette fin du XVII</w:t>
      </w:r>
      <w:r w:rsidRPr="00BD4F5D">
        <w:rPr>
          <w:vertAlign w:val="superscript"/>
        </w:rPr>
        <w:t>e</w:t>
      </w:r>
      <w:r w:rsidR="00D81CF8" w:rsidRPr="00BD4F5D">
        <w:t> </w:t>
      </w:r>
      <w:r w:rsidRPr="00BD4F5D">
        <w:t>siècle, le</w:t>
      </w:r>
      <w:r w:rsidR="00EC0B12" w:rsidRPr="00BD4F5D">
        <w:t xml:space="preserve"> </w:t>
      </w:r>
      <w:r w:rsidR="00C14658" w:rsidRPr="00BD4F5D">
        <w:t>Saint-Office</w:t>
      </w:r>
      <w:r w:rsidR="00EC0B12" w:rsidRPr="00BD4F5D">
        <w:t xml:space="preserve"> se montre sensible aux arguments</w:t>
      </w:r>
      <w:r w:rsidR="00846403" w:rsidRPr="00BD4F5D">
        <w:t xml:space="preserve"> avancés</w:t>
      </w:r>
      <w:r w:rsidR="00EC0B12" w:rsidRPr="00BD4F5D">
        <w:t xml:space="preserve"> </w:t>
      </w:r>
      <w:r w:rsidR="00846403" w:rsidRPr="00BD4F5D">
        <w:t>pour admettre</w:t>
      </w:r>
      <w:r w:rsidR="00EC0B12" w:rsidRPr="00BD4F5D">
        <w:t xml:space="preserve"> </w:t>
      </w:r>
      <w:r w:rsidR="00846403" w:rsidRPr="00BD4F5D">
        <w:t>au</w:t>
      </w:r>
      <w:r w:rsidR="00EC0B12" w:rsidRPr="00BD4F5D">
        <w:t xml:space="preserve"> serment supplétoire</w:t>
      </w:r>
      <w:r w:rsidR="00846403" w:rsidRPr="00BD4F5D">
        <w:t xml:space="preserve"> </w:t>
      </w:r>
      <w:r w:rsidR="00454CD0" w:rsidRPr="00BD4F5D">
        <w:t>des catégories bien identifiées de personnes</w:t>
      </w:r>
      <w:r w:rsidR="00EC0B12" w:rsidRPr="00BD4F5D">
        <w:t>.</w:t>
      </w:r>
      <w:r w:rsidRPr="00BD4F5D">
        <w:t xml:space="preserve"> </w:t>
      </w:r>
      <w:r w:rsidR="00454CD0" w:rsidRPr="00BD4F5D">
        <w:t>Ain</w:t>
      </w:r>
      <w:r w:rsidR="00057CC5" w:rsidRPr="00BD4F5D">
        <w:t>si</w:t>
      </w:r>
      <w:r w:rsidR="00454CD0" w:rsidRPr="00BD4F5D">
        <w:t>, e</w:t>
      </w:r>
      <w:r w:rsidR="006C46DA" w:rsidRPr="00BD4F5D">
        <w:t>n 1687,</w:t>
      </w:r>
      <w:r w:rsidR="005E5D30" w:rsidRPr="00BD4F5D">
        <w:t xml:space="preserve"> </w:t>
      </w:r>
      <w:r w:rsidR="006C46DA" w:rsidRPr="00BD4F5D">
        <w:t xml:space="preserve">l’évêque de </w:t>
      </w:r>
      <w:proofErr w:type="spellStart"/>
      <w:r w:rsidR="006C46DA" w:rsidRPr="00BD4F5D">
        <w:t>S</w:t>
      </w:r>
      <w:r w:rsidR="00546848" w:rsidRPr="00BD4F5D">
        <w:t>ovana</w:t>
      </w:r>
      <w:proofErr w:type="spellEnd"/>
      <w:r w:rsidR="00546848" w:rsidRPr="00BD4F5D">
        <w:t xml:space="preserve"> (au sud de la Toscane)</w:t>
      </w:r>
      <w:r w:rsidR="006C46DA" w:rsidRPr="00BD4F5D">
        <w:t xml:space="preserve"> </w:t>
      </w:r>
      <w:r w:rsidR="00C14658" w:rsidRPr="00BD4F5D">
        <w:t>s’interroge sur la manière de</w:t>
      </w:r>
      <w:r w:rsidR="005E5D30" w:rsidRPr="00BD4F5D">
        <w:t xml:space="preserve"> se comporter</w:t>
      </w:r>
      <w:r w:rsidR="006C46DA" w:rsidRPr="00BD4F5D">
        <w:t xml:space="preserve"> </w:t>
      </w:r>
      <w:r w:rsidR="00C14658" w:rsidRPr="00BD4F5D">
        <w:t>face à</w:t>
      </w:r>
      <w:r w:rsidR="006C46DA" w:rsidRPr="00BD4F5D">
        <w:t xml:space="preserve"> « des </w:t>
      </w:r>
      <w:proofErr w:type="spellStart"/>
      <w:r w:rsidR="00454CD0" w:rsidRPr="00BD4F5D">
        <w:t>M</w:t>
      </w:r>
      <w:r w:rsidR="006C46DA" w:rsidRPr="00BD4F5D">
        <w:t>aniotes</w:t>
      </w:r>
      <w:proofErr w:type="spellEnd"/>
      <w:r w:rsidR="006C46DA" w:rsidRPr="00BD4F5D">
        <w:t xml:space="preserve"> désirant prendre femme </w:t>
      </w:r>
      <w:r w:rsidR="005E5D30" w:rsidRPr="00BD4F5D">
        <w:t xml:space="preserve">dans leur propre nation ou dans le pays, mais qui ont des difficultés à obtenir les preuves de leur état libre puisqu’ils sont étrangers, certains </w:t>
      </w:r>
      <w:r w:rsidR="00D14B79" w:rsidRPr="00BD4F5D">
        <w:t>précisant</w:t>
      </w:r>
      <w:r w:rsidR="005E5D30" w:rsidRPr="00BD4F5D">
        <w:t xml:space="preserve"> </w:t>
      </w:r>
      <w:r w:rsidR="005E5D30" w:rsidRPr="00BD4F5D">
        <w:lastRenderedPageBreak/>
        <w:t>des témoins de leur nation et d’autres voulant prêter serment qu’ils sont libres »</w:t>
      </w:r>
      <w:r w:rsidR="000D6670" w:rsidRPr="00BD4F5D">
        <w:t>.</w:t>
      </w:r>
      <w:r w:rsidR="005E5D30" w:rsidRPr="00BD4F5D">
        <w:rPr>
          <w:rStyle w:val="Appelnotedebasdep"/>
        </w:rPr>
        <w:footnoteReference w:id="98"/>
      </w:r>
      <w:r w:rsidR="006C46DA" w:rsidRPr="00BD4F5D">
        <w:t xml:space="preserve"> </w:t>
      </w:r>
      <w:r w:rsidR="005E5D30" w:rsidRPr="00BD4F5D">
        <w:t>Le décret du Saint-Office lui accorde l</w:t>
      </w:r>
      <w:r w:rsidR="00794E7F" w:rsidRPr="00BD4F5D">
        <w:t>a faculté</w:t>
      </w:r>
      <w:r w:rsidR="005E5D30" w:rsidRPr="00BD4F5D">
        <w:t xml:space="preserve"> de recevoir le serment en complément de l’examen de témoins</w:t>
      </w:r>
      <w:r w:rsidR="005E5D30" w:rsidRPr="00BD4F5D">
        <w:rPr>
          <w:rStyle w:val="Appelnotedebasdep"/>
        </w:rPr>
        <w:footnoteReference w:id="99"/>
      </w:r>
      <w:r w:rsidR="005E5D30" w:rsidRPr="00BD4F5D">
        <w:t xml:space="preserve">. </w:t>
      </w:r>
      <w:r w:rsidR="00794E7F" w:rsidRPr="00BD4F5D">
        <w:t>E</w:t>
      </w:r>
      <w:r w:rsidR="00C14658" w:rsidRPr="00BD4F5D">
        <w:t xml:space="preserve">n 1691, le cardinal Carlo </w:t>
      </w:r>
      <w:proofErr w:type="spellStart"/>
      <w:r w:rsidR="00C14658" w:rsidRPr="00BD4F5D">
        <w:t>Ciceri</w:t>
      </w:r>
      <w:proofErr w:type="spellEnd"/>
      <w:r w:rsidR="00C14658" w:rsidRPr="00BD4F5D">
        <w:t xml:space="preserve">, évêque de Côme, explique que </w:t>
      </w:r>
    </w:p>
    <w:p w14:paraId="1FB5C55D" w14:textId="5CCD8419" w:rsidR="001E28D7" w:rsidRPr="00BD4F5D" w:rsidRDefault="00C14658" w:rsidP="00BD4F5D">
      <w:pPr>
        <w:spacing w:line="360" w:lineRule="auto"/>
        <w:ind w:left="567" w:right="567"/>
        <w:jc w:val="both"/>
        <w:rPr>
          <w:sz w:val="22"/>
          <w:szCs w:val="22"/>
        </w:rPr>
      </w:pPr>
      <w:r w:rsidRPr="00BD4F5D">
        <w:rPr>
          <w:sz w:val="22"/>
          <w:szCs w:val="22"/>
        </w:rPr>
        <w:t>sont très fréquents dans son vaste diocèse les recours de ceux qui vont par nécessité dans diverses parties du monde pour l’exercice de leur art ou de leur commerce, étant absents une, deux ou plusieurs années selon leurs besoins, et à qui, une fois de retour dans leur patrie, est refusé</w:t>
      </w:r>
      <w:r w:rsidR="0051546D" w:rsidRPr="00BD4F5D">
        <w:rPr>
          <w:sz w:val="22"/>
          <w:szCs w:val="22"/>
        </w:rPr>
        <w:t>e</w:t>
      </w:r>
      <w:r w:rsidRPr="00BD4F5D">
        <w:rPr>
          <w:sz w:val="22"/>
          <w:szCs w:val="22"/>
        </w:rPr>
        <w:t xml:space="preserve"> par les curés la possibilité de se marier suivant les ordres de la Sacrée Congrégation, alors qu’il leur est impossible de prouver leur liberté d’état par des témoins qui les auraient connus depuis toujours et dans tous les lieux où ils avaient leur domicile ou</w:t>
      </w:r>
      <w:r w:rsidR="009A47D0" w:rsidRPr="00BD4F5D">
        <w:rPr>
          <w:sz w:val="22"/>
          <w:szCs w:val="22"/>
        </w:rPr>
        <w:t xml:space="preserve"> bien</w:t>
      </w:r>
      <w:r w:rsidRPr="00BD4F5D">
        <w:rPr>
          <w:sz w:val="22"/>
          <w:szCs w:val="22"/>
        </w:rPr>
        <w:t xml:space="preserve"> où ils étaient de passage. Les mariages restant souvent en suspens, il s’en suit scandales, concubinages, inimitiés et d’autres maux d’une grande gravité</w:t>
      </w:r>
      <w:r w:rsidR="000D6670" w:rsidRPr="00BD4F5D">
        <w:rPr>
          <w:sz w:val="22"/>
          <w:szCs w:val="22"/>
        </w:rPr>
        <w:t>.</w:t>
      </w:r>
      <w:r w:rsidRPr="00BD4F5D">
        <w:rPr>
          <w:rStyle w:val="Appelnotedebasdep"/>
          <w:sz w:val="22"/>
          <w:szCs w:val="22"/>
        </w:rPr>
        <w:footnoteReference w:id="100"/>
      </w:r>
    </w:p>
    <w:p w14:paraId="7D2FA836" w14:textId="77777777" w:rsidR="001E28D7" w:rsidRPr="00BD4F5D" w:rsidRDefault="001E28D7" w:rsidP="00BD4F5D">
      <w:pPr>
        <w:spacing w:line="360" w:lineRule="auto"/>
        <w:jc w:val="both"/>
      </w:pPr>
    </w:p>
    <w:p w14:paraId="3E49F46B" w14:textId="1B61420D" w:rsidR="00C14658" w:rsidRPr="00BD4F5D" w:rsidRDefault="00C14658" w:rsidP="00BD4F5D">
      <w:pPr>
        <w:spacing w:line="360" w:lineRule="auto"/>
        <w:jc w:val="both"/>
      </w:pPr>
      <w:r w:rsidRPr="00BD4F5D">
        <w:t xml:space="preserve">Le cardinal </w:t>
      </w:r>
      <w:proofErr w:type="spellStart"/>
      <w:r w:rsidRPr="00BD4F5D">
        <w:t>Ciceri</w:t>
      </w:r>
      <w:proofErr w:type="spellEnd"/>
      <w:r w:rsidRPr="00BD4F5D">
        <w:t xml:space="preserve"> suggère que « lui soit accordé pour le temps, la manière et le nombre de personnes que plaira (à Vos Excellences) d’établir en supplément des preuves prescrites, (la capacité à recevoir) le serment des contractants selon les informations dont il disposera par les curés et les vicaires forains »</w:t>
      </w:r>
      <w:r w:rsidR="000D6670" w:rsidRPr="00BD4F5D">
        <w:t>.</w:t>
      </w:r>
      <w:r w:rsidRPr="00BD4F5D">
        <w:rPr>
          <w:rStyle w:val="Appelnotedebasdep"/>
        </w:rPr>
        <w:footnoteReference w:id="101"/>
      </w:r>
    </w:p>
    <w:p w14:paraId="36328822" w14:textId="77777777" w:rsidR="001061E7" w:rsidRPr="00BD4F5D" w:rsidRDefault="001061E7" w:rsidP="00BD4F5D">
      <w:pPr>
        <w:spacing w:line="360" w:lineRule="auto"/>
        <w:jc w:val="both"/>
      </w:pPr>
      <w:r w:rsidRPr="00BD4F5D">
        <w:t>En 1701, c’est au tour de l’archevêque de Raguse d’expliquer que dans son diocèse ultramarin les</w:t>
      </w:r>
      <w:r w:rsidR="00CC49EB" w:rsidRPr="00BD4F5D">
        <w:t xml:space="preserve"> marchands et les </w:t>
      </w:r>
      <w:r w:rsidRPr="00BD4F5D">
        <w:t xml:space="preserve">marins rencontrent des difficultés à prouver leur état libre pour les périodes durant lesquelles ils ont voyagé ou navigué. Il demande à être investi de « la faculté générale </w:t>
      </w:r>
      <w:r w:rsidRPr="00BD4F5D">
        <w:lastRenderedPageBreak/>
        <w:t>de pouvoir, en l’absence de preuves, admettre le serment de conjoints avec le rappel habituel des peines encourues en cas de bigamie »</w:t>
      </w:r>
      <w:r w:rsidR="000D6670" w:rsidRPr="00BD4F5D">
        <w:t>.</w:t>
      </w:r>
      <w:r w:rsidRPr="00BD4F5D">
        <w:rPr>
          <w:rStyle w:val="Appelnotedebasdep"/>
        </w:rPr>
        <w:footnoteReference w:id="102"/>
      </w:r>
      <w:r w:rsidRPr="00BD4F5D">
        <w:t xml:space="preserve"> Il avance comme ultime argument que c’est « une grande bénédiction de Dieu que</w:t>
      </w:r>
      <w:r w:rsidR="00D14B79" w:rsidRPr="00BD4F5D">
        <w:t>,</w:t>
      </w:r>
      <w:r w:rsidRPr="00BD4F5D">
        <w:t xml:space="preserve"> dans le voisinage des Turcs et des schismatiques</w:t>
      </w:r>
      <w:r w:rsidR="00D14B79" w:rsidRPr="00BD4F5D">
        <w:t>,</w:t>
      </w:r>
      <w:r w:rsidRPr="00BD4F5D">
        <w:t xml:space="preserve"> tout ce diocèse professe purement et dévotement la foi catholique », laissant entendre que la loyauté des fidèles doit être récompensé</w:t>
      </w:r>
      <w:r w:rsidR="00CA3FCC" w:rsidRPr="00BD4F5D">
        <w:t>e</w:t>
      </w:r>
      <w:r w:rsidRPr="00BD4F5D">
        <w:t xml:space="preserve"> par quelques concessions.</w:t>
      </w:r>
    </w:p>
    <w:p w14:paraId="4B9D6355" w14:textId="53518B92" w:rsidR="00EC7C7F" w:rsidRPr="00BD4F5D" w:rsidRDefault="004862CF" w:rsidP="00BD4F5D">
      <w:pPr>
        <w:spacing w:line="360" w:lineRule="auto"/>
        <w:jc w:val="both"/>
      </w:pPr>
      <w:r w:rsidRPr="00BD4F5D">
        <w:t xml:space="preserve">L’élargissement du serment supplétoire à des </w:t>
      </w:r>
      <w:r w:rsidR="006E687A" w:rsidRPr="00BD4F5D">
        <w:t>profils particuliers</w:t>
      </w:r>
      <w:r w:rsidR="00611AAC" w:rsidRPr="00BD4F5D">
        <w:t xml:space="preserve"> est le signe d’un infléchissement du Saint-Office sur la base de données objectives. En 1694, une </w:t>
      </w:r>
      <w:r w:rsidRPr="00BD4F5D">
        <w:t xml:space="preserve">enquête </w:t>
      </w:r>
      <w:r w:rsidR="00546848" w:rsidRPr="00BD4F5D">
        <w:t xml:space="preserve">menée </w:t>
      </w:r>
      <w:r w:rsidRPr="00BD4F5D">
        <w:t xml:space="preserve">dans les archives de la congrégation </w:t>
      </w:r>
      <w:r w:rsidR="00795F21" w:rsidRPr="00BD4F5D">
        <w:t>conclut à</w:t>
      </w:r>
      <w:r w:rsidRPr="00BD4F5D">
        <w:t xml:space="preserve"> une baisse du nombre de procès pour bigamie : de 240 entre 1654 et 1670, ils seraient passés à 184 entre 1670 et 1682 et à 150 entre 1682 et 1694. </w:t>
      </w:r>
      <w:r w:rsidR="00D14B79" w:rsidRPr="00BD4F5D">
        <w:t>A</w:t>
      </w:r>
      <w:r w:rsidRPr="00BD4F5D">
        <w:t xml:space="preserve">ttribuée à l’application des dernières </w:t>
      </w:r>
      <w:r w:rsidR="00CC49EB" w:rsidRPr="00BD4F5D">
        <w:t>I</w:t>
      </w:r>
      <w:r w:rsidRPr="00BD4F5D">
        <w:t xml:space="preserve">nstructions, </w:t>
      </w:r>
      <w:r w:rsidR="00D14B79" w:rsidRPr="00BD4F5D">
        <w:t>cette diminution sert</w:t>
      </w:r>
      <w:r w:rsidRPr="00BD4F5D">
        <w:t xml:space="preserve"> aussi d’arguments à ceux qui jugent que le combat victorieux contre la bigamie </w:t>
      </w:r>
      <w:r w:rsidR="00611AAC" w:rsidRPr="00BD4F5D">
        <w:t xml:space="preserve">ne doit pas conduire à d’autres </w:t>
      </w:r>
      <w:r w:rsidRPr="00BD4F5D">
        <w:t>désordres</w:t>
      </w:r>
      <w:r w:rsidR="00EC7C7F" w:rsidRPr="00BD4F5D">
        <w:t>. Une note anonyme de 1697, très critique sur les conditions pratiques de délivrance d’attestation de la part de l’évêque, déplore que « les mariages n’aient pas lieu et que pour éviter 5 ou 6</w:t>
      </w:r>
      <w:r w:rsidR="000B5BE6" w:rsidRPr="00BD4F5D">
        <w:t> </w:t>
      </w:r>
      <w:r w:rsidR="00EC7C7F" w:rsidRPr="00BD4F5D">
        <w:t>cas de polygamie dans toute l’</w:t>
      </w:r>
      <w:r w:rsidR="007924D9" w:rsidRPr="00BD4F5D">
        <w:t>Italie chaque année des milliers et des milliers de femmes deviennent des putains au préjudice de l’honneur de leur famille »</w:t>
      </w:r>
      <w:r w:rsidR="000D6670" w:rsidRPr="00BD4F5D">
        <w:t>.</w:t>
      </w:r>
      <w:r w:rsidR="007924D9" w:rsidRPr="00BD4F5D">
        <w:rPr>
          <w:rStyle w:val="Appelnotedebasdep"/>
        </w:rPr>
        <w:footnoteReference w:id="103"/>
      </w:r>
    </w:p>
    <w:p w14:paraId="6FF88BB1" w14:textId="77777777" w:rsidR="00440B03" w:rsidRPr="00BD4F5D" w:rsidRDefault="007924D9" w:rsidP="00BD4F5D">
      <w:pPr>
        <w:spacing w:line="360" w:lineRule="auto"/>
        <w:jc w:val="both"/>
      </w:pPr>
      <w:r w:rsidRPr="00BD4F5D">
        <w:t>Réduction des cas avérés de bigamie, d’un côté, multiplication des situations de concubinage, de l’autre,</w:t>
      </w:r>
      <w:r w:rsidR="00611AAC" w:rsidRPr="00BD4F5D">
        <w:t xml:space="preserve"> </w:t>
      </w:r>
      <w:r w:rsidRPr="00BD4F5D">
        <w:t xml:space="preserve">créent un contexte favorable à </w:t>
      </w:r>
      <w:r w:rsidR="00F43BA1" w:rsidRPr="00BD4F5D">
        <w:t>l’</w:t>
      </w:r>
      <w:r w:rsidR="00611AAC" w:rsidRPr="00BD4F5D">
        <w:t xml:space="preserve">aménagement </w:t>
      </w:r>
      <w:r w:rsidR="00765401" w:rsidRPr="00BD4F5D">
        <w:t>des règles à condition que le Saint-Office reste maître du jeu</w:t>
      </w:r>
      <w:r w:rsidR="00611AAC" w:rsidRPr="00BD4F5D">
        <w:t>.</w:t>
      </w:r>
      <w:r w:rsidR="004862CF" w:rsidRPr="00BD4F5D">
        <w:t xml:space="preserve"> </w:t>
      </w:r>
      <w:r w:rsidR="00765401" w:rsidRPr="00BD4F5D">
        <w:t>Les soldats étrangers (ultramontains ou espagnols) forment le</w:t>
      </w:r>
      <w:r w:rsidR="00795F21" w:rsidRPr="00BD4F5D">
        <w:t xml:space="preserve"> plus souvent le</w:t>
      </w:r>
      <w:r w:rsidR="00765401" w:rsidRPr="00BD4F5D">
        <w:t xml:space="preserve"> group</w:t>
      </w:r>
      <w:r w:rsidR="00795F21" w:rsidRPr="00BD4F5D">
        <w:t>e</w:t>
      </w:r>
      <w:r w:rsidR="00765401" w:rsidRPr="00BD4F5D">
        <w:t xml:space="preserve"> qui appelle un traitement d’exception du fait de la fréquence des </w:t>
      </w:r>
      <w:r w:rsidR="00C6171C" w:rsidRPr="00BD4F5D">
        <w:t>unions</w:t>
      </w:r>
      <w:r w:rsidR="00765401" w:rsidRPr="00BD4F5D">
        <w:t xml:space="preserve"> avec des femmes locales. En 1702, l’évêque de Crémone obtient de recevoir le sermen</w:t>
      </w:r>
      <w:r w:rsidR="00C6171C" w:rsidRPr="00BD4F5D">
        <w:t>t</w:t>
      </w:r>
      <w:r w:rsidR="00765401" w:rsidRPr="00BD4F5D">
        <w:t xml:space="preserve"> supplétoir</w:t>
      </w:r>
      <w:r w:rsidR="00C6171C" w:rsidRPr="00BD4F5D">
        <w:t>e des « personnes de l’un et l’autre sexe des troupes françaises ». En 1734, il n</w:t>
      </w:r>
      <w:r w:rsidR="00897142" w:rsidRPr="00BD4F5D">
        <w:t>e leur est</w:t>
      </w:r>
      <w:r w:rsidR="00C6171C" w:rsidRPr="00BD4F5D">
        <w:t xml:space="preserve"> plus nécessaire de présenter un extrait de baptême.</w:t>
      </w:r>
    </w:p>
    <w:p w14:paraId="2D140102" w14:textId="7A644DBB" w:rsidR="00360202" w:rsidRPr="00BD4F5D" w:rsidRDefault="00EC0B12" w:rsidP="00BD4F5D">
      <w:pPr>
        <w:spacing w:line="360" w:lineRule="auto"/>
        <w:jc w:val="both"/>
      </w:pPr>
      <w:r w:rsidRPr="00BD4F5D">
        <w:t xml:space="preserve">Une fois </w:t>
      </w:r>
      <w:r w:rsidR="00611AAC" w:rsidRPr="00BD4F5D">
        <w:t>concédé le droit</w:t>
      </w:r>
      <w:r w:rsidRPr="00BD4F5D">
        <w:t xml:space="preserve"> </w:t>
      </w:r>
      <w:r w:rsidR="00611AAC" w:rsidRPr="00BD4F5D">
        <w:t>d’étendre le serment supplétoire à certaines catégories de personnes</w:t>
      </w:r>
      <w:r w:rsidRPr="00BD4F5D">
        <w:t xml:space="preserve">, la question porte sur </w:t>
      </w:r>
      <w:r w:rsidR="00611AAC" w:rsidRPr="00BD4F5D">
        <w:t>l</w:t>
      </w:r>
      <w:r w:rsidRPr="00BD4F5D">
        <w:t xml:space="preserve">a durée </w:t>
      </w:r>
      <w:r w:rsidR="00611AAC" w:rsidRPr="00BD4F5D">
        <w:t>de l’autorisation</w:t>
      </w:r>
      <w:r w:rsidR="00603819" w:rsidRPr="00BD4F5D">
        <w:t>,</w:t>
      </w:r>
      <w:r w:rsidR="00611AAC" w:rsidRPr="00BD4F5D">
        <w:t xml:space="preserve"> </w:t>
      </w:r>
      <w:r w:rsidR="00F3188C" w:rsidRPr="00BD4F5D">
        <w:t>car</w:t>
      </w:r>
      <w:r w:rsidRPr="00BD4F5D">
        <w:t xml:space="preserve"> le Saint-Office entend </w:t>
      </w:r>
      <w:r w:rsidR="00F3188C" w:rsidRPr="00BD4F5D">
        <w:t xml:space="preserve">la </w:t>
      </w:r>
      <w:r w:rsidRPr="00BD4F5D">
        <w:t xml:space="preserve">limiter dans le temps pour conserver </w:t>
      </w:r>
      <w:r w:rsidR="00CC49EB" w:rsidRPr="00BD4F5D">
        <w:t>sa pleine juridiction</w:t>
      </w:r>
      <w:r w:rsidRPr="00BD4F5D">
        <w:t>.</w:t>
      </w:r>
      <w:r w:rsidR="00F3188C" w:rsidRPr="00BD4F5D">
        <w:t xml:space="preserve"> Ainsi</w:t>
      </w:r>
      <w:r w:rsidR="00603819" w:rsidRPr="00BD4F5D">
        <w:t>,</w:t>
      </w:r>
      <w:r w:rsidR="00F3188C" w:rsidRPr="00BD4F5D">
        <w:t xml:space="preserve"> en 1699, l’évêque de Mondovi </w:t>
      </w:r>
      <w:r w:rsidR="00C6171C" w:rsidRPr="00BD4F5D">
        <w:t>obtient</w:t>
      </w:r>
      <w:r w:rsidR="00795F21" w:rsidRPr="00BD4F5D">
        <w:t>-il</w:t>
      </w:r>
      <w:r w:rsidR="00F3188C" w:rsidRPr="00BD4F5D">
        <w:t xml:space="preserve"> la </w:t>
      </w:r>
      <w:r w:rsidR="00F3188C" w:rsidRPr="00BD4F5D">
        <w:lastRenderedPageBreak/>
        <w:t>permission de recevoir le serment des ultramontains pendant seulement une année</w:t>
      </w:r>
      <w:r w:rsidR="000D6670" w:rsidRPr="00BD4F5D">
        <w:t>.</w:t>
      </w:r>
      <w:r w:rsidR="00C51FEE" w:rsidRPr="00BD4F5D">
        <w:rPr>
          <w:rStyle w:val="Appelnotedebasdep"/>
        </w:rPr>
        <w:footnoteReference w:id="104"/>
      </w:r>
      <w:r w:rsidR="00C6171C" w:rsidRPr="00BD4F5D">
        <w:t xml:space="preserve"> Le 20</w:t>
      </w:r>
      <w:r w:rsidR="00D81CF8" w:rsidRPr="00BD4F5D">
        <w:t> </w:t>
      </w:r>
      <w:r w:rsidR="00C6171C" w:rsidRPr="00BD4F5D">
        <w:t xml:space="preserve">mars 1723, l’archevêque de Milan reçoit </w:t>
      </w:r>
    </w:p>
    <w:p w14:paraId="4A5E2A97" w14:textId="77777777" w:rsidR="00360202" w:rsidRPr="00BD4F5D" w:rsidRDefault="00C6171C" w:rsidP="00BD4F5D">
      <w:pPr>
        <w:spacing w:line="360" w:lineRule="auto"/>
        <w:ind w:left="567" w:right="567"/>
        <w:jc w:val="both"/>
        <w:rPr>
          <w:sz w:val="22"/>
          <w:szCs w:val="22"/>
        </w:rPr>
      </w:pPr>
      <w:r w:rsidRPr="00BD4F5D">
        <w:rPr>
          <w:sz w:val="22"/>
          <w:szCs w:val="22"/>
        </w:rPr>
        <w:t xml:space="preserve">la faculté pour un an </w:t>
      </w:r>
      <w:r w:rsidR="00B50FBA" w:rsidRPr="00BD4F5D">
        <w:rPr>
          <w:sz w:val="22"/>
          <w:szCs w:val="22"/>
        </w:rPr>
        <w:t>d’admettre à l’examen des témoins</w:t>
      </w:r>
      <w:r w:rsidR="00D82CFA" w:rsidRPr="00BD4F5D">
        <w:rPr>
          <w:sz w:val="22"/>
          <w:szCs w:val="22"/>
        </w:rPr>
        <w:t>, et à défaut de ceux-ci le serment comme preuve de l’état libre en exposant dans ce cas de manière comminatoire les peines encourues par les bigames aux Allemands de l’un et l’autre sexe, qu’ils soient ou non soldats, mais résidant dans le diocèse du fait de la nécessité d’éviter désordres et scandales</w:t>
      </w:r>
      <w:r w:rsidR="001F4E38" w:rsidRPr="00BD4F5D">
        <w:rPr>
          <w:sz w:val="22"/>
          <w:szCs w:val="22"/>
        </w:rPr>
        <w:t>.</w:t>
      </w:r>
      <w:r w:rsidR="00D82CFA" w:rsidRPr="00BD4F5D">
        <w:rPr>
          <w:rStyle w:val="Appelnotedebasdep"/>
          <w:sz w:val="22"/>
          <w:szCs w:val="22"/>
        </w:rPr>
        <w:footnoteReference w:id="105"/>
      </w:r>
    </w:p>
    <w:p w14:paraId="1994BCFF" w14:textId="77777777" w:rsidR="001F4E38" w:rsidRPr="00BD4F5D" w:rsidRDefault="001F4E38" w:rsidP="00BD4F5D">
      <w:pPr>
        <w:spacing w:line="360" w:lineRule="auto"/>
        <w:ind w:left="284"/>
        <w:jc w:val="both"/>
        <w:rPr>
          <w:sz w:val="22"/>
          <w:szCs w:val="22"/>
        </w:rPr>
      </w:pPr>
    </w:p>
    <w:p w14:paraId="7A2349D1" w14:textId="7506FC23" w:rsidR="00D82CFA" w:rsidRPr="00BD4F5D" w:rsidRDefault="00D82CFA" w:rsidP="00BD4F5D">
      <w:pPr>
        <w:spacing w:line="360" w:lineRule="auto"/>
        <w:jc w:val="both"/>
      </w:pPr>
      <w:r w:rsidRPr="00BD4F5D">
        <w:t>L</w:t>
      </w:r>
      <w:r w:rsidR="00897142" w:rsidRPr="00BD4F5D">
        <w:t xml:space="preserve">’autorisation </w:t>
      </w:r>
      <w:r w:rsidR="00795F21" w:rsidRPr="00BD4F5D">
        <w:t>est</w:t>
      </w:r>
      <w:r w:rsidRPr="00BD4F5D">
        <w:t xml:space="preserve"> reconduite par la suite. En 1726, l’archevêque d</w:t>
      </w:r>
      <w:r w:rsidR="00D36221" w:rsidRPr="00BD4F5D">
        <w:t>e</w:t>
      </w:r>
      <w:r w:rsidRPr="00BD4F5D">
        <w:t xml:space="preserve"> Corfou se voit concéder la même faculté pour les soldats et les étrangers de son diocèse pendant une durée de trois ans. </w:t>
      </w:r>
      <w:r w:rsidR="00D36221" w:rsidRPr="00BD4F5D">
        <w:t xml:space="preserve">En 1734, c’est au tour de l’évêque de Crémone </w:t>
      </w:r>
      <w:r w:rsidR="00795F21" w:rsidRPr="00BD4F5D">
        <w:t xml:space="preserve">au sujet des </w:t>
      </w:r>
      <w:r w:rsidR="00D36221" w:rsidRPr="00BD4F5D">
        <w:t>soldats savoyards pour une durée d’un an, reconfirmée l’année suivante</w:t>
      </w:r>
      <w:r w:rsidR="00360202" w:rsidRPr="00BD4F5D">
        <w:t xml:space="preserve"> ; </w:t>
      </w:r>
      <w:r w:rsidR="00D36221" w:rsidRPr="00BD4F5D">
        <w:t>en</w:t>
      </w:r>
      <w:r w:rsidRPr="00BD4F5D">
        <w:t xml:space="preserve"> 1737</w:t>
      </w:r>
      <w:r w:rsidR="00CC49EB" w:rsidRPr="00BD4F5D">
        <w:t>,</w:t>
      </w:r>
      <w:r w:rsidR="00D36221" w:rsidRPr="00BD4F5D">
        <w:t xml:space="preserve"> </w:t>
      </w:r>
      <w:r w:rsidRPr="00BD4F5D">
        <w:t>de l’évêque de Plaisance (</w:t>
      </w:r>
      <w:proofErr w:type="spellStart"/>
      <w:r w:rsidRPr="00BD4F5D">
        <w:t>Piacenza</w:t>
      </w:r>
      <w:proofErr w:type="spellEnd"/>
      <w:r w:rsidRPr="00BD4F5D">
        <w:t xml:space="preserve">) pour </w:t>
      </w:r>
      <w:r w:rsidR="008C0F84" w:rsidRPr="00BD4F5D">
        <w:t>le même laps de temps</w:t>
      </w:r>
      <w:r w:rsidRPr="00BD4F5D">
        <w:t xml:space="preserve"> tandis que l’année suivante l’archevêque de Turin est autorisé à admettre le serment des </w:t>
      </w:r>
      <w:r w:rsidR="00360202" w:rsidRPr="00BD4F5D">
        <w:t xml:space="preserve">protestants </w:t>
      </w:r>
      <w:r w:rsidRPr="00BD4F5D">
        <w:t>convertis</w:t>
      </w:r>
      <w:r w:rsidR="00360202" w:rsidRPr="00BD4F5D">
        <w:t xml:space="preserve"> au catholicisme</w:t>
      </w:r>
      <w:r w:rsidRPr="00BD4F5D">
        <w:t xml:space="preserve"> comme unique preuve.</w:t>
      </w:r>
    </w:p>
    <w:p w14:paraId="36D3C632" w14:textId="5EF08FCB" w:rsidR="00440B03" w:rsidRPr="00BD4F5D" w:rsidRDefault="005647CA" w:rsidP="00BD4F5D">
      <w:pPr>
        <w:spacing w:line="360" w:lineRule="auto"/>
        <w:jc w:val="both"/>
      </w:pPr>
      <w:r w:rsidRPr="00BD4F5D">
        <w:t xml:space="preserve">Ces concessions sont délivrées pour un nombre d’années limité, </w:t>
      </w:r>
      <w:r w:rsidR="00247957" w:rsidRPr="00BD4F5D">
        <w:t>l</w:t>
      </w:r>
      <w:r w:rsidRPr="00BD4F5D">
        <w:t>e plus souvent un an,</w:t>
      </w:r>
      <w:r w:rsidR="0020375D" w:rsidRPr="00BD4F5D">
        <w:t xml:space="preserve"> parfois trois,</w:t>
      </w:r>
      <w:r w:rsidRPr="00BD4F5D">
        <w:t xml:space="preserve"> reconductible</w:t>
      </w:r>
      <w:r w:rsidR="0020375D" w:rsidRPr="00BD4F5D">
        <w:t>s</w:t>
      </w:r>
      <w:r w:rsidR="00033FE8" w:rsidRPr="00BD4F5D">
        <w:t>,</w:t>
      </w:r>
      <w:r w:rsidRPr="00BD4F5D">
        <w:t xml:space="preserve"> à condition d’en faire la demande au Saint-Office qui garde la main </w:t>
      </w:r>
      <w:r w:rsidR="00795F21" w:rsidRPr="00BD4F5D">
        <w:t xml:space="preserve">en </w:t>
      </w:r>
      <w:r w:rsidR="006C08D2" w:rsidRPr="00BD4F5D">
        <w:t>ne publiant pas</w:t>
      </w:r>
      <w:r w:rsidR="00CC49EB" w:rsidRPr="00BD4F5D">
        <w:t xml:space="preserve"> </w:t>
      </w:r>
      <w:r w:rsidR="00795F21" w:rsidRPr="00BD4F5D">
        <w:t>une</w:t>
      </w:r>
      <w:r w:rsidRPr="00BD4F5D">
        <w:t xml:space="preserve"> </w:t>
      </w:r>
      <w:r w:rsidR="008C0F84" w:rsidRPr="00BD4F5D">
        <w:t xml:space="preserve">nouvelle instruction </w:t>
      </w:r>
      <w:r w:rsidR="00795F21" w:rsidRPr="00BD4F5D">
        <w:t xml:space="preserve">qui </w:t>
      </w:r>
      <w:r w:rsidRPr="00BD4F5D">
        <w:t>généralis</w:t>
      </w:r>
      <w:r w:rsidR="00360202" w:rsidRPr="00BD4F5D">
        <w:t>erait</w:t>
      </w:r>
      <w:r w:rsidR="00D61FCF" w:rsidRPr="00BD4F5D">
        <w:t xml:space="preserve"> </w:t>
      </w:r>
      <w:r w:rsidR="00360202" w:rsidRPr="00BD4F5D">
        <w:t>le</w:t>
      </w:r>
      <w:r w:rsidRPr="00BD4F5D">
        <w:t xml:space="preserve"> recours au serment</w:t>
      </w:r>
      <w:r w:rsidR="00033FE8" w:rsidRPr="00BD4F5D">
        <w:t xml:space="preserve">. </w:t>
      </w:r>
      <w:r w:rsidR="008C0F84" w:rsidRPr="00BD4F5D">
        <w:t>Pourtant</w:t>
      </w:r>
      <w:r w:rsidR="006C08D2" w:rsidRPr="00BD4F5D">
        <w:t>,</w:t>
      </w:r>
      <w:r w:rsidR="008C0F84" w:rsidRPr="00BD4F5D">
        <w:t xml:space="preserve"> des voix s’élèvent en ce sens. En</w:t>
      </w:r>
      <w:r w:rsidR="00033FE8" w:rsidRPr="00BD4F5D">
        <w:t xml:space="preserve"> avril 1748</w:t>
      </w:r>
      <w:r w:rsidR="008C0F84" w:rsidRPr="00BD4F5D">
        <w:t>,</w:t>
      </w:r>
      <w:r w:rsidR="00033FE8" w:rsidRPr="00BD4F5D">
        <w:t xml:space="preserve"> l’évêque d</w:t>
      </w:r>
      <w:r w:rsidR="00897142" w:rsidRPr="00BD4F5D">
        <w:t>e l’île de</w:t>
      </w:r>
      <w:r w:rsidR="00033FE8" w:rsidRPr="00BD4F5D">
        <w:t xml:space="preserve"> Lesina en Dalmatie vénitienne, Cesare </w:t>
      </w:r>
      <w:proofErr w:type="spellStart"/>
      <w:r w:rsidR="00033FE8" w:rsidRPr="00BD4F5D">
        <w:t>Bonaiuti</w:t>
      </w:r>
      <w:proofErr w:type="spellEnd"/>
      <w:r w:rsidR="00033FE8" w:rsidRPr="00BD4F5D">
        <w:t>, plaide pour qu’on puisse « admettre à l’examen et au jugement supplétoire quiconque en aura besoin sans avoir recours à Rome à chaque fois »</w:t>
      </w:r>
      <w:r w:rsidR="000D6670" w:rsidRPr="00BD4F5D">
        <w:t>.</w:t>
      </w:r>
      <w:r w:rsidR="00081CCD" w:rsidRPr="00BD4F5D">
        <w:rPr>
          <w:rStyle w:val="Appelnotedebasdep"/>
        </w:rPr>
        <w:footnoteReference w:id="106"/>
      </w:r>
      <w:r w:rsidR="00033FE8" w:rsidRPr="00BD4F5D">
        <w:t xml:space="preserve"> Non seulement les concessions </w:t>
      </w:r>
      <w:r w:rsidR="00033FE8" w:rsidRPr="00BD4F5D">
        <w:rPr>
          <w:i/>
        </w:rPr>
        <w:t xml:space="preserve">ad </w:t>
      </w:r>
      <w:proofErr w:type="spellStart"/>
      <w:r w:rsidR="00033FE8" w:rsidRPr="00BD4F5D">
        <w:rPr>
          <w:i/>
        </w:rPr>
        <w:t>nominem</w:t>
      </w:r>
      <w:proofErr w:type="spellEnd"/>
      <w:r w:rsidR="00033FE8" w:rsidRPr="00BD4F5D">
        <w:t xml:space="preserve"> persistent, mais l</w:t>
      </w:r>
      <w:r w:rsidRPr="00BD4F5D">
        <w:t xml:space="preserve">a faculté </w:t>
      </w:r>
      <w:r w:rsidR="00033FE8" w:rsidRPr="00BD4F5D">
        <w:t xml:space="preserve">donnée à un évêque </w:t>
      </w:r>
      <w:r w:rsidRPr="00BD4F5D">
        <w:t>de recevoir</w:t>
      </w:r>
      <w:r w:rsidR="00033FE8" w:rsidRPr="00BD4F5D">
        <w:t xml:space="preserve"> le</w:t>
      </w:r>
      <w:r w:rsidR="00081CCD" w:rsidRPr="00BD4F5D">
        <w:t xml:space="preserve"> serment</w:t>
      </w:r>
      <w:r w:rsidRPr="00BD4F5D">
        <w:t xml:space="preserve"> pour </w:t>
      </w:r>
      <w:r w:rsidR="00081CCD" w:rsidRPr="00BD4F5D">
        <w:t xml:space="preserve">une catégorie de personnes et </w:t>
      </w:r>
      <w:r w:rsidRPr="00BD4F5D">
        <w:t xml:space="preserve">une durée déterminée </w:t>
      </w:r>
      <w:r w:rsidR="00360202" w:rsidRPr="00BD4F5D">
        <w:t>relève toujours du</w:t>
      </w:r>
      <w:r w:rsidRPr="00BD4F5D">
        <w:t xml:space="preserve"> régime de l’exception. Les demandes de la part d</w:t>
      </w:r>
      <w:r w:rsidR="00247957" w:rsidRPr="00BD4F5D">
        <w:t>’</w:t>
      </w:r>
      <w:r w:rsidRPr="00BD4F5D">
        <w:t>évêques</w:t>
      </w:r>
      <w:r w:rsidR="00247957" w:rsidRPr="00BD4F5D">
        <w:t xml:space="preserve"> </w:t>
      </w:r>
      <w:r w:rsidRPr="00BD4F5D">
        <w:t xml:space="preserve">se font cependant plus pressantes et </w:t>
      </w:r>
      <w:r w:rsidR="00FB69AC" w:rsidRPr="00BD4F5D">
        <w:t xml:space="preserve">plus </w:t>
      </w:r>
      <w:r w:rsidRPr="00BD4F5D">
        <w:t xml:space="preserve">nombreuses au milieu </w:t>
      </w:r>
      <w:r w:rsidRPr="00BD4F5D">
        <w:lastRenderedPageBreak/>
        <w:t>du XVIII</w:t>
      </w:r>
      <w:r w:rsidRPr="00BD4F5D">
        <w:rPr>
          <w:vertAlign w:val="superscript"/>
        </w:rPr>
        <w:t>e</w:t>
      </w:r>
      <w:r w:rsidR="00D81CF8" w:rsidRPr="00BD4F5D">
        <w:t> </w:t>
      </w:r>
      <w:r w:rsidRPr="00BD4F5D">
        <w:t>siècle</w:t>
      </w:r>
      <w:r w:rsidR="00BE6BA6" w:rsidRPr="00BD4F5D">
        <w:t>,</w:t>
      </w:r>
      <w:r w:rsidR="00247957" w:rsidRPr="00BD4F5D">
        <w:t xml:space="preserve"> </w:t>
      </w:r>
      <w:r w:rsidR="00BE6BA6" w:rsidRPr="00BD4F5D">
        <w:t xml:space="preserve">aiguisées par l’exemple des </w:t>
      </w:r>
      <w:r w:rsidR="00033FE8" w:rsidRPr="00BD4F5D">
        <w:t xml:space="preserve">concessions </w:t>
      </w:r>
      <w:r w:rsidR="008D3F42" w:rsidRPr="00BD4F5D">
        <w:t>accordées à d’autres diocèses</w:t>
      </w:r>
      <w:r w:rsidR="009C7AB1" w:rsidRPr="00BD4F5D">
        <w:rPr>
          <w:rStyle w:val="Appelnotedebasdep"/>
        </w:rPr>
        <w:footnoteReference w:id="107"/>
      </w:r>
      <w:r w:rsidR="00BE6BA6" w:rsidRPr="00BD4F5D">
        <w:t xml:space="preserve"> </w:t>
      </w:r>
      <w:r w:rsidR="00033FE8" w:rsidRPr="00BD4F5D">
        <w:t xml:space="preserve">et </w:t>
      </w:r>
      <w:r w:rsidRPr="00BD4F5D">
        <w:t xml:space="preserve">sous la pression </w:t>
      </w:r>
      <w:r w:rsidR="009134FE" w:rsidRPr="00BD4F5D">
        <w:t>des événements.</w:t>
      </w:r>
    </w:p>
    <w:p w14:paraId="75673BF6" w14:textId="77777777" w:rsidR="008C5228" w:rsidRPr="00BD4F5D" w:rsidRDefault="008C5228" w:rsidP="00BD4F5D">
      <w:pPr>
        <w:spacing w:line="360" w:lineRule="auto"/>
        <w:jc w:val="both"/>
      </w:pPr>
    </w:p>
    <w:p w14:paraId="1474375E" w14:textId="4DC956A1" w:rsidR="008C5228" w:rsidRDefault="008C5228" w:rsidP="00BD4F5D">
      <w:pPr>
        <w:spacing w:line="360" w:lineRule="auto"/>
        <w:jc w:val="both"/>
        <w:rPr>
          <w:bCs/>
          <w:i/>
        </w:rPr>
      </w:pPr>
      <w:r w:rsidRPr="00BD4F5D">
        <w:rPr>
          <w:bCs/>
          <w:i/>
        </w:rPr>
        <w:t>Le recours au serment</w:t>
      </w:r>
      <w:r w:rsidR="000F7C92" w:rsidRPr="00BD4F5D">
        <w:rPr>
          <w:bCs/>
          <w:i/>
        </w:rPr>
        <w:t xml:space="preserve"> pour les soldats</w:t>
      </w:r>
      <w:r w:rsidRPr="00BD4F5D">
        <w:rPr>
          <w:bCs/>
          <w:i/>
        </w:rPr>
        <w:t xml:space="preserve"> au tournant du milieu du XVIII</w:t>
      </w:r>
      <w:r w:rsidRPr="00BD4F5D">
        <w:rPr>
          <w:bCs/>
          <w:i/>
          <w:vertAlign w:val="superscript"/>
        </w:rPr>
        <w:t>e</w:t>
      </w:r>
      <w:r w:rsidR="00D81CF8" w:rsidRPr="00BD4F5D">
        <w:rPr>
          <w:bCs/>
          <w:i/>
        </w:rPr>
        <w:t> </w:t>
      </w:r>
      <w:r w:rsidRPr="00BD4F5D">
        <w:rPr>
          <w:bCs/>
          <w:i/>
        </w:rPr>
        <w:t>siècle</w:t>
      </w:r>
    </w:p>
    <w:p w14:paraId="693E6D92" w14:textId="77777777" w:rsidR="003C00C7" w:rsidRPr="00BD4F5D" w:rsidRDefault="003C00C7" w:rsidP="00BD4F5D">
      <w:pPr>
        <w:spacing w:line="360" w:lineRule="auto"/>
        <w:jc w:val="both"/>
        <w:rPr>
          <w:bCs/>
          <w:i/>
        </w:rPr>
      </w:pPr>
    </w:p>
    <w:p w14:paraId="53D38D7E" w14:textId="77777777" w:rsidR="00B15A95" w:rsidRPr="00BD4F5D" w:rsidRDefault="009134FE" w:rsidP="00BD4F5D">
      <w:pPr>
        <w:spacing w:line="360" w:lineRule="auto"/>
        <w:jc w:val="both"/>
      </w:pPr>
      <w:r w:rsidRPr="00BD4F5D">
        <w:t>La situation de la Maremme toscane, qui avait déjà suscité des interrogations lors de la publication des premières Instructions, est de nouveau l’objet de discussions au début des années 1740</w:t>
      </w:r>
      <w:r w:rsidR="00360202" w:rsidRPr="00BD4F5D">
        <w:t>,</w:t>
      </w:r>
      <w:r w:rsidRPr="00BD4F5D">
        <w:t xml:space="preserve"> à la faveur de l’arrivée des </w:t>
      </w:r>
      <w:r w:rsidR="00FD1235" w:rsidRPr="00BD4F5D">
        <w:t>Habsbourg-</w:t>
      </w:r>
      <w:r w:rsidRPr="00BD4F5D">
        <w:t xml:space="preserve">Lorraine sur le trône grand-ducal et </w:t>
      </w:r>
      <w:r w:rsidR="00360202" w:rsidRPr="00BD4F5D">
        <w:t xml:space="preserve">de </w:t>
      </w:r>
      <w:r w:rsidRPr="00BD4F5D">
        <w:t xml:space="preserve">la venue de colons en provenance du duché de Lorraine. En </w:t>
      </w:r>
      <w:r w:rsidR="00360202" w:rsidRPr="00BD4F5D">
        <w:t>n</w:t>
      </w:r>
      <w:r w:rsidRPr="00BD4F5D">
        <w:t xml:space="preserve">ovembre 1741, l’évêque de </w:t>
      </w:r>
      <w:proofErr w:type="spellStart"/>
      <w:r w:rsidRPr="00BD4F5D">
        <w:t>Sovana</w:t>
      </w:r>
      <w:proofErr w:type="spellEnd"/>
      <w:r w:rsidRPr="00BD4F5D">
        <w:t xml:space="preserve">, Antonio </w:t>
      </w:r>
      <w:proofErr w:type="spellStart"/>
      <w:r w:rsidRPr="00BD4F5D">
        <w:t>Vegni</w:t>
      </w:r>
      <w:proofErr w:type="spellEnd"/>
      <w:r w:rsidRPr="00BD4F5D">
        <w:t xml:space="preserve">, demande quelle attitude à adopter devant </w:t>
      </w:r>
    </w:p>
    <w:p w14:paraId="22C0D77F" w14:textId="657C27D6" w:rsidR="00B15A95" w:rsidRPr="00BD4F5D" w:rsidRDefault="009134FE" w:rsidP="00BD4F5D">
      <w:pPr>
        <w:spacing w:line="360" w:lineRule="auto"/>
        <w:ind w:left="567" w:right="567"/>
        <w:jc w:val="both"/>
        <w:rPr>
          <w:sz w:val="22"/>
          <w:szCs w:val="22"/>
        </w:rPr>
      </w:pPr>
      <w:r w:rsidRPr="00BD4F5D">
        <w:rPr>
          <w:sz w:val="22"/>
          <w:szCs w:val="22"/>
        </w:rPr>
        <w:t>cette quantité de pauvres familles lorraines et d’autres nations, lesquelles, sauf quelques-unes qui savent parler français, usent la langue allemande, et pour une bonne part, de manière corrompue sans comprendre un mot de toscan et sans qu’aux alentours il y ait quelqu’un qui les comprenne, aucun clerc n’étant parmi eux et aucune personne ne pouvant servir d’interprète. Ils n’ont pas d’attestation et de certificat de baptême et pourtant ils veulent se marier</w:t>
      </w:r>
      <w:r w:rsidR="000D6670" w:rsidRPr="00BD4F5D">
        <w:rPr>
          <w:sz w:val="22"/>
          <w:szCs w:val="22"/>
        </w:rPr>
        <w:t>.</w:t>
      </w:r>
      <w:r w:rsidRPr="00BD4F5D">
        <w:rPr>
          <w:rStyle w:val="Appelnotedebasdep"/>
          <w:sz w:val="22"/>
          <w:szCs w:val="22"/>
        </w:rPr>
        <w:footnoteReference w:id="108"/>
      </w:r>
    </w:p>
    <w:p w14:paraId="41C11AF5" w14:textId="77777777" w:rsidR="00B15A95" w:rsidRPr="00BD4F5D" w:rsidRDefault="00B15A95" w:rsidP="00BD4F5D">
      <w:pPr>
        <w:spacing w:line="360" w:lineRule="auto"/>
        <w:jc w:val="both"/>
      </w:pPr>
    </w:p>
    <w:p w14:paraId="497219A5" w14:textId="159FF079" w:rsidR="009134FE" w:rsidRPr="00BD4F5D" w:rsidRDefault="009134FE" w:rsidP="00BD4F5D">
      <w:pPr>
        <w:spacing w:line="360" w:lineRule="auto"/>
        <w:jc w:val="both"/>
      </w:pPr>
      <w:r w:rsidRPr="00BD4F5D">
        <w:t xml:space="preserve">Au nom du </w:t>
      </w:r>
      <w:proofErr w:type="spellStart"/>
      <w:r w:rsidRPr="00BD4F5D">
        <w:rPr>
          <w:i/>
        </w:rPr>
        <w:t>periculum</w:t>
      </w:r>
      <w:proofErr w:type="spellEnd"/>
      <w:r w:rsidRPr="00BD4F5D">
        <w:rPr>
          <w:i/>
        </w:rPr>
        <w:t xml:space="preserve"> est in </w:t>
      </w:r>
      <w:proofErr w:type="spellStart"/>
      <w:r w:rsidRPr="00BD4F5D">
        <w:rPr>
          <w:i/>
        </w:rPr>
        <w:t>mora</w:t>
      </w:r>
      <w:proofErr w:type="spellEnd"/>
      <w:r w:rsidRPr="00BD4F5D">
        <w:t xml:space="preserve"> (péril à tarder), l’évêque reçoit la faculté d’admettre au jugement en respectant les usages (profession de foi, commination des peines pour bigamie) et en examinant des témoins éventuels avec l’aide d’un interprète. À cette fin, le nonce à Florence missionne auprès de l’évêque un père augustinien, « expert dans la langue allemande » et un frère théatin. Le Saint-Office confie également au nonce le soin de vérifier si parmi ces nouveaux habitants ne se cachent pas des </w:t>
      </w:r>
      <w:r w:rsidR="00360202" w:rsidRPr="00BD4F5D">
        <w:t>protestant</w:t>
      </w:r>
      <w:r w:rsidRPr="00BD4F5D">
        <w:t>s et de prendre langue avec le comte de Richecourt, conseiller d’État du duc de Lorraine, pour que les futurs colons apportent avec eux leur certificat de baptême</w:t>
      </w:r>
      <w:r w:rsidR="005328E9" w:rsidRPr="00BD4F5D">
        <w:t xml:space="preserve">, </w:t>
      </w:r>
      <w:r w:rsidRPr="00BD4F5D">
        <w:t xml:space="preserve">l’attestation d’état libre et soient accompagnés d’un religieux de leur nation. Instruit du succès de l’évêque de </w:t>
      </w:r>
      <w:proofErr w:type="spellStart"/>
      <w:r w:rsidRPr="00BD4F5D">
        <w:t>So</w:t>
      </w:r>
      <w:r w:rsidR="00546848" w:rsidRPr="00BD4F5D">
        <w:t>v</w:t>
      </w:r>
      <w:r w:rsidRPr="00BD4F5D">
        <w:t>ana</w:t>
      </w:r>
      <w:proofErr w:type="spellEnd"/>
      <w:r w:rsidRPr="00BD4F5D">
        <w:t xml:space="preserve">, l’archevêque de Pise Francesco </w:t>
      </w:r>
      <w:proofErr w:type="spellStart"/>
      <w:r w:rsidRPr="00BD4F5D">
        <w:t>Guidi</w:t>
      </w:r>
      <w:proofErr w:type="spellEnd"/>
      <w:r w:rsidRPr="00BD4F5D">
        <w:t xml:space="preserve"> </w:t>
      </w:r>
      <w:r w:rsidR="002E6C28" w:rsidRPr="00BD4F5D">
        <w:t>engage</w:t>
      </w:r>
      <w:r w:rsidRPr="00BD4F5D">
        <w:t xml:space="preserve"> en 1742 une démarche similaire</w:t>
      </w:r>
      <w:r w:rsidR="00032B45" w:rsidRPr="00BD4F5D">
        <w:t>,</w:t>
      </w:r>
      <w:r w:rsidRPr="00BD4F5D">
        <w:t xml:space="preserve"> </w:t>
      </w:r>
      <w:r w:rsidR="005328E9" w:rsidRPr="00BD4F5D">
        <w:t>car</w:t>
      </w:r>
      <w:r w:rsidR="00032B45" w:rsidRPr="00BD4F5D">
        <w:t>,</w:t>
      </w:r>
      <w:r w:rsidR="005328E9" w:rsidRPr="00BD4F5D">
        <w:t xml:space="preserve"> </w:t>
      </w:r>
      <w:r w:rsidRPr="00BD4F5D">
        <w:t>dans son diocèse</w:t>
      </w:r>
      <w:r w:rsidR="00032B45" w:rsidRPr="00BD4F5D">
        <w:t>,</w:t>
      </w:r>
      <w:r w:rsidRPr="00BD4F5D">
        <w:t xml:space="preserve"> se trouvent </w:t>
      </w:r>
      <w:r w:rsidR="005328E9" w:rsidRPr="00BD4F5D">
        <w:t>« </w:t>
      </w:r>
      <w:r w:rsidRPr="00BD4F5D">
        <w:t xml:space="preserve">de nombreuses familles </w:t>
      </w:r>
      <w:r w:rsidRPr="00BD4F5D">
        <w:lastRenderedPageBreak/>
        <w:t>qui</w:t>
      </w:r>
      <w:r w:rsidR="001C7902" w:rsidRPr="00BD4F5D">
        <w:t xml:space="preserve"> sont venues d’Allemagne et de L</w:t>
      </w:r>
      <w:r w:rsidRPr="00BD4F5D">
        <w:t>orraine en Toscane pour peupler la Maremme » en suppliant qu’on lui accorde la même faculté, « c’est-à-dire de recevoir le serment des contractants,</w:t>
      </w:r>
      <w:r w:rsidRPr="00BD4F5D">
        <w:rPr>
          <w:i/>
        </w:rPr>
        <w:t xml:space="preserve"> </w:t>
      </w:r>
      <w:proofErr w:type="spellStart"/>
      <w:r w:rsidRPr="00BD4F5D">
        <w:rPr>
          <w:i/>
        </w:rPr>
        <w:t>quibus</w:t>
      </w:r>
      <w:proofErr w:type="spellEnd"/>
      <w:r w:rsidRPr="00BD4F5D">
        <w:rPr>
          <w:i/>
        </w:rPr>
        <w:t xml:space="preserve"> </w:t>
      </w:r>
      <w:proofErr w:type="spellStart"/>
      <w:r w:rsidRPr="00BD4F5D">
        <w:rPr>
          <w:i/>
        </w:rPr>
        <w:t>periculum</w:t>
      </w:r>
      <w:proofErr w:type="spellEnd"/>
      <w:r w:rsidRPr="00BD4F5D">
        <w:rPr>
          <w:i/>
        </w:rPr>
        <w:t xml:space="preserve"> est in </w:t>
      </w:r>
      <w:proofErr w:type="spellStart"/>
      <w:r w:rsidRPr="00BD4F5D">
        <w:rPr>
          <w:i/>
        </w:rPr>
        <w:t>mora</w:t>
      </w:r>
      <w:proofErr w:type="spellEnd"/>
      <w:r w:rsidRPr="00BD4F5D">
        <w:t>, avec la profession de foi et l’intimation des peines prescrites contre la bigamie</w:t>
      </w:r>
      <w:r w:rsidR="005328E9" w:rsidRPr="00BD4F5D">
        <w:t> »</w:t>
      </w:r>
      <w:r w:rsidRPr="00BD4F5D">
        <w:t>, ce qui lui est accordé par décret du 25</w:t>
      </w:r>
      <w:r w:rsidR="005328E9" w:rsidRPr="00BD4F5D">
        <w:t> </w:t>
      </w:r>
      <w:r w:rsidRPr="00BD4F5D">
        <w:t>juillet « en étant tenu de prouver la liberté d’état par des témoignages dans la mesure du possible »</w:t>
      </w:r>
      <w:r w:rsidR="000D6670" w:rsidRPr="00BD4F5D">
        <w:t>.</w:t>
      </w:r>
      <w:r w:rsidRPr="00BD4F5D">
        <w:rPr>
          <w:rStyle w:val="Appelnotedebasdep"/>
        </w:rPr>
        <w:footnoteReference w:id="109"/>
      </w:r>
      <w:r w:rsidR="000D6670" w:rsidRPr="00BD4F5D">
        <w:t xml:space="preserve"> </w:t>
      </w:r>
      <w:r w:rsidRPr="00BD4F5D">
        <w:t>L’évêque de Massa en fait, à son tour, la demande en 1743 car les Lorrains installés dans la ville commencent à se marier entre eux</w:t>
      </w:r>
      <w:r w:rsidR="00360202" w:rsidRPr="00BD4F5D">
        <w:t>,</w:t>
      </w:r>
      <w:r w:rsidRPr="00BD4F5D">
        <w:t xml:space="preserve"> et il obtient gain de cause</w:t>
      </w:r>
      <w:r w:rsidR="000D6670" w:rsidRPr="00BD4F5D">
        <w:t>.</w:t>
      </w:r>
      <w:r w:rsidRPr="00BD4F5D">
        <w:rPr>
          <w:rStyle w:val="Appelnotedebasdep"/>
        </w:rPr>
        <w:footnoteReference w:id="110"/>
      </w:r>
      <w:r w:rsidRPr="00BD4F5D">
        <w:t xml:space="preserve"> En 1745, il se plaint du fait qu’un père augustinien, le frère </w:t>
      </w:r>
      <w:proofErr w:type="spellStart"/>
      <w:r w:rsidRPr="00BD4F5D">
        <w:t>Normando</w:t>
      </w:r>
      <w:proofErr w:type="spellEnd"/>
      <w:r w:rsidRPr="00BD4F5D">
        <w:t>, célèbre des mariages dans des familles lorraines au mépris des règles</w:t>
      </w:r>
      <w:r w:rsidR="00162085" w:rsidRPr="00BD4F5D">
        <w:t xml:space="preserve"> – </w:t>
      </w:r>
      <w:r w:rsidRPr="00BD4F5D">
        <w:t>les trois publications étant faites dans la même matinée</w:t>
      </w:r>
      <w:r w:rsidR="00162085" w:rsidRPr="00BD4F5D">
        <w:t> –</w:t>
      </w:r>
      <w:r w:rsidRPr="00BD4F5D">
        <w:t xml:space="preserve"> et sans que les </w:t>
      </w:r>
      <w:r w:rsidR="001C7902" w:rsidRPr="00BD4F5D">
        <w:t xml:space="preserve">futurs </w:t>
      </w:r>
      <w:r w:rsidRPr="00BD4F5D">
        <w:t xml:space="preserve">conjoints ne se soient présentés à la chancellerie épiscopale. Le secrétaire du Saint-Office, le cardinal Tommaso </w:t>
      </w:r>
      <w:proofErr w:type="spellStart"/>
      <w:r w:rsidRPr="00BD4F5D">
        <w:t>Ruffo</w:t>
      </w:r>
      <w:proofErr w:type="spellEnd"/>
      <w:r w:rsidRPr="00BD4F5D">
        <w:t>, lui adresse une lettre qui réaffirme la juridiction épiscopale et lui accorde le pouvoir d’admettre au serment les Lorrains et les ultramontains</w:t>
      </w:r>
      <w:r w:rsidR="000D6670" w:rsidRPr="00BD4F5D">
        <w:t>.</w:t>
      </w:r>
      <w:r w:rsidRPr="00BD4F5D">
        <w:rPr>
          <w:rStyle w:val="Appelnotedebasdep"/>
        </w:rPr>
        <w:footnoteReference w:id="111"/>
      </w:r>
    </w:p>
    <w:p w14:paraId="394EB6CB" w14:textId="2C153731" w:rsidR="00204768" w:rsidRPr="00BD4F5D" w:rsidRDefault="002E6C28" w:rsidP="00BD4F5D">
      <w:pPr>
        <w:spacing w:line="360" w:lineRule="auto"/>
        <w:jc w:val="both"/>
      </w:pPr>
      <w:r w:rsidRPr="00BD4F5D">
        <w:t>Durant</w:t>
      </w:r>
      <w:r w:rsidR="009134FE" w:rsidRPr="00BD4F5D">
        <w:t xml:space="preserve"> la </w:t>
      </w:r>
      <w:r w:rsidR="008F7F52" w:rsidRPr="00BD4F5D">
        <w:t>g</w:t>
      </w:r>
      <w:r w:rsidR="009134FE" w:rsidRPr="00BD4F5D">
        <w:t>uerre de Succession d’Autriche (1740-1748), les ultramontains sont surtout des soldats des garnisons</w:t>
      </w:r>
      <w:r w:rsidR="00E2714C" w:rsidRPr="00BD4F5D">
        <w:t xml:space="preserve"> espagnol</w:t>
      </w:r>
      <w:r w:rsidR="009134FE" w:rsidRPr="00BD4F5D">
        <w:t>e</w:t>
      </w:r>
      <w:r w:rsidR="00E2714C" w:rsidRPr="00BD4F5D">
        <w:t>s, français</w:t>
      </w:r>
      <w:r w:rsidR="009134FE" w:rsidRPr="00BD4F5D">
        <w:t>es</w:t>
      </w:r>
      <w:r w:rsidR="00E2714C" w:rsidRPr="00BD4F5D">
        <w:t xml:space="preserve"> et autrichien</w:t>
      </w:r>
      <w:r w:rsidR="009134FE" w:rsidRPr="00BD4F5D">
        <w:t>ne</w:t>
      </w:r>
      <w:r w:rsidR="00E2714C" w:rsidRPr="00BD4F5D">
        <w:t>s</w:t>
      </w:r>
      <w:r w:rsidR="00391B5C" w:rsidRPr="00BD4F5D">
        <w:t xml:space="preserve"> </w:t>
      </w:r>
      <w:r w:rsidR="009134FE" w:rsidRPr="00BD4F5D">
        <w:t>installées au Piémont ou en Lombardie dont</w:t>
      </w:r>
      <w:r w:rsidR="00391B5C" w:rsidRPr="00BD4F5D">
        <w:t xml:space="preserve"> certains </w:t>
      </w:r>
      <w:r w:rsidR="009134FE" w:rsidRPr="00BD4F5D">
        <w:t>promettent le mariage aux femmes du pays</w:t>
      </w:r>
      <w:r w:rsidR="000D6670" w:rsidRPr="00BD4F5D">
        <w:t>.</w:t>
      </w:r>
      <w:r w:rsidR="00F54A3E" w:rsidRPr="00BD4F5D">
        <w:rPr>
          <w:rStyle w:val="Appelnotedebasdep"/>
        </w:rPr>
        <w:footnoteReference w:id="112"/>
      </w:r>
      <w:r w:rsidR="00E2714C" w:rsidRPr="00BD4F5D">
        <w:t xml:space="preserve"> Les demandes des évêques sont justifiées par les facultés déjà accordées</w:t>
      </w:r>
      <w:r w:rsidR="009134FE" w:rsidRPr="00BD4F5D">
        <w:t xml:space="preserve"> pour les mêmes motifs</w:t>
      </w:r>
      <w:r w:rsidR="00E2714C" w:rsidRPr="00BD4F5D">
        <w:t xml:space="preserve"> dans les années précédentes aux évêques de Parme, de Plaisance, de Crémone, de Milan et de Turin. En 1743, l’évêque de Mondo</w:t>
      </w:r>
      <w:r w:rsidR="00587E4B" w:rsidRPr="00BD4F5D">
        <w:t>vi</w:t>
      </w:r>
      <w:r w:rsidR="00E2714C" w:rsidRPr="00BD4F5D">
        <w:t xml:space="preserve"> au Piémont, lassé d’en référer pour chaque cas à Rome, supplie de recevoir le serment des soldats ultramontains. La même année, l’archevêque de Florence reçoit l’autorisation </w:t>
      </w:r>
      <w:r w:rsidR="009134FE" w:rsidRPr="00BD4F5D">
        <w:t>d’y recourir</w:t>
      </w:r>
      <w:r w:rsidR="00E2714C" w:rsidRPr="00BD4F5D">
        <w:t xml:space="preserve"> seulement pour « les étrangers et les soldats, ultramontains et </w:t>
      </w:r>
      <w:r w:rsidR="00E2714C" w:rsidRPr="00BD4F5D">
        <w:lastRenderedPageBreak/>
        <w:t>lorrains, et non pour ceux d’autres nations italiennes »</w:t>
      </w:r>
      <w:r w:rsidR="00504082" w:rsidRPr="00BD4F5D">
        <w:t>.</w:t>
      </w:r>
      <w:r w:rsidR="00E2714C" w:rsidRPr="00BD4F5D">
        <w:rPr>
          <w:rStyle w:val="Appelnotedebasdep"/>
        </w:rPr>
        <w:footnoteReference w:id="113"/>
      </w:r>
      <w:r w:rsidR="00E2714C" w:rsidRPr="00BD4F5D">
        <w:t xml:space="preserve"> Trois ans plus tard, il sollicite la prolongation pour trois nouvelles années.</w:t>
      </w:r>
      <w:r w:rsidR="002D6757" w:rsidRPr="00BD4F5D">
        <w:t xml:space="preserve"> </w:t>
      </w:r>
      <w:r w:rsidR="00360202" w:rsidRPr="00BD4F5D">
        <w:t>L</w:t>
      </w:r>
      <w:r w:rsidR="00AD6CEF" w:rsidRPr="00BD4F5D">
        <w:t>es soldats</w:t>
      </w:r>
      <w:r w:rsidR="00E02F5B" w:rsidRPr="00BD4F5D">
        <w:t xml:space="preserve"> étrangers</w:t>
      </w:r>
      <w:r w:rsidR="00AD6CEF" w:rsidRPr="00BD4F5D">
        <w:t xml:space="preserve">, dépourvus des papiers réglementaires, mais désirant se marier, constituent une menace à l’ordre public dont s’émeut </w:t>
      </w:r>
      <w:r w:rsidR="00C70A16" w:rsidRPr="00BD4F5D">
        <w:t>le nouvel évêque de V</w:t>
      </w:r>
      <w:r w:rsidR="003C00C7">
        <w:t>i</w:t>
      </w:r>
      <w:r w:rsidR="00C70A16" w:rsidRPr="00BD4F5D">
        <w:t xml:space="preserve">ntimille, le bénédictin Pier Maria </w:t>
      </w:r>
      <w:proofErr w:type="spellStart"/>
      <w:r w:rsidR="00C70A16" w:rsidRPr="00BD4F5D">
        <w:t>Gustiniani</w:t>
      </w:r>
      <w:proofErr w:type="spellEnd"/>
      <w:r w:rsidR="00C70A16" w:rsidRPr="00BD4F5D">
        <w:t xml:space="preserve"> (1741-1765</w:t>
      </w:r>
      <w:r w:rsidR="00AD6CEF" w:rsidRPr="00BD4F5D">
        <w:t>) après avoir appliqué les Instructions et débouté des demandes de licence.</w:t>
      </w:r>
      <w:r w:rsidR="00360202" w:rsidRPr="00BD4F5D">
        <w:t xml:space="preserve"> Le 5</w:t>
      </w:r>
      <w:r w:rsidR="00D81CF8" w:rsidRPr="00BD4F5D">
        <w:t> </w:t>
      </w:r>
      <w:r w:rsidR="00360202" w:rsidRPr="00BD4F5D">
        <w:t>juillet 1745, i</w:t>
      </w:r>
      <w:r w:rsidR="00E02F5B" w:rsidRPr="00BD4F5D">
        <w:t>l rapporte que des</w:t>
      </w:r>
      <w:r w:rsidR="00AD6CEF" w:rsidRPr="00BD4F5D">
        <w:t xml:space="preserve"> soldats au service de l’Espagne ont insulté et menacé des paroissiens de Menton dont ils v</w:t>
      </w:r>
      <w:r w:rsidR="00360202" w:rsidRPr="00BD4F5D">
        <w:t>oulaient</w:t>
      </w:r>
      <w:r w:rsidR="00AD6CEF" w:rsidRPr="00BD4F5D">
        <w:t xml:space="preserve"> épouser de force les filles et, après le refus du mariage avec une jeune fille de Dolce Aqua, se sont rendus dans </w:t>
      </w:r>
      <w:r w:rsidR="00FF640E" w:rsidRPr="00BD4F5D">
        <w:t>l</w:t>
      </w:r>
      <w:r w:rsidR="00AD6CEF" w:rsidRPr="00BD4F5D">
        <w:t>a résidence</w:t>
      </w:r>
      <w:r w:rsidR="00FF640E" w:rsidRPr="00BD4F5D">
        <w:t xml:space="preserve"> épiscopale</w:t>
      </w:r>
      <w:r w:rsidR="00AD6CEF" w:rsidRPr="00BD4F5D">
        <w:t xml:space="preserve"> les armes à la main et ont parcouru les rues en menaçant de </w:t>
      </w:r>
      <w:r w:rsidR="00360202" w:rsidRPr="00BD4F5D">
        <w:t xml:space="preserve">le </w:t>
      </w:r>
      <w:r w:rsidR="00AD6CEF" w:rsidRPr="00BD4F5D">
        <w:t>tuer s’il ne donnait pas la licence</w:t>
      </w:r>
      <w:r w:rsidR="00974E92" w:rsidRPr="00BD4F5D">
        <w:t>,</w:t>
      </w:r>
      <w:r w:rsidR="00AD6CEF" w:rsidRPr="00BD4F5D">
        <w:t xml:space="preserve"> tout comme le premier pr</w:t>
      </w:r>
      <w:r w:rsidR="00E02F5B" w:rsidRPr="00BD4F5D">
        <w:t xml:space="preserve">être venu </w:t>
      </w:r>
      <w:r w:rsidR="009227A1" w:rsidRPr="00BD4F5D">
        <w:t>qui</w:t>
      </w:r>
      <w:r w:rsidR="00E02F5B" w:rsidRPr="00BD4F5D">
        <w:t xml:space="preserve"> ne célébr</w:t>
      </w:r>
      <w:r w:rsidR="009227A1" w:rsidRPr="00BD4F5D">
        <w:t>er</w:t>
      </w:r>
      <w:r w:rsidR="00E02F5B" w:rsidRPr="00BD4F5D">
        <w:t>ait pas le mariage</w:t>
      </w:r>
      <w:r w:rsidR="000D6670" w:rsidRPr="00BD4F5D">
        <w:t>.</w:t>
      </w:r>
      <w:r w:rsidR="00E02F5B" w:rsidRPr="00BD4F5D">
        <w:rPr>
          <w:rStyle w:val="Appelnotedebasdep"/>
        </w:rPr>
        <w:footnoteReference w:id="114"/>
      </w:r>
      <w:r w:rsidR="000D6670" w:rsidRPr="00BD4F5D">
        <w:t xml:space="preserve"> </w:t>
      </w:r>
      <w:r w:rsidR="00E02F5B" w:rsidRPr="00BD4F5D">
        <w:t xml:space="preserve">Tiraillé entre le respect des Instructions et les craintes pour sa vie, </w:t>
      </w:r>
      <w:r w:rsidR="00360202" w:rsidRPr="00BD4F5D">
        <w:t>le prélat</w:t>
      </w:r>
      <w:r w:rsidR="00E02F5B" w:rsidRPr="00BD4F5D">
        <w:t xml:space="preserve"> </w:t>
      </w:r>
      <w:r w:rsidR="00360202" w:rsidRPr="00BD4F5D">
        <w:t>accueille</w:t>
      </w:r>
      <w:r w:rsidR="00E02F5B" w:rsidRPr="00BD4F5D">
        <w:t xml:space="preserve"> avec soulagement l’autorisation de recevoir le serment des soldats ultramontains qui lui est </w:t>
      </w:r>
      <w:r w:rsidR="00360202" w:rsidRPr="00BD4F5D">
        <w:t>déférée</w:t>
      </w:r>
      <w:r w:rsidR="00144FF5" w:rsidRPr="00BD4F5D">
        <w:t xml:space="preserve"> très rapidement</w:t>
      </w:r>
      <w:r w:rsidR="00E02F5B" w:rsidRPr="00BD4F5D">
        <w:t xml:space="preserve"> par décret le 31</w:t>
      </w:r>
      <w:r w:rsidR="00D81CF8" w:rsidRPr="00BD4F5D">
        <w:t> </w:t>
      </w:r>
      <w:r w:rsidR="00E02F5B" w:rsidRPr="00BD4F5D">
        <w:t>juillet.</w:t>
      </w:r>
    </w:p>
    <w:p w14:paraId="1BC75A26" w14:textId="1F1A3A5F" w:rsidR="00E2714C" w:rsidRPr="00BD4F5D" w:rsidRDefault="00D605A1" w:rsidP="00BD4F5D">
      <w:pPr>
        <w:spacing w:line="360" w:lineRule="auto"/>
        <w:jc w:val="both"/>
      </w:pPr>
      <w:r w:rsidRPr="00BD4F5D">
        <w:t>Une</w:t>
      </w:r>
      <w:r w:rsidR="00204768" w:rsidRPr="00BD4F5D">
        <w:t xml:space="preserve"> </w:t>
      </w:r>
      <w:r w:rsidR="006E687A" w:rsidRPr="00BD4F5D">
        <w:t xml:space="preserve">note </w:t>
      </w:r>
      <w:r w:rsidR="00204768" w:rsidRPr="00BD4F5D">
        <w:t xml:space="preserve">non datée, mais produite </w:t>
      </w:r>
      <w:r w:rsidR="006E687A" w:rsidRPr="00BD4F5D">
        <w:t>au début des années</w:t>
      </w:r>
      <w:r w:rsidR="00204768" w:rsidRPr="00BD4F5D">
        <w:t xml:space="preserve"> 1750, </w:t>
      </w:r>
      <w:r w:rsidR="002A7F37" w:rsidRPr="00BD4F5D">
        <w:t xml:space="preserve">dresse la </w:t>
      </w:r>
      <w:r w:rsidR="00204768" w:rsidRPr="00BD4F5D">
        <w:t>liste les évêques qui ont reçu la faculté d’admettre au serment supplétoire les étrangers, en particulier les soldats ultramontains.</w:t>
      </w:r>
      <w:r w:rsidR="00FD1235" w:rsidRPr="00BD4F5D">
        <w:t xml:space="preserve"> </w:t>
      </w:r>
      <w:r w:rsidR="00204768" w:rsidRPr="00BD4F5D">
        <w:t>Pour un</w:t>
      </w:r>
      <w:r w:rsidRPr="00BD4F5D">
        <w:t>e durée d’une</w:t>
      </w:r>
      <w:r w:rsidR="00204768" w:rsidRPr="00BD4F5D">
        <w:t xml:space="preserve"> année </w:t>
      </w:r>
      <w:r w:rsidR="006E687A" w:rsidRPr="00BD4F5D">
        <w:t>figurent les</w:t>
      </w:r>
      <w:r w:rsidR="00204768" w:rsidRPr="00BD4F5D">
        <w:t xml:space="preserve"> évêques de Parme, </w:t>
      </w:r>
      <w:proofErr w:type="spellStart"/>
      <w:r w:rsidR="00204768" w:rsidRPr="00BD4F5D">
        <w:t>Ventimille</w:t>
      </w:r>
      <w:proofErr w:type="spellEnd"/>
      <w:r w:rsidR="00204768" w:rsidRPr="00BD4F5D">
        <w:t xml:space="preserve">, Florence, Milan, Trévise, Asti, </w:t>
      </w:r>
      <w:proofErr w:type="spellStart"/>
      <w:r w:rsidR="00204768" w:rsidRPr="00BD4F5D">
        <w:t>Tortone</w:t>
      </w:r>
      <w:proofErr w:type="spellEnd"/>
      <w:r w:rsidR="00204768" w:rsidRPr="00BD4F5D">
        <w:t>, Plaisance, Pavie, Turin, Vercelli, Crémone, Massa, Pise, N</w:t>
      </w:r>
      <w:r w:rsidR="002A7F37" w:rsidRPr="00BD4F5D">
        <w:t>o</w:t>
      </w:r>
      <w:r w:rsidR="00204768" w:rsidRPr="00BD4F5D">
        <w:t>var</w:t>
      </w:r>
      <w:r w:rsidR="002A7F37" w:rsidRPr="00BD4F5D">
        <w:t>e</w:t>
      </w:r>
      <w:r w:rsidR="00204768" w:rsidRPr="00BD4F5D">
        <w:t xml:space="preserve">, </w:t>
      </w:r>
      <w:proofErr w:type="spellStart"/>
      <w:r w:rsidR="00204768" w:rsidRPr="00BD4F5D">
        <w:t>Reggi</w:t>
      </w:r>
      <w:r w:rsidR="006E687A" w:rsidRPr="00BD4F5D">
        <w:t>o</w:t>
      </w:r>
      <w:proofErr w:type="spellEnd"/>
      <w:r w:rsidR="00204768" w:rsidRPr="00BD4F5D">
        <w:t xml:space="preserve">, </w:t>
      </w:r>
      <w:proofErr w:type="spellStart"/>
      <w:r w:rsidR="00204768" w:rsidRPr="00BD4F5D">
        <w:t>Carpi</w:t>
      </w:r>
      <w:proofErr w:type="spellEnd"/>
      <w:r w:rsidR="00204768" w:rsidRPr="00BD4F5D">
        <w:t xml:space="preserve">, </w:t>
      </w:r>
      <w:proofErr w:type="spellStart"/>
      <w:r w:rsidR="00204768" w:rsidRPr="00BD4F5D">
        <w:t>Modono</w:t>
      </w:r>
      <w:proofErr w:type="spellEnd"/>
      <w:r w:rsidR="00204768" w:rsidRPr="00BD4F5D">
        <w:t>, Lesina en Dalmatie</w:t>
      </w:r>
      <w:r w:rsidR="000D6670" w:rsidRPr="00BD4F5D">
        <w:t>.</w:t>
      </w:r>
      <w:r w:rsidRPr="00BD4F5D">
        <w:rPr>
          <w:rStyle w:val="Appelnotedebasdep"/>
        </w:rPr>
        <w:footnoteReference w:id="115"/>
      </w:r>
      <w:r w:rsidR="00204768" w:rsidRPr="00BD4F5D">
        <w:t xml:space="preserve"> L’autorisation fut donnée pour dix cas seulement à l’évêque de Zara en Dalmatie</w:t>
      </w:r>
      <w:r w:rsidR="006E687A" w:rsidRPr="00BD4F5D">
        <w:t xml:space="preserve"> (17</w:t>
      </w:r>
      <w:r w:rsidR="00D81CF8" w:rsidRPr="00BD4F5D">
        <w:t> </w:t>
      </w:r>
      <w:r w:rsidR="006E687A" w:rsidRPr="00BD4F5D">
        <w:t>mai 1753)</w:t>
      </w:r>
      <w:r w:rsidR="00204768" w:rsidRPr="00BD4F5D">
        <w:t xml:space="preserve"> et aux évêques de Pistoia, Prato, </w:t>
      </w:r>
      <w:proofErr w:type="spellStart"/>
      <w:r w:rsidR="00204768" w:rsidRPr="00BD4F5D">
        <w:t>Sarsina</w:t>
      </w:r>
      <w:proofErr w:type="spellEnd"/>
      <w:r w:rsidR="00204768" w:rsidRPr="00BD4F5D">
        <w:t>, Côme pour des cas particuliers (</w:t>
      </w:r>
      <w:r w:rsidR="006328B6" w:rsidRPr="00BD4F5D">
        <w:t>« </w:t>
      </w:r>
      <w:r w:rsidR="00204768" w:rsidRPr="00BD4F5D">
        <w:t xml:space="preserve">quod </w:t>
      </w:r>
      <w:proofErr w:type="spellStart"/>
      <w:r w:rsidR="00204768" w:rsidRPr="00BD4F5D">
        <w:t>recurrent</w:t>
      </w:r>
      <w:proofErr w:type="spellEnd"/>
      <w:r w:rsidR="00204768" w:rsidRPr="00BD4F5D">
        <w:t xml:space="preserve"> in </w:t>
      </w:r>
      <w:proofErr w:type="spellStart"/>
      <w:r w:rsidR="00204768" w:rsidRPr="00BD4F5D">
        <w:t>casibus</w:t>
      </w:r>
      <w:proofErr w:type="spellEnd"/>
      <w:r w:rsidR="00204768" w:rsidRPr="00BD4F5D">
        <w:t xml:space="preserve"> </w:t>
      </w:r>
      <w:proofErr w:type="spellStart"/>
      <w:r w:rsidR="00204768" w:rsidRPr="00BD4F5D">
        <w:t>particularibus</w:t>
      </w:r>
      <w:proofErr w:type="spellEnd"/>
      <w:r w:rsidR="006328B6" w:rsidRPr="00BD4F5D">
        <w:t> »</w:t>
      </w:r>
      <w:r w:rsidR="00204768" w:rsidRPr="00BD4F5D">
        <w:t>).</w:t>
      </w:r>
      <w:r w:rsidR="002A7F37" w:rsidRPr="00BD4F5D">
        <w:t xml:space="preserve"> Sans surprise, la plupart des diocèses concernés se situent </w:t>
      </w:r>
      <w:r w:rsidR="00BA3C99" w:rsidRPr="00BD4F5D">
        <w:t>au</w:t>
      </w:r>
      <w:r w:rsidR="002A7F37" w:rsidRPr="00BD4F5D">
        <w:t xml:space="preserve"> Nord-Ouest de la Péninsule italienne qui est la </w:t>
      </w:r>
      <w:r w:rsidR="000D6670" w:rsidRPr="00BD4F5D">
        <w:t xml:space="preserve">région la </w:t>
      </w:r>
      <w:r w:rsidR="002A7F37" w:rsidRPr="00BD4F5D">
        <w:t>plus exposée aux déplacements de troupes.</w:t>
      </w:r>
    </w:p>
    <w:p w14:paraId="49DA1375" w14:textId="666AFB41" w:rsidR="005A0342" w:rsidRPr="00BD4F5D" w:rsidRDefault="00261401" w:rsidP="00BD4F5D">
      <w:pPr>
        <w:spacing w:line="360" w:lineRule="auto"/>
        <w:jc w:val="both"/>
      </w:pPr>
      <w:r w:rsidRPr="00BD4F5D">
        <w:t xml:space="preserve">Le fait que le serment puisse être admis pour des soldats étrangers pousse des évêques à élargir leurs demandes à certains habitants de leur diocèse qu’ils jugent dans une situation comparable. L’évêque de </w:t>
      </w:r>
      <w:r w:rsidR="00BD4F5D" w:rsidRPr="00BD4F5D">
        <w:t>Vintimille</w:t>
      </w:r>
      <w:r w:rsidR="009227A1" w:rsidRPr="00BD4F5D">
        <w:t>, précédemment cité,</w:t>
      </w:r>
      <w:r w:rsidRPr="00BD4F5D">
        <w:t xml:space="preserve"> établit le parallèle en demandant à recevoir « une grâce semblable à celle qu’il a obtenue pour les soldats étrangers » au bénéfice de pauvres </w:t>
      </w:r>
      <w:r w:rsidRPr="00BD4F5D">
        <w:lastRenderedPageBreak/>
        <w:t>marins</w:t>
      </w:r>
      <w:r w:rsidR="005A086C" w:rsidRPr="00BD4F5D">
        <w:t xml:space="preserve"> qui se rendent dans une multitude d’endroits, y compris au Levant parmi les Turcs</w:t>
      </w:r>
      <w:r w:rsidR="000D6670" w:rsidRPr="00BD4F5D">
        <w:t>.</w:t>
      </w:r>
      <w:r w:rsidR="005A086C" w:rsidRPr="00BD4F5D">
        <w:rPr>
          <w:rStyle w:val="Appelnotedebasdep"/>
        </w:rPr>
        <w:footnoteReference w:id="116"/>
      </w:r>
      <w:r w:rsidR="001E0793" w:rsidRPr="00BD4F5D">
        <w:t xml:space="preserve"> </w:t>
      </w:r>
      <w:r w:rsidR="0041669A" w:rsidRPr="00BD4F5D">
        <w:t>En 1743, l’évêque d’Asti</w:t>
      </w:r>
      <w:r w:rsidR="004C72E0" w:rsidRPr="00BD4F5D">
        <w:t xml:space="preserve"> alerte sur la situation de jeunes filles (</w:t>
      </w:r>
      <w:proofErr w:type="spellStart"/>
      <w:r w:rsidR="004C72E0" w:rsidRPr="00BD4F5D">
        <w:rPr>
          <w:i/>
        </w:rPr>
        <w:t>zitelle</w:t>
      </w:r>
      <w:proofErr w:type="spellEnd"/>
      <w:r w:rsidR="004C72E0" w:rsidRPr="00BD4F5D">
        <w:rPr>
          <w:i/>
        </w:rPr>
        <w:t>)</w:t>
      </w:r>
      <w:r w:rsidR="004C72E0" w:rsidRPr="00BD4F5D">
        <w:t xml:space="preserve"> qui ont servi comme domestique</w:t>
      </w:r>
      <w:r w:rsidR="002A7F37" w:rsidRPr="00BD4F5D">
        <w:t>s</w:t>
      </w:r>
      <w:r w:rsidR="004C72E0" w:rsidRPr="00BD4F5D">
        <w:t xml:space="preserve"> au Piémont et dans les régions alentour et qui « ne peuvent faire la dépense de se rendre dans chaque diocèse où elles ont séjourné pour obtenir l’attestation d’état libre et qui, sans être accompagnées de parents, vont en compagnie de leur futur époux pour se procurer lesdites attestations »</w:t>
      </w:r>
      <w:r w:rsidR="000D6670" w:rsidRPr="00BD4F5D">
        <w:t>.</w:t>
      </w:r>
      <w:r w:rsidR="004C72E0" w:rsidRPr="00BD4F5D">
        <w:rPr>
          <w:rStyle w:val="Appelnotedebasdep"/>
        </w:rPr>
        <w:footnoteReference w:id="117"/>
      </w:r>
      <w:r w:rsidR="004C72E0" w:rsidRPr="00BD4F5D">
        <w:t xml:space="preserve"> Il déplore que</w:t>
      </w:r>
      <w:r w:rsidR="00262E08" w:rsidRPr="00BD4F5D">
        <w:t xml:space="preserve"> </w:t>
      </w:r>
      <w:r w:rsidR="001E0793" w:rsidRPr="00BD4F5D">
        <w:t xml:space="preserve">de </w:t>
      </w:r>
      <w:r w:rsidR="004C72E0" w:rsidRPr="00BD4F5D">
        <w:t>l’interdiction de célébrer le mariage naissent fréquemment « pêchés, scandales et dépravation</w:t>
      </w:r>
      <w:r w:rsidR="009227A1" w:rsidRPr="00BD4F5D">
        <w:t>s</w:t>
      </w:r>
      <w:r w:rsidR="004C72E0" w:rsidRPr="00BD4F5D">
        <w:t xml:space="preserve"> de vie ». </w:t>
      </w:r>
      <w:r w:rsidR="00262E08" w:rsidRPr="00BD4F5D">
        <w:t xml:space="preserve">En juillet 1743, l’évêque de Borgo San </w:t>
      </w:r>
      <w:proofErr w:type="spellStart"/>
      <w:r w:rsidR="00262E08" w:rsidRPr="00BD4F5D">
        <w:t>Sepolcro</w:t>
      </w:r>
      <w:proofErr w:type="spellEnd"/>
      <w:r w:rsidR="00262E08" w:rsidRPr="00BD4F5D">
        <w:t xml:space="preserve"> attire l’attention sur </w:t>
      </w:r>
      <w:r w:rsidR="009227A1" w:rsidRPr="00BD4F5D">
        <w:t>l</w:t>
      </w:r>
      <w:r w:rsidR="002C4F4D" w:rsidRPr="00BD4F5D">
        <w:t>es bergers</w:t>
      </w:r>
      <w:r w:rsidR="009227A1" w:rsidRPr="00BD4F5D">
        <w:t xml:space="preserve"> de son diocèse</w:t>
      </w:r>
      <w:r w:rsidR="002C4F4D" w:rsidRPr="00BD4F5D">
        <w:t xml:space="preserve"> qui se rendent dans la Maremme et qui passent tout l’hiver dans les bois sans assister à la messe</w:t>
      </w:r>
      <w:r w:rsidR="000D6670" w:rsidRPr="00BD4F5D">
        <w:t>.</w:t>
      </w:r>
      <w:r w:rsidR="002C4F4D" w:rsidRPr="00BD4F5D">
        <w:rPr>
          <w:rStyle w:val="Appelnotedebasdep"/>
        </w:rPr>
        <w:footnoteReference w:id="118"/>
      </w:r>
      <w:r w:rsidR="00072035" w:rsidRPr="00BD4F5D">
        <w:t xml:space="preserve"> Il voudrait entendre leurs témoins et recevoir leur serment, ce qui </w:t>
      </w:r>
      <w:r w:rsidR="009227A1" w:rsidRPr="00BD4F5D">
        <w:t xml:space="preserve">lui </w:t>
      </w:r>
      <w:r w:rsidR="00072035" w:rsidRPr="00BD4F5D">
        <w:t>est accordé.</w:t>
      </w:r>
      <w:r w:rsidR="009227A1" w:rsidRPr="00BD4F5D">
        <w:t xml:space="preserve"> </w:t>
      </w:r>
      <w:r w:rsidR="00654C35" w:rsidRPr="00BD4F5D">
        <w:t xml:space="preserve">En septembre 1743, l’évêque de </w:t>
      </w:r>
      <w:proofErr w:type="spellStart"/>
      <w:r w:rsidR="00654C35" w:rsidRPr="00BD4F5D">
        <w:t>Policastro</w:t>
      </w:r>
      <w:proofErr w:type="spellEnd"/>
      <w:r w:rsidR="00D94073" w:rsidRPr="00BD4F5D">
        <w:t xml:space="preserve"> </w:t>
      </w:r>
      <w:r w:rsidR="00CA130D" w:rsidRPr="00BD4F5D">
        <w:t xml:space="preserve">évoque les habitants de </w:t>
      </w:r>
      <w:proofErr w:type="spellStart"/>
      <w:r w:rsidR="00CA130D" w:rsidRPr="00BD4F5D">
        <w:t>Rivello</w:t>
      </w:r>
      <w:proofErr w:type="spellEnd"/>
      <w:r w:rsidR="00C772E5" w:rsidRPr="00BD4F5D">
        <w:t>, en Lucanie</w:t>
      </w:r>
      <w:r w:rsidR="00413B1B" w:rsidRPr="00BD4F5D">
        <w:t xml:space="preserve"> (Basilicate)</w:t>
      </w:r>
      <w:r w:rsidR="00C772E5" w:rsidRPr="00BD4F5D">
        <w:t>,</w:t>
      </w:r>
      <w:r w:rsidR="00CA130D" w:rsidRPr="00BD4F5D">
        <w:t xml:space="preserve"> dont 700 à 800 d’entre eux </w:t>
      </w:r>
      <w:r w:rsidR="00413B1B" w:rsidRPr="00BD4F5D">
        <w:t xml:space="preserve">exercent le métier de </w:t>
      </w:r>
      <w:proofErr w:type="spellStart"/>
      <w:r w:rsidR="00413B1B" w:rsidRPr="00BD4F5D">
        <w:t>chaudronier</w:t>
      </w:r>
      <w:proofErr w:type="spellEnd"/>
      <w:r w:rsidR="00413B1B" w:rsidRPr="00BD4F5D">
        <w:t xml:space="preserve"> itinérant</w:t>
      </w:r>
      <w:r w:rsidR="00CA130D" w:rsidRPr="00BD4F5D">
        <w:t xml:space="preserve"> en Sardaigne, en Sicile, en Corse, à Malte, au Portugal, au Piémont, dans tout le </w:t>
      </w:r>
      <w:r w:rsidR="00017ED9" w:rsidRPr="00BD4F5D">
        <w:t>R</w:t>
      </w:r>
      <w:r w:rsidR="00CA130D" w:rsidRPr="00BD4F5D">
        <w:t>oyaume de Naples, dans l’État de l’Église et dans bien d’autres pays</w:t>
      </w:r>
      <w:r w:rsidR="00A36284" w:rsidRPr="00BD4F5D">
        <w:t xml:space="preserve">, </w:t>
      </w:r>
      <w:r w:rsidR="00CA130D" w:rsidRPr="00BD4F5D">
        <w:t>si bien qu’ils ne peuvent apporter la preuve de leur état libre, sinon en manipulant les preuves</w:t>
      </w:r>
      <w:r w:rsidR="000D6670" w:rsidRPr="00BD4F5D">
        <w:t>.</w:t>
      </w:r>
      <w:r w:rsidR="00CA130D" w:rsidRPr="00BD4F5D">
        <w:rPr>
          <w:rStyle w:val="Appelnotedebasdep"/>
        </w:rPr>
        <w:footnoteReference w:id="119"/>
      </w:r>
      <w:r w:rsidR="003E03CF" w:rsidRPr="00BD4F5D">
        <w:t xml:space="preserve"> </w:t>
      </w:r>
      <w:r w:rsidR="009227A1" w:rsidRPr="00BD4F5D">
        <w:t xml:space="preserve"> </w:t>
      </w:r>
      <w:r w:rsidR="000A60A3" w:rsidRPr="00BD4F5D">
        <w:t xml:space="preserve">En mai 1744, l’évêque de Catanzaro explique que dans le </w:t>
      </w:r>
      <w:proofErr w:type="spellStart"/>
      <w:r w:rsidR="000A60A3" w:rsidRPr="00BD4F5D">
        <w:t>casal</w:t>
      </w:r>
      <w:proofErr w:type="spellEnd"/>
      <w:r w:rsidR="000A60A3" w:rsidRPr="00BD4F5D">
        <w:t xml:space="preserve"> de </w:t>
      </w:r>
      <w:proofErr w:type="spellStart"/>
      <w:r w:rsidR="000A60A3" w:rsidRPr="00BD4F5D">
        <w:t>Fossato</w:t>
      </w:r>
      <w:proofErr w:type="spellEnd"/>
      <w:r w:rsidR="000A60A3" w:rsidRPr="00BD4F5D">
        <w:t xml:space="preserve"> tous les hommes sont des porteurs de bois qui quittent leur village après Pâques pour ne revenir que quelques jours au mois d’août avant de </w:t>
      </w:r>
      <w:r w:rsidR="009227A1" w:rsidRPr="00BD4F5D">
        <w:t>re</w:t>
      </w:r>
      <w:r w:rsidR="000A60A3" w:rsidRPr="00BD4F5D">
        <w:t xml:space="preserve">partir travailler ailleurs dans le </w:t>
      </w:r>
      <w:r w:rsidR="00017ED9" w:rsidRPr="00BD4F5D">
        <w:t>R</w:t>
      </w:r>
      <w:r w:rsidR="000A60A3" w:rsidRPr="00BD4F5D">
        <w:t xml:space="preserve">oyaume ou en </w:t>
      </w:r>
      <w:r w:rsidR="009227A1" w:rsidRPr="00BD4F5D">
        <w:t>S</w:t>
      </w:r>
      <w:r w:rsidR="000A60A3" w:rsidRPr="00BD4F5D">
        <w:t>icile</w:t>
      </w:r>
      <w:r w:rsidR="00252ACF" w:rsidRPr="00BD4F5D">
        <w:t>,</w:t>
      </w:r>
      <w:r w:rsidR="000A60A3" w:rsidRPr="00BD4F5D">
        <w:t xml:space="preserve"> </w:t>
      </w:r>
      <w:r w:rsidR="009227A1" w:rsidRPr="00BD4F5D">
        <w:t>de sorte</w:t>
      </w:r>
      <w:r w:rsidR="000A60A3" w:rsidRPr="00BD4F5D">
        <w:t xml:space="preserve"> qu’ils ne sont chez eux que trois ou quatre mois</w:t>
      </w:r>
      <w:r w:rsidR="003E03CF" w:rsidRPr="00BD4F5D">
        <w:t>.</w:t>
      </w:r>
      <w:r w:rsidR="000A60A3" w:rsidRPr="00BD4F5D">
        <w:rPr>
          <w:rStyle w:val="Appelnotedebasdep"/>
        </w:rPr>
        <w:footnoteReference w:id="120"/>
      </w:r>
      <w:r w:rsidR="009227A1" w:rsidRPr="00BD4F5D">
        <w:t xml:space="preserve"> </w:t>
      </w:r>
      <w:r w:rsidR="009204C3" w:rsidRPr="00BD4F5D">
        <w:t xml:space="preserve">On observe dans ces années une </w:t>
      </w:r>
      <w:r w:rsidR="009204C3" w:rsidRPr="00BD4F5D">
        <w:lastRenderedPageBreak/>
        <w:t xml:space="preserve">concentration des demandes qui visent à élargir le spectre des bénéficiaires du serment au nom de leur </w:t>
      </w:r>
      <w:r w:rsidR="001E0793" w:rsidRPr="00BD4F5D">
        <w:t>particularité</w:t>
      </w:r>
      <w:r w:rsidR="009204C3" w:rsidRPr="00BD4F5D">
        <w:t xml:space="preserve"> </w:t>
      </w:r>
      <w:r w:rsidR="000A60A3" w:rsidRPr="00BD4F5D">
        <w:t>(</w:t>
      </w:r>
      <w:r w:rsidR="006328B6" w:rsidRPr="00BD4F5D">
        <w:t>« </w:t>
      </w:r>
      <w:r w:rsidR="000A60A3" w:rsidRPr="00BD4F5D">
        <w:t xml:space="preserve">in </w:t>
      </w:r>
      <w:proofErr w:type="spellStart"/>
      <w:r w:rsidR="000A60A3" w:rsidRPr="00BD4F5D">
        <w:t>casibus</w:t>
      </w:r>
      <w:proofErr w:type="spellEnd"/>
      <w:r w:rsidR="000A60A3" w:rsidRPr="00BD4F5D">
        <w:t xml:space="preserve"> </w:t>
      </w:r>
      <w:proofErr w:type="spellStart"/>
      <w:r w:rsidR="000A60A3" w:rsidRPr="00BD4F5D">
        <w:t>particularibus</w:t>
      </w:r>
      <w:proofErr w:type="spellEnd"/>
      <w:r w:rsidR="006328B6" w:rsidRPr="00BD4F5D">
        <w:t> »</w:t>
      </w:r>
      <w:r w:rsidR="000A60A3" w:rsidRPr="00BD4F5D">
        <w:t>)</w:t>
      </w:r>
      <w:r w:rsidR="009204C3" w:rsidRPr="00BD4F5D">
        <w:t xml:space="preserve"> que le </w:t>
      </w:r>
      <w:r w:rsidR="000A60A3" w:rsidRPr="00BD4F5D">
        <w:t xml:space="preserve">Saint-Office </w:t>
      </w:r>
      <w:r w:rsidR="009204C3" w:rsidRPr="00BD4F5D">
        <w:t>reconnaît comme dérogatoire à la règle</w:t>
      </w:r>
      <w:r w:rsidR="000A60A3" w:rsidRPr="00BD4F5D">
        <w:t>.</w:t>
      </w:r>
    </w:p>
    <w:p w14:paraId="4E295D6C" w14:textId="1E1465B5" w:rsidR="004C76DF" w:rsidRPr="00BD4F5D" w:rsidRDefault="001E0793" w:rsidP="00BD4F5D">
      <w:pPr>
        <w:spacing w:line="360" w:lineRule="auto"/>
        <w:jc w:val="both"/>
      </w:pPr>
      <w:r w:rsidRPr="00BD4F5D">
        <w:t xml:space="preserve">Tous les évêques ne sont cependant pas unanimes dans </w:t>
      </w:r>
      <w:r w:rsidR="00260CB5" w:rsidRPr="00BD4F5D">
        <w:t>les conséquences à tirer de</w:t>
      </w:r>
      <w:r w:rsidRPr="00BD4F5D">
        <w:t xml:space="preserve"> l’éloignement prolongé de leurs ouailles</w:t>
      </w:r>
      <w:r w:rsidR="00252ACF" w:rsidRPr="00BD4F5D">
        <w:t>,</w:t>
      </w:r>
      <w:r w:rsidR="002B0CF3" w:rsidRPr="00BD4F5D">
        <w:t xml:space="preserve"> au point de s’en tenir à une stricte application des Instructions. </w:t>
      </w:r>
      <w:r w:rsidR="00260CB5" w:rsidRPr="00BD4F5D">
        <w:t>L’i</w:t>
      </w:r>
      <w:r w:rsidR="002B0CF3" w:rsidRPr="00BD4F5D">
        <w:t xml:space="preserve">llustration est donnée par l’évêque de </w:t>
      </w:r>
      <w:proofErr w:type="spellStart"/>
      <w:r w:rsidR="002B0CF3" w:rsidRPr="00BD4F5D">
        <w:t>Trivento</w:t>
      </w:r>
      <w:proofErr w:type="spellEnd"/>
      <w:r w:rsidR="002B0CF3" w:rsidRPr="00BD4F5D">
        <w:t xml:space="preserve"> </w:t>
      </w:r>
      <w:r w:rsidR="004C76DF" w:rsidRPr="00BD4F5D">
        <w:t>(Molise)</w:t>
      </w:r>
      <w:r w:rsidR="00252ACF" w:rsidRPr="00BD4F5D">
        <w:t>,</w:t>
      </w:r>
      <w:r w:rsidR="004C76DF" w:rsidRPr="00BD4F5D">
        <w:t xml:space="preserve"> </w:t>
      </w:r>
      <w:proofErr w:type="spellStart"/>
      <w:r w:rsidR="002B0CF3" w:rsidRPr="00BD4F5D">
        <w:t>Fortunato</w:t>
      </w:r>
      <w:proofErr w:type="spellEnd"/>
      <w:r w:rsidR="002B0CF3" w:rsidRPr="00BD4F5D">
        <w:t xml:space="preserve"> </w:t>
      </w:r>
      <w:proofErr w:type="spellStart"/>
      <w:r w:rsidR="002B0CF3" w:rsidRPr="00BD4F5D">
        <w:t>Palumbo</w:t>
      </w:r>
      <w:proofErr w:type="spellEnd"/>
      <w:r w:rsidR="002B0CF3" w:rsidRPr="00BD4F5D">
        <w:t xml:space="preserve">, qui se refuse à délivrer la licence </w:t>
      </w:r>
      <w:r w:rsidR="00A63CE6" w:rsidRPr="00BD4F5D">
        <w:t>aux</w:t>
      </w:r>
      <w:r w:rsidR="002B0CF3" w:rsidRPr="00BD4F5D">
        <w:t xml:space="preserve"> bergers de </w:t>
      </w:r>
      <w:proofErr w:type="spellStart"/>
      <w:r w:rsidR="002B0CF3" w:rsidRPr="00BD4F5D">
        <w:t>Capracotta</w:t>
      </w:r>
      <w:proofErr w:type="spellEnd"/>
      <w:r w:rsidR="002B0CF3" w:rsidRPr="00BD4F5D">
        <w:t xml:space="preserve"> qui pratiquent la transhumance dans les Pouilles durant les longs mois d’hiver</w:t>
      </w:r>
      <w:r w:rsidR="003E03CF" w:rsidRPr="00BD4F5D">
        <w:t>.</w:t>
      </w:r>
      <w:r w:rsidR="00523736" w:rsidRPr="00BD4F5D">
        <w:rPr>
          <w:rStyle w:val="Appelnotedebasdep"/>
        </w:rPr>
        <w:footnoteReference w:id="121"/>
      </w:r>
      <w:r w:rsidR="002B0CF3" w:rsidRPr="00BD4F5D">
        <w:t xml:space="preserve"> </w:t>
      </w:r>
      <w:r w:rsidR="00895B12" w:rsidRPr="00BD4F5D">
        <w:t>En 1745, l</w:t>
      </w:r>
      <w:r w:rsidR="00A63CE6" w:rsidRPr="00BD4F5D">
        <w:t>es représentants de la</w:t>
      </w:r>
      <w:r w:rsidR="002B0CF3" w:rsidRPr="00BD4F5D">
        <w:t xml:space="preserve"> communauté </w:t>
      </w:r>
      <w:r w:rsidR="00A63CE6" w:rsidRPr="00BD4F5D">
        <w:t>exposent leurs différents au Saint-Office dans une supplique où ils déplorent le refus</w:t>
      </w:r>
      <w:r w:rsidR="00F9718E" w:rsidRPr="00BD4F5D">
        <w:t xml:space="preserve"> de l’évêque</w:t>
      </w:r>
      <w:r w:rsidR="00A63CE6" w:rsidRPr="00BD4F5D">
        <w:t xml:space="preserve"> d’accepter pour témoins </w:t>
      </w:r>
      <w:r w:rsidR="00641182" w:rsidRPr="00BD4F5D">
        <w:t>des</w:t>
      </w:r>
      <w:r w:rsidR="00A63CE6" w:rsidRPr="00BD4F5D">
        <w:t xml:space="preserve"> concitoyens qui ont </w:t>
      </w:r>
      <w:r w:rsidR="002F7546" w:rsidRPr="00BD4F5D">
        <w:t>accompagné les bergers dans</w:t>
      </w:r>
      <w:r w:rsidR="00A63CE6" w:rsidRPr="00BD4F5D">
        <w:t xml:space="preserve"> </w:t>
      </w:r>
      <w:r w:rsidR="002F7546" w:rsidRPr="00BD4F5D">
        <w:t>leur transhumance</w:t>
      </w:r>
      <w:r w:rsidR="00A63CE6" w:rsidRPr="00BD4F5D">
        <w:t>, « comme cela se pratiquait depuis des temps immémoriaux non seulement dans ce pays, mais dans tous ceux du diocèse et dans tous les diocèses de la province de l’Abruzze sans que jamais cela ne conduise à la polygamie ou à d’autres inconvénients »</w:t>
      </w:r>
      <w:r w:rsidR="003E03CF" w:rsidRPr="00BD4F5D">
        <w:t>.</w:t>
      </w:r>
      <w:r w:rsidR="005A0342" w:rsidRPr="00BD4F5D">
        <w:rPr>
          <w:rStyle w:val="Appelnotedebasdep"/>
        </w:rPr>
        <w:footnoteReference w:id="122"/>
      </w:r>
      <w:r w:rsidR="00A157A3" w:rsidRPr="00BD4F5D">
        <w:t xml:space="preserve"> Ils s’emportent également contre l’augmentation du casuel du mariage de 13 à 27</w:t>
      </w:r>
      <w:r w:rsidR="00D81CF8" w:rsidRPr="00BD4F5D">
        <w:t> </w:t>
      </w:r>
      <w:proofErr w:type="spellStart"/>
      <w:r w:rsidR="00A157A3" w:rsidRPr="00BD4F5D">
        <w:rPr>
          <w:i/>
        </w:rPr>
        <w:t>carlini</w:t>
      </w:r>
      <w:proofErr w:type="spellEnd"/>
      <w:r w:rsidR="00A157A3" w:rsidRPr="00BD4F5D">
        <w:t xml:space="preserve">. </w:t>
      </w:r>
      <w:r w:rsidR="00812AF1" w:rsidRPr="00BD4F5D">
        <w:t xml:space="preserve">Ils rappellent, enfin, que les Instructions permettent l’audition de témoins et que la Sacrée Congrégation l’a rappelé dans un rescrit à l’évêque. </w:t>
      </w:r>
      <w:r w:rsidR="002F7546" w:rsidRPr="00BD4F5D">
        <w:t>La personne</w:t>
      </w:r>
      <w:r w:rsidR="00812AF1" w:rsidRPr="00BD4F5D">
        <w:t xml:space="preserve"> qui a tenu la plume est manifestement au fait des usages et du droit matrimonial. Le Saint-Office prend l’affaire au sérieux et </w:t>
      </w:r>
      <w:r w:rsidR="002F7546" w:rsidRPr="00BD4F5D">
        <w:t>saisit</w:t>
      </w:r>
      <w:r w:rsidR="00895B12" w:rsidRPr="00BD4F5D">
        <w:t xml:space="preserve"> </w:t>
      </w:r>
      <w:r w:rsidR="002F7546" w:rsidRPr="00BD4F5D">
        <w:t>le</w:t>
      </w:r>
      <w:r w:rsidR="00812AF1" w:rsidRPr="00BD4F5D">
        <w:t xml:space="preserve"> nonce apostolique de Naples qui </w:t>
      </w:r>
      <w:r w:rsidR="002F7546" w:rsidRPr="00BD4F5D">
        <w:t>d</w:t>
      </w:r>
      <w:r w:rsidR="007853C7" w:rsidRPr="00BD4F5D">
        <w:t>i</w:t>
      </w:r>
      <w:r w:rsidR="002F7546" w:rsidRPr="00BD4F5D">
        <w:t>ligente une enquête à l’issue de laquelle</w:t>
      </w:r>
      <w:r w:rsidR="00895B12" w:rsidRPr="00BD4F5D">
        <w:t>, en avril 1745,</w:t>
      </w:r>
      <w:r w:rsidR="002F7546" w:rsidRPr="00BD4F5D">
        <w:t xml:space="preserve"> il prend</w:t>
      </w:r>
      <w:r w:rsidR="00812AF1" w:rsidRPr="00BD4F5D">
        <w:t xml:space="preserve"> la défense de l’évêque. D’abord, parce que l’accusation de l’augmentation du casuel est infondée ; ensuite, parce que le refus de recevoir la déposition de deux témoins </w:t>
      </w:r>
      <w:r w:rsidR="00526743" w:rsidRPr="00BD4F5D">
        <w:t>lui paraît justifié.</w:t>
      </w:r>
      <w:r w:rsidR="002F7546" w:rsidRPr="00BD4F5D">
        <w:t xml:space="preserve"> Il rapporte que des empêchements </w:t>
      </w:r>
      <w:r w:rsidR="003F4EF6" w:rsidRPr="00BD4F5D">
        <w:t xml:space="preserve">ont été prononcés par </w:t>
      </w:r>
      <w:r w:rsidR="00895B12" w:rsidRPr="00BD4F5D">
        <w:t>cette</w:t>
      </w:r>
      <w:r w:rsidR="003F4EF6" w:rsidRPr="00BD4F5D">
        <w:t xml:space="preserve"> curie épiscopale à la suite de plaintes de </w:t>
      </w:r>
      <w:r w:rsidR="002F7546" w:rsidRPr="00BD4F5D">
        <w:t>femmes épousées dans les Pouilles</w:t>
      </w:r>
      <w:r w:rsidR="003F4EF6" w:rsidRPr="00BD4F5D">
        <w:t xml:space="preserve"> et que « ceux qui viennent témoigner sont de viles personnes </w:t>
      </w:r>
      <w:r w:rsidR="00895B12" w:rsidRPr="00BD4F5D">
        <w:t>promptes au parjure</w:t>
      </w:r>
      <w:r w:rsidR="003F4EF6" w:rsidRPr="00BD4F5D">
        <w:t xml:space="preserve"> car elles se rendent mutuellement service dans de telles circonstances et que la curie voisine d’Isernia n’admet pas de témoins sinon considéré</w:t>
      </w:r>
      <w:r w:rsidR="00895B12" w:rsidRPr="00BD4F5D">
        <w:t>s</w:t>
      </w:r>
      <w:r w:rsidR="003F4EF6" w:rsidRPr="00BD4F5D">
        <w:t xml:space="preserve"> par leur curé comme des hommes </w:t>
      </w:r>
      <w:r w:rsidR="00CF27C0" w:rsidRPr="00BD4F5D">
        <w:t>honnêtes et</w:t>
      </w:r>
      <w:r w:rsidR="003F4EF6" w:rsidRPr="00BD4F5D">
        <w:t xml:space="preserve"> probes »</w:t>
      </w:r>
      <w:r w:rsidR="003E03CF" w:rsidRPr="00BD4F5D">
        <w:t>.</w:t>
      </w:r>
      <w:r w:rsidR="00895B12" w:rsidRPr="00BD4F5D">
        <w:rPr>
          <w:rStyle w:val="Appelnotedebasdep"/>
        </w:rPr>
        <w:footnoteReference w:id="123"/>
      </w:r>
      <w:r w:rsidR="003E03CF" w:rsidRPr="00BD4F5D">
        <w:t xml:space="preserve"> </w:t>
      </w:r>
      <w:r w:rsidR="003F4EF6" w:rsidRPr="00BD4F5D">
        <w:t xml:space="preserve">En </w:t>
      </w:r>
      <w:r w:rsidR="003F4EF6" w:rsidRPr="00BD4F5D">
        <w:lastRenderedPageBreak/>
        <w:t xml:space="preserve">revanche, il </w:t>
      </w:r>
      <w:r w:rsidR="00CF27C0" w:rsidRPr="00BD4F5D">
        <w:t>relate</w:t>
      </w:r>
      <w:r w:rsidR="003F4EF6" w:rsidRPr="00BD4F5D">
        <w:t xml:space="preserve"> que l’évêque accepte l’audition de témoins pour ceux qui s’</w:t>
      </w:r>
      <w:proofErr w:type="spellStart"/>
      <w:r w:rsidR="003F4EF6" w:rsidRPr="00BD4F5D">
        <w:t>abstentent</w:t>
      </w:r>
      <w:proofErr w:type="spellEnd"/>
      <w:r w:rsidR="003F4EF6" w:rsidRPr="00BD4F5D">
        <w:t xml:space="preserve"> pour de courtes durées</w:t>
      </w:r>
      <w:r w:rsidR="00CF27C0" w:rsidRPr="00BD4F5D">
        <w:t xml:space="preserve">, </w:t>
      </w:r>
      <w:r w:rsidR="000934A1" w:rsidRPr="00BD4F5D">
        <w:t xml:space="preserve">bien </w:t>
      </w:r>
      <w:r w:rsidR="00CF27C0" w:rsidRPr="00BD4F5D">
        <w:t>que</w:t>
      </w:r>
      <w:r w:rsidR="0079632E" w:rsidRPr="00BD4F5D">
        <w:t>,</w:t>
      </w:r>
      <w:r w:rsidR="00CF27C0" w:rsidRPr="00BD4F5D">
        <w:t xml:space="preserve"> même dans ce cas de figure</w:t>
      </w:r>
      <w:r w:rsidR="0079632E" w:rsidRPr="00BD4F5D">
        <w:t>,</w:t>
      </w:r>
      <w:r w:rsidR="00CF27C0" w:rsidRPr="00BD4F5D">
        <w:t xml:space="preserve"> </w:t>
      </w:r>
    </w:p>
    <w:p w14:paraId="11C3F5AB" w14:textId="77777777" w:rsidR="004C76DF" w:rsidRPr="00BD4F5D" w:rsidRDefault="00CF27C0" w:rsidP="00BD4F5D">
      <w:pPr>
        <w:spacing w:line="360" w:lineRule="auto"/>
        <w:ind w:left="567" w:right="567"/>
        <w:jc w:val="both"/>
        <w:rPr>
          <w:sz w:val="22"/>
          <w:szCs w:val="22"/>
        </w:rPr>
      </w:pPr>
      <w:r w:rsidRPr="00BD4F5D">
        <w:rPr>
          <w:sz w:val="22"/>
          <w:szCs w:val="22"/>
        </w:rPr>
        <w:t xml:space="preserve">la curie archiépiscopale de Chieti demande une attestation </w:t>
      </w:r>
      <w:r w:rsidR="000934A1" w:rsidRPr="00BD4F5D">
        <w:rPr>
          <w:sz w:val="22"/>
          <w:szCs w:val="22"/>
        </w:rPr>
        <w:t>établie</w:t>
      </w:r>
      <w:r w:rsidRPr="00BD4F5D">
        <w:rPr>
          <w:sz w:val="22"/>
          <w:szCs w:val="22"/>
        </w:rPr>
        <w:t xml:space="preserve"> après les publications dans les lieux où les contractants ont établi leur résidence</w:t>
      </w:r>
      <w:r w:rsidR="000934A1" w:rsidRPr="00BD4F5D">
        <w:rPr>
          <w:sz w:val="22"/>
          <w:szCs w:val="22"/>
        </w:rPr>
        <w:t xml:space="preserve">, et qu’il donne comme raisons [à </w:t>
      </w:r>
      <w:r w:rsidR="008A7341" w:rsidRPr="00BD4F5D">
        <w:rPr>
          <w:sz w:val="22"/>
          <w:szCs w:val="22"/>
        </w:rPr>
        <w:t>son refus</w:t>
      </w:r>
      <w:r w:rsidR="000934A1" w:rsidRPr="00BD4F5D">
        <w:rPr>
          <w:sz w:val="22"/>
          <w:szCs w:val="22"/>
        </w:rPr>
        <w:t xml:space="preserve">] les nombreux cas de fraudes, de falsifications dans l’indication des noms, des lieux, des </w:t>
      </w:r>
      <w:r w:rsidR="008A7341" w:rsidRPr="00BD4F5D">
        <w:rPr>
          <w:sz w:val="22"/>
          <w:szCs w:val="22"/>
        </w:rPr>
        <w:t>dates</w:t>
      </w:r>
      <w:r w:rsidR="000934A1" w:rsidRPr="00BD4F5D">
        <w:rPr>
          <w:sz w:val="22"/>
          <w:szCs w:val="22"/>
        </w:rPr>
        <w:t>, un cas de pol</w:t>
      </w:r>
      <w:r w:rsidR="004975C7" w:rsidRPr="00BD4F5D">
        <w:rPr>
          <w:sz w:val="22"/>
          <w:szCs w:val="22"/>
        </w:rPr>
        <w:t>y</w:t>
      </w:r>
      <w:r w:rsidR="000934A1" w:rsidRPr="00BD4F5D">
        <w:rPr>
          <w:sz w:val="22"/>
          <w:szCs w:val="22"/>
        </w:rPr>
        <w:t xml:space="preserve">gamie, des mariages hors du diocèse, des </w:t>
      </w:r>
      <w:proofErr w:type="spellStart"/>
      <w:r w:rsidR="000934A1" w:rsidRPr="00BD4F5D">
        <w:rPr>
          <w:sz w:val="22"/>
          <w:szCs w:val="22"/>
        </w:rPr>
        <w:t>défleurements</w:t>
      </w:r>
      <w:proofErr w:type="spellEnd"/>
      <w:r w:rsidR="000934A1" w:rsidRPr="00BD4F5D">
        <w:rPr>
          <w:sz w:val="22"/>
          <w:szCs w:val="22"/>
        </w:rPr>
        <w:t xml:space="preserve"> et des </w:t>
      </w:r>
      <w:proofErr w:type="spellStart"/>
      <w:r w:rsidR="000934A1" w:rsidRPr="00BD4F5D">
        <w:rPr>
          <w:sz w:val="22"/>
          <w:szCs w:val="22"/>
        </w:rPr>
        <w:t>engrossements</w:t>
      </w:r>
      <w:proofErr w:type="spellEnd"/>
      <w:r w:rsidR="000934A1" w:rsidRPr="00BD4F5D">
        <w:rPr>
          <w:sz w:val="22"/>
          <w:szCs w:val="22"/>
        </w:rPr>
        <w:t>, de fausses lettres de témoignage, etc</w:t>
      </w:r>
      <w:r w:rsidR="001F4E38" w:rsidRPr="00BD4F5D">
        <w:rPr>
          <w:sz w:val="22"/>
          <w:szCs w:val="22"/>
        </w:rPr>
        <w:t>.</w:t>
      </w:r>
      <w:r w:rsidR="008A7341" w:rsidRPr="00BD4F5D">
        <w:rPr>
          <w:rStyle w:val="Appelnotedebasdep"/>
          <w:sz w:val="22"/>
          <w:szCs w:val="22"/>
        </w:rPr>
        <w:footnoteReference w:id="124"/>
      </w:r>
    </w:p>
    <w:p w14:paraId="25B460AA" w14:textId="77777777" w:rsidR="001F4E38" w:rsidRPr="00BD4F5D" w:rsidRDefault="001F4E38" w:rsidP="00BD4F5D">
      <w:pPr>
        <w:spacing w:line="360" w:lineRule="auto"/>
        <w:ind w:left="284"/>
        <w:jc w:val="both"/>
      </w:pPr>
    </w:p>
    <w:p w14:paraId="13ED0E6F" w14:textId="24BB2CFD" w:rsidR="001E0793" w:rsidRPr="00BD4F5D" w:rsidRDefault="00EC2467" w:rsidP="00BD4F5D">
      <w:pPr>
        <w:spacing w:line="360" w:lineRule="auto"/>
        <w:jc w:val="both"/>
      </w:pPr>
      <w:r w:rsidRPr="00BD4F5D">
        <w:t>D’un côté, une communauté rurale, formée de migrants saisonniers</w:t>
      </w:r>
      <w:r w:rsidR="004C76DF" w:rsidRPr="00BD4F5D">
        <w:t xml:space="preserve"> aux dures conditions de vie et de travail</w:t>
      </w:r>
      <w:r w:rsidRPr="00BD4F5D">
        <w:t xml:space="preserve">, entend accéder au mariage légitime et juge que les contraintes imposées à tous constituent un obstacle intolérable. De l’autre, des prélats, attachés à imposer une norme matrimoniale et décidés </w:t>
      </w:r>
      <w:r w:rsidR="00D03F3D" w:rsidRPr="00BD4F5D">
        <w:t xml:space="preserve">à </w:t>
      </w:r>
      <w:r w:rsidRPr="00BD4F5D">
        <w:t xml:space="preserve">le faire savoir à Rome, </w:t>
      </w:r>
      <w:r w:rsidR="00A25E85" w:rsidRPr="00BD4F5D">
        <w:t>voient avec effroi dans le comportement de ces montagnards le signe d’un mépris des principes du mariage tridentin et d’une volonté délibérée de se jouer des modalités de contrôle.</w:t>
      </w:r>
      <w:r w:rsidR="00EF0E7F" w:rsidRPr="00BD4F5D">
        <w:t xml:space="preserve"> </w:t>
      </w:r>
      <w:r w:rsidR="00A25E85" w:rsidRPr="00BD4F5D">
        <w:t>L’extirpation de comportements</w:t>
      </w:r>
      <w:r w:rsidR="00F827EA" w:rsidRPr="00BD4F5D">
        <w:t>,</w:t>
      </w:r>
      <w:r w:rsidR="00A25E85" w:rsidRPr="00BD4F5D">
        <w:t xml:space="preserve"> jugés d’autant plus déviants et </w:t>
      </w:r>
      <w:proofErr w:type="spellStart"/>
      <w:r w:rsidR="00A25E85" w:rsidRPr="00BD4F5D">
        <w:t>délicteux</w:t>
      </w:r>
      <w:proofErr w:type="spellEnd"/>
      <w:r w:rsidR="00A25E85" w:rsidRPr="00BD4F5D">
        <w:t xml:space="preserve"> que le </w:t>
      </w:r>
      <w:r w:rsidR="00F05AB0" w:rsidRPr="00BD4F5D">
        <w:t xml:space="preserve">mariage tridentin </w:t>
      </w:r>
      <w:r w:rsidR="00154A5D" w:rsidRPr="00BD4F5D">
        <w:t>est devenu la norme</w:t>
      </w:r>
      <w:r w:rsidR="00F827EA" w:rsidRPr="00BD4F5D">
        <w:t>,</w:t>
      </w:r>
      <w:r w:rsidR="00A25E85" w:rsidRPr="00BD4F5D">
        <w:t xml:space="preserve"> passe par l’application intransigeante de règles, qui demeurent impraticables et qui génèrent des fraudes</w:t>
      </w:r>
      <w:r w:rsidR="00D03F3D" w:rsidRPr="00BD4F5D">
        <w:t>,</w:t>
      </w:r>
      <w:r w:rsidR="00A25E85" w:rsidRPr="00BD4F5D">
        <w:t xml:space="preserve"> alimentant</w:t>
      </w:r>
      <w:r w:rsidR="00F827EA" w:rsidRPr="00BD4F5D">
        <w:t>, en retour,</w:t>
      </w:r>
      <w:r w:rsidR="00A25E85" w:rsidRPr="00BD4F5D">
        <w:t xml:space="preserve"> la suspicion à l’égard de ces populations mobiles et hors contrôle.</w:t>
      </w:r>
    </w:p>
    <w:p w14:paraId="084F8667" w14:textId="528D1D4A" w:rsidR="002B0CF3" w:rsidRPr="00BD4F5D" w:rsidRDefault="00BB1EF4" w:rsidP="00BD4F5D">
      <w:pPr>
        <w:spacing w:line="360" w:lineRule="auto"/>
        <w:jc w:val="both"/>
      </w:pPr>
      <w:r w:rsidRPr="00BD4F5D">
        <w:t>Ce type de situations peut survenir partout dans la Péninsule</w:t>
      </w:r>
      <w:r w:rsidR="004C76DF" w:rsidRPr="00BD4F5D">
        <w:t>. L</w:t>
      </w:r>
      <w:r w:rsidRPr="00BD4F5D">
        <w:t>es évêques des villes d’Italie du Nord</w:t>
      </w:r>
      <w:r w:rsidR="00154A5D" w:rsidRPr="00BD4F5D">
        <w:t xml:space="preserve"> </w:t>
      </w:r>
      <w:r w:rsidRPr="00BD4F5D">
        <w:t xml:space="preserve">où séjournaient des soldats étrangers </w:t>
      </w:r>
      <w:r w:rsidR="004C76DF" w:rsidRPr="00BD4F5D">
        <w:t xml:space="preserve">sont </w:t>
      </w:r>
      <w:r w:rsidRPr="00BD4F5D">
        <w:t xml:space="preserve">parmi les premiers à alerter le Saint-Office sur les résistances </w:t>
      </w:r>
      <w:r w:rsidR="00B9759A" w:rsidRPr="00BD4F5D">
        <w:t xml:space="preserve">opposées à l’application des Instructions. Le </w:t>
      </w:r>
      <w:r w:rsidR="00017ED9" w:rsidRPr="00BD4F5D">
        <w:t>R</w:t>
      </w:r>
      <w:r w:rsidR="00B9759A" w:rsidRPr="00BD4F5D">
        <w:t xml:space="preserve">oyaume de Naples revient </w:t>
      </w:r>
      <w:r w:rsidR="00191D30" w:rsidRPr="00BD4F5D">
        <w:t>cependant</w:t>
      </w:r>
      <w:r w:rsidR="00D03F3D" w:rsidRPr="00BD4F5D">
        <w:t xml:space="preserve"> </w:t>
      </w:r>
      <w:r w:rsidR="00154A5D" w:rsidRPr="00BD4F5D">
        <w:t xml:space="preserve">fréquemment dans les registres du Saint-Office : son territoire est très étendu, </w:t>
      </w:r>
      <w:r w:rsidR="004C76DF" w:rsidRPr="00BD4F5D">
        <w:t xml:space="preserve">la pauvreté de ses montagnes enclavées nourrit d’intenses migrations saisonnières, </w:t>
      </w:r>
      <w:r w:rsidR="00154A5D" w:rsidRPr="00BD4F5D">
        <w:t>s</w:t>
      </w:r>
      <w:r w:rsidR="004C76DF" w:rsidRPr="00BD4F5D">
        <w:t>on é</w:t>
      </w:r>
      <w:r w:rsidR="00580754" w:rsidRPr="00BD4F5D">
        <w:t>norme</w:t>
      </w:r>
      <w:r w:rsidR="00154A5D" w:rsidRPr="00BD4F5D">
        <w:t xml:space="preserve"> capitale est la troisième ville d’Europe</w:t>
      </w:r>
      <w:r w:rsidR="0053040C" w:rsidRPr="00BD4F5D">
        <w:t>,</w:t>
      </w:r>
      <w:r w:rsidR="00154A5D" w:rsidRPr="00BD4F5D">
        <w:t xml:space="preserve"> le crime de bigamie y encombre les tribunaux épiscopaux</w:t>
      </w:r>
      <w:r w:rsidR="00D03F3D" w:rsidRPr="00BD4F5D">
        <w:t> –</w:t>
      </w:r>
      <w:r w:rsidR="009B5643" w:rsidRPr="00BD4F5D">
        <w:t xml:space="preserve"> </w:t>
      </w:r>
      <w:r w:rsidR="00154A5D" w:rsidRPr="00BD4F5D">
        <w:t>faute de présence de l’Inquisition espagnole ou romaine</w:t>
      </w:r>
      <w:r w:rsidR="00D03F3D" w:rsidRPr="00BD4F5D">
        <w:t> –</w:t>
      </w:r>
      <w:r w:rsidR="0053040C" w:rsidRPr="00BD4F5D">
        <w:t xml:space="preserve"> et les controverses sur l’existence d’un peuple réfractaire y sont vives</w:t>
      </w:r>
      <w:r w:rsidR="003E03CF" w:rsidRPr="00BD4F5D">
        <w:t>.</w:t>
      </w:r>
      <w:r w:rsidR="0053040C" w:rsidRPr="00BD4F5D">
        <w:rPr>
          <w:rStyle w:val="Appelnotedebasdep"/>
        </w:rPr>
        <w:footnoteReference w:id="125"/>
      </w:r>
      <w:r w:rsidR="009B5643" w:rsidRPr="00BD4F5D">
        <w:t xml:space="preserve"> La falsification des preuves prématrimoniales </w:t>
      </w:r>
      <w:r w:rsidR="00E25566" w:rsidRPr="00BD4F5D">
        <w:t xml:space="preserve">alimente à son tour la perception d’une population indocile </w:t>
      </w:r>
      <w:r w:rsidR="001C7902" w:rsidRPr="00BD4F5D">
        <w:t>malgré</w:t>
      </w:r>
      <w:r w:rsidR="00E25566" w:rsidRPr="00BD4F5D">
        <w:t xml:space="preserve"> la soumission apparente à la bureaucratie ecclésiastique.</w:t>
      </w:r>
    </w:p>
    <w:p w14:paraId="6DE3DB3B" w14:textId="77777777" w:rsidR="00E25566" w:rsidRPr="00BD4F5D" w:rsidRDefault="00E25566" w:rsidP="00BD4F5D">
      <w:pPr>
        <w:spacing w:line="360" w:lineRule="auto"/>
        <w:jc w:val="both"/>
      </w:pPr>
    </w:p>
    <w:p w14:paraId="595E6104" w14:textId="77777777" w:rsidR="00866775" w:rsidRPr="00BD4F5D" w:rsidRDefault="00866775" w:rsidP="00BD4F5D">
      <w:pPr>
        <w:spacing w:line="360" w:lineRule="auto"/>
        <w:jc w:val="both"/>
      </w:pPr>
    </w:p>
    <w:p w14:paraId="26B5740E" w14:textId="040F8BD8" w:rsidR="00BD288E" w:rsidRPr="00BD4F5D" w:rsidRDefault="00EF0E7F" w:rsidP="00BD4F5D">
      <w:pPr>
        <w:spacing w:line="360" w:lineRule="auto"/>
        <w:jc w:val="both"/>
      </w:pPr>
      <w:r w:rsidRPr="00BD4F5D">
        <w:t>L</w:t>
      </w:r>
      <w:r w:rsidR="00A43CBA" w:rsidRPr="00BD4F5D">
        <w:t xml:space="preserve">’écho </w:t>
      </w:r>
      <w:r w:rsidRPr="00BD4F5D">
        <w:t>de faux témoignages au milieu du XVIII</w:t>
      </w:r>
      <w:r w:rsidRPr="00BD4F5D">
        <w:rPr>
          <w:vertAlign w:val="superscript"/>
        </w:rPr>
        <w:t>e</w:t>
      </w:r>
      <w:r w:rsidR="000633EF" w:rsidRPr="00BD4F5D">
        <w:t> </w:t>
      </w:r>
      <w:r w:rsidRPr="00BD4F5D">
        <w:t xml:space="preserve">siècle </w:t>
      </w:r>
      <w:r w:rsidR="003848EB" w:rsidRPr="00BD4F5D">
        <w:t>peut être interprété comme le signe d’une certaine indifférence aux sanctions pourtant rappelées avant la déposition</w:t>
      </w:r>
      <w:r w:rsidR="00E25566" w:rsidRPr="00BD4F5D">
        <w:t xml:space="preserve"> devant la curie épiscopale</w:t>
      </w:r>
      <w:r w:rsidR="003848EB" w:rsidRPr="00BD4F5D">
        <w:t xml:space="preserve">, d’un sentiment d’impunité faute de vérification, d’une volonté de rendre service à </w:t>
      </w:r>
      <w:r w:rsidR="00771883" w:rsidRPr="00BD4F5D">
        <w:t xml:space="preserve">son entourage </w:t>
      </w:r>
      <w:r w:rsidR="003848EB" w:rsidRPr="00BD4F5D">
        <w:t>au besoin en couvrant</w:t>
      </w:r>
      <w:r w:rsidR="00AA0121" w:rsidRPr="00BD4F5D">
        <w:t xml:space="preserve"> l’existence d’</w:t>
      </w:r>
      <w:r w:rsidR="00AD790A" w:rsidRPr="00BD4F5D">
        <w:t>un</w:t>
      </w:r>
      <w:r w:rsidR="003848EB" w:rsidRPr="00BD4F5D">
        <w:t xml:space="preserve"> mariage antérieur. La dénonciation de ces</w:t>
      </w:r>
      <w:r w:rsidR="005A7339" w:rsidRPr="00BD4F5D">
        <w:t xml:space="preserve"> pratiques de</w:t>
      </w:r>
      <w:r w:rsidR="003848EB" w:rsidRPr="00BD4F5D">
        <w:t xml:space="preserve"> contournement </w:t>
      </w:r>
      <w:r w:rsidR="005A7339" w:rsidRPr="00BD4F5D">
        <w:t>est alors</w:t>
      </w:r>
      <w:r w:rsidR="007C696E" w:rsidRPr="00BD4F5D">
        <w:t xml:space="preserve"> d’autant plus vive que le contrôle prématrimonial participe</w:t>
      </w:r>
      <w:r w:rsidR="005A7339" w:rsidRPr="00BD4F5D">
        <w:t xml:space="preserve"> </w:t>
      </w:r>
      <w:r w:rsidR="007C696E" w:rsidRPr="00BD4F5D">
        <w:t>d’une routine administrative</w:t>
      </w:r>
      <w:r w:rsidR="00771883" w:rsidRPr="00BD4F5D">
        <w:t xml:space="preserve"> désormais</w:t>
      </w:r>
      <w:r w:rsidR="007C696E" w:rsidRPr="00BD4F5D">
        <w:t xml:space="preserve"> séculaire dont les fidèles ont intégré l’obligation</w:t>
      </w:r>
      <w:r w:rsidR="005A7339" w:rsidRPr="00BD4F5D">
        <w:t xml:space="preserve"> formelle</w:t>
      </w:r>
      <w:r w:rsidR="007C696E" w:rsidRPr="00BD4F5D">
        <w:t xml:space="preserve">. </w:t>
      </w:r>
      <w:r w:rsidR="005A7339" w:rsidRPr="00BD4F5D">
        <w:t>Par</w:t>
      </w:r>
      <w:r w:rsidR="00E50F19" w:rsidRPr="00BD4F5D">
        <w:t>-</w:t>
      </w:r>
      <w:r w:rsidR="005A7339" w:rsidRPr="00BD4F5D">
        <w:t xml:space="preserve">delà la </w:t>
      </w:r>
      <w:r w:rsidR="00384187" w:rsidRPr="00BD4F5D">
        <w:t xml:space="preserve">discipline sociale résultant de la </w:t>
      </w:r>
      <w:r w:rsidR="00611251" w:rsidRPr="00BD4F5D">
        <w:t>simple observance de</w:t>
      </w:r>
      <w:r w:rsidR="005A7339" w:rsidRPr="00BD4F5D">
        <w:t xml:space="preserve"> la procédure, les Instructions ont-elles </w:t>
      </w:r>
      <w:r w:rsidR="00384187" w:rsidRPr="00BD4F5D">
        <w:t xml:space="preserve">atteint leur </w:t>
      </w:r>
      <w:r w:rsidR="001D2A2C" w:rsidRPr="00BD4F5D">
        <w:t>objectif</w:t>
      </w:r>
      <w:r w:rsidR="00E25566" w:rsidRPr="00BD4F5D">
        <w:t>, à savoir empêcher la polygamie</w:t>
      </w:r>
      <w:r w:rsidR="00384187" w:rsidRPr="00BD4F5D">
        <w:t> ?</w:t>
      </w:r>
      <w:r w:rsidR="005A7339" w:rsidRPr="00BD4F5D">
        <w:t xml:space="preserve"> </w:t>
      </w:r>
      <w:r w:rsidR="007C696E" w:rsidRPr="00BD4F5D">
        <w:t xml:space="preserve">Si l’on en croit le Saint-Office, </w:t>
      </w:r>
      <w:r w:rsidR="00384187" w:rsidRPr="00BD4F5D">
        <w:t>elles ont rempli leur mission</w:t>
      </w:r>
      <w:r w:rsidR="001D2A2C" w:rsidRPr="00BD4F5D">
        <w:t>,</w:t>
      </w:r>
      <w:r w:rsidR="007C696E" w:rsidRPr="00BD4F5D">
        <w:t xml:space="preserve"> </w:t>
      </w:r>
      <w:r w:rsidR="00E25566" w:rsidRPr="00BD4F5D">
        <w:t>puisque les</w:t>
      </w:r>
      <w:r w:rsidR="007C696E" w:rsidRPr="00BD4F5D">
        <w:t xml:space="preserve"> procès pour bigamie</w:t>
      </w:r>
      <w:r w:rsidR="00384187" w:rsidRPr="00BD4F5D">
        <w:t xml:space="preserve"> </w:t>
      </w:r>
      <w:r w:rsidR="00E25566" w:rsidRPr="00BD4F5D">
        <w:t>se font moins nombreux à la fin du XVII</w:t>
      </w:r>
      <w:r w:rsidR="00E25566" w:rsidRPr="00BD4F5D">
        <w:rPr>
          <w:vertAlign w:val="superscript"/>
        </w:rPr>
        <w:t>e</w:t>
      </w:r>
      <w:r w:rsidR="00D81CF8" w:rsidRPr="00BD4F5D">
        <w:t> </w:t>
      </w:r>
      <w:r w:rsidR="00E25566" w:rsidRPr="00BD4F5D">
        <w:t>siècle, ce qui veut dire</w:t>
      </w:r>
      <w:r w:rsidR="00384187" w:rsidRPr="00BD4F5D">
        <w:t xml:space="preserve">, à ses yeux, </w:t>
      </w:r>
      <w:r w:rsidR="00E25566" w:rsidRPr="00BD4F5D">
        <w:t xml:space="preserve">que </w:t>
      </w:r>
      <w:r w:rsidR="00384187" w:rsidRPr="00BD4F5D">
        <w:t>la bigamie elle-même</w:t>
      </w:r>
      <w:r w:rsidR="00E25566" w:rsidRPr="00BD4F5D">
        <w:t xml:space="preserve"> </w:t>
      </w:r>
      <w:r w:rsidR="00541BC7" w:rsidRPr="00BD4F5D">
        <w:t>est</w:t>
      </w:r>
      <w:r w:rsidR="00E25566" w:rsidRPr="00BD4F5D">
        <w:t xml:space="preserve"> </w:t>
      </w:r>
      <w:r w:rsidR="00687A57" w:rsidRPr="00BD4F5D">
        <w:t>en régression</w:t>
      </w:r>
      <w:r w:rsidR="00384187" w:rsidRPr="00BD4F5D">
        <w:t>.</w:t>
      </w:r>
      <w:r w:rsidR="007C696E" w:rsidRPr="00BD4F5D">
        <w:t xml:space="preserve"> </w:t>
      </w:r>
      <w:r w:rsidR="00E25566" w:rsidRPr="00BD4F5D">
        <w:t>L’accroissement du nombre de procès au cours du XVII</w:t>
      </w:r>
      <w:r w:rsidR="00E25566" w:rsidRPr="00BD4F5D">
        <w:rPr>
          <w:vertAlign w:val="superscript"/>
        </w:rPr>
        <w:t>e</w:t>
      </w:r>
      <w:r w:rsidR="00D81CF8" w:rsidRPr="00BD4F5D">
        <w:t> </w:t>
      </w:r>
      <w:r w:rsidR="00E25566" w:rsidRPr="00BD4F5D">
        <w:t xml:space="preserve">siècle est à mettre sur le compte d’une sensibilité accrue </w:t>
      </w:r>
      <w:r w:rsidR="005D4C94" w:rsidRPr="00BD4F5D">
        <w:t>à l’égard de ce</w:t>
      </w:r>
      <w:r w:rsidR="00E25566" w:rsidRPr="00BD4F5D">
        <w:t xml:space="preserve"> crime et du développement de l’appareil bureaucratique allant de la surveillance des curés à la multiplication </w:t>
      </w:r>
      <w:r w:rsidR="005D4C94" w:rsidRPr="00BD4F5D">
        <w:t>des preuves écrites sur l’état des personnes. Il est plus difficile d’interpréter la décrue dont parle le Saint-Office</w:t>
      </w:r>
      <w:r w:rsidR="00751E55" w:rsidRPr="00BD4F5D">
        <w:t>,</w:t>
      </w:r>
      <w:r w:rsidR="005D4C94" w:rsidRPr="00BD4F5D">
        <w:t xml:space="preserve"> à moins d’y voir le succès des contrôles mis en œuvre. </w:t>
      </w:r>
      <w:r w:rsidR="00687A57" w:rsidRPr="00BD4F5D">
        <w:t>Question subsidiaire : u</w:t>
      </w:r>
      <w:r w:rsidR="005D4C94" w:rsidRPr="00BD4F5D">
        <w:t xml:space="preserve">n tel </w:t>
      </w:r>
      <w:r w:rsidR="00384187" w:rsidRPr="00BD4F5D">
        <w:t xml:space="preserve">dispositif </w:t>
      </w:r>
      <w:r w:rsidR="005D4C94" w:rsidRPr="00BD4F5D">
        <w:t>destiné à empêcher la polygamie</w:t>
      </w:r>
      <w:r w:rsidR="00384187" w:rsidRPr="00BD4F5D">
        <w:t xml:space="preserve"> </w:t>
      </w:r>
      <w:r w:rsidR="005D4C94" w:rsidRPr="00BD4F5D">
        <w:t>a-t-il</w:t>
      </w:r>
      <w:r w:rsidR="00384187" w:rsidRPr="00BD4F5D">
        <w:t xml:space="preserve"> </w:t>
      </w:r>
      <w:r w:rsidR="005D4C94" w:rsidRPr="00BD4F5D">
        <w:t>contribué</w:t>
      </w:r>
      <w:r w:rsidR="00384187" w:rsidRPr="00BD4F5D">
        <w:t xml:space="preserve"> </w:t>
      </w:r>
      <w:r w:rsidR="005D4C94" w:rsidRPr="00BD4F5D">
        <w:t>à la</w:t>
      </w:r>
      <w:r w:rsidR="00384187" w:rsidRPr="00BD4F5D">
        <w:t xml:space="preserve"> prise de conscience de </w:t>
      </w:r>
      <w:r w:rsidR="005D4C94" w:rsidRPr="00BD4F5D">
        <w:t>la dimension</w:t>
      </w:r>
      <w:r w:rsidR="00384187" w:rsidRPr="00BD4F5D">
        <w:t xml:space="preserve"> sacramentelle du mariage</w:t>
      </w:r>
      <w:r w:rsidR="005D4C94" w:rsidRPr="00BD4F5D">
        <w:t> ?</w:t>
      </w:r>
      <w:r w:rsidR="00384187" w:rsidRPr="00BD4F5D">
        <w:t xml:space="preserve"> </w:t>
      </w:r>
      <w:r w:rsidR="005D4C94" w:rsidRPr="00BD4F5D">
        <w:t xml:space="preserve">Là encore, il est difficile de répondre faute de pénétrer dans les consciences, mais </w:t>
      </w:r>
      <w:r w:rsidR="00AF4BA1" w:rsidRPr="00BD4F5D">
        <w:t xml:space="preserve">celui-ci </w:t>
      </w:r>
      <w:r w:rsidR="00BD288E" w:rsidRPr="00BD4F5D">
        <w:t>contribu</w:t>
      </w:r>
      <w:r w:rsidR="00541BC7" w:rsidRPr="00BD4F5D">
        <w:t>e</w:t>
      </w:r>
      <w:r w:rsidR="00BD288E" w:rsidRPr="00BD4F5D">
        <w:t xml:space="preserve"> certainement</w:t>
      </w:r>
      <w:r w:rsidR="00F95520" w:rsidRPr="00BD4F5D">
        <w:t xml:space="preserve"> à </w:t>
      </w:r>
      <w:r w:rsidR="00AF4BA1" w:rsidRPr="00BD4F5D">
        <w:t>inscrire dans les esprits</w:t>
      </w:r>
      <w:r w:rsidR="00F95520" w:rsidRPr="00BD4F5D">
        <w:t xml:space="preserve"> que</w:t>
      </w:r>
      <w:r w:rsidR="00A74AB4" w:rsidRPr="00BD4F5D">
        <w:t xml:space="preserve"> </w:t>
      </w:r>
      <w:r w:rsidR="00F95520" w:rsidRPr="00BD4F5D">
        <w:t xml:space="preserve">l’Église </w:t>
      </w:r>
      <w:r w:rsidR="00541BC7" w:rsidRPr="00BD4F5D">
        <w:t>est</w:t>
      </w:r>
      <w:r w:rsidR="00A74AB4" w:rsidRPr="00BD4F5D">
        <w:t xml:space="preserve"> la seule </w:t>
      </w:r>
      <w:proofErr w:type="spellStart"/>
      <w:r w:rsidR="00A74AB4" w:rsidRPr="00BD4F5D">
        <w:t>ordonatrice</w:t>
      </w:r>
      <w:proofErr w:type="spellEnd"/>
      <w:r w:rsidR="00A74AB4" w:rsidRPr="00BD4F5D">
        <w:t xml:space="preserve"> du mariage chrétien.</w:t>
      </w:r>
      <w:r w:rsidR="00AF4BA1" w:rsidRPr="00BD4F5D">
        <w:t xml:space="preserve"> </w:t>
      </w:r>
      <w:r w:rsidR="00537046" w:rsidRPr="00BD4F5D">
        <w:t xml:space="preserve">L’imposition d’une unique norme matrimoniale repose sur des instruments bureaucratiques uniformes à </w:t>
      </w:r>
      <w:r w:rsidR="00AF4BA1" w:rsidRPr="00BD4F5D">
        <w:t>l’</w:t>
      </w:r>
      <w:r w:rsidR="00537046" w:rsidRPr="00BD4F5D">
        <w:t>échelle italienne</w:t>
      </w:r>
      <w:r w:rsidR="005F06C5" w:rsidRPr="00BD4F5D">
        <w:t>,</w:t>
      </w:r>
      <w:r w:rsidR="00537046" w:rsidRPr="00BD4F5D">
        <w:t xml:space="preserve"> introduits avant le mariage et mobilisables en cas de procès. </w:t>
      </w:r>
      <w:r w:rsidR="005F06C5" w:rsidRPr="00BD4F5D">
        <w:t xml:space="preserve">Dans ce contexte, les outils de </w:t>
      </w:r>
      <w:r w:rsidR="00CF36F1" w:rsidRPr="00BD4F5D">
        <w:t>vérification</w:t>
      </w:r>
      <w:r w:rsidR="005F06C5" w:rsidRPr="00BD4F5D">
        <w:t xml:space="preserve"> de l’état libre sont autant une réponse aux difficultés d’identification de la population la plus mobile que la loupe qui attire la lumière sur ceux qui ne satisfont </w:t>
      </w:r>
      <w:r w:rsidR="00580754" w:rsidRPr="00BD4F5D">
        <w:t xml:space="preserve">pas </w:t>
      </w:r>
      <w:r w:rsidR="005F06C5" w:rsidRPr="00BD4F5D">
        <w:t xml:space="preserve">aux critères de contrôle. </w:t>
      </w:r>
      <w:r w:rsidR="00BD288E" w:rsidRPr="00BD4F5D">
        <w:t xml:space="preserve">De la même manière, la bureaucratisation du mariage a, en quelque sorte, créé la bigamie en </w:t>
      </w:r>
      <w:r w:rsidR="00CF36F1" w:rsidRPr="00BD4F5D">
        <w:t>facilitant l’identification de</w:t>
      </w:r>
      <w:r w:rsidR="00BD288E" w:rsidRPr="00BD4F5D">
        <w:t xml:space="preserve"> ceux qui échapp</w:t>
      </w:r>
      <w:r w:rsidR="00541BC7" w:rsidRPr="00BD4F5D">
        <w:t>ai</w:t>
      </w:r>
      <w:r w:rsidR="00BD288E" w:rsidRPr="00BD4F5D">
        <w:t>ent aux mailles du filet.</w:t>
      </w:r>
    </w:p>
    <w:p w14:paraId="1A321594" w14:textId="3353D31D" w:rsidR="00580754" w:rsidRPr="00BD4F5D" w:rsidRDefault="00BD288E" w:rsidP="00BD4F5D">
      <w:pPr>
        <w:spacing w:line="360" w:lineRule="auto"/>
        <w:jc w:val="both"/>
      </w:pPr>
      <w:r w:rsidRPr="00BD4F5D">
        <w:t>La</w:t>
      </w:r>
      <w:r w:rsidR="00A74AB4" w:rsidRPr="00BD4F5D">
        <w:t xml:space="preserve"> vérification de l’état libre</w:t>
      </w:r>
      <w:r w:rsidR="00384187" w:rsidRPr="00BD4F5D">
        <w:t xml:space="preserve"> </w:t>
      </w:r>
      <w:r w:rsidRPr="00BD4F5D">
        <w:t>a</w:t>
      </w:r>
      <w:r w:rsidR="00384187" w:rsidRPr="00BD4F5D">
        <w:t xml:space="preserve"> un effet paradoxal</w:t>
      </w:r>
      <w:r w:rsidR="009462D1" w:rsidRPr="00BD4F5D">
        <w:t>, pour ne pas dire indésirable,</w:t>
      </w:r>
      <w:r w:rsidR="00384187" w:rsidRPr="00BD4F5D">
        <w:t xml:space="preserve"> car </w:t>
      </w:r>
      <w:r w:rsidR="00AD790A" w:rsidRPr="00BD4F5D">
        <w:t>la non célébration de mariages</w:t>
      </w:r>
      <w:r w:rsidR="00384187" w:rsidRPr="00BD4F5D">
        <w:t xml:space="preserve"> au prétexte de ne pas satisfaire aux conditions requises</w:t>
      </w:r>
      <w:r w:rsidR="004612D3" w:rsidRPr="00BD4F5D">
        <w:t xml:space="preserve"> </w:t>
      </w:r>
      <w:r w:rsidRPr="00BD4F5D">
        <w:t>entretient</w:t>
      </w:r>
      <w:r w:rsidR="00384187" w:rsidRPr="00BD4F5D">
        <w:t xml:space="preserve"> le</w:t>
      </w:r>
      <w:r w:rsidR="004612D3" w:rsidRPr="00BD4F5D">
        <w:t xml:space="preserve"> concubinage</w:t>
      </w:r>
      <w:r w:rsidR="00A72181" w:rsidRPr="00BD4F5D">
        <w:t>,</w:t>
      </w:r>
      <w:r w:rsidR="004612D3" w:rsidRPr="00BD4F5D">
        <w:t xml:space="preserve"> l’abandon de jeunes filles</w:t>
      </w:r>
      <w:r w:rsidR="00580754" w:rsidRPr="00BD4F5D">
        <w:t xml:space="preserve"> </w:t>
      </w:r>
      <w:proofErr w:type="spellStart"/>
      <w:r w:rsidR="00580754" w:rsidRPr="00BD4F5D">
        <w:t>défleurées</w:t>
      </w:r>
      <w:proofErr w:type="spellEnd"/>
      <w:r w:rsidR="00A72181" w:rsidRPr="00BD4F5D">
        <w:t xml:space="preserve"> ou les naissances illégitimes</w:t>
      </w:r>
      <w:r w:rsidR="004612D3" w:rsidRPr="00BD4F5D">
        <w:t>.</w:t>
      </w:r>
      <w:r w:rsidR="00384187" w:rsidRPr="00BD4F5D">
        <w:t xml:space="preserve"> Le remède n’</w:t>
      </w:r>
      <w:r w:rsidRPr="00BD4F5D">
        <w:t>est</w:t>
      </w:r>
      <w:r w:rsidR="00384187" w:rsidRPr="00BD4F5D">
        <w:t xml:space="preserve"> pas pire que le mal, mais il s’av</w:t>
      </w:r>
      <w:r w:rsidRPr="00BD4F5D">
        <w:t>ère</w:t>
      </w:r>
      <w:r w:rsidR="00384187" w:rsidRPr="00BD4F5D">
        <w:t xml:space="preserve"> un ferment </w:t>
      </w:r>
      <w:r w:rsidR="00A72181" w:rsidRPr="00BD4F5D">
        <w:t>de désordre moral</w:t>
      </w:r>
      <w:r w:rsidR="00001E8E" w:rsidRPr="00BD4F5D">
        <w:t>,</w:t>
      </w:r>
      <w:r w:rsidR="00A72181" w:rsidRPr="00BD4F5D">
        <w:t xml:space="preserve"> en plus </w:t>
      </w:r>
      <w:r w:rsidR="00F769EA" w:rsidRPr="00BD4F5D">
        <w:t>de provoquer un</w:t>
      </w:r>
      <w:r w:rsidR="004612D3" w:rsidRPr="00BD4F5D">
        <w:t xml:space="preserve"> encombrement administratif.</w:t>
      </w:r>
      <w:r w:rsidR="00D272B8" w:rsidRPr="00BD4F5D">
        <w:t xml:space="preserve"> </w:t>
      </w:r>
      <w:r w:rsidR="004612D3" w:rsidRPr="00BD4F5D">
        <w:t>La remontée des difficultés</w:t>
      </w:r>
      <w:r w:rsidR="00A72181" w:rsidRPr="00BD4F5D">
        <w:t xml:space="preserve"> d’application</w:t>
      </w:r>
      <w:r w:rsidRPr="00BD4F5D">
        <w:t>, qui port</w:t>
      </w:r>
      <w:r w:rsidR="004612D3" w:rsidRPr="00BD4F5D">
        <w:t>ent atteinte à l’autorité mêm</w:t>
      </w:r>
      <w:r w:rsidRPr="00BD4F5D">
        <w:t>e de l’institution ecclésiale,</w:t>
      </w:r>
      <w:r w:rsidR="004612D3" w:rsidRPr="00BD4F5D">
        <w:t xml:space="preserve"> conduit à deux inflexions </w:t>
      </w:r>
      <w:r w:rsidR="003466A5" w:rsidRPr="00BD4F5D">
        <w:t>introduites par des</w:t>
      </w:r>
      <w:r w:rsidR="00D272B8" w:rsidRPr="00BD4F5D">
        <w:t xml:space="preserve"> </w:t>
      </w:r>
      <w:r w:rsidR="00002247" w:rsidRPr="00BD4F5D">
        <w:t>« </w:t>
      </w:r>
      <w:proofErr w:type="spellStart"/>
      <w:r w:rsidR="003466A5" w:rsidRPr="00BD4F5D">
        <w:rPr>
          <w:i/>
        </w:rPr>
        <w:t>decreta</w:t>
      </w:r>
      <w:proofErr w:type="spellEnd"/>
      <w:r w:rsidR="00002247" w:rsidRPr="00BD4F5D">
        <w:t> »</w:t>
      </w:r>
      <w:r w:rsidR="00D272B8" w:rsidRPr="00BD4F5D">
        <w:t xml:space="preserve"> en réponse à des situations particulières sans </w:t>
      </w:r>
      <w:r w:rsidR="003466A5" w:rsidRPr="00BD4F5D">
        <w:t xml:space="preserve">qu’il y </w:t>
      </w:r>
      <w:r w:rsidRPr="00BD4F5D">
        <w:t>ait</w:t>
      </w:r>
      <w:r w:rsidR="003466A5" w:rsidRPr="00BD4F5D">
        <w:t xml:space="preserve"> </w:t>
      </w:r>
      <w:r w:rsidR="00D272B8" w:rsidRPr="00BD4F5D">
        <w:t xml:space="preserve">publication de nouvelles </w:t>
      </w:r>
      <w:r w:rsidR="00D272B8" w:rsidRPr="00BD4F5D">
        <w:lastRenderedPageBreak/>
        <w:t>Instructions</w:t>
      </w:r>
      <w:r w:rsidR="004612D3" w:rsidRPr="00BD4F5D">
        <w:t xml:space="preserve">. </w:t>
      </w:r>
      <w:r w:rsidR="00D272B8" w:rsidRPr="00BD4F5D">
        <w:t>Pr</w:t>
      </w:r>
      <w:r w:rsidR="00D04C80" w:rsidRPr="00BD4F5D">
        <w:t>emière</w:t>
      </w:r>
      <w:r w:rsidR="00AD790A" w:rsidRPr="00BD4F5D">
        <w:t xml:space="preserve">ment, </w:t>
      </w:r>
      <w:r w:rsidR="00D272B8" w:rsidRPr="00BD4F5D">
        <w:t>l</w:t>
      </w:r>
      <w:r w:rsidR="004612D3" w:rsidRPr="00BD4F5D">
        <w:t xml:space="preserve">es étrangers </w:t>
      </w:r>
      <w:r w:rsidRPr="00BD4F5D">
        <w:t>sont</w:t>
      </w:r>
      <w:r w:rsidR="004612D3" w:rsidRPr="00BD4F5D">
        <w:t xml:space="preserve"> dispensés de l’attestation de l’ordinaire de leur pays d’origine</w:t>
      </w:r>
      <w:r w:rsidR="00D272B8" w:rsidRPr="00BD4F5D">
        <w:t xml:space="preserve"> quand ils </w:t>
      </w:r>
      <w:r w:rsidRPr="00BD4F5D">
        <w:t>sont</w:t>
      </w:r>
      <w:r w:rsidR="00D272B8" w:rsidRPr="00BD4F5D">
        <w:t xml:space="preserve"> dans l’incapacité de</w:t>
      </w:r>
      <w:r w:rsidR="004612D3" w:rsidRPr="00BD4F5D">
        <w:t xml:space="preserve"> se la procurer</w:t>
      </w:r>
      <w:r w:rsidR="009462D1" w:rsidRPr="00BD4F5D">
        <w:t>,</w:t>
      </w:r>
      <w:r w:rsidR="004612D3" w:rsidRPr="00BD4F5D">
        <w:t xml:space="preserve"> </w:t>
      </w:r>
      <w:r w:rsidR="00A72181" w:rsidRPr="00BD4F5D">
        <w:t>à condition de présenter</w:t>
      </w:r>
      <w:r w:rsidR="004612D3" w:rsidRPr="00BD4F5D">
        <w:t xml:space="preserve"> des témoins</w:t>
      </w:r>
      <w:r w:rsidR="00D272B8" w:rsidRPr="00BD4F5D">
        <w:t xml:space="preserve"> </w:t>
      </w:r>
      <w:r w:rsidR="004612D3" w:rsidRPr="00BD4F5D">
        <w:t xml:space="preserve">et, si jamais </w:t>
      </w:r>
      <w:r w:rsidR="00991F00" w:rsidRPr="00BD4F5D">
        <w:t>ces derniers n’apportent pas une preuve suffisante de l</w:t>
      </w:r>
      <w:r w:rsidR="00D04C80" w:rsidRPr="00BD4F5D">
        <w:t xml:space="preserve">eur </w:t>
      </w:r>
      <w:r w:rsidR="00991F00" w:rsidRPr="00BD4F5D">
        <w:t xml:space="preserve">état libre, la possibilité de </w:t>
      </w:r>
      <w:r w:rsidR="00D272B8" w:rsidRPr="00BD4F5D">
        <w:t>recevoir</w:t>
      </w:r>
      <w:r w:rsidR="00991F00" w:rsidRPr="00BD4F5D">
        <w:t xml:space="preserve"> </w:t>
      </w:r>
      <w:r w:rsidR="00D272B8" w:rsidRPr="00BD4F5D">
        <w:t>le</w:t>
      </w:r>
      <w:r w:rsidR="00D04C80" w:rsidRPr="00BD4F5D">
        <w:t>ur</w:t>
      </w:r>
      <w:r w:rsidR="00991F00" w:rsidRPr="00BD4F5D">
        <w:t xml:space="preserve"> serme</w:t>
      </w:r>
      <w:r w:rsidR="00D272B8" w:rsidRPr="00BD4F5D">
        <w:t>n</w:t>
      </w:r>
      <w:r w:rsidR="00991F00" w:rsidRPr="00BD4F5D">
        <w:t>t supplétoire ouvr</w:t>
      </w:r>
      <w:r w:rsidRPr="00BD4F5D">
        <w:t>e</w:t>
      </w:r>
      <w:r w:rsidR="00991F00" w:rsidRPr="00BD4F5D">
        <w:t xml:space="preserve"> la voie au mariage. </w:t>
      </w:r>
      <w:r w:rsidR="00D04C80" w:rsidRPr="00BD4F5D">
        <w:t>Deuxième</w:t>
      </w:r>
      <w:r w:rsidR="00AD790A" w:rsidRPr="00BD4F5D">
        <w:t xml:space="preserve">ment, </w:t>
      </w:r>
      <w:r w:rsidR="00D272B8" w:rsidRPr="00BD4F5D">
        <w:t>p</w:t>
      </w:r>
      <w:r w:rsidR="00991F00" w:rsidRPr="00BD4F5D">
        <w:t>our les natifs, les Instructions entraîn</w:t>
      </w:r>
      <w:r w:rsidRPr="00BD4F5D">
        <w:t>en</w:t>
      </w:r>
      <w:r w:rsidR="00991F00" w:rsidRPr="00BD4F5D">
        <w:t xml:space="preserve">t une nouveauté radicale </w:t>
      </w:r>
      <w:r w:rsidR="00D272B8" w:rsidRPr="00BD4F5D">
        <w:t xml:space="preserve">en obligeant tous les futurs mariés à obtenir une licence d’état libre </w:t>
      </w:r>
      <w:r w:rsidR="00A72181" w:rsidRPr="00BD4F5D">
        <w:t>auprès de</w:t>
      </w:r>
      <w:r w:rsidR="00D272B8" w:rsidRPr="00BD4F5D">
        <w:t xml:space="preserve"> l</w:t>
      </w:r>
      <w:r w:rsidR="00084C1E" w:rsidRPr="00BD4F5D">
        <w:t>eur ordinaire</w:t>
      </w:r>
      <w:r w:rsidRPr="00BD4F5D">
        <w:t>. Cette nécessité n’</w:t>
      </w:r>
      <w:r w:rsidR="00CF36F1" w:rsidRPr="00BD4F5D">
        <w:t>e</w:t>
      </w:r>
      <w:r w:rsidRPr="00BD4F5D">
        <w:t>st</w:t>
      </w:r>
      <w:r w:rsidR="00D272B8" w:rsidRPr="00BD4F5D">
        <w:t xml:space="preserve"> pas remise en cause avant </w:t>
      </w:r>
      <w:r w:rsidR="00541BC7" w:rsidRPr="00BD4F5D">
        <w:t>1929</w:t>
      </w:r>
      <w:r w:rsidR="00D272B8" w:rsidRPr="00BD4F5D">
        <w:t> ;</w:t>
      </w:r>
      <w:r w:rsidR="00541BC7" w:rsidRPr="00BD4F5D">
        <w:rPr>
          <w:rStyle w:val="Appelnotedebasdep"/>
        </w:rPr>
        <w:footnoteReference w:id="126"/>
      </w:r>
      <w:r w:rsidR="00D272B8" w:rsidRPr="00BD4F5D">
        <w:t xml:space="preserve"> </w:t>
      </w:r>
      <w:r w:rsidR="00801114" w:rsidRPr="00BD4F5D">
        <w:t>en revanche</w:t>
      </w:r>
      <w:r w:rsidR="00D272B8" w:rsidRPr="00BD4F5D">
        <w:t xml:space="preserve">, l’obligation de se rendre </w:t>
      </w:r>
      <w:r w:rsidR="00A72181" w:rsidRPr="00BD4F5D">
        <w:t>au siège de la</w:t>
      </w:r>
      <w:r w:rsidR="00D272B8" w:rsidRPr="00BD4F5D">
        <w:t xml:space="preserve"> chancellerie épiscopale, à cause des </w:t>
      </w:r>
      <w:r w:rsidR="00246B5F" w:rsidRPr="00BD4F5D">
        <w:t>diff</w:t>
      </w:r>
      <w:r w:rsidRPr="00BD4F5D">
        <w:t>icultés pratiques qu’elle pose</w:t>
      </w:r>
      <w:r w:rsidR="00246B5F" w:rsidRPr="00BD4F5D">
        <w:t xml:space="preserve"> au </w:t>
      </w:r>
      <w:r w:rsidR="00541BC7" w:rsidRPr="00BD4F5D">
        <w:t xml:space="preserve">vicariat </w:t>
      </w:r>
      <w:r w:rsidR="00246B5F" w:rsidRPr="00BD4F5D">
        <w:t xml:space="preserve">et aux habitants, </w:t>
      </w:r>
      <w:r w:rsidRPr="00BD4F5D">
        <w:t>cède</w:t>
      </w:r>
      <w:r w:rsidR="00246B5F" w:rsidRPr="00BD4F5D">
        <w:t xml:space="preserve"> la place à un dispositif plus décentralisé </w:t>
      </w:r>
      <w:r w:rsidR="003466A5" w:rsidRPr="00BD4F5D">
        <w:t>par</w:t>
      </w:r>
      <w:r w:rsidR="00A72181" w:rsidRPr="00BD4F5D">
        <w:t xml:space="preserve"> le</w:t>
      </w:r>
      <w:r w:rsidR="00246B5F" w:rsidRPr="00BD4F5D">
        <w:t xml:space="preserve"> recours aux vicaires forains.</w:t>
      </w:r>
    </w:p>
    <w:p w14:paraId="6912F20F" w14:textId="3BDB2480" w:rsidR="00177336" w:rsidRPr="00BD4F5D" w:rsidRDefault="00D04C80" w:rsidP="00BD4F5D">
      <w:pPr>
        <w:spacing w:line="360" w:lineRule="auto"/>
        <w:jc w:val="both"/>
      </w:pPr>
      <w:r w:rsidRPr="00BD4F5D">
        <w:t xml:space="preserve">Si l’on rapporte ces règles aux </w:t>
      </w:r>
      <w:r w:rsidR="00580754" w:rsidRPr="00BD4F5D">
        <w:t>canons</w:t>
      </w:r>
      <w:r w:rsidRPr="00BD4F5D">
        <w:t xml:space="preserve"> du concile de Trente, on constate </w:t>
      </w:r>
      <w:r w:rsidR="00AD790A" w:rsidRPr="00BD4F5D">
        <w:t xml:space="preserve">que la réponse au défi posé par la mobilité a finalement touché tout le monde, y compris les gens </w:t>
      </w:r>
      <w:r w:rsidR="00611251" w:rsidRPr="00BD4F5D">
        <w:t>les moins mobiles</w:t>
      </w:r>
      <w:r w:rsidR="00AD790A" w:rsidRPr="00BD4F5D">
        <w:t>. Le traitement</w:t>
      </w:r>
      <w:r w:rsidRPr="00BD4F5D">
        <w:t xml:space="preserve"> des étrangers n’a pas fondamentalement changé : la licence de l’évêque demeure une obligation dont les modalités </w:t>
      </w:r>
      <w:r w:rsidR="00BD288E" w:rsidRPr="00BD4F5D">
        <w:t>sont</w:t>
      </w:r>
      <w:r w:rsidRPr="00BD4F5D">
        <w:t xml:space="preserve"> précisées dans un sens rigoriste avant d’être assouplies. </w:t>
      </w:r>
      <w:r w:rsidR="00580754" w:rsidRPr="00BD4F5D">
        <w:t>En revanche</w:t>
      </w:r>
      <w:r w:rsidR="00AD790A" w:rsidRPr="00BD4F5D">
        <w:t>, tout</w:t>
      </w:r>
      <w:r w:rsidR="009A6284" w:rsidRPr="00BD4F5D">
        <w:t xml:space="preserve"> le reste de la population</w:t>
      </w:r>
      <w:r w:rsidRPr="00BD4F5D">
        <w:t xml:space="preserve"> </w:t>
      </w:r>
      <w:r w:rsidR="00BD288E" w:rsidRPr="00BD4F5D">
        <w:t>se voit</w:t>
      </w:r>
      <w:r w:rsidRPr="00BD4F5D">
        <w:t xml:space="preserve"> imposer une obligation supplémentaire, </w:t>
      </w:r>
      <w:r w:rsidR="003466A5" w:rsidRPr="00BD4F5D">
        <w:t xml:space="preserve">mêmes si </w:t>
      </w:r>
      <w:r w:rsidRPr="00BD4F5D">
        <w:t xml:space="preserve">ses conditions d’application </w:t>
      </w:r>
      <w:r w:rsidR="00BD288E" w:rsidRPr="00BD4F5D">
        <w:t>sont</w:t>
      </w:r>
      <w:r w:rsidRPr="00BD4F5D">
        <w:t xml:space="preserve"> facilitées</w:t>
      </w:r>
      <w:r w:rsidR="00AD790A" w:rsidRPr="00BD4F5D">
        <w:t xml:space="preserve"> à partir de la fin du XVII</w:t>
      </w:r>
      <w:r w:rsidR="00AD790A" w:rsidRPr="00BD4F5D">
        <w:rPr>
          <w:vertAlign w:val="superscript"/>
        </w:rPr>
        <w:t>e</w:t>
      </w:r>
      <w:r w:rsidR="00D81CF8" w:rsidRPr="00BD4F5D">
        <w:t> </w:t>
      </w:r>
      <w:r w:rsidR="00AD790A" w:rsidRPr="00BD4F5D">
        <w:t>siècle</w:t>
      </w:r>
      <w:r w:rsidRPr="00BD4F5D">
        <w:t xml:space="preserve">. </w:t>
      </w:r>
      <w:r w:rsidR="009A6284" w:rsidRPr="00BD4F5D">
        <w:t xml:space="preserve">Quant aux curés, </w:t>
      </w:r>
      <w:r w:rsidR="00AD790A" w:rsidRPr="00BD4F5D">
        <w:t xml:space="preserve">vigies </w:t>
      </w:r>
      <w:r w:rsidR="009A6284" w:rsidRPr="00BD4F5D">
        <w:t xml:space="preserve">de l’état libre </w:t>
      </w:r>
      <w:r w:rsidR="003466A5" w:rsidRPr="00BD4F5D">
        <w:t xml:space="preserve">de </w:t>
      </w:r>
      <w:r w:rsidR="00256113" w:rsidRPr="00BD4F5D">
        <w:t>leurs</w:t>
      </w:r>
      <w:r w:rsidR="003466A5" w:rsidRPr="00BD4F5D">
        <w:t xml:space="preserve"> ou</w:t>
      </w:r>
      <w:r w:rsidR="009462D1" w:rsidRPr="00BD4F5D">
        <w:t>ai</w:t>
      </w:r>
      <w:r w:rsidR="003466A5" w:rsidRPr="00BD4F5D">
        <w:t>lles</w:t>
      </w:r>
      <w:r w:rsidR="0000008D" w:rsidRPr="00BD4F5D">
        <w:t xml:space="preserve"> placées</w:t>
      </w:r>
      <w:r w:rsidR="009A6284" w:rsidRPr="00BD4F5D">
        <w:t xml:space="preserve"> </w:t>
      </w:r>
      <w:r w:rsidR="0000008D" w:rsidRPr="00BD4F5D">
        <w:t xml:space="preserve">aux avant-postes de la dénonciation de la polygamie, </w:t>
      </w:r>
      <w:r w:rsidR="00AD790A" w:rsidRPr="00BD4F5D">
        <w:t xml:space="preserve">ils sont dépossédés d’une partie de cette prérogative </w:t>
      </w:r>
      <w:r w:rsidR="009A6284" w:rsidRPr="00BD4F5D">
        <w:t>au profit de l’évêque. Sur ce terrain</w:t>
      </w:r>
      <w:r w:rsidR="00611251" w:rsidRPr="00BD4F5D">
        <w:t xml:space="preserve"> </w:t>
      </w:r>
      <w:r w:rsidR="00580754" w:rsidRPr="00BD4F5D">
        <w:t>s’est affirmée</w:t>
      </w:r>
      <w:r w:rsidR="009A6284" w:rsidRPr="00BD4F5D">
        <w:t xml:space="preserve"> l’autorité épiscopale avec l’appui du Saint-Office</w:t>
      </w:r>
      <w:r w:rsidR="005B082C" w:rsidRPr="00BD4F5D">
        <w:t xml:space="preserve"> qui </w:t>
      </w:r>
      <w:r w:rsidR="00BD288E" w:rsidRPr="00BD4F5D">
        <w:t>conforte</w:t>
      </w:r>
      <w:r w:rsidR="005B082C" w:rsidRPr="00BD4F5D">
        <w:t xml:space="preserve"> son magistère normatif</w:t>
      </w:r>
      <w:r w:rsidR="00926464" w:rsidRPr="00BD4F5D">
        <w:t>.</w:t>
      </w:r>
      <w:r w:rsidR="009A6284" w:rsidRPr="00BD4F5D">
        <w:t xml:space="preserve"> </w:t>
      </w:r>
      <w:r w:rsidR="00926464" w:rsidRPr="00BD4F5D">
        <w:t>La question de</w:t>
      </w:r>
      <w:r w:rsidR="00EC43CB" w:rsidRPr="00BD4F5D">
        <w:t xml:space="preserve"> la vérification de</w:t>
      </w:r>
      <w:r w:rsidR="00926464" w:rsidRPr="00BD4F5D">
        <w:t xml:space="preserve"> l’état libre est le reflet d’un ordre post-tridentin où la Sacrée </w:t>
      </w:r>
      <w:r w:rsidR="00801114" w:rsidRPr="00BD4F5D">
        <w:t>C</w:t>
      </w:r>
      <w:r w:rsidR="00926464" w:rsidRPr="00BD4F5D">
        <w:t xml:space="preserve">ongrégation romaine </w:t>
      </w:r>
      <w:r w:rsidR="00A74AB4" w:rsidRPr="00BD4F5D">
        <w:t>est</w:t>
      </w:r>
      <w:r w:rsidR="00926464" w:rsidRPr="00BD4F5D">
        <w:t xml:space="preserve"> amenée à interpréter les règles qu</w:t>
      </w:r>
      <w:r w:rsidR="00611251" w:rsidRPr="00BD4F5D">
        <w:t>’</w:t>
      </w:r>
      <w:r w:rsidR="00926464" w:rsidRPr="00BD4F5D">
        <w:t xml:space="preserve">elle </w:t>
      </w:r>
      <w:r w:rsidR="00A74AB4" w:rsidRPr="00BD4F5D">
        <w:t>a</w:t>
      </w:r>
      <w:r w:rsidR="00926464" w:rsidRPr="00BD4F5D">
        <w:t xml:space="preserve"> </w:t>
      </w:r>
      <w:r w:rsidR="00611251" w:rsidRPr="00BD4F5D">
        <w:t>elle</w:t>
      </w:r>
      <w:r w:rsidR="00926464" w:rsidRPr="00BD4F5D">
        <w:t>-même définies, où les évêques entend</w:t>
      </w:r>
      <w:r w:rsidR="00A74AB4" w:rsidRPr="00BD4F5D">
        <w:t>ent</w:t>
      </w:r>
      <w:r w:rsidR="00926464" w:rsidRPr="00BD4F5D">
        <w:t xml:space="preserve"> </w:t>
      </w:r>
      <w:r w:rsidR="00EC43CB" w:rsidRPr="00BD4F5D">
        <w:t>exercer pleine autorité sur leur</w:t>
      </w:r>
      <w:r w:rsidR="00926464" w:rsidRPr="00BD4F5D">
        <w:t xml:space="preserve"> clergé</w:t>
      </w:r>
      <w:r w:rsidR="00A74AB4" w:rsidRPr="00BD4F5D">
        <w:t xml:space="preserve"> </w:t>
      </w:r>
      <w:r w:rsidR="00926464" w:rsidRPr="00BD4F5D">
        <w:t xml:space="preserve">et où le troupeau des fidèles </w:t>
      </w:r>
      <w:r w:rsidR="00A74AB4" w:rsidRPr="00BD4F5D">
        <w:t>est</w:t>
      </w:r>
      <w:r w:rsidR="00926464" w:rsidRPr="00BD4F5D">
        <w:t xml:space="preserve"> soumis à </w:t>
      </w:r>
      <w:r w:rsidR="00A74AB4" w:rsidRPr="00BD4F5D">
        <w:t>l’</w:t>
      </w:r>
      <w:r w:rsidR="00926464" w:rsidRPr="00BD4F5D">
        <w:t>encadrement plus étroit</w:t>
      </w:r>
      <w:r w:rsidR="00A74AB4" w:rsidRPr="00BD4F5D">
        <w:t xml:space="preserve"> de ses prêtres</w:t>
      </w:r>
      <w:r w:rsidR="00926464" w:rsidRPr="00BD4F5D">
        <w:t>. L’examen des témoins particip</w:t>
      </w:r>
      <w:r w:rsidR="00A74AB4" w:rsidRPr="00BD4F5D">
        <w:t>e</w:t>
      </w:r>
      <w:r w:rsidR="00926464" w:rsidRPr="00BD4F5D">
        <w:t xml:space="preserve"> de ce processus ; il en </w:t>
      </w:r>
      <w:r w:rsidR="00A6292B" w:rsidRPr="00BD4F5D">
        <w:t>souligne</w:t>
      </w:r>
      <w:r w:rsidR="00926464" w:rsidRPr="00BD4F5D">
        <w:t xml:space="preserve"> aussi les limites puisque l’Église </w:t>
      </w:r>
      <w:r w:rsidR="00580754" w:rsidRPr="00BD4F5D">
        <w:t xml:space="preserve">ne peut se passer de la </w:t>
      </w:r>
      <w:r w:rsidR="00926464" w:rsidRPr="00BD4F5D">
        <w:t>coopération de la société</w:t>
      </w:r>
      <w:r w:rsidR="00430132" w:rsidRPr="00BD4F5D">
        <w:t>,</w:t>
      </w:r>
      <w:r w:rsidR="00580754" w:rsidRPr="00BD4F5D">
        <w:t xml:space="preserve"> </w:t>
      </w:r>
      <w:r w:rsidR="00E83673" w:rsidRPr="00BD4F5D">
        <w:t>malgré la tenue des</w:t>
      </w:r>
      <w:r w:rsidR="00926464" w:rsidRPr="00BD4F5D">
        <w:t xml:space="preserve"> registres paroissiaux</w:t>
      </w:r>
      <w:r w:rsidR="00A74AB4" w:rsidRPr="00BD4F5D">
        <w:t xml:space="preserve"> et la vigilance des curés</w:t>
      </w:r>
      <w:r w:rsidR="00E83673" w:rsidRPr="00BD4F5D">
        <w:t xml:space="preserve">. </w:t>
      </w:r>
      <w:r w:rsidR="00F43BA1" w:rsidRPr="00BD4F5D">
        <w:t xml:space="preserve">C’est pourquoi les faux </w:t>
      </w:r>
      <w:r w:rsidR="00F43BA1" w:rsidRPr="00BD4F5D">
        <w:rPr>
          <w:color w:val="000000" w:themeColor="text1"/>
        </w:rPr>
        <w:t xml:space="preserve">témoignages, fussent-ils peu nombreux, </w:t>
      </w:r>
      <w:r w:rsidR="00A74AB4" w:rsidRPr="00BD4F5D">
        <w:rPr>
          <w:color w:val="000000" w:themeColor="text1"/>
        </w:rPr>
        <w:t>sont</w:t>
      </w:r>
      <w:r w:rsidR="00F43BA1" w:rsidRPr="00BD4F5D">
        <w:rPr>
          <w:color w:val="000000" w:themeColor="text1"/>
        </w:rPr>
        <w:t xml:space="preserve"> </w:t>
      </w:r>
      <w:r w:rsidR="00256113" w:rsidRPr="00BD4F5D">
        <w:rPr>
          <w:color w:val="000000" w:themeColor="text1"/>
        </w:rPr>
        <w:t>criminalisés</w:t>
      </w:r>
      <w:r w:rsidR="00430132" w:rsidRPr="00BD4F5D">
        <w:rPr>
          <w:color w:val="000000" w:themeColor="text1"/>
        </w:rPr>
        <w:t>,</w:t>
      </w:r>
      <w:r w:rsidR="00F43BA1" w:rsidRPr="00BD4F5D">
        <w:rPr>
          <w:color w:val="000000" w:themeColor="text1"/>
        </w:rPr>
        <w:t xml:space="preserve"> car ils sapent le régime de la preuve sur lequel l’Église permet l’accès au sacrement du mariage. </w:t>
      </w:r>
      <w:r w:rsidR="00C75594" w:rsidRPr="00BD4F5D">
        <w:rPr>
          <w:color w:val="000000" w:themeColor="text1"/>
        </w:rPr>
        <w:t xml:space="preserve">Et </w:t>
      </w:r>
      <w:r w:rsidR="00C75594" w:rsidRPr="00BD4F5D">
        <w:rPr>
          <w:rStyle w:val="Titre2Car"/>
          <w:rFonts w:ascii="Times New Roman" w:hAnsi="Times New Roman" w:cs="Times New Roman"/>
          <w:color w:val="000000" w:themeColor="text1"/>
          <w:sz w:val="24"/>
          <w:szCs w:val="24"/>
        </w:rPr>
        <w:t>quand l’interconnaissance v</w:t>
      </w:r>
      <w:r w:rsidR="00A74AB4" w:rsidRPr="00BD4F5D">
        <w:rPr>
          <w:rStyle w:val="Titre2Car"/>
          <w:rFonts w:ascii="Times New Roman" w:hAnsi="Times New Roman" w:cs="Times New Roman"/>
          <w:color w:val="000000" w:themeColor="text1"/>
          <w:sz w:val="24"/>
          <w:szCs w:val="24"/>
        </w:rPr>
        <w:t>ient</w:t>
      </w:r>
      <w:r w:rsidR="00C75594" w:rsidRPr="00BD4F5D">
        <w:rPr>
          <w:rStyle w:val="Titre2Car"/>
          <w:rFonts w:ascii="Times New Roman" w:hAnsi="Times New Roman" w:cs="Times New Roman"/>
          <w:color w:val="000000" w:themeColor="text1"/>
          <w:sz w:val="24"/>
          <w:szCs w:val="24"/>
        </w:rPr>
        <w:t xml:space="preserve"> elle-même à manquer, il ne rest</w:t>
      </w:r>
      <w:r w:rsidR="00A74AB4" w:rsidRPr="00BD4F5D">
        <w:rPr>
          <w:rStyle w:val="Titre2Car"/>
          <w:rFonts w:ascii="Times New Roman" w:hAnsi="Times New Roman" w:cs="Times New Roman"/>
          <w:color w:val="000000" w:themeColor="text1"/>
          <w:sz w:val="24"/>
          <w:szCs w:val="24"/>
        </w:rPr>
        <w:t>e</w:t>
      </w:r>
      <w:r w:rsidR="00C75594" w:rsidRPr="00BD4F5D">
        <w:rPr>
          <w:rStyle w:val="Titre2Car"/>
          <w:rFonts w:ascii="Times New Roman" w:hAnsi="Times New Roman" w:cs="Times New Roman"/>
          <w:color w:val="000000" w:themeColor="text1"/>
          <w:sz w:val="24"/>
          <w:szCs w:val="24"/>
        </w:rPr>
        <w:t xml:space="preserve"> plus qu’à s’en remettre au serment supplétoire, épreuve de vérité </w:t>
      </w:r>
      <w:r w:rsidR="00F43BA1" w:rsidRPr="00BD4F5D">
        <w:rPr>
          <w:rStyle w:val="Titre2Car"/>
          <w:rFonts w:ascii="Times New Roman" w:hAnsi="Times New Roman" w:cs="Times New Roman"/>
          <w:color w:val="000000" w:themeColor="text1"/>
          <w:sz w:val="24"/>
          <w:szCs w:val="24"/>
        </w:rPr>
        <w:t>devant Dieu</w:t>
      </w:r>
      <w:r w:rsidR="00C75594" w:rsidRPr="00BD4F5D">
        <w:rPr>
          <w:rStyle w:val="Titre2Car"/>
          <w:rFonts w:ascii="Times New Roman" w:hAnsi="Times New Roman" w:cs="Times New Roman"/>
          <w:color w:val="000000" w:themeColor="text1"/>
          <w:sz w:val="24"/>
          <w:szCs w:val="24"/>
        </w:rPr>
        <w:t xml:space="preserve">, mais aussi </w:t>
      </w:r>
      <w:r w:rsidR="00F43BA1" w:rsidRPr="00BD4F5D">
        <w:rPr>
          <w:rStyle w:val="Titre2Car"/>
          <w:rFonts w:ascii="Times New Roman" w:hAnsi="Times New Roman" w:cs="Times New Roman"/>
          <w:color w:val="000000" w:themeColor="text1"/>
          <w:sz w:val="24"/>
          <w:szCs w:val="24"/>
        </w:rPr>
        <w:t>reconnaissance</w:t>
      </w:r>
      <w:r w:rsidR="00611251" w:rsidRPr="00BD4F5D">
        <w:rPr>
          <w:rStyle w:val="Titre2Car"/>
          <w:rFonts w:ascii="Times New Roman" w:hAnsi="Times New Roman" w:cs="Times New Roman"/>
          <w:color w:val="000000" w:themeColor="text1"/>
          <w:sz w:val="24"/>
          <w:szCs w:val="24"/>
        </w:rPr>
        <w:t xml:space="preserve"> suspicieuse</w:t>
      </w:r>
      <w:r w:rsidR="00C75594" w:rsidRPr="00BD4F5D">
        <w:rPr>
          <w:rStyle w:val="Titre2Car"/>
          <w:rFonts w:ascii="Times New Roman" w:hAnsi="Times New Roman" w:cs="Times New Roman"/>
          <w:color w:val="000000" w:themeColor="text1"/>
          <w:sz w:val="24"/>
          <w:szCs w:val="24"/>
        </w:rPr>
        <w:t xml:space="preserve"> </w:t>
      </w:r>
      <w:r w:rsidR="00F43BA1" w:rsidRPr="00BD4F5D">
        <w:rPr>
          <w:rStyle w:val="Titre2Car"/>
          <w:rFonts w:ascii="Times New Roman" w:hAnsi="Times New Roman" w:cs="Times New Roman"/>
          <w:color w:val="000000" w:themeColor="text1"/>
          <w:sz w:val="24"/>
          <w:szCs w:val="24"/>
        </w:rPr>
        <w:t>par</w:t>
      </w:r>
      <w:r w:rsidR="00C75594" w:rsidRPr="00BD4F5D">
        <w:rPr>
          <w:rStyle w:val="Titre2Car"/>
          <w:rFonts w:ascii="Times New Roman" w:hAnsi="Times New Roman" w:cs="Times New Roman"/>
          <w:color w:val="000000" w:themeColor="text1"/>
          <w:sz w:val="24"/>
          <w:szCs w:val="24"/>
        </w:rPr>
        <w:t xml:space="preserve"> l’institution ecclésiale </w:t>
      </w:r>
      <w:r w:rsidR="00F43BA1" w:rsidRPr="00BD4F5D">
        <w:rPr>
          <w:rStyle w:val="Titre2Car"/>
          <w:rFonts w:ascii="Times New Roman" w:hAnsi="Times New Roman" w:cs="Times New Roman"/>
          <w:color w:val="000000" w:themeColor="text1"/>
          <w:sz w:val="24"/>
          <w:szCs w:val="24"/>
        </w:rPr>
        <w:t>de la bonne foi de ses</w:t>
      </w:r>
      <w:r w:rsidR="00C75594" w:rsidRPr="00BD4F5D">
        <w:rPr>
          <w:rStyle w:val="Titre2Car"/>
          <w:rFonts w:ascii="Times New Roman" w:hAnsi="Times New Roman" w:cs="Times New Roman"/>
          <w:color w:val="000000" w:themeColor="text1"/>
          <w:sz w:val="24"/>
          <w:szCs w:val="24"/>
        </w:rPr>
        <w:t xml:space="preserve"> fidèles</w:t>
      </w:r>
      <w:r w:rsidR="00C75594" w:rsidRPr="00BD4F5D">
        <w:rPr>
          <w:color w:val="000000" w:themeColor="text1"/>
        </w:rPr>
        <w:t xml:space="preserve">. Ce n’est pas le moindre paradoxe d’une procédure de </w:t>
      </w:r>
      <w:r w:rsidR="00F43BA1" w:rsidRPr="00BD4F5D">
        <w:rPr>
          <w:color w:val="000000" w:themeColor="text1"/>
        </w:rPr>
        <w:t>c</w:t>
      </w:r>
      <w:r w:rsidR="00C75594" w:rsidRPr="00BD4F5D">
        <w:rPr>
          <w:color w:val="000000" w:themeColor="text1"/>
        </w:rPr>
        <w:t>ontrôle bâtie sur la défiance</w:t>
      </w:r>
      <w:r w:rsidR="00F43BA1" w:rsidRPr="00BD4F5D">
        <w:rPr>
          <w:color w:val="000000" w:themeColor="text1"/>
        </w:rPr>
        <w:t xml:space="preserve"> que d’avoir pour ultime recours la confiance, </w:t>
      </w:r>
      <w:r w:rsidR="00580754" w:rsidRPr="00BD4F5D">
        <w:rPr>
          <w:color w:val="000000" w:themeColor="text1"/>
        </w:rPr>
        <w:t xml:space="preserve">sous </w:t>
      </w:r>
      <w:r w:rsidR="00580754" w:rsidRPr="00BD4F5D">
        <w:rPr>
          <w:color w:val="000000" w:themeColor="text1"/>
        </w:rPr>
        <w:lastRenderedPageBreak/>
        <w:t>peine</w:t>
      </w:r>
      <w:r w:rsidR="00F43BA1" w:rsidRPr="00BD4F5D">
        <w:rPr>
          <w:color w:val="000000" w:themeColor="text1"/>
        </w:rPr>
        <w:t xml:space="preserve"> </w:t>
      </w:r>
      <w:r w:rsidR="00580754" w:rsidRPr="00BD4F5D">
        <w:rPr>
          <w:color w:val="000000" w:themeColor="text1"/>
        </w:rPr>
        <w:t>d’</w:t>
      </w:r>
      <w:r w:rsidR="00F43BA1" w:rsidRPr="00BD4F5D">
        <w:rPr>
          <w:color w:val="000000" w:themeColor="text1"/>
        </w:rPr>
        <w:t xml:space="preserve">exclure </w:t>
      </w:r>
      <w:r w:rsidR="005B082C" w:rsidRPr="00BD4F5D">
        <w:rPr>
          <w:color w:val="000000" w:themeColor="text1"/>
        </w:rPr>
        <w:t xml:space="preserve">de braves gens du sacrement matrimonial </w:t>
      </w:r>
      <w:r w:rsidR="003466A5" w:rsidRPr="00BD4F5D">
        <w:rPr>
          <w:color w:val="000000" w:themeColor="text1"/>
        </w:rPr>
        <w:t xml:space="preserve">et </w:t>
      </w:r>
      <w:r w:rsidR="00580754" w:rsidRPr="00BD4F5D">
        <w:rPr>
          <w:color w:val="000000" w:themeColor="text1"/>
        </w:rPr>
        <w:t>de</w:t>
      </w:r>
      <w:r w:rsidR="003466A5" w:rsidRPr="00BD4F5D">
        <w:rPr>
          <w:color w:val="000000" w:themeColor="text1"/>
        </w:rPr>
        <w:t xml:space="preserve"> ruiner </w:t>
      </w:r>
      <w:r w:rsidR="00127A01" w:rsidRPr="00BD4F5D">
        <w:rPr>
          <w:color w:val="000000" w:themeColor="text1"/>
        </w:rPr>
        <w:t>l</w:t>
      </w:r>
      <w:r w:rsidR="003466A5" w:rsidRPr="00BD4F5D">
        <w:rPr>
          <w:color w:val="000000" w:themeColor="text1"/>
        </w:rPr>
        <w:t xml:space="preserve">es efforts titanesques pour en faire l’unique union </w:t>
      </w:r>
      <w:r w:rsidR="003466A5" w:rsidRPr="00BD4F5D">
        <w:t>légitime</w:t>
      </w:r>
      <w:r w:rsidR="00F43BA1" w:rsidRPr="00BD4F5D">
        <w:t>.</w:t>
      </w:r>
    </w:p>
    <w:sectPr w:rsidR="00177336" w:rsidRPr="00BD4F5D" w:rsidSect="005C4B9D">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11EF" w14:textId="77777777" w:rsidR="00450B1D" w:rsidRDefault="00450B1D" w:rsidP="004E694C">
      <w:r>
        <w:separator/>
      </w:r>
    </w:p>
  </w:endnote>
  <w:endnote w:type="continuationSeparator" w:id="0">
    <w:p w14:paraId="09C29B33" w14:textId="77777777" w:rsidR="00450B1D" w:rsidRDefault="00450B1D" w:rsidP="004E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0100474"/>
      <w:docPartObj>
        <w:docPartGallery w:val="Page Numbers (Bottom of Page)"/>
        <w:docPartUnique/>
      </w:docPartObj>
    </w:sdtPr>
    <w:sdtContent>
      <w:p w14:paraId="377510BE" w14:textId="77777777" w:rsidR="002725D6" w:rsidRDefault="002725D6" w:rsidP="009D1C8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11013BB" w14:textId="77777777" w:rsidR="002725D6" w:rsidRDefault="002725D6" w:rsidP="004E694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48F6" w14:textId="77777777" w:rsidR="002725D6" w:rsidRPr="0077698F" w:rsidRDefault="002725D6" w:rsidP="004E694C">
    <w:pPr>
      <w:pStyle w:val="Pieddepage"/>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68A0" w14:textId="77777777" w:rsidR="00450B1D" w:rsidRDefault="00450B1D" w:rsidP="004E694C">
      <w:r>
        <w:separator/>
      </w:r>
    </w:p>
  </w:footnote>
  <w:footnote w:type="continuationSeparator" w:id="0">
    <w:p w14:paraId="0A7BEA3E" w14:textId="77777777" w:rsidR="00450B1D" w:rsidRDefault="00450B1D" w:rsidP="004E694C">
      <w:r>
        <w:continuationSeparator/>
      </w:r>
    </w:p>
  </w:footnote>
  <w:footnote w:id="1">
    <w:p w14:paraId="357FA63D" w14:textId="61E28CD0" w:rsidR="002725D6" w:rsidRPr="00315923" w:rsidRDefault="002725D6" w:rsidP="003C00C7">
      <w:pPr>
        <w:pStyle w:val="Notedebasdepage"/>
        <w:jc w:val="both"/>
        <w:rPr>
          <w:rFonts w:ascii="Times New Roman" w:hAnsi="Times New Roman" w:cs="Times New Roman"/>
        </w:rPr>
      </w:pPr>
      <w:r w:rsidRPr="00315923">
        <w:rPr>
          <w:rStyle w:val="Appelnotedebasdep"/>
          <w:rFonts w:ascii="Times New Roman" w:hAnsi="Times New Roman" w:cs="Times New Roman"/>
        </w:rPr>
        <w:sym w:font="Symbol" w:char="F02A"/>
      </w:r>
      <w:r w:rsidRPr="00315923">
        <w:rPr>
          <w:rFonts w:ascii="Times New Roman" w:hAnsi="Times New Roman" w:cs="Times New Roman"/>
        </w:rPr>
        <w:t xml:space="preserve"> Je remercie Jacopo Cossu pour l’aide apportée aux Archives du Dicastère pour la doctrine de la foi et à Isabelle </w:t>
      </w:r>
      <w:proofErr w:type="spellStart"/>
      <w:r w:rsidRPr="00315923">
        <w:rPr>
          <w:rFonts w:ascii="Times New Roman" w:hAnsi="Times New Roman" w:cs="Times New Roman"/>
        </w:rPr>
        <w:t>Poutrin</w:t>
      </w:r>
      <w:proofErr w:type="spellEnd"/>
      <w:r w:rsidRPr="00315923">
        <w:rPr>
          <w:rFonts w:ascii="Times New Roman" w:hAnsi="Times New Roman" w:cs="Times New Roman"/>
        </w:rPr>
        <w:t xml:space="preserve"> pour sa scrupuleuse relecture. </w:t>
      </w:r>
    </w:p>
  </w:footnote>
  <w:footnote w:id="2">
    <w:p w14:paraId="15FCBF1E" w14:textId="4DB12511" w:rsidR="00C34EAB" w:rsidRPr="0077698F" w:rsidRDefault="00C34EAB" w:rsidP="003C00C7">
      <w:pPr>
        <w:pStyle w:val="Notedebasdepage"/>
        <w:jc w:val="both"/>
        <w:rPr>
          <w:rFonts w:ascii="Times New Roman" w:hAnsi="Times New Roman" w:cs="Times New Roman"/>
          <w:lang w:val="it-IT"/>
        </w:rPr>
      </w:pPr>
      <w:r>
        <w:rPr>
          <w:rStyle w:val="Appelnotedebasdep"/>
        </w:rPr>
        <w:footnoteRef/>
      </w:r>
      <w:r w:rsidRPr="0077698F">
        <w:rPr>
          <w:lang w:val="it-IT"/>
        </w:rPr>
        <w:t xml:space="preserve"> </w:t>
      </w:r>
      <w:r w:rsidRPr="0077698F">
        <w:rPr>
          <w:rFonts w:ascii="Times New Roman" w:hAnsi="Times New Roman" w:cs="Times New Roman"/>
          <w:lang w:val="it-IT"/>
        </w:rPr>
        <w:t xml:space="preserve">Daniela Lombardi, </w:t>
      </w:r>
      <w:r w:rsidRPr="0077698F">
        <w:rPr>
          <w:rFonts w:ascii="Times New Roman" w:hAnsi="Times New Roman" w:cs="Times New Roman"/>
          <w:i/>
          <w:lang w:val="it-IT"/>
        </w:rPr>
        <w:t>Matrimoni di antico regime</w:t>
      </w:r>
      <w:r w:rsidRPr="0077698F">
        <w:rPr>
          <w:rFonts w:ascii="Times New Roman" w:hAnsi="Times New Roman" w:cs="Times New Roman"/>
          <w:lang w:val="it-IT"/>
        </w:rPr>
        <w:t>, Bologn</w:t>
      </w:r>
      <w:r w:rsidR="002A19C5">
        <w:rPr>
          <w:rFonts w:ascii="Times New Roman" w:hAnsi="Times New Roman" w:cs="Times New Roman"/>
          <w:lang w:val="it-IT"/>
        </w:rPr>
        <w:t>e</w:t>
      </w:r>
      <w:r w:rsidRPr="0077698F">
        <w:rPr>
          <w:rFonts w:ascii="Times New Roman" w:hAnsi="Times New Roman" w:cs="Times New Roman"/>
          <w:lang w:val="it-IT"/>
        </w:rPr>
        <w:t>, Il Mulino, 2001.</w:t>
      </w:r>
    </w:p>
  </w:footnote>
  <w:footnote w:id="3">
    <w:p w14:paraId="14305F59" w14:textId="2348B7BB" w:rsidR="00C34EAB" w:rsidRPr="0077698F" w:rsidRDefault="00C34EAB"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Le lien entre la bigamie, les unions hétérodoxes et les personnes les plus mobiles est souligné par Pierrorobero Scaramella, </w:t>
      </w:r>
      <w:r w:rsidRPr="0077698F">
        <w:rPr>
          <w:rFonts w:ascii="Times New Roman" w:hAnsi="Times New Roman" w:cs="Times New Roman"/>
          <w:i/>
          <w:lang w:val="it-IT"/>
        </w:rPr>
        <w:t>Controllo e repressione ecclesiastica della poligamia a Napoli in età moderna: dalle cause matrimoniali al crimine di fede</w:t>
      </w:r>
      <w:r w:rsidRPr="0077698F">
        <w:rPr>
          <w:rFonts w:ascii="Times New Roman" w:hAnsi="Times New Roman" w:cs="Times New Roman"/>
          <w:lang w:val="it-IT"/>
        </w:rPr>
        <w:t xml:space="preserve">, </w:t>
      </w:r>
      <w:r w:rsidRPr="002A19C5">
        <w:rPr>
          <w:rFonts w:ascii="Times New Roman" w:hAnsi="Times New Roman" w:cs="Times New Roman"/>
          <w:lang w:val="it-IT"/>
        </w:rPr>
        <w:t xml:space="preserve">in </w:t>
      </w:r>
      <w:r w:rsidRPr="0077698F">
        <w:rPr>
          <w:rFonts w:ascii="Times New Roman" w:hAnsi="Times New Roman" w:cs="Times New Roman"/>
          <w:i/>
          <w:lang w:val="it-IT"/>
        </w:rPr>
        <w:t>Trasgressioni. Seduzione, concubinato, adulterio, bigamia (XIV-XVII secoli)</w:t>
      </w:r>
      <w:r w:rsidRPr="0077698F">
        <w:rPr>
          <w:rFonts w:ascii="Times New Roman" w:hAnsi="Times New Roman" w:cs="Times New Roman"/>
          <w:lang w:val="it-IT"/>
        </w:rPr>
        <w:t xml:space="preserve">, </w:t>
      </w:r>
      <w:r w:rsidR="002A19C5" w:rsidRPr="002A19C5">
        <w:rPr>
          <w:rFonts w:ascii="Times New Roman" w:hAnsi="Times New Roman" w:cs="Times New Roman"/>
          <w:lang w:val="it-IT"/>
        </w:rPr>
        <w:t xml:space="preserve">édité par </w:t>
      </w:r>
      <w:r w:rsidR="005E2807" w:rsidRPr="0077698F">
        <w:rPr>
          <w:rFonts w:ascii="Times New Roman" w:hAnsi="Times New Roman" w:cs="Times New Roman"/>
          <w:lang w:val="it-IT"/>
        </w:rPr>
        <w:t>Silvana Seidel Menchi et Diego Quaglioni</w:t>
      </w:r>
      <w:r w:rsidR="002A19C5" w:rsidRPr="002A19C5">
        <w:rPr>
          <w:rFonts w:ascii="Times New Roman" w:hAnsi="Times New Roman" w:cs="Times New Roman"/>
          <w:lang w:val="it-IT"/>
        </w:rPr>
        <w:t xml:space="preserve">, Bologne, Il Mulino, 2004, </w:t>
      </w:r>
      <w:r w:rsidRPr="002A19C5">
        <w:rPr>
          <w:rFonts w:ascii="Times New Roman" w:hAnsi="Times New Roman" w:cs="Times New Roman"/>
          <w:lang w:val="it-IT"/>
        </w:rPr>
        <w:t xml:space="preserve">pp. 443-502 et Ermanno Orlando, </w:t>
      </w:r>
      <w:proofErr w:type="spellStart"/>
      <w:r w:rsidRPr="002A19C5">
        <w:rPr>
          <w:rFonts w:ascii="Times New Roman" w:hAnsi="Times New Roman" w:cs="Times New Roman"/>
          <w:i/>
          <w:lang w:val="es-ES"/>
        </w:rPr>
        <w:t>Migrazioni</w:t>
      </w:r>
      <w:proofErr w:type="spellEnd"/>
      <w:r w:rsidRPr="00C34EAB">
        <w:rPr>
          <w:rFonts w:ascii="Times New Roman" w:hAnsi="Times New Roman" w:cs="Times New Roman"/>
          <w:i/>
          <w:lang w:val="es-ES"/>
        </w:rPr>
        <w:t xml:space="preserve"> </w:t>
      </w:r>
      <w:proofErr w:type="spellStart"/>
      <w:r w:rsidRPr="00C34EAB">
        <w:rPr>
          <w:rFonts w:ascii="Times New Roman" w:hAnsi="Times New Roman" w:cs="Times New Roman"/>
          <w:i/>
          <w:lang w:val="es-ES"/>
        </w:rPr>
        <w:t>mediterranee</w:t>
      </w:r>
      <w:proofErr w:type="spellEnd"/>
      <w:r w:rsidRPr="00C34EAB">
        <w:rPr>
          <w:rFonts w:ascii="Times New Roman" w:hAnsi="Times New Roman" w:cs="Times New Roman"/>
          <w:i/>
          <w:lang w:val="es-ES"/>
        </w:rPr>
        <w:t xml:space="preserve">. </w:t>
      </w:r>
      <w:proofErr w:type="spellStart"/>
      <w:r w:rsidRPr="00C34EAB">
        <w:rPr>
          <w:rFonts w:ascii="Times New Roman" w:hAnsi="Times New Roman" w:cs="Times New Roman"/>
          <w:i/>
          <w:lang w:val="es-ES"/>
        </w:rPr>
        <w:t>Migranti</w:t>
      </w:r>
      <w:proofErr w:type="spellEnd"/>
      <w:r w:rsidRPr="00C34EAB">
        <w:rPr>
          <w:rFonts w:ascii="Times New Roman" w:hAnsi="Times New Roman" w:cs="Times New Roman"/>
          <w:i/>
          <w:lang w:val="es-ES"/>
        </w:rPr>
        <w:t xml:space="preserve">, </w:t>
      </w:r>
      <w:proofErr w:type="spellStart"/>
      <w:r w:rsidRPr="00C34EAB">
        <w:rPr>
          <w:rFonts w:ascii="Times New Roman" w:hAnsi="Times New Roman" w:cs="Times New Roman"/>
          <w:i/>
          <w:lang w:val="es-ES"/>
        </w:rPr>
        <w:t>minoranze</w:t>
      </w:r>
      <w:proofErr w:type="spellEnd"/>
      <w:r w:rsidRPr="00C34EAB">
        <w:rPr>
          <w:rFonts w:ascii="Times New Roman" w:hAnsi="Times New Roman" w:cs="Times New Roman"/>
          <w:i/>
          <w:lang w:val="es-ES"/>
        </w:rPr>
        <w:t xml:space="preserve"> e </w:t>
      </w:r>
      <w:proofErr w:type="spellStart"/>
      <w:r w:rsidRPr="00C34EAB">
        <w:rPr>
          <w:rFonts w:ascii="Times New Roman" w:hAnsi="Times New Roman" w:cs="Times New Roman"/>
          <w:i/>
          <w:lang w:val="es-ES"/>
        </w:rPr>
        <w:t>matrimoni</w:t>
      </w:r>
      <w:proofErr w:type="spellEnd"/>
      <w:r w:rsidRPr="00C34EAB">
        <w:rPr>
          <w:rFonts w:ascii="Times New Roman" w:hAnsi="Times New Roman" w:cs="Times New Roman"/>
          <w:i/>
          <w:lang w:val="es-ES"/>
        </w:rPr>
        <w:t xml:space="preserve"> a </w:t>
      </w:r>
      <w:proofErr w:type="spellStart"/>
      <w:r w:rsidRPr="00C34EAB">
        <w:rPr>
          <w:rFonts w:ascii="Times New Roman" w:hAnsi="Times New Roman" w:cs="Times New Roman"/>
          <w:i/>
          <w:lang w:val="es-ES"/>
        </w:rPr>
        <w:t>Venezia</w:t>
      </w:r>
      <w:proofErr w:type="spellEnd"/>
      <w:r w:rsidRPr="00C34EAB">
        <w:rPr>
          <w:rFonts w:ascii="Times New Roman" w:hAnsi="Times New Roman" w:cs="Times New Roman"/>
          <w:i/>
          <w:lang w:val="es-ES"/>
        </w:rPr>
        <w:t xml:space="preserve"> nel </w:t>
      </w:r>
      <w:proofErr w:type="spellStart"/>
      <w:r w:rsidRPr="00C34EAB">
        <w:rPr>
          <w:rFonts w:ascii="Times New Roman" w:hAnsi="Times New Roman" w:cs="Times New Roman"/>
          <w:i/>
          <w:lang w:val="es-ES"/>
        </w:rPr>
        <w:t>basso</w:t>
      </w:r>
      <w:proofErr w:type="spellEnd"/>
      <w:r w:rsidRPr="00C34EAB">
        <w:rPr>
          <w:rFonts w:ascii="Times New Roman" w:hAnsi="Times New Roman" w:cs="Times New Roman"/>
          <w:i/>
          <w:lang w:val="es-ES"/>
        </w:rPr>
        <w:t xml:space="preserve"> </w:t>
      </w:r>
      <w:proofErr w:type="spellStart"/>
      <w:r w:rsidRPr="00C34EAB">
        <w:rPr>
          <w:rFonts w:ascii="Times New Roman" w:hAnsi="Times New Roman" w:cs="Times New Roman"/>
          <w:i/>
          <w:lang w:val="es-ES"/>
        </w:rPr>
        <w:t>mediovevo</w:t>
      </w:r>
      <w:proofErr w:type="spellEnd"/>
      <w:r w:rsidRPr="00C34EAB">
        <w:rPr>
          <w:rFonts w:ascii="Times New Roman" w:hAnsi="Times New Roman" w:cs="Times New Roman"/>
          <w:lang w:val="es-ES"/>
        </w:rPr>
        <w:t xml:space="preserve">, </w:t>
      </w:r>
      <w:r w:rsidRPr="0077698F">
        <w:rPr>
          <w:rFonts w:ascii="Times New Roman" w:hAnsi="Times New Roman" w:cs="Times New Roman"/>
          <w:lang w:val="it-IT"/>
        </w:rPr>
        <w:t>Bologn</w:t>
      </w:r>
      <w:r w:rsidR="005E2807">
        <w:rPr>
          <w:rFonts w:ascii="Times New Roman" w:hAnsi="Times New Roman" w:cs="Times New Roman"/>
          <w:lang w:val="it-IT"/>
        </w:rPr>
        <w:t>e</w:t>
      </w:r>
      <w:r w:rsidRPr="0077698F">
        <w:rPr>
          <w:rFonts w:ascii="Times New Roman" w:hAnsi="Times New Roman" w:cs="Times New Roman"/>
          <w:lang w:val="it-IT"/>
        </w:rPr>
        <w:t xml:space="preserve">, Il Mulino, 2014, pp. 217-270. </w:t>
      </w:r>
      <w:r w:rsidRPr="0077698F">
        <w:rPr>
          <w:rFonts w:ascii="Times New Roman" w:hAnsi="Times New Roman" w:cs="Times New Roman"/>
          <w:i/>
          <w:lang w:val="it-IT"/>
        </w:rPr>
        <w:t>Matrimoni in dubbio. Unioni controverse e nozze clandestine in Italia dal XIV al XVIII secolo</w:t>
      </w:r>
      <w:r w:rsidRPr="0077698F">
        <w:rPr>
          <w:rFonts w:ascii="Times New Roman" w:hAnsi="Times New Roman" w:cs="Times New Roman"/>
          <w:lang w:val="it-IT"/>
        </w:rPr>
        <w:t xml:space="preserve">, </w:t>
      </w:r>
      <w:r w:rsidR="005E2807">
        <w:rPr>
          <w:rFonts w:ascii="Times New Roman" w:hAnsi="Times New Roman" w:cs="Times New Roman"/>
          <w:lang w:val="it-IT"/>
        </w:rPr>
        <w:t>édité par</w:t>
      </w:r>
      <w:r w:rsidRPr="0077698F">
        <w:rPr>
          <w:rFonts w:ascii="Times New Roman" w:hAnsi="Times New Roman" w:cs="Times New Roman"/>
          <w:lang w:val="it-IT"/>
        </w:rPr>
        <w:t xml:space="preserve"> Silvana Seidel Menchi et Diego Quaglioni, Bologn</w:t>
      </w:r>
      <w:r w:rsidR="005E2807">
        <w:rPr>
          <w:rFonts w:ascii="Times New Roman" w:hAnsi="Times New Roman" w:cs="Times New Roman"/>
          <w:lang w:val="it-IT"/>
        </w:rPr>
        <w:t>e</w:t>
      </w:r>
      <w:r w:rsidRPr="0077698F">
        <w:rPr>
          <w:rFonts w:ascii="Times New Roman" w:hAnsi="Times New Roman" w:cs="Times New Roman"/>
          <w:lang w:val="it-IT"/>
        </w:rPr>
        <w:t>, Il Mulino, 2001.</w:t>
      </w:r>
    </w:p>
  </w:footnote>
  <w:footnote w:id="4">
    <w:p w14:paraId="463E06BB" w14:textId="5513C213" w:rsidR="00C34EAB" w:rsidRPr="0077698F" w:rsidRDefault="00C34EAB"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w:t>
      </w:r>
      <w:r w:rsidRPr="0077698F">
        <w:rPr>
          <w:i/>
          <w:sz w:val="20"/>
          <w:szCs w:val="20"/>
          <w:lang w:val="it-IT"/>
        </w:rPr>
        <w:t xml:space="preserve">Trasgressioni. Seduzione, concubinato, adulterio, bigamia (XIV-XVII secoli, </w:t>
      </w:r>
      <w:r w:rsidR="005E2807">
        <w:rPr>
          <w:sz w:val="20"/>
          <w:szCs w:val="20"/>
          <w:lang w:val="it-IT"/>
        </w:rPr>
        <w:t>édité par</w:t>
      </w:r>
      <w:r w:rsidRPr="0077698F">
        <w:rPr>
          <w:sz w:val="20"/>
          <w:szCs w:val="20"/>
          <w:lang w:val="it-IT"/>
        </w:rPr>
        <w:t xml:space="preserve"> Silvana Seidel Menchi et Diego Quaglioni, Bologn</w:t>
      </w:r>
      <w:r w:rsidR="005E2807">
        <w:rPr>
          <w:sz w:val="20"/>
          <w:szCs w:val="20"/>
          <w:lang w:val="it-IT"/>
        </w:rPr>
        <w:t>e</w:t>
      </w:r>
      <w:r w:rsidRPr="0077698F">
        <w:rPr>
          <w:sz w:val="20"/>
          <w:szCs w:val="20"/>
          <w:lang w:val="it-IT"/>
        </w:rPr>
        <w:t xml:space="preserve">, Il Mulino, 2004 ; </w:t>
      </w:r>
      <w:r w:rsidRPr="0077698F">
        <w:rPr>
          <w:i/>
          <w:sz w:val="20"/>
          <w:szCs w:val="20"/>
          <w:lang w:val="it-IT"/>
        </w:rPr>
        <w:t xml:space="preserve">I tribunali del matrimonio (secoli XV-XVIII), </w:t>
      </w:r>
      <w:r w:rsidR="005E2807">
        <w:rPr>
          <w:sz w:val="20"/>
          <w:szCs w:val="20"/>
          <w:lang w:val="it-IT"/>
        </w:rPr>
        <w:t>édité par</w:t>
      </w:r>
      <w:r w:rsidRPr="0077698F">
        <w:rPr>
          <w:sz w:val="20"/>
          <w:szCs w:val="20"/>
          <w:lang w:val="it-IT"/>
        </w:rPr>
        <w:t xml:space="preserve"> Silvana Seidel Menchi et Diego Quaglioni</w:t>
      </w:r>
      <w:r w:rsidRPr="0077698F">
        <w:rPr>
          <w:i/>
          <w:sz w:val="20"/>
          <w:szCs w:val="20"/>
          <w:lang w:val="it-IT"/>
        </w:rPr>
        <w:t>,</w:t>
      </w:r>
      <w:r w:rsidRPr="0077698F">
        <w:rPr>
          <w:sz w:val="20"/>
          <w:szCs w:val="20"/>
          <w:lang w:val="it-IT"/>
        </w:rPr>
        <w:t xml:space="preserve"> Bologn</w:t>
      </w:r>
      <w:r w:rsidR="005E2807">
        <w:rPr>
          <w:sz w:val="20"/>
          <w:szCs w:val="20"/>
          <w:lang w:val="it-IT"/>
        </w:rPr>
        <w:t>e</w:t>
      </w:r>
      <w:r w:rsidRPr="0077698F">
        <w:rPr>
          <w:sz w:val="20"/>
          <w:szCs w:val="20"/>
          <w:lang w:val="it-IT"/>
        </w:rPr>
        <w:t>, Il Mulino, 2006.</w:t>
      </w:r>
    </w:p>
  </w:footnote>
  <w:footnote w:id="5">
    <w:p w14:paraId="56578215" w14:textId="3A66D4F9" w:rsidR="00EC1BFD" w:rsidRPr="0077698F" w:rsidRDefault="00EC1BFD" w:rsidP="003C00C7">
      <w:pPr>
        <w:jc w:val="both"/>
        <w:rPr>
          <w:rFonts w:eastAsia="Arial Unicode MS"/>
          <w:sz w:val="20"/>
          <w:szCs w:val="20"/>
          <w:lang w:val="it-IT"/>
        </w:rPr>
      </w:pPr>
      <w:r w:rsidRPr="006158AB">
        <w:rPr>
          <w:rStyle w:val="Appelnotedebasdep"/>
          <w:sz w:val="20"/>
          <w:szCs w:val="20"/>
        </w:rPr>
        <w:footnoteRef/>
      </w:r>
      <w:r w:rsidRPr="006158AB">
        <w:rPr>
          <w:sz w:val="20"/>
          <w:szCs w:val="20"/>
        </w:rPr>
        <w:t xml:space="preserve"> Pour une bibliographie des travaux ayant fait usage des </w:t>
      </w:r>
      <w:r w:rsidRPr="006158AB">
        <w:rPr>
          <w:i/>
          <w:sz w:val="20"/>
          <w:szCs w:val="20"/>
        </w:rPr>
        <w:t>processetti</w:t>
      </w:r>
      <w:r w:rsidRPr="006158AB">
        <w:rPr>
          <w:sz w:val="20"/>
          <w:szCs w:val="20"/>
        </w:rPr>
        <w:t>, je renvoie à l’avant-propos de ce volume.</w:t>
      </w:r>
      <w:r w:rsidR="006158AB" w:rsidRPr="006158AB">
        <w:rPr>
          <w:sz w:val="20"/>
          <w:szCs w:val="20"/>
        </w:rPr>
        <w:t xml:space="preserve"> Une première ébauche de synthèse se trouve dans </w:t>
      </w:r>
      <w:r w:rsidR="006158AB" w:rsidRPr="006158AB">
        <w:rPr>
          <w:rFonts w:eastAsia="Arial Unicode MS"/>
          <w:sz w:val="20"/>
          <w:szCs w:val="20"/>
        </w:rPr>
        <w:t xml:space="preserve">Jean-François </w:t>
      </w:r>
      <w:proofErr w:type="spellStart"/>
      <w:r w:rsidR="006158AB" w:rsidRPr="006158AB">
        <w:rPr>
          <w:rFonts w:eastAsia="Arial Unicode MS"/>
          <w:sz w:val="20"/>
          <w:szCs w:val="20"/>
        </w:rPr>
        <w:t>Chauvard</w:t>
      </w:r>
      <w:proofErr w:type="spellEnd"/>
      <w:r w:rsidR="006158AB" w:rsidRPr="006158AB">
        <w:rPr>
          <w:rFonts w:eastAsia="Arial Unicode MS"/>
          <w:sz w:val="20"/>
          <w:szCs w:val="20"/>
        </w:rPr>
        <w:t xml:space="preserve">, </w:t>
      </w:r>
      <w:r w:rsidR="006158AB" w:rsidRPr="006158AB">
        <w:rPr>
          <w:rFonts w:eastAsia="Arial Unicode MS"/>
          <w:i/>
          <w:sz w:val="20"/>
          <w:szCs w:val="20"/>
        </w:rPr>
        <w:t xml:space="preserve">Il </w:t>
      </w:r>
      <w:proofErr w:type="spellStart"/>
      <w:r w:rsidR="006158AB" w:rsidRPr="006158AB">
        <w:rPr>
          <w:rFonts w:eastAsia="Arial Unicode MS"/>
          <w:i/>
          <w:sz w:val="20"/>
          <w:szCs w:val="20"/>
        </w:rPr>
        <w:t>processetti</w:t>
      </w:r>
      <w:proofErr w:type="spellEnd"/>
      <w:r w:rsidR="006158AB" w:rsidRPr="006158AB">
        <w:rPr>
          <w:rFonts w:eastAsia="Arial Unicode MS"/>
          <w:i/>
          <w:sz w:val="20"/>
          <w:szCs w:val="20"/>
        </w:rPr>
        <w:t xml:space="preserve"> </w:t>
      </w:r>
      <w:proofErr w:type="spellStart"/>
      <w:r w:rsidR="006158AB" w:rsidRPr="006158AB">
        <w:rPr>
          <w:rFonts w:eastAsia="Arial Unicode MS"/>
          <w:i/>
          <w:sz w:val="20"/>
          <w:szCs w:val="20"/>
        </w:rPr>
        <w:t>matrimoniali</w:t>
      </w:r>
      <w:proofErr w:type="spellEnd"/>
      <w:r w:rsidR="006158AB" w:rsidRPr="006158AB">
        <w:rPr>
          <w:rFonts w:eastAsia="Arial Unicode MS"/>
          <w:i/>
          <w:sz w:val="20"/>
          <w:szCs w:val="20"/>
        </w:rPr>
        <w:t xml:space="preserve"> : </w:t>
      </w:r>
      <w:proofErr w:type="spellStart"/>
      <w:r w:rsidR="006158AB" w:rsidRPr="006158AB">
        <w:rPr>
          <w:rFonts w:eastAsia="Arial Unicode MS"/>
          <w:i/>
          <w:sz w:val="20"/>
          <w:szCs w:val="20"/>
        </w:rPr>
        <w:t>una</w:t>
      </w:r>
      <w:proofErr w:type="spellEnd"/>
      <w:r w:rsidR="006158AB" w:rsidRPr="006158AB">
        <w:rPr>
          <w:rFonts w:eastAsia="Arial Unicode MS"/>
          <w:i/>
          <w:sz w:val="20"/>
          <w:szCs w:val="20"/>
        </w:rPr>
        <w:t xml:space="preserve"> fonte per la </w:t>
      </w:r>
      <w:proofErr w:type="spellStart"/>
      <w:r w:rsidR="006158AB" w:rsidRPr="006158AB">
        <w:rPr>
          <w:rFonts w:eastAsia="Arial Unicode MS"/>
          <w:i/>
          <w:sz w:val="20"/>
          <w:szCs w:val="20"/>
        </w:rPr>
        <w:t>storia</w:t>
      </w:r>
      <w:proofErr w:type="spellEnd"/>
      <w:r w:rsidR="006158AB" w:rsidRPr="006158AB">
        <w:rPr>
          <w:rFonts w:eastAsia="Arial Unicode MS"/>
          <w:i/>
          <w:sz w:val="20"/>
          <w:szCs w:val="20"/>
        </w:rPr>
        <w:t xml:space="preserve">. </w:t>
      </w:r>
      <w:r w:rsidR="006158AB" w:rsidRPr="0077698F">
        <w:rPr>
          <w:rFonts w:eastAsia="Arial Unicode MS"/>
          <w:i/>
          <w:sz w:val="20"/>
          <w:szCs w:val="20"/>
          <w:lang w:val="it-IT"/>
        </w:rPr>
        <w:t>Disciplinare il matrimonio, controllare la mobilità, XVI-XVIII</w:t>
      </w:r>
      <w:r w:rsidR="005E2807">
        <w:rPr>
          <w:rFonts w:eastAsia="Arial Unicode MS"/>
          <w:i/>
          <w:sz w:val="20"/>
          <w:szCs w:val="20"/>
          <w:lang w:val="it-IT"/>
        </w:rPr>
        <w:t> </w:t>
      </w:r>
      <w:r w:rsidR="006158AB" w:rsidRPr="0077698F">
        <w:rPr>
          <w:rFonts w:eastAsia="Arial Unicode MS"/>
          <w:i/>
          <w:sz w:val="20"/>
          <w:szCs w:val="20"/>
          <w:lang w:val="it-IT"/>
        </w:rPr>
        <w:t>secoli</w:t>
      </w:r>
      <w:r w:rsidR="006158AB" w:rsidRPr="0077698F">
        <w:rPr>
          <w:rFonts w:eastAsia="Arial Unicode MS"/>
          <w:sz w:val="20"/>
          <w:szCs w:val="20"/>
          <w:lang w:val="it-IT"/>
        </w:rPr>
        <w:t xml:space="preserve">, in </w:t>
      </w:r>
      <w:r w:rsidR="006158AB" w:rsidRPr="0077698F">
        <w:rPr>
          <w:rFonts w:eastAsia="Arial Unicode MS"/>
          <w:i/>
          <w:sz w:val="20"/>
          <w:szCs w:val="20"/>
          <w:lang w:val="it-IT"/>
        </w:rPr>
        <w:t>Stranieri. Controllo, accoglienza e integrazione negli Stati italiani (XVI-XIX secolo)</w:t>
      </w:r>
      <w:r w:rsidR="006158AB" w:rsidRPr="0077698F">
        <w:rPr>
          <w:rFonts w:eastAsia="Arial Unicode MS"/>
          <w:sz w:val="20"/>
          <w:szCs w:val="20"/>
          <w:lang w:val="it-IT"/>
        </w:rPr>
        <w:t xml:space="preserve">, </w:t>
      </w:r>
      <w:r w:rsidR="005E2807">
        <w:rPr>
          <w:rFonts w:eastAsia="Arial Unicode MS"/>
          <w:sz w:val="20"/>
          <w:szCs w:val="20"/>
          <w:lang w:val="it-IT"/>
        </w:rPr>
        <w:t>édité par</w:t>
      </w:r>
      <w:r w:rsidR="006158AB" w:rsidRPr="0077698F">
        <w:rPr>
          <w:rFonts w:eastAsia="Arial Unicode MS"/>
          <w:sz w:val="20"/>
          <w:szCs w:val="20"/>
          <w:lang w:val="it-IT"/>
        </w:rPr>
        <w:t xml:space="preserve"> Mario Meriggi et Anna Maria Rao, Nap</w:t>
      </w:r>
      <w:r w:rsidR="005E2807">
        <w:rPr>
          <w:rFonts w:eastAsia="Arial Unicode MS"/>
          <w:sz w:val="20"/>
          <w:szCs w:val="20"/>
          <w:lang w:val="it-IT"/>
        </w:rPr>
        <w:t>les</w:t>
      </w:r>
      <w:r w:rsidR="006158AB" w:rsidRPr="0077698F">
        <w:rPr>
          <w:rFonts w:eastAsia="Arial Unicode MS"/>
          <w:sz w:val="20"/>
          <w:szCs w:val="20"/>
          <w:lang w:val="it-IT"/>
        </w:rPr>
        <w:t>, Federico II University Press, 2020, pp.</w:t>
      </w:r>
      <w:r w:rsidR="005E2807">
        <w:rPr>
          <w:rFonts w:eastAsia="Arial Unicode MS"/>
          <w:sz w:val="20"/>
          <w:szCs w:val="20"/>
          <w:lang w:val="it-IT"/>
        </w:rPr>
        <w:t> </w:t>
      </w:r>
      <w:r w:rsidR="006158AB" w:rsidRPr="0077698F">
        <w:rPr>
          <w:rFonts w:eastAsia="Arial Unicode MS"/>
          <w:sz w:val="20"/>
          <w:szCs w:val="20"/>
          <w:lang w:val="it-IT"/>
        </w:rPr>
        <w:t>27-48.</w:t>
      </w:r>
    </w:p>
  </w:footnote>
  <w:footnote w:id="6">
    <w:p w14:paraId="5E36D38E" w14:textId="62603E86" w:rsidR="002725D6" w:rsidRPr="00315923" w:rsidRDefault="002725D6" w:rsidP="003C00C7">
      <w:pPr>
        <w:ind w:right="-6"/>
        <w:jc w:val="both"/>
      </w:pPr>
      <w:r w:rsidRPr="00315923">
        <w:rPr>
          <w:rStyle w:val="Appelnotedebasdep"/>
          <w:sz w:val="20"/>
          <w:szCs w:val="20"/>
        </w:rPr>
        <w:footnoteRef/>
      </w:r>
      <w:r w:rsidRPr="002A19C5">
        <w:rPr>
          <w:sz w:val="20"/>
          <w:szCs w:val="20"/>
          <w:lang w:val="it-IT"/>
        </w:rPr>
        <w:t xml:space="preserve"> La documentation est conservée dans l’Archivio del Dicastero per la Dottrina della Fede (ADDF), dans la série </w:t>
      </w:r>
      <w:r w:rsidRPr="002A19C5">
        <w:rPr>
          <w:i/>
          <w:sz w:val="20"/>
          <w:szCs w:val="20"/>
          <w:lang w:val="it-IT"/>
        </w:rPr>
        <w:t>Res Matrimoniales, Dubia, Instructiones circa matrimonium</w:t>
      </w:r>
      <w:r w:rsidRPr="002A19C5">
        <w:rPr>
          <w:sz w:val="20"/>
          <w:szCs w:val="20"/>
          <w:lang w:val="it-IT"/>
        </w:rPr>
        <w:t xml:space="preserve">. </w:t>
      </w:r>
      <w:r w:rsidRPr="00315923">
        <w:rPr>
          <w:sz w:val="20"/>
          <w:szCs w:val="20"/>
        </w:rPr>
        <w:t xml:space="preserve">La série comporte au total 37 unités archivistiques courant de 1630 à 1907. Les quatre premiers registres ont fait l’objet d’une étude systématique : </w:t>
      </w:r>
      <w:proofErr w:type="spellStart"/>
      <w:r w:rsidRPr="00315923">
        <w:rPr>
          <w:i/>
          <w:sz w:val="20"/>
          <w:szCs w:val="20"/>
        </w:rPr>
        <w:t>Inst</w:t>
      </w:r>
      <w:proofErr w:type="spellEnd"/>
      <w:r w:rsidRPr="00315923">
        <w:rPr>
          <w:i/>
          <w:sz w:val="20"/>
          <w:szCs w:val="20"/>
        </w:rPr>
        <w:t xml:space="preserve">. </w:t>
      </w:r>
      <w:proofErr w:type="spellStart"/>
      <w:r w:rsidRPr="00315923">
        <w:rPr>
          <w:i/>
          <w:sz w:val="20"/>
          <w:szCs w:val="20"/>
        </w:rPr>
        <w:t>Matrim</w:t>
      </w:r>
      <w:proofErr w:type="spellEnd"/>
      <w:r w:rsidRPr="00315923">
        <w:rPr>
          <w:i/>
          <w:sz w:val="20"/>
          <w:szCs w:val="20"/>
        </w:rPr>
        <w:t xml:space="preserve">. 1, </w:t>
      </w:r>
      <w:proofErr w:type="spellStart"/>
      <w:r w:rsidRPr="00315923">
        <w:rPr>
          <w:i/>
          <w:sz w:val="20"/>
          <w:szCs w:val="20"/>
        </w:rPr>
        <w:t>Instructiones</w:t>
      </w:r>
      <w:proofErr w:type="spellEnd"/>
      <w:r w:rsidRPr="00315923">
        <w:rPr>
          <w:i/>
          <w:sz w:val="20"/>
          <w:szCs w:val="20"/>
        </w:rPr>
        <w:t xml:space="preserve"> in </w:t>
      </w:r>
      <w:proofErr w:type="spellStart"/>
      <w:r w:rsidRPr="00315923">
        <w:rPr>
          <w:i/>
          <w:sz w:val="20"/>
          <w:szCs w:val="20"/>
        </w:rPr>
        <w:t>causis</w:t>
      </w:r>
      <w:proofErr w:type="spellEnd"/>
      <w:r w:rsidRPr="00315923">
        <w:rPr>
          <w:i/>
          <w:sz w:val="20"/>
          <w:szCs w:val="20"/>
        </w:rPr>
        <w:t xml:space="preserve"> </w:t>
      </w:r>
      <w:proofErr w:type="spellStart"/>
      <w:r w:rsidRPr="00315923">
        <w:rPr>
          <w:i/>
          <w:sz w:val="20"/>
          <w:szCs w:val="20"/>
        </w:rPr>
        <w:t>matrimonialis</w:t>
      </w:r>
      <w:proofErr w:type="spellEnd"/>
      <w:r w:rsidRPr="00315923">
        <w:rPr>
          <w:sz w:val="20"/>
          <w:szCs w:val="20"/>
        </w:rPr>
        <w:t xml:space="preserve"> (1630-1663, 800 cc. </w:t>
      </w:r>
      <w:r w:rsidRPr="008B2C7C">
        <w:rPr>
          <w:sz w:val="20"/>
          <w:szCs w:val="20"/>
        </w:rPr>
        <w:t>circa</w:t>
      </w:r>
      <w:r w:rsidRPr="00315923">
        <w:rPr>
          <w:sz w:val="20"/>
          <w:szCs w:val="20"/>
        </w:rPr>
        <w:t xml:space="preserve">), </w:t>
      </w:r>
      <w:proofErr w:type="spellStart"/>
      <w:r w:rsidRPr="00315923">
        <w:rPr>
          <w:i/>
          <w:sz w:val="20"/>
          <w:szCs w:val="20"/>
        </w:rPr>
        <w:t>Inst</w:t>
      </w:r>
      <w:proofErr w:type="spellEnd"/>
      <w:r w:rsidRPr="00315923">
        <w:rPr>
          <w:i/>
          <w:sz w:val="20"/>
          <w:szCs w:val="20"/>
        </w:rPr>
        <w:t xml:space="preserve">. </w:t>
      </w:r>
      <w:proofErr w:type="spellStart"/>
      <w:r w:rsidRPr="00315923">
        <w:rPr>
          <w:i/>
          <w:sz w:val="20"/>
          <w:szCs w:val="20"/>
        </w:rPr>
        <w:t>Matrim</w:t>
      </w:r>
      <w:proofErr w:type="spellEnd"/>
      <w:r w:rsidRPr="00315923">
        <w:rPr>
          <w:i/>
          <w:sz w:val="20"/>
          <w:szCs w:val="20"/>
        </w:rPr>
        <w:t xml:space="preserve">. 2, </w:t>
      </w:r>
      <w:proofErr w:type="spellStart"/>
      <w:r w:rsidRPr="00315923">
        <w:rPr>
          <w:i/>
          <w:sz w:val="20"/>
          <w:szCs w:val="20"/>
        </w:rPr>
        <w:t>Instructiones</w:t>
      </w:r>
      <w:proofErr w:type="spellEnd"/>
      <w:r w:rsidRPr="00315923">
        <w:rPr>
          <w:i/>
          <w:sz w:val="20"/>
          <w:szCs w:val="20"/>
        </w:rPr>
        <w:t xml:space="preserve"> </w:t>
      </w:r>
      <w:proofErr w:type="spellStart"/>
      <w:r w:rsidRPr="00315923">
        <w:rPr>
          <w:i/>
          <w:sz w:val="20"/>
          <w:szCs w:val="20"/>
        </w:rPr>
        <w:t>status</w:t>
      </w:r>
      <w:proofErr w:type="spellEnd"/>
      <w:r w:rsidRPr="00315923">
        <w:rPr>
          <w:i/>
          <w:sz w:val="20"/>
          <w:szCs w:val="20"/>
        </w:rPr>
        <w:t xml:space="preserve"> </w:t>
      </w:r>
      <w:proofErr w:type="spellStart"/>
      <w:r w:rsidRPr="00315923">
        <w:rPr>
          <w:i/>
          <w:sz w:val="20"/>
          <w:szCs w:val="20"/>
        </w:rPr>
        <w:t>liberi</w:t>
      </w:r>
      <w:proofErr w:type="spellEnd"/>
      <w:r w:rsidRPr="00315923">
        <w:rPr>
          <w:sz w:val="20"/>
          <w:szCs w:val="20"/>
        </w:rPr>
        <w:t xml:space="preserve"> (1636-1697, 400 cc. </w:t>
      </w:r>
      <w:r w:rsidRPr="008B2C7C">
        <w:rPr>
          <w:sz w:val="20"/>
          <w:szCs w:val="20"/>
        </w:rPr>
        <w:t>circa</w:t>
      </w:r>
      <w:r w:rsidRPr="00315923">
        <w:rPr>
          <w:sz w:val="20"/>
          <w:szCs w:val="20"/>
        </w:rPr>
        <w:t xml:space="preserve">), </w:t>
      </w:r>
      <w:proofErr w:type="spellStart"/>
      <w:r w:rsidRPr="00315923">
        <w:rPr>
          <w:i/>
          <w:sz w:val="20"/>
          <w:szCs w:val="20"/>
        </w:rPr>
        <w:t>Inst</w:t>
      </w:r>
      <w:proofErr w:type="spellEnd"/>
      <w:r w:rsidRPr="00315923">
        <w:rPr>
          <w:i/>
          <w:sz w:val="20"/>
          <w:szCs w:val="20"/>
        </w:rPr>
        <w:t xml:space="preserve">. </w:t>
      </w:r>
      <w:proofErr w:type="spellStart"/>
      <w:r w:rsidRPr="00315923">
        <w:rPr>
          <w:i/>
          <w:sz w:val="20"/>
          <w:szCs w:val="20"/>
        </w:rPr>
        <w:t>Matrim</w:t>
      </w:r>
      <w:proofErr w:type="spellEnd"/>
      <w:r w:rsidRPr="00315923">
        <w:rPr>
          <w:i/>
          <w:sz w:val="20"/>
          <w:szCs w:val="20"/>
        </w:rPr>
        <w:t xml:space="preserve">. </w:t>
      </w:r>
      <w:r w:rsidRPr="00AD2875">
        <w:rPr>
          <w:i/>
          <w:sz w:val="20"/>
          <w:szCs w:val="20"/>
        </w:rPr>
        <w:t xml:space="preserve">3, Circa </w:t>
      </w:r>
      <w:proofErr w:type="spellStart"/>
      <w:r w:rsidRPr="00AD2875">
        <w:rPr>
          <w:i/>
          <w:sz w:val="20"/>
          <w:szCs w:val="20"/>
        </w:rPr>
        <w:t>instructionem</w:t>
      </w:r>
      <w:proofErr w:type="spellEnd"/>
      <w:r w:rsidRPr="00AD2875">
        <w:rPr>
          <w:i/>
          <w:sz w:val="20"/>
          <w:szCs w:val="20"/>
        </w:rPr>
        <w:t xml:space="preserve"> </w:t>
      </w:r>
      <w:proofErr w:type="spellStart"/>
      <w:r w:rsidRPr="00AD2875">
        <w:rPr>
          <w:i/>
          <w:sz w:val="20"/>
          <w:szCs w:val="20"/>
        </w:rPr>
        <w:t>mittendam</w:t>
      </w:r>
      <w:proofErr w:type="spellEnd"/>
      <w:r w:rsidRPr="00AD2875">
        <w:rPr>
          <w:i/>
          <w:sz w:val="20"/>
          <w:szCs w:val="20"/>
        </w:rPr>
        <w:t xml:space="preserve"> </w:t>
      </w:r>
      <w:proofErr w:type="spellStart"/>
      <w:r w:rsidRPr="00AD2875">
        <w:rPr>
          <w:i/>
          <w:sz w:val="20"/>
          <w:szCs w:val="20"/>
        </w:rPr>
        <w:t>ordinariis</w:t>
      </w:r>
      <w:proofErr w:type="spellEnd"/>
      <w:r w:rsidRPr="00AD2875">
        <w:rPr>
          <w:i/>
          <w:sz w:val="20"/>
          <w:szCs w:val="20"/>
        </w:rPr>
        <w:t xml:space="preserve"> </w:t>
      </w:r>
      <w:proofErr w:type="spellStart"/>
      <w:r w:rsidRPr="00AD2875">
        <w:rPr>
          <w:i/>
          <w:sz w:val="20"/>
          <w:szCs w:val="20"/>
        </w:rPr>
        <w:t>Italiae</w:t>
      </w:r>
      <w:proofErr w:type="spellEnd"/>
      <w:r w:rsidRPr="00AD2875">
        <w:rPr>
          <w:i/>
          <w:sz w:val="20"/>
          <w:szCs w:val="20"/>
        </w:rPr>
        <w:t xml:space="preserve"> pro </w:t>
      </w:r>
      <w:proofErr w:type="spellStart"/>
      <w:r w:rsidRPr="00AD2875">
        <w:rPr>
          <w:i/>
          <w:sz w:val="20"/>
          <w:szCs w:val="20"/>
        </w:rPr>
        <w:t>examinandis</w:t>
      </w:r>
      <w:proofErr w:type="spellEnd"/>
      <w:r w:rsidRPr="00AD2875">
        <w:rPr>
          <w:i/>
          <w:sz w:val="20"/>
          <w:szCs w:val="20"/>
        </w:rPr>
        <w:t xml:space="preserve"> </w:t>
      </w:r>
      <w:proofErr w:type="spellStart"/>
      <w:r w:rsidRPr="00AD2875">
        <w:rPr>
          <w:i/>
          <w:sz w:val="20"/>
          <w:szCs w:val="20"/>
        </w:rPr>
        <w:t>testibus</w:t>
      </w:r>
      <w:proofErr w:type="spellEnd"/>
      <w:r w:rsidRPr="00AD2875">
        <w:rPr>
          <w:i/>
          <w:sz w:val="20"/>
          <w:szCs w:val="20"/>
        </w:rPr>
        <w:t xml:space="preserve"> in </w:t>
      </w:r>
      <w:proofErr w:type="spellStart"/>
      <w:r w:rsidRPr="00AD2875">
        <w:rPr>
          <w:i/>
          <w:sz w:val="20"/>
          <w:szCs w:val="20"/>
        </w:rPr>
        <w:t>causis</w:t>
      </w:r>
      <w:proofErr w:type="spellEnd"/>
      <w:r w:rsidRPr="00AD2875">
        <w:rPr>
          <w:i/>
          <w:sz w:val="20"/>
          <w:szCs w:val="20"/>
        </w:rPr>
        <w:t xml:space="preserve"> </w:t>
      </w:r>
      <w:proofErr w:type="spellStart"/>
      <w:r w:rsidRPr="00AD2875">
        <w:rPr>
          <w:i/>
          <w:sz w:val="20"/>
          <w:szCs w:val="20"/>
        </w:rPr>
        <w:t>matrimonialibus</w:t>
      </w:r>
      <w:proofErr w:type="spellEnd"/>
      <w:r w:rsidRPr="00AD2875">
        <w:rPr>
          <w:sz w:val="20"/>
          <w:szCs w:val="20"/>
        </w:rPr>
        <w:t xml:space="preserve"> (1665-1703, 800 cc. </w:t>
      </w:r>
      <w:r w:rsidRPr="008B2C7C">
        <w:rPr>
          <w:sz w:val="20"/>
          <w:szCs w:val="20"/>
        </w:rPr>
        <w:t>circa</w:t>
      </w:r>
      <w:r w:rsidRPr="00AD2875">
        <w:rPr>
          <w:sz w:val="20"/>
          <w:szCs w:val="20"/>
        </w:rPr>
        <w:t xml:space="preserve">), </w:t>
      </w:r>
      <w:proofErr w:type="spellStart"/>
      <w:r w:rsidRPr="00AD2875">
        <w:rPr>
          <w:i/>
          <w:sz w:val="20"/>
          <w:szCs w:val="20"/>
        </w:rPr>
        <w:t>Inst</w:t>
      </w:r>
      <w:proofErr w:type="spellEnd"/>
      <w:r w:rsidRPr="00AD2875">
        <w:rPr>
          <w:i/>
          <w:sz w:val="20"/>
          <w:szCs w:val="20"/>
        </w:rPr>
        <w:t xml:space="preserve">. </w:t>
      </w:r>
      <w:proofErr w:type="spellStart"/>
      <w:r w:rsidRPr="00315923">
        <w:rPr>
          <w:i/>
          <w:sz w:val="20"/>
          <w:szCs w:val="20"/>
        </w:rPr>
        <w:t>Matrim</w:t>
      </w:r>
      <w:proofErr w:type="spellEnd"/>
      <w:r w:rsidRPr="00315923">
        <w:rPr>
          <w:i/>
          <w:sz w:val="20"/>
          <w:szCs w:val="20"/>
        </w:rPr>
        <w:t xml:space="preserve">. </w:t>
      </w:r>
      <w:r w:rsidRPr="00AD2875">
        <w:rPr>
          <w:i/>
          <w:sz w:val="20"/>
          <w:szCs w:val="20"/>
        </w:rPr>
        <w:t xml:space="preserve">4, Circa </w:t>
      </w:r>
      <w:proofErr w:type="spellStart"/>
      <w:r w:rsidRPr="00AD2875">
        <w:rPr>
          <w:i/>
          <w:sz w:val="20"/>
          <w:szCs w:val="20"/>
        </w:rPr>
        <w:t>instructionem</w:t>
      </w:r>
      <w:proofErr w:type="spellEnd"/>
      <w:r w:rsidRPr="00AD2875">
        <w:rPr>
          <w:i/>
          <w:sz w:val="20"/>
          <w:szCs w:val="20"/>
        </w:rPr>
        <w:t xml:space="preserve"> </w:t>
      </w:r>
      <w:proofErr w:type="spellStart"/>
      <w:r w:rsidRPr="00AD2875">
        <w:rPr>
          <w:i/>
          <w:sz w:val="20"/>
          <w:szCs w:val="20"/>
        </w:rPr>
        <w:t>mittendam</w:t>
      </w:r>
      <w:proofErr w:type="spellEnd"/>
      <w:r w:rsidRPr="00AD2875">
        <w:rPr>
          <w:i/>
          <w:sz w:val="20"/>
          <w:szCs w:val="20"/>
        </w:rPr>
        <w:t xml:space="preserve"> </w:t>
      </w:r>
      <w:proofErr w:type="spellStart"/>
      <w:r w:rsidRPr="00AD2875">
        <w:rPr>
          <w:i/>
          <w:sz w:val="20"/>
          <w:szCs w:val="20"/>
        </w:rPr>
        <w:t>ordinariis</w:t>
      </w:r>
      <w:proofErr w:type="spellEnd"/>
      <w:r w:rsidRPr="00AD2875">
        <w:rPr>
          <w:i/>
          <w:sz w:val="20"/>
          <w:szCs w:val="20"/>
        </w:rPr>
        <w:t xml:space="preserve"> </w:t>
      </w:r>
      <w:proofErr w:type="spellStart"/>
      <w:r w:rsidRPr="00AD2875">
        <w:rPr>
          <w:i/>
          <w:sz w:val="20"/>
          <w:szCs w:val="20"/>
        </w:rPr>
        <w:t>Italiae</w:t>
      </w:r>
      <w:proofErr w:type="spellEnd"/>
      <w:r w:rsidRPr="00AD2875">
        <w:rPr>
          <w:i/>
          <w:sz w:val="20"/>
          <w:szCs w:val="20"/>
        </w:rPr>
        <w:t xml:space="preserve"> pro </w:t>
      </w:r>
      <w:proofErr w:type="spellStart"/>
      <w:r w:rsidRPr="00AD2875">
        <w:rPr>
          <w:i/>
          <w:sz w:val="20"/>
          <w:szCs w:val="20"/>
        </w:rPr>
        <w:t>examinandis</w:t>
      </w:r>
      <w:proofErr w:type="spellEnd"/>
      <w:r w:rsidRPr="00AD2875">
        <w:rPr>
          <w:i/>
          <w:sz w:val="20"/>
          <w:szCs w:val="20"/>
        </w:rPr>
        <w:t xml:space="preserve"> </w:t>
      </w:r>
      <w:proofErr w:type="spellStart"/>
      <w:r w:rsidRPr="00AD2875">
        <w:rPr>
          <w:i/>
          <w:sz w:val="20"/>
          <w:szCs w:val="20"/>
        </w:rPr>
        <w:t>testibus</w:t>
      </w:r>
      <w:proofErr w:type="spellEnd"/>
      <w:r w:rsidRPr="00AD2875">
        <w:rPr>
          <w:i/>
          <w:sz w:val="20"/>
          <w:szCs w:val="20"/>
        </w:rPr>
        <w:t xml:space="preserve"> in </w:t>
      </w:r>
      <w:proofErr w:type="spellStart"/>
      <w:r w:rsidRPr="00AD2875">
        <w:rPr>
          <w:i/>
          <w:sz w:val="20"/>
          <w:szCs w:val="20"/>
        </w:rPr>
        <w:t>causis</w:t>
      </w:r>
      <w:proofErr w:type="spellEnd"/>
      <w:r w:rsidRPr="00AD2875">
        <w:rPr>
          <w:i/>
          <w:sz w:val="20"/>
          <w:szCs w:val="20"/>
        </w:rPr>
        <w:t xml:space="preserve"> </w:t>
      </w:r>
      <w:proofErr w:type="spellStart"/>
      <w:r w:rsidRPr="00AD2875">
        <w:rPr>
          <w:i/>
          <w:sz w:val="20"/>
          <w:szCs w:val="20"/>
        </w:rPr>
        <w:t>matrimonialibus</w:t>
      </w:r>
      <w:proofErr w:type="spellEnd"/>
      <w:r w:rsidRPr="00AD2875">
        <w:rPr>
          <w:sz w:val="20"/>
          <w:szCs w:val="20"/>
        </w:rPr>
        <w:t xml:space="preserve"> (1741-1758, 800 cc. </w:t>
      </w:r>
      <w:r w:rsidRPr="008B2C7C">
        <w:rPr>
          <w:sz w:val="20"/>
          <w:szCs w:val="20"/>
        </w:rPr>
        <w:t>circa).</w:t>
      </w:r>
      <w:r w:rsidRPr="00AD2875">
        <w:rPr>
          <w:sz w:val="20"/>
          <w:szCs w:val="20"/>
        </w:rPr>
        <w:t xml:space="preserve"> </w:t>
      </w:r>
      <w:r w:rsidRPr="00315923">
        <w:rPr>
          <w:sz w:val="20"/>
          <w:szCs w:val="20"/>
        </w:rPr>
        <w:t>Il est apparu que les registres 5 (1759-1778), 6 (1779-1783) et 7 (1784-1792) ne comportaient pas de changements substantiels dans l’examen de l’état libre. De nombreux cas port</w:t>
      </w:r>
      <w:r w:rsidR="00DE64AA">
        <w:rPr>
          <w:sz w:val="20"/>
          <w:szCs w:val="20"/>
        </w:rPr>
        <w:t>aie</w:t>
      </w:r>
      <w:r w:rsidRPr="00315923">
        <w:rPr>
          <w:sz w:val="20"/>
          <w:szCs w:val="20"/>
        </w:rPr>
        <w:t xml:space="preserve">nt </w:t>
      </w:r>
      <w:r w:rsidR="00DE64AA">
        <w:rPr>
          <w:sz w:val="20"/>
          <w:szCs w:val="20"/>
        </w:rPr>
        <w:t xml:space="preserve">alors </w:t>
      </w:r>
      <w:r w:rsidRPr="00315923">
        <w:rPr>
          <w:sz w:val="20"/>
          <w:szCs w:val="20"/>
        </w:rPr>
        <w:t>sur des demandes d’autorisation de secondes noces après le décès présumé du conjoint.</w:t>
      </w:r>
    </w:p>
  </w:footnote>
  <w:footnote w:id="7">
    <w:p w14:paraId="785EDE27" w14:textId="4EA133FF" w:rsidR="002725D6" w:rsidRPr="00315923" w:rsidRDefault="002725D6" w:rsidP="003C00C7">
      <w:pPr>
        <w:ind w:right="-6"/>
        <w:jc w:val="both"/>
        <w:rPr>
          <w:sz w:val="20"/>
          <w:szCs w:val="20"/>
        </w:rPr>
      </w:pPr>
      <w:r w:rsidRPr="00315923">
        <w:rPr>
          <w:rStyle w:val="Appelnotedebasdep"/>
          <w:sz w:val="20"/>
          <w:szCs w:val="20"/>
        </w:rPr>
        <w:footnoteRef/>
      </w:r>
      <w:r w:rsidRPr="0077698F">
        <w:rPr>
          <w:sz w:val="20"/>
          <w:szCs w:val="20"/>
          <w:lang w:val="it-IT"/>
        </w:rPr>
        <w:t xml:space="preserve"> </w:t>
      </w:r>
      <w:r w:rsidRPr="0077698F">
        <w:rPr>
          <w:bCs/>
          <w:sz w:val="20"/>
          <w:szCs w:val="20"/>
          <w:shd w:val="clear" w:color="auto" w:fill="FFFFFF"/>
          <w:lang w:val="it-IT"/>
        </w:rPr>
        <w:t>Raoul Merzario,</w:t>
      </w:r>
      <w:r w:rsidRPr="0077698F">
        <w:rPr>
          <w:rStyle w:val="Accentuation"/>
          <w:bCs/>
          <w:sz w:val="20"/>
          <w:szCs w:val="20"/>
          <w:shd w:val="clear" w:color="auto" w:fill="FFFFFF"/>
          <w:lang w:val="it-IT"/>
        </w:rPr>
        <w:t xml:space="preserve"> II paese stretto. </w:t>
      </w:r>
      <w:proofErr w:type="spellStart"/>
      <w:r w:rsidRPr="0077698F">
        <w:rPr>
          <w:rStyle w:val="Accentuation"/>
          <w:bCs/>
          <w:sz w:val="20"/>
          <w:szCs w:val="20"/>
          <w:shd w:val="clear" w:color="auto" w:fill="FFFFFF"/>
        </w:rPr>
        <w:t>Strategie</w:t>
      </w:r>
      <w:proofErr w:type="spellEnd"/>
      <w:r w:rsidRPr="0077698F">
        <w:rPr>
          <w:rStyle w:val="Accentuation"/>
          <w:bCs/>
          <w:sz w:val="20"/>
          <w:szCs w:val="20"/>
          <w:shd w:val="clear" w:color="auto" w:fill="FFFFFF"/>
        </w:rPr>
        <w:t xml:space="preserve"> </w:t>
      </w:r>
      <w:proofErr w:type="spellStart"/>
      <w:r w:rsidRPr="0077698F">
        <w:rPr>
          <w:rStyle w:val="Accentuation"/>
          <w:bCs/>
          <w:sz w:val="20"/>
          <w:szCs w:val="20"/>
          <w:shd w:val="clear" w:color="auto" w:fill="FFFFFF"/>
        </w:rPr>
        <w:t>matrimoniali</w:t>
      </w:r>
      <w:proofErr w:type="spellEnd"/>
      <w:r w:rsidRPr="0077698F">
        <w:rPr>
          <w:rStyle w:val="Accentuation"/>
          <w:bCs/>
          <w:sz w:val="20"/>
          <w:szCs w:val="20"/>
          <w:shd w:val="clear" w:color="auto" w:fill="FFFFFF"/>
        </w:rPr>
        <w:t xml:space="preserve"> </w:t>
      </w:r>
      <w:proofErr w:type="spellStart"/>
      <w:r w:rsidRPr="0077698F">
        <w:rPr>
          <w:rStyle w:val="Accentuation"/>
          <w:bCs/>
          <w:sz w:val="20"/>
          <w:szCs w:val="20"/>
          <w:shd w:val="clear" w:color="auto" w:fill="FFFFFF"/>
        </w:rPr>
        <w:t>nella</w:t>
      </w:r>
      <w:proofErr w:type="spellEnd"/>
      <w:r w:rsidRPr="0077698F">
        <w:rPr>
          <w:rStyle w:val="Accentuation"/>
          <w:bCs/>
          <w:sz w:val="20"/>
          <w:szCs w:val="20"/>
          <w:shd w:val="clear" w:color="auto" w:fill="FFFFFF"/>
        </w:rPr>
        <w:t xml:space="preserve"> </w:t>
      </w:r>
      <w:proofErr w:type="spellStart"/>
      <w:r w:rsidRPr="0077698F">
        <w:rPr>
          <w:rStyle w:val="Accentuation"/>
          <w:bCs/>
          <w:sz w:val="20"/>
          <w:szCs w:val="20"/>
          <w:shd w:val="clear" w:color="auto" w:fill="FFFFFF"/>
        </w:rPr>
        <w:t>diocesi</w:t>
      </w:r>
      <w:proofErr w:type="spellEnd"/>
      <w:r w:rsidRPr="0077698F">
        <w:rPr>
          <w:rStyle w:val="Accentuation"/>
          <w:bCs/>
          <w:sz w:val="20"/>
          <w:szCs w:val="20"/>
          <w:shd w:val="clear" w:color="auto" w:fill="FFFFFF"/>
        </w:rPr>
        <w:t xml:space="preserve"> di Come, </w:t>
      </w:r>
      <w:proofErr w:type="spellStart"/>
      <w:r w:rsidRPr="0077698F">
        <w:rPr>
          <w:rStyle w:val="Accentuation"/>
          <w:bCs/>
          <w:sz w:val="20"/>
          <w:szCs w:val="20"/>
          <w:shd w:val="clear" w:color="auto" w:fill="FFFFFF"/>
        </w:rPr>
        <w:t>Secoli</w:t>
      </w:r>
      <w:proofErr w:type="spellEnd"/>
      <w:r w:rsidRPr="0077698F">
        <w:rPr>
          <w:rStyle w:val="Accentuation"/>
          <w:bCs/>
          <w:sz w:val="20"/>
          <w:szCs w:val="20"/>
          <w:shd w:val="clear" w:color="auto" w:fill="FFFFFF"/>
        </w:rPr>
        <w:t xml:space="preserve"> XVI-XVIII, </w:t>
      </w:r>
      <w:r w:rsidRPr="0077698F">
        <w:rPr>
          <w:rStyle w:val="Accentuation"/>
          <w:bCs/>
          <w:i w:val="0"/>
          <w:sz w:val="20"/>
          <w:szCs w:val="20"/>
          <w:shd w:val="clear" w:color="auto" w:fill="FFFFFF"/>
        </w:rPr>
        <w:t>T</w:t>
      </w:r>
      <w:r w:rsidR="00BF7479">
        <w:rPr>
          <w:rStyle w:val="Accentuation"/>
          <w:bCs/>
          <w:i w:val="0"/>
          <w:sz w:val="20"/>
          <w:szCs w:val="20"/>
          <w:shd w:val="clear" w:color="auto" w:fill="FFFFFF"/>
        </w:rPr>
        <w:t>urin</w:t>
      </w:r>
      <w:r w:rsidRPr="0077698F">
        <w:rPr>
          <w:rStyle w:val="Accentuation"/>
          <w:bCs/>
          <w:i w:val="0"/>
          <w:sz w:val="20"/>
          <w:szCs w:val="20"/>
          <w:shd w:val="clear" w:color="auto" w:fill="FFFFFF"/>
        </w:rPr>
        <w:t xml:space="preserve">, Einaudi, 1981 ; </w:t>
      </w:r>
      <w:r w:rsidRPr="00315923">
        <w:rPr>
          <w:sz w:val="20"/>
          <w:szCs w:val="20"/>
        </w:rPr>
        <w:t xml:space="preserve">André </w:t>
      </w:r>
      <w:proofErr w:type="spellStart"/>
      <w:r w:rsidRPr="00315923">
        <w:rPr>
          <w:sz w:val="20"/>
          <w:szCs w:val="20"/>
        </w:rPr>
        <w:t>Burguière</w:t>
      </w:r>
      <w:proofErr w:type="spellEnd"/>
      <w:r w:rsidRPr="00315923">
        <w:rPr>
          <w:sz w:val="20"/>
          <w:szCs w:val="20"/>
        </w:rPr>
        <w:t xml:space="preserve">, </w:t>
      </w:r>
      <w:r w:rsidRPr="0077698F">
        <w:rPr>
          <w:bCs/>
          <w:i/>
          <w:sz w:val="20"/>
          <w:szCs w:val="20"/>
          <w:shd w:val="clear" w:color="auto" w:fill="FFFFFF"/>
        </w:rPr>
        <w:t>« Cher cousin</w:t>
      </w:r>
      <w:r w:rsidR="00F94D32">
        <w:rPr>
          <w:bCs/>
          <w:i/>
          <w:sz w:val="20"/>
          <w:szCs w:val="20"/>
          <w:shd w:val="clear" w:color="auto" w:fill="FFFFFF"/>
        </w:rPr>
        <w:t> </w:t>
      </w:r>
      <w:r w:rsidRPr="0077698F">
        <w:rPr>
          <w:bCs/>
          <w:i/>
          <w:sz w:val="20"/>
          <w:szCs w:val="20"/>
          <w:shd w:val="clear" w:color="auto" w:fill="FFFFFF"/>
        </w:rPr>
        <w:t>» : les usages matrimoniaux de la parenté proche dans la France du XVIII</w:t>
      </w:r>
      <w:r w:rsidRPr="0077698F">
        <w:rPr>
          <w:bCs/>
          <w:i/>
          <w:sz w:val="20"/>
          <w:szCs w:val="20"/>
          <w:shd w:val="clear" w:color="auto" w:fill="FFFFFF"/>
          <w:vertAlign w:val="superscript"/>
        </w:rPr>
        <w:t>e</w:t>
      </w:r>
      <w:r w:rsidRPr="0077698F">
        <w:rPr>
          <w:bCs/>
          <w:i/>
          <w:sz w:val="20"/>
          <w:szCs w:val="20"/>
          <w:shd w:val="clear" w:color="auto" w:fill="FFFFFF"/>
        </w:rPr>
        <w:t> siècle</w:t>
      </w:r>
      <w:r w:rsidRPr="0077698F">
        <w:rPr>
          <w:bCs/>
          <w:sz w:val="20"/>
          <w:szCs w:val="20"/>
          <w:shd w:val="clear" w:color="auto" w:fill="FFFFFF"/>
        </w:rPr>
        <w:t>, in « Annales HSS</w:t>
      </w:r>
      <w:r w:rsidRPr="0077698F">
        <w:rPr>
          <w:bCs/>
          <w:i/>
          <w:sz w:val="20"/>
          <w:szCs w:val="20"/>
          <w:shd w:val="clear" w:color="auto" w:fill="FFFFFF"/>
        </w:rPr>
        <w:t> </w:t>
      </w:r>
      <w:r w:rsidRPr="0077698F">
        <w:rPr>
          <w:bCs/>
          <w:sz w:val="20"/>
          <w:szCs w:val="20"/>
          <w:shd w:val="clear" w:color="auto" w:fill="FFFFFF"/>
        </w:rPr>
        <w:t>», 52-6 (1997), pp. 1339-1360.</w:t>
      </w:r>
    </w:p>
  </w:footnote>
  <w:footnote w:id="8">
    <w:p w14:paraId="6A7D69C3" w14:textId="6970BD82"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Paolo Sarpi, </w:t>
      </w:r>
      <w:r w:rsidRPr="0077698F">
        <w:rPr>
          <w:rFonts w:ascii="Times New Roman" w:hAnsi="Times New Roman" w:cs="Times New Roman"/>
          <w:i/>
          <w:lang w:val="it-IT"/>
        </w:rPr>
        <w:t>Istoria del concilio tridentino seguita dalla ‘Vita del padre Paolo’ di Fulgenzio Micanzio</w:t>
      </w:r>
      <w:r w:rsidRPr="0077698F">
        <w:rPr>
          <w:rFonts w:ascii="Times New Roman" w:hAnsi="Times New Roman" w:cs="Times New Roman"/>
          <w:lang w:val="it-IT"/>
        </w:rPr>
        <w:t xml:space="preserve">, </w:t>
      </w:r>
      <w:r w:rsidR="00F94D32">
        <w:rPr>
          <w:rFonts w:ascii="Times New Roman" w:hAnsi="Times New Roman" w:cs="Times New Roman"/>
          <w:lang w:val="it-IT"/>
        </w:rPr>
        <w:t>édité par</w:t>
      </w:r>
      <w:r w:rsidRPr="0077698F">
        <w:rPr>
          <w:rFonts w:ascii="Times New Roman" w:hAnsi="Times New Roman" w:cs="Times New Roman"/>
          <w:lang w:val="it-IT"/>
        </w:rPr>
        <w:t xml:space="preserve"> Corrado Vivanti, vol. 2, T</w:t>
      </w:r>
      <w:r w:rsidR="00BF7479">
        <w:rPr>
          <w:rFonts w:ascii="Times New Roman" w:hAnsi="Times New Roman" w:cs="Times New Roman"/>
          <w:lang w:val="it-IT"/>
        </w:rPr>
        <w:t>urin</w:t>
      </w:r>
      <w:r w:rsidRPr="0077698F">
        <w:rPr>
          <w:rFonts w:ascii="Times New Roman" w:hAnsi="Times New Roman" w:cs="Times New Roman"/>
          <w:lang w:val="it-IT"/>
        </w:rPr>
        <w:t>, Einaudi, 1974, pp. 1169-1170.</w:t>
      </w:r>
    </w:p>
  </w:footnote>
  <w:footnote w:id="9">
    <w:p w14:paraId="684F57BF" w14:textId="5A1A0606" w:rsidR="002725D6" w:rsidRPr="0077698F"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Silvana Seidel Menchi, </w:t>
      </w:r>
      <w:r w:rsidRPr="0077698F">
        <w:rPr>
          <w:i/>
          <w:sz w:val="20"/>
          <w:szCs w:val="20"/>
          <w:lang w:val="it-IT"/>
        </w:rPr>
        <w:t>Percorsi variegati, percorsi obbligati. Elogio del matrimonio pre-tridentino</w:t>
      </w:r>
      <w:r w:rsidRPr="0077698F">
        <w:rPr>
          <w:sz w:val="20"/>
          <w:szCs w:val="20"/>
          <w:lang w:val="it-IT"/>
        </w:rPr>
        <w:t xml:space="preserve">, in </w:t>
      </w:r>
      <w:r w:rsidRPr="0077698F">
        <w:rPr>
          <w:i/>
          <w:sz w:val="20"/>
          <w:szCs w:val="20"/>
          <w:lang w:val="it-IT"/>
        </w:rPr>
        <w:t>Matrimoni in dubbio. Unioni controverse e nozze clandestine in Italia dal XIV al XVIII secolo</w:t>
      </w:r>
      <w:r w:rsidRPr="0077698F">
        <w:rPr>
          <w:sz w:val="20"/>
          <w:szCs w:val="20"/>
          <w:lang w:val="it-IT"/>
        </w:rPr>
        <w:t xml:space="preserve">, p. 52 : « Se prima di Trento a fare il matrimonio era il consenso, dopo Trento a fare il matrimonio era il sacerdote ». </w:t>
      </w:r>
      <w:r w:rsidRPr="00E53D59">
        <w:rPr>
          <w:sz w:val="20"/>
          <w:szCs w:val="20"/>
        </w:rPr>
        <w:t xml:space="preserve">La rupture introduite par le concile de Trente a été l’objet d’intenses débats historiographiques. On a longtemps opposé un mariage informel qui serait celui médiéval et pré-tridentin, marqué par une variété d’unions hétérodoxes (concubinage, monogamies successives) acceptées par la société et peu ou pas poursuivies par l’Église, et un mariage post-tridentin dont le respect de la forme fonde la validité juridique (Nino </w:t>
      </w:r>
      <w:proofErr w:type="spellStart"/>
      <w:r w:rsidRPr="00E53D59">
        <w:rPr>
          <w:sz w:val="20"/>
          <w:szCs w:val="20"/>
        </w:rPr>
        <w:t>Tamassia</w:t>
      </w:r>
      <w:proofErr w:type="spellEnd"/>
      <w:r w:rsidRPr="00E53D59">
        <w:rPr>
          <w:sz w:val="20"/>
          <w:szCs w:val="20"/>
        </w:rPr>
        <w:t xml:space="preserve">, </w:t>
      </w:r>
      <w:r w:rsidRPr="00E53D59">
        <w:rPr>
          <w:i/>
          <w:sz w:val="20"/>
          <w:szCs w:val="20"/>
        </w:rPr>
        <w:t xml:space="preserve">La </w:t>
      </w:r>
      <w:proofErr w:type="spellStart"/>
      <w:r w:rsidRPr="00E53D59">
        <w:rPr>
          <w:i/>
          <w:sz w:val="20"/>
          <w:szCs w:val="20"/>
        </w:rPr>
        <w:t>famiglia</w:t>
      </w:r>
      <w:proofErr w:type="spellEnd"/>
      <w:r w:rsidRPr="00E53D59">
        <w:rPr>
          <w:i/>
          <w:sz w:val="20"/>
          <w:szCs w:val="20"/>
        </w:rPr>
        <w:t xml:space="preserve"> </w:t>
      </w:r>
      <w:proofErr w:type="spellStart"/>
      <w:r w:rsidRPr="00E53D59">
        <w:rPr>
          <w:i/>
          <w:sz w:val="20"/>
          <w:szCs w:val="20"/>
        </w:rPr>
        <w:t>italiana</w:t>
      </w:r>
      <w:proofErr w:type="spellEnd"/>
      <w:r w:rsidRPr="00E53D59">
        <w:rPr>
          <w:sz w:val="20"/>
          <w:szCs w:val="20"/>
        </w:rPr>
        <w:t xml:space="preserve"> </w:t>
      </w:r>
      <w:proofErr w:type="spellStart"/>
      <w:r w:rsidRPr="00E53D59">
        <w:rPr>
          <w:i/>
          <w:sz w:val="20"/>
          <w:szCs w:val="20"/>
        </w:rPr>
        <w:t>nei</w:t>
      </w:r>
      <w:proofErr w:type="spellEnd"/>
      <w:r w:rsidRPr="00E53D59">
        <w:rPr>
          <w:i/>
          <w:sz w:val="20"/>
          <w:szCs w:val="20"/>
        </w:rPr>
        <w:t xml:space="preserve"> </w:t>
      </w:r>
      <w:proofErr w:type="spellStart"/>
      <w:r w:rsidRPr="00E53D59">
        <w:rPr>
          <w:i/>
          <w:sz w:val="20"/>
          <w:szCs w:val="20"/>
        </w:rPr>
        <w:t>secoli</w:t>
      </w:r>
      <w:proofErr w:type="spellEnd"/>
      <w:r w:rsidRPr="00E53D59">
        <w:rPr>
          <w:i/>
          <w:sz w:val="20"/>
          <w:szCs w:val="20"/>
        </w:rPr>
        <w:t xml:space="preserve"> </w:t>
      </w:r>
      <w:proofErr w:type="spellStart"/>
      <w:r w:rsidRPr="00E53D59">
        <w:rPr>
          <w:i/>
          <w:sz w:val="20"/>
          <w:szCs w:val="20"/>
        </w:rPr>
        <w:t>decimoquinto</w:t>
      </w:r>
      <w:proofErr w:type="spellEnd"/>
      <w:r w:rsidRPr="00E53D59">
        <w:rPr>
          <w:i/>
          <w:sz w:val="20"/>
          <w:szCs w:val="20"/>
        </w:rPr>
        <w:t xml:space="preserve"> e </w:t>
      </w:r>
      <w:proofErr w:type="spellStart"/>
      <w:r w:rsidRPr="00E53D59">
        <w:rPr>
          <w:i/>
          <w:sz w:val="20"/>
          <w:szCs w:val="20"/>
        </w:rPr>
        <w:t>decimosesto</w:t>
      </w:r>
      <w:proofErr w:type="spellEnd"/>
      <w:r w:rsidRPr="00E53D59">
        <w:rPr>
          <w:sz w:val="20"/>
          <w:szCs w:val="20"/>
        </w:rPr>
        <w:t xml:space="preserve">, </w:t>
      </w:r>
      <w:proofErr w:type="spellStart"/>
      <w:r w:rsidRPr="0077698F">
        <w:rPr>
          <w:sz w:val="20"/>
          <w:szCs w:val="20"/>
          <w:shd w:val="clear" w:color="auto" w:fill="FFFFFF"/>
        </w:rPr>
        <w:t>Ristampa</w:t>
      </w:r>
      <w:proofErr w:type="spellEnd"/>
      <w:r w:rsidRPr="0077698F">
        <w:rPr>
          <w:sz w:val="20"/>
          <w:szCs w:val="20"/>
          <w:shd w:val="clear" w:color="auto" w:fill="FFFFFF"/>
        </w:rPr>
        <w:t xml:space="preserve"> anastatica </w:t>
      </w:r>
      <w:proofErr w:type="spellStart"/>
      <w:r w:rsidRPr="0077698F">
        <w:rPr>
          <w:sz w:val="20"/>
          <w:szCs w:val="20"/>
          <w:shd w:val="clear" w:color="auto" w:fill="FFFFFF"/>
        </w:rPr>
        <w:t>dell</w:t>
      </w:r>
      <w:r>
        <w:rPr>
          <w:sz w:val="20"/>
          <w:szCs w:val="20"/>
          <w:shd w:val="clear" w:color="auto" w:fill="FFFFFF"/>
        </w:rPr>
        <w:t>’</w:t>
      </w:r>
      <w:r w:rsidRPr="0077698F">
        <w:rPr>
          <w:sz w:val="20"/>
          <w:szCs w:val="20"/>
          <w:shd w:val="clear" w:color="auto" w:fill="FFFFFF"/>
        </w:rPr>
        <w:t>edizione</w:t>
      </w:r>
      <w:proofErr w:type="spellEnd"/>
      <w:r w:rsidRPr="0077698F">
        <w:rPr>
          <w:sz w:val="20"/>
          <w:szCs w:val="20"/>
          <w:shd w:val="clear" w:color="auto" w:fill="FFFFFF"/>
        </w:rPr>
        <w:t xml:space="preserve"> originale (1910), Rom</w:t>
      </w:r>
      <w:r w:rsidR="00BF7479">
        <w:rPr>
          <w:sz w:val="20"/>
          <w:szCs w:val="20"/>
          <w:shd w:val="clear" w:color="auto" w:fill="FFFFFF"/>
        </w:rPr>
        <w:t>e</w:t>
      </w:r>
      <w:r w:rsidRPr="0077698F">
        <w:rPr>
          <w:sz w:val="20"/>
          <w:szCs w:val="20"/>
          <w:shd w:val="clear" w:color="auto" w:fill="FFFFFF"/>
        </w:rPr>
        <w:t xml:space="preserve">, </w:t>
      </w:r>
      <w:proofErr w:type="spellStart"/>
      <w:r w:rsidRPr="0077698F">
        <w:rPr>
          <w:sz w:val="20"/>
          <w:szCs w:val="20"/>
          <w:shd w:val="clear" w:color="auto" w:fill="FFFFFF"/>
        </w:rPr>
        <w:t>Multigrafica</w:t>
      </w:r>
      <w:proofErr w:type="spellEnd"/>
      <w:r w:rsidRPr="0077698F">
        <w:rPr>
          <w:sz w:val="20"/>
          <w:szCs w:val="20"/>
          <w:shd w:val="clear" w:color="auto" w:fill="FFFFFF"/>
        </w:rPr>
        <w:t xml:space="preserve"> </w:t>
      </w:r>
      <w:proofErr w:type="spellStart"/>
      <w:r w:rsidRPr="0077698F">
        <w:rPr>
          <w:sz w:val="20"/>
          <w:szCs w:val="20"/>
          <w:shd w:val="clear" w:color="auto" w:fill="FFFFFF"/>
        </w:rPr>
        <w:t>Editrice</w:t>
      </w:r>
      <w:proofErr w:type="spellEnd"/>
      <w:r w:rsidRPr="0077698F">
        <w:rPr>
          <w:sz w:val="20"/>
          <w:szCs w:val="20"/>
          <w:shd w:val="clear" w:color="auto" w:fill="FFFFFF"/>
        </w:rPr>
        <w:t>, 1971</w:t>
      </w:r>
      <w:r w:rsidRPr="00315923">
        <w:rPr>
          <w:sz w:val="20"/>
          <w:szCs w:val="20"/>
        </w:rPr>
        <w:t>, p.</w:t>
      </w:r>
      <w:r>
        <w:rPr>
          <w:sz w:val="20"/>
          <w:szCs w:val="20"/>
        </w:rPr>
        <w:t> </w:t>
      </w:r>
      <w:r w:rsidRPr="00315923">
        <w:rPr>
          <w:sz w:val="20"/>
          <w:szCs w:val="20"/>
        </w:rPr>
        <w:t>152</w:t>
      </w:r>
      <w:r>
        <w:rPr>
          <w:sz w:val="20"/>
          <w:szCs w:val="20"/>
        </w:rPr>
        <w:t> </w:t>
      </w:r>
      <w:r w:rsidRPr="00315923">
        <w:rPr>
          <w:sz w:val="20"/>
          <w:szCs w:val="20"/>
        </w:rPr>
        <w:t xml:space="preserve">; Gabriella </w:t>
      </w:r>
      <w:proofErr w:type="spellStart"/>
      <w:r w:rsidRPr="00315923">
        <w:rPr>
          <w:sz w:val="20"/>
          <w:szCs w:val="20"/>
        </w:rPr>
        <w:t>Zarri</w:t>
      </w:r>
      <w:proofErr w:type="spellEnd"/>
      <w:r w:rsidRPr="00315923">
        <w:rPr>
          <w:sz w:val="20"/>
          <w:szCs w:val="20"/>
        </w:rPr>
        <w:t xml:space="preserve">, </w:t>
      </w:r>
      <w:r w:rsidRPr="00315923">
        <w:rPr>
          <w:i/>
          <w:sz w:val="20"/>
          <w:szCs w:val="20"/>
        </w:rPr>
        <w:t xml:space="preserve">Il </w:t>
      </w:r>
      <w:proofErr w:type="spellStart"/>
      <w:r w:rsidRPr="00315923">
        <w:rPr>
          <w:i/>
          <w:sz w:val="20"/>
          <w:szCs w:val="20"/>
        </w:rPr>
        <w:t>matrimonio</w:t>
      </w:r>
      <w:proofErr w:type="spellEnd"/>
      <w:r w:rsidRPr="00315923">
        <w:rPr>
          <w:i/>
          <w:sz w:val="20"/>
          <w:szCs w:val="20"/>
        </w:rPr>
        <w:t xml:space="preserve"> </w:t>
      </w:r>
      <w:proofErr w:type="spellStart"/>
      <w:r w:rsidRPr="00315923">
        <w:rPr>
          <w:i/>
          <w:sz w:val="20"/>
          <w:szCs w:val="20"/>
        </w:rPr>
        <w:t>tridentino</w:t>
      </w:r>
      <w:proofErr w:type="spellEnd"/>
      <w:r w:rsidRPr="00315923">
        <w:rPr>
          <w:sz w:val="20"/>
          <w:szCs w:val="20"/>
        </w:rPr>
        <w:t xml:space="preserve">, in </w:t>
      </w:r>
      <w:r w:rsidRPr="00315923">
        <w:rPr>
          <w:i/>
          <w:sz w:val="20"/>
          <w:szCs w:val="20"/>
        </w:rPr>
        <w:t xml:space="preserve">Il </w:t>
      </w:r>
      <w:proofErr w:type="spellStart"/>
      <w:r w:rsidRPr="00315923">
        <w:rPr>
          <w:i/>
          <w:sz w:val="20"/>
          <w:szCs w:val="20"/>
        </w:rPr>
        <w:t>Concilio</w:t>
      </w:r>
      <w:proofErr w:type="spellEnd"/>
      <w:r w:rsidRPr="00315923">
        <w:rPr>
          <w:i/>
          <w:sz w:val="20"/>
          <w:szCs w:val="20"/>
        </w:rPr>
        <w:t xml:space="preserve"> di Trento e il </w:t>
      </w:r>
      <w:proofErr w:type="spellStart"/>
      <w:r w:rsidRPr="00315923">
        <w:rPr>
          <w:i/>
          <w:sz w:val="20"/>
          <w:szCs w:val="20"/>
        </w:rPr>
        <w:t>moderno</w:t>
      </w:r>
      <w:proofErr w:type="spellEnd"/>
      <w:r w:rsidRPr="00315923">
        <w:rPr>
          <w:sz w:val="20"/>
          <w:szCs w:val="20"/>
        </w:rPr>
        <w:t xml:space="preserve">, </w:t>
      </w:r>
      <w:r w:rsidR="00F94D32">
        <w:rPr>
          <w:sz w:val="20"/>
          <w:szCs w:val="20"/>
        </w:rPr>
        <w:t>édité par</w:t>
      </w:r>
      <w:r w:rsidRPr="00315923">
        <w:rPr>
          <w:sz w:val="20"/>
          <w:szCs w:val="20"/>
        </w:rPr>
        <w:t xml:space="preserve"> Paolo Prodi et Wolfgang Reinhard, Bologn</w:t>
      </w:r>
      <w:r w:rsidR="00BF7479">
        <w:rPr>
          <w:sz w:val="20"/>
          <w:szCs w:val="20"/>
        </w:rPr>
        <w:t>e</w:t>
      </w:r>
      <w:r w:rsidRPr="00315923">
        <w:rPr>
          <w:sz w:val="20"/>
          <w:szCs w:val="20"/>
        </w:rPr>
        <w:t xml:space="preserve">, Il </w:t>
      </w:r>
      <w:proofErr w:type="spellStart"/>
      <w:r w:rsidRPr="00315923">
        <w:rPr>
          <w:sz w:val="20"/>
          <w:szCs w:val="20"/>
        </w:rPr>
        <w:t>Mulino</w:t>
      </w:r>
      <w:proofErr w:type="spellEnd"/>
      <w:r w:rsidRPr="00315923">
        <w:rPr>
          <w:sz w:val="20"/>
          <w:szCs w:val="20"/>
        </w:rPr>
        <w:t>, 1996, pp.</w:t>
      </w:r>
      <w:r>
        <w:rPr>
          <w:sz w:val="20"/>
          <w:szCs w:val="20"/>
        </w:rPr>
        <w:t> </w:t>
      </w:r>
      <w:r w:rsidRPr="00315923">
        <w:rPr>
          <w:sz w:val="20"/>
          <w:szCs w:val="20"/>
        </w:rPr>
        <w:t xml:space="preserve">437-843 ; Lombardi, </w:t>
      </w:r>
      <w:proofErr w:type="spellStart"/>
      <w:r w:rsidRPr="00315923">
        <w:rPr>
          <w:i/>
          <w:sz w:val="20"/>
          <w:szCs w:val="20"/>
        </w:rPr>
        <w:t>Matrimoni</w:t>
      </w:r>
      <w:proofErr w:type="spellEnd"/>
      <w:r w:rsidRPr="00315923">
        <w:rPr>
          <w:i/>
          <w:sz w:val="20"/>
          <w:szCs w:val="20"/>
        </w:rPr>
        <w:t xml:space="preserve"> di </w:t>
      </w:r>
      <w:proofErr w:type="spellStart"/>
      <w:r w:rsidRPr="00315923">
        <w:rPr>
          <w:i/>
          <w:sz w:val="20"/>
          <w:szCs w:val="20"/>
        </w:rPr>
        <w:t>antico</w:t>
      </w:r>
      <w:proofErr w:type="spellEnd"/>
      <w:r w:rsidRPr="00315923">
        <w:rPr>
          <w:i/>
          <w:sz w:val="20"/>
          <w:szCs w:val="20"/>
        </w:rPr>
        <w:t xml:space="preserve"> </w:t>
      </w:r>
      <w:proofErr w:type="spellStart"/>
      <w:r w:rsidRPr="00315923">
        <w:rPr>
          <w:i/>
          <w:sz w:val="20"/>
          <w:szCs w:val="20"/>
        </w:rPr>
        <w:t>regime</w:t>
      </w:r>
      <w:proofErr w:type="spellEnd"/>
      <w:r w:rsidRPr="00315923">
        <w:rPr>
          <w:sz w:val="20"/>
          <w:szCs w:val="20"/>
        </w:rPr>
        <w:t>, pp.</w:t>
      </w:r>
      <w:r>
        <w:rPr>
          <w:sz w:val="20"/>
          <w:szCs w:val="20"/>
        </w:rPr>
        <w:t> </w:t>
      </w:r>
      <w:r w:rsidRPr="00E53D59">
        <w:rPr>
          <w:sz w:val="20"/>
          <w:szCs w:val="20"/>
        </w:rPr>
        <w:t xml:space="preserve">69-97 ; Jean Bernhard, </w:t>
      </w:r>
      <w:r w:rsidRPr="00E53D59">
        <w:rPr>
          <w:i/>
          <w:iCs/>
          <w:sz w:val="20"/>
          <w:szCs w:val="20"/>
        </w:rPr>
        <w:t xml:space="preserve">Le </w:t>
      </w:r>
      <w:proofErr w:type="spellStart"/>
      <w:r w:rsidRPr="00E53D59">
        <w:rPr>
          <w:i/>
          <w:iCs/>
          <w:sz w:val="20"/>
          <w:szCs w:val="20"/>
        </w:rPr>
        <w:t>décret</w:t>
      </w:r>
      <w:proofErr w:type="spellEnd"/>
      <w:r w:rsidRPr="00E53D59">
        <w:rPr>
          <w:i/>
          <w:iCs/>
          <w:sz w:val="20"/>
          <w:szCs w:val="20"/>
        </w:rPr>
        <w:t xml:space="preserve"> </w:t>
      </w:r>
      <w:proofErr w:type="spellStart"/>
      <w:r w:rsidRPr="00E53D59">
        <w:rPr>
          <w:i/>
          <w:sz w:val="20"/>
          <w:szCs w:val="20"/>
        </w:rPr>
        <w:t>Tametsi</w:t>
      </w:r>
      <w:proofErr w:type="spellEnd"/>
      <w:r w:rsidRPr="00E53D59">
        <w:rPr>
          <w:i/>
          <w:sz w:val="20"/>
          <w:szCs w:val="20"/>
        </w:rPr>
        <w:t xml:space="preserve"> </w:t>
      </w:r>
      <w:r w:rsidRPr="00E53D59">
        <w:rPr>
          <w:i/>
          <w:iCs/>
          <w:sz w:val="20"/>
          <w:szCs w:val="20"/>
        </w:rPr>
        <w:t>du concile de Trente; triomphe du consensualisme matrimonial ou institution de la forme solennelle du mariage</w:t>
      </w:r>
      <w:r>
        <w:rPr>
          <w:i/>
          <w:iCs/>
          <w:sz w:val="20"/>
          <w:szCs w:val="20"/>
        </w:rPr>
        <w:t> </w:t>
      </w:r>
      <w:r w:rsidRPr="00E53D59">
        <w:rPr>
          <w:i/>
          <w:iCs/>
          <w:sz w:val="20"/>
          <w:szCs w:val="20"/>
        </w:rPr>
        <w:t>?</w:t>
      </w:r>
      <w:r w:rsidRPr="00E53D59">
        <w:rPr>
          <w:i/>
          <w:sz w:val="20"/>
          <w:szCs w:val="20"/>
        </w:rPr>
        <w:t>,</w:t>
      </w:r>
      <w:r w:rsidRPr="00E53D59">
        <w:rPr>
          <w:sz w:val="20"/>
          <w:szCs w:val="20"/>
        </w:rPr>
        <w:t xml:space="preserve"> « Revue de droit canonique », </w:t>
      </w:r>
      <w:r>
        <w:rPr>
          <w:iCs/>
          <w:sz w:val="20"/>
          <w:szCs w:val="20"/>
        </w:rPr>
        <w:t>É</w:t>
      </w:r>
      <w:r w:rsidRPr="00E53D59">
        <w:rPr>
          <w:iCs/>
          <w:sz w:val="20"/>
          <w:szCs w:val="20"/>
        </w:rPr>
        <w:t>tudes offert</w:t>
      </w:r>
      <w:r>
        <w:rPr>
          <w:iCs/>
          <w:sz w:val="20"/>
          <w:szCs w:val="20"/>
        </w:rPr>
        <w:t>e</w:t>
      </w:r>
      <w:r w:rsidRPr="00315923">
        <w:rPr>
          <w:iCs/>
          <w:sz w:val="20"/>
          <w:szCs w:val="20"/>
        </w:rPr>
        <w:t xml:space="preserve">s </w:t>
      </w:r>
      <w:r>
        <w:rPr>
          <w:iCs/>
          <w:sz w:val="20"/>
          <w:szCs w:val="20"/>
        </w:rPr>
        <w:t>à</w:t>
      </w:r>
      <w:r w:rsidRPr="00315923">
        <w:rPr>
          <w:iCs/>
          <w:sz w:val="20"/>
          <w:szCs w:val="20"/>
        </w:rPr>
        <w:t xml:space="preserve"> J.</w:t>
      </w:r>
      <w:r>
        <w:rPr>
          <w:iCs/>
          <w:sz w:val="20"/>
          <w:szCs w:val="20"/>
        </w:rPr>
        <w:t> </w:t>
      </w:r>
      <w:r w:rsidRPr="00315923">
        <w:rPr>
          <w:iCs/>
          <w:sz w:val="20"/>
          <w:szCs w:val="20"/>
        </w:rPr>
        <w:t>Gaudemet</w:t>
      </w:r>
      <w:r w:rsidRPr="00315923">
        <w:rPr>
          <w:i/>
          <w:iCs/>
          <w:sz w:val="20"/>
          <w:szCs w:val="20"/>
        </w:rPr>
        <w:t>,</w:t>
      </w:r>
      <w:r w:rsidRPr="00315923">
        <w:rPr>
          <w:sz w:val="20"/>
          <w:szCs w:val="20"/>
        </w:rPr>
        <w:t xml:space="preserve"> XXX (1980), pp.</w:t>
      </w:r>
      <w:r>
        <w:rPr>
          <w:sz w:val="20"/>
          <w:szCs w:val="20"/>
        </w:rPr>
        <w:t> </w:t>
      </w:r>
      <w:r w:rsidRPr="00315923">
        <w:rPr>
          <w:sz w:val="20"/>
          <w:szCs w:val="20"/>
        </w:rPr>
        <w:t xml:space="preserve">209-234). Adriano </w:t>
      </w:r>
      <w:proofErr w:type="spellStart"/>
      <w:r w:rsidRPr="00315923">
        <w:rPr>
          <w:sz w:val="20"/>
          <w:szCs w:val="20"/>
        </w:rPr>
        <w:t>Prosperi</w:t>
      </w:r>
      <w:proofErr w:type="spellEnd"/>
      <w:r w:rsidRPr="00315923">
        <w:rPr>
          <w:sz w:val="20"/>
          <w:szCs w:val="20"/>
        </w:rPr>
        <w:t xml:space="preserve"> identifie le changement dans la volonté de l’Église de </w:t>
      </w:r>
      <w:r w:rsidRPr="00E53D59">
        <w:rPr>
          <w:sz w:val="20"/>
          <w:szCs w:val="20"/>
        </w:rPr>
        <w:t xml:space="preserve">lutter contre les mariages clandestins par la solennisation de la </w:t>
      </w:r>
      <w:proofErr w:type="spellStart"/>
      <w:r w:rsidRPr="00E53D59">
        <w:rPr>
          <w:sz w:val="20"/>
          <w:szCs w:val="20"/>
        </w:rPr>
        <w:t>cérémonique</w:t>
      </w:r>
      <w:proofErr w:type="spellEnd"/>
      <w:r w:rsidRPr="00E53D59">
        <w:rPr>
          <w:sz w:val="20"/>
          <w:szCs w:val="20"/>
        </w:rPr>
        <w:t xml:space="preserve"> publique et la centralité du prêtre (Adriano </w:t>
      </w:r>
      <w:proofErr w:type="spellStart"/>
      <w:r w:rsidRPr="00E53D59">
        <w:rPr>
          <w:sz w:val="20"/>
          <w:szCs w:val="20"/>
        </w:rPr>
        <w:t>Prosperi</w:t>
      </w:r>
      <w:proofErr w:type="spellEnd"/>
      <w:r w:rsidRPr="00E53D59">
        <w:rPr>
          <w:sz w:val="20"/>
          <w:szCs w:val="20"/>
        </w:rPr>
        <w:t xml:space="preserve">, </w:t>
      </w:r>
      <w:r w:rsidRPr="00E53D59">
        <w:rPr>
          <w:i/>
          <w:sz w:val="20"/>
          <w:szCs w:val="20"/>
        </w:rPr>
        <w:t xml:space="preserve">Il </w:t>
      </w:r>
      <w:proofErr w:type="spellStart"/>
      <w:r w:rsidRPr="00E53D59">
        <w:rPr>
          <w:i/>
          <w:sz w:val="20"/>
          <w:szCs w:val="20"/>
        </w:rPr>
        <w:t>Concilio</w:t>
      </w:r>
      <w:proofErr w:type="spellEnd"/>
      <w:r w:rsidRPr="00E53D59">
        <w:rPr>
          <w:i/>
          <w:sz w:val="20"/>
          <w:szCs w:val="20"/>
        </w:rPr>
        <w:t xml:space="preserve"> di Trento : </w:t>
      </w:r>
      <w:proofErr w:type="spellStart"/>
      <w:r w:rsidRPr="00E53D59">
        <w:rPr>
          <w:i/>
          <w:sz w:val="20"/>
          <w:szCs w:val="20"/>
        </w:rPr>
        <w:t>una</w:t>
      </w:r>
      <w:proofErr w:type="spellEnd"/>
      <w:r w:rsidRPr="00E53D59">
        <w:rPr>
          <w:i/>
          <w:sz w:val="20"/>
          <w:szCs w:val="20"/>
        </w:rPr>
        <w:t xml:space="preserve"> </w:t>
      </w:r>
      <w:proofErr w:type="spellStart"/>
      <w:r w:rsidRPr="00E53D59">
        <w:rPr>
          <w:i/>
          <w:sz w:val="20"/>
          <w:szCs w:val="20"/>
        </w:rPr>
        <w:t>introduzione</w:t>
      </w:r>
      <w:proofErr w:type="spellEnd"/>
      <w:r w:rsidRPr="00E53D59">
        <w:rPr>
          <w:i/>
          <w:sz w:val="20"/>
          <w:szCs w:val="20"/>
        </w:rPr>
        <w:t xml:space="preserve"> </w:t>
      </w:r>
      <w:proofErr w:type="spellStart"/>
      <w:r w:rsidRPr="00E53D59">
        <w:rPr>
          <w:i/>
          <w:sz w:val="20"/>
          <w:szCs w:val="20"/>
        </w:rPr>
        <w:t>storica</w:t>
      </w:r>
      <w:proofErr w:type="spellEnd"/>
      <w:r w:rsidRPr="00E53D59">
        <w:rPr>
          <w:sz w:val="20"/>
          <w:szCs w:val="20"/>
        </w:rPr>
        <w:t>, T</w:t>
      </w:r>
      <w:r w:rsidR="00BF7479">
        <w:rPr>
          <w:sz w:val="20"/>
          <w:szCs w:val="20"/>
        </w:rPr>
        <w:t>urin</w:t>
      </w:r>
      <w:r w:rsidRPr="00E53D59">
        <w:rPr>
          <w:sz w:val="20"/>
          <w:szCs w:val="20"/>
        </w:rPr>
        <w:t>, Einaudi, 2001, pp.</w:t>
      </w:r>
      <w:r>
        <w:rPr>
          <w:sz w:val="20"/>
          <w:szCs w:val="20"/>
        </w:rPr>
        <w:t> </w:t>
      </w:r>
      <w:r w:rsidRPr="00E53D59">
        <w:rPr>
          <w:sz w:val="20"/>
          <w:szCs w:val="20"/>
        </w:rPr>
        <w:t xml:space="preserve">134-135). Diego </w:t>
      </w:r>
      <w:proofErr w:type="spellStart"/>
      <w:r w:rsidRPr="00E53D59">
        <w:rPr>
          <w:sz w:val="20"/>
          <w:szCs w:val="20"/>
        </w:rPr>
        <w:t>Quaglioni</w:t>
      </w:r>
      <w:proofErr w:type="spellEnd"/>
      <w:r w:rsidRPr="00E53D59">
        <w:rPr>
          <w:sz w:val="20"/>
          <w:szCs w:val="20"/>
        </w:rPr>
        <w:t xml:space="preserve"> insiste sur le passage d’une forme fixée par la tradition médiévale à une forme tridentine, qui a été âprement discutée et n’était pas exempte d’</w:t>
      </w:r>
      <w:proofErr w:type="spellStart"/>
      <w:r w:rsidRPr="00E53D59">
        <w:rPr>
          <w:sz w:val="20"/>
          <w:szCs w:val="20"/>
        </w:rPr>
        <w:t>ambiguités</w:t>
      </w:r>
      <w:proofErr w:type="spellEnd"/>
      <w:r w:rsidRPr="00E53D59">
        <w:rPr>
          <w:sz w:val="20"/>
          <w:szCs w:val="20"/>
        </w:rPr>
        <w:t xml:space="preserve"> sur le mariage clandestin, à la fois valide et interdit (Diego </w:t>
      </w:r>
      <w:proofErr w:type="spellStart"/>
      <w:r w:rsidRPr="00E53D59">
        <w:rPr>
          <w:sz w:val="20"/>
          <w:szCs w:val="20"/>
        </w:rPr>
        <w:t>Quaglioni</w:t>
      </w:r>
      <w:proofErr w:type="spellEnd"/>
      <w:r w:rsidRPr="00E53D59">
        <w:rPr>
          <w:sz w:val="20"/>
          <w:szCs w:val="20"/>
        </w:rPr>
        <w:t xml:space="preserve">, </w:t>
      </w:r>
      <w:r w:rsidRPr="00E53D59">
        <w:rPr>
          <w:i/>
          <w:sz w:val="20"/>
          <w:szCs w:val="20"/>
        </w:rPr>
        <w:t>« </w:t>
      </w:r>
      <w:proofErr w:type="spellStart"/>
      <w:r w:rsidRPr="00E53D59">
        <w:rPr>
          <w:i/>
          <w:sz w:val="20"/>
          <w:szCs w:val="20"/>
        </w:rPr>
        <w:t>Sacramenti</w:t>
      </w:r>
      <w:proofErr w:type="spellEnd"/>
      <w:r w:rsidRPr="00E53D59">
        <w:rPr>
          <w:i/>
          <w:sz w:val="20"/>
          <w:szCs w:val="20"/>
        </w:rPr>
        <w:t xml:space="preserve"> </w:t>
      </w:r>
      <w:proofErr w:type="spellStart"/>
      <w:r w:rsidRPr="00E53D59">
        <w:rPr>
          <w:i/>
          <w:sz w:val="20"/>
          <w:szCs w:val="20"/>
        </w:rPr>
        <w:t>detestabili</w:t>
      </w:r>
      <w:proofErr w:type="spellEnd"/>
      <w:r w:rsidRPr="00E53D59">
        <w:rPr>
          <w:i/>
          <w:sz w:val="20"/>
          <w:szCs w:val="20"/>
        </w:rPr>
        <w:t xml:space="preserve"> ». </w:t>
      </w:r>
      <w:r w:rsidRPr="0077698F">
        <w:rPr>
          <w:i/>
          <w:sz w:val="20"/>
          <w:szCs w:val="20"/>
          <w:lang w:val="it-IT"/>
        </w:rPr>
        <w:t>La forma del matrimonio prima e dopo Trento »</w:t>
      </w:r>
      <w:r w:rsidRPr="0077698F">
        <w:rPr>
          <w:sz w:val="20"/>
          <w:szCs w:val="20"/>
          <w:lang w:val="it-IT"/>
        </w:rPr>
        <w:t xml:space="preserve">, in </w:t>
      </w:r>
      <w:r w:rsidRPr="0077698F">
        <w:rPr>
          <w:i/>
          <w:sz w:val="20"/>
          <w:szCs w:val="20"/>
          <w:lang w:val="it-IT"/>
        </w:rPr>
        <w:t xml:space="preserve">Matrimoni in dubbio, </w:t>
      </w:r>
      <w:r w:rsidRPr="0077698F">
        <w:rPr>
          <w:sz w:val="20"/>
          <w:szCs w:val="20"/>
          <w:lang w:val="it-IT"/>
        </w:rPr>
        <w:t>pp. 76-79).</w:t>
      </w:r>
    </w:p>
  </w:footnote>
  <w:footnote w:id="10">
    <w:p w14:paraId="46E62888" w14:textId="2DB28F72"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r w:rsidRPr="00315923">
        <w:rPr>
          <w:rFonts w:ascii="Times New Roman" w:hAnsi="Times New Roman" w:cs="Times New Roman"/>
          <w:i/>
          <w:noProof/>
        </w:rPr>
        <w:t>Le Saint-Concile de Trente oecuménique et générale célébré sous Paul</w:t>
      </w:r>
      <w:r>
        <w:rPr>
          <w:rFonts w:ascii="Times New Roman" w:hAnsi="Times New Roman" w:cs="Times New Roman"/>
          <w:i/>
          <w:noProof/>
        </w:rPr>
        <w:t> </w:t>
      </w:r>
      <w:r w:rsidRPr="00315923">
        <w:rPr>
          <w:rFonts w:ascii="Times New Roman" w:hAnsi="Times New Roman" w:cs="Times New Roman"/>
          <w:i/>
          <w:noProof/>
        </w:rPr>
        <w:t>III, Jules</w:t>
      </w:r>
      <w:r>
        <w:rPr>
          <w:rFonts w:ascii="Times New Roman" w:hAnsi="Times New Roman" w:cs="Times New Roman"/>
          <w:i/>
          <w:noProof/>
        </w:rPr>
        <w:t> </w:t>
      </w:r>
      <w:r w:rsidRPr="00315923">
        <w:rPr>
          <w:rFonts w:ascii="Times New Roman" w:hAnsi="Times New Roman" w:cs="Times New Roman"/>
          <w:i/>
          <w:noProof/>
        </w:rPr>
        <w:t>III et Pie</w:t>
      </w:r>
      <w:r>
        <w:rPr>
          <w:rFonts w:ascii="Times New Roman" w:hAnsi="Times New Roman" w:cs="Times New Roman"/>
          <w:i/>
          <w:noProof/>
        </w:rPr>
        <w:t> </w:t>
      </w:r>
      <w:r w:rsidRPr="00315923">
        <w:rPr>
          <w:rFonts w:ascii="Times New Roman" w:hAnsi="Times New Roman" w:cs="Times New Roman"/>
          <w:i/>
          <w:noProof/>
        </w:rPr>
        <w:t>IV, souverains pontifes</w:t>
      </w:r>
      <w:r w:rsidRPr="00E53D59">
        <w:rPr>
          <w:rFonts w:ascii="Times New Roman" w:hAnsi="Times New Roman" w:cs="Times New Roman"/>
          <w:noProof/>
        </w:rPr>
        <w:t>. Nouvellement traduit par M. l</w:t>
      </w:r>
      <w:r>
        <w:rPr>
          <w:rFonts w:ascii="Times New Roman" w:hAnsi="Times New Roman" w:cs="Times New Roman"/>
          <w:noProof/>
        </w:rPr>
        <w:t>’</w:t>
      </w:r>
      <w:r w:rsidRPr="00E53D59">
        <w:rPr>
          <w:rFonts w:ascii="Times New Roman" w:hAnsi="Times New Roman" w:cs="Times New Roman"/>
          <w:noProof/>
        </w:rPr>
        <w:t>abbé Martial Chanut, Session</w:t>
      </w:r>
      <w:r>
        <w:rPr>
          <w:rFonts w:ascii="Times New Roman" w:hAnsi="Times New Roman" w:cs="Times New Roman"/>
          <w:noProof/>
        </w:rPr>
        <w:t> </w:t>
      </w:r>
      <w:r w:rsidRPr="00E53D59">
        <w:rPr>
          <w:rFonts w:ascii="Times New Roman" w:hAnsi="Times New Roman" w:cs="Times New Roman"/>
          <w:noProof/>
        </w:rPr>
        <w:t xml:space="preserve">XXIV, </w:t>
      </w:r>
      <w:r w:rsidRPr="00E53D59">
        <w:rPr>
          <w:rFonts w:ascii="Times New Roman" w:hAnsi="Times New Roman" w:cs="Times New Roman"/>
          <w:i/>
          <w:noProof/>
        </w:rPr>
        <w:t>Exposition de la Doctrine touchant le Sacrement de Mariage</w:t>
      </w:r>
      <w:r w:rsidRPr="00E53D59">
        <w:rPr>
          <w:rFonts w:ascii="Times New Roman" w:hAnsi="Times New Roman" w:cs="Times New Roman"/>
          <w:noProof/>
        </w:rPr>
        <w:t xml:space="preserve">, </w:t>
      </w:r>
      <w:r w:rsidRPr="00E53D59">
        <w:rPr>
          <w:rFonts w:ascii="Times New Roman" w:hAnsi="Times New Roman" w:cs="Times New Roman"/>
          <w:i/>
          <w:noProof/>
        </w:rPr>
        <w:t>Décret de Réformation touchant le mariage</w:t>
      </w:r>
      <w:r w:rsidRPr="00E53D59">
        <w:rPr>
          <w:rFonts w:ascii="Times New Roman" w:hAnsi="Times New Roman" w:cs="Times New Roman"/>
          <w:noProof/>
        </w:rPr>
        <w:t xml:space="preserve">, </w:t>
      </w:r>
      <w:r>
        <w:rPr>
          <w:rFonts w:ascii="Times New Roman" w:hAnsi="Times New Roman" w:cs="Times New Roman"/>
          <w:noProof/>
        </w:rPr>
        <w:t>c</w:t>
      </w:r>
      <w:r w:rsidRPr="00E53D59">
        <w:rPr>
          <w:rFonts w:ascii="Times New Roman" w:hAnsi="Times New Roman" w:cs="Times New Roman"/>
          <w:noProof/>
        </w:rPr>
        <w:t>hapitre</w:t>
      </w:r>
      <w:r>
        <w:rPr>
          <w:rFonts w:ascii="Times New Roman" w:hAnsi="Times New Roman" w:cs="Times New Roman"/>
          <w:noProof/>
        </w:rPr>
        <w:t> </w:t>
      </w:r>
      <w:r w:rsidRPr="00E53D59">
        <w:rPr>
          <w:rFonts w:ascii="Times New Roman" w:hAnsi="Times New Roman" w:cs="Times New Roman"/>
          <w:noProof/>
        </w:rPr>
        <w:t xml:space="preserve">VII, </w:t>
      </w:r>
      <w:r w:rsidRPr="00E53D59">
        <w:rPr>
          <w:rFonts w:ascii="Times New Roman" w:hAnsi="Times New Roman" w:cs="Times New Roman"/>
          <w:i/>
          <w:noProof/>
        </w:rPr>
        <w:t>Précautions à observer avant de marier les gens errants et vagabonds,</w:t>
      </w:r>
      <w:r>
        <w:rPr>
          <w:rFonts w:ascii="Times New Roman" w:hAnsi="Times New Roman" w:cs="Times New Roman"/>
          <w:noProof/>
        </w:rPr>
        <w:t xml:space="preserve"> </w:t>
      </w:r>
      <w:r w:rsidRPr="00E53D59">
        <w:rPr>
          <w:rFonts w:ascii="Times New Roman" w:hAnsi="Times New Roman" w:cs="Times New Roman"/>
          <w:noProof/>
        </w:rPr>
        <w:t>Paris, Sébastien Marbre-Cramoisy, 1675, pp.</w:t>
      </w:r>
      <w:r>
        <w:rPr>
          <w:rFonts w:ascii="Times New Roman" w:hAnsi="Times New Roman" w:cs="Times New Roman"/>
          <w:noProof/>
        </w:rPr>
        <w:t> </w:t>
      </w:r>
      <w:r w:rsidRPr="00E53D59">
        <w:rPr>
          <w:rFonts w:ascii="Times New Roman" w:hAnsi="Times New Roman" w:cs="Times New Roman"/>
          <w:noProof/>
        </w:rPr>
        <w:t>330-331. Version latine originale</w:t>
      </w:r>
      <w:r>
        <w:rPr>
          <w:rFonts w:ascii="Times New Roman" w:hAnsi="Times New Roman" w:cs="Times New Roman"/>
          <w:noProof/>
        </w:rPr>
        <w:t> </w:t>
      </w:r>
      <w:r w:rsidRPr="00E53D59">
        <w:rPr>
          <w:rFonts w:ascii="Times New Roman" w:hAnsi="Times New Roman" w:cs="Times New Roman"/>
          <w:noProof/>
        </w:rPr>
        <w:t xml:space="preserve">: </w:t>
      </w:r>
      <w:r>
        <w:rPr>
          <w:rFonts w:ascii="Times New Roman" w:hAnsi="Times New Roman" w:cs="Times New Roman"/>
          <w:noProof/>
        </w:rPr>
        <w:t>« </w:t>
      </w:r>
      <w:r w:rsidRPr="00E53D59">
        <w:rPr>
          <w:rFonts w:ascii="Times New Roman" w:hAnsi="Times New Roman" w:cs="Times New Roman"/>
          <w:noProof/>
        </w:rPr>
        <w:t>Caput VII, Vagi matrimonio cause jundendi. Multi sunt, qui vagantur, &amp; incertas habent fedes, &amp; ut improbi sunt ingenii, prima uxore relicta, aliam, &amp; plerumque plures, illa vivente, diversis in locis ducunt ; cui morbo cupiens sancta Synodus occurrere, omnes, ad quos spectat, paterne movet, ne hoc genus hominum vagantium ad matrimonium facile recipiant ; magistratus etiam saeculares hortatur, ut eos severe coerceant</w:t>
      </w:r>
      <w:r>
        <w:rPr>
          <w:rFonts w:ascii="Times New Roman" w:hAnsi="Times New Roman" w:cs="Times New Roman"/>
          <w:noProof/>
        </w:rPr>
        <w:t> </w:t>
      </w:r>
      <w:r w:rsidRPr="00E53D59">
        <w:rPr>
          <w:rFonts w:ascii="Times New Roman" w:hAnsi="Times New Roman" w:cs="Times New Roman"/>
          <w:noProof/>
        </w:rPr>
        <w:t>: Parochis autem praecipit, ne illorum matrimoniis intersint, nisi prius diligentem inquisitionem fecerint, et, re ad Ordinarium delata, ab eo licentiam id faciendi obtinverint</w:t>
      </w:r>
      <w:r>
        <w:rPr>
          <w:rFonts w:ascii="Times New Roman" w:hAnsi="Times New Roman" w:cs="Times New Roman"/>
          <w:noProof/>
        </w:rPr>
        <w:t> »</w:t>
      </w:r>
      <w:r w:rsidRPr="00E53D59">
        <w:rPr>
          <w:rFonts w:ascii="Times New Roman" w:hAnsi="Times New Roman" w:cs="Times New Roman"/>
          <w:noProof/>
        </w:rPr>
        <w:t xml:space="preserve"> (</w:t>
      </w:r>
      <w:r w:rsidRPr="00E53D59">
        <w:rPr>
          <w:rFonts w:ascii="Times New Roman" w:hAnsi="Times New Roman" w:cs="Times New Roman"/>
          <w:i/>
          <w:noProof/>
        </w:rPr>
        <w:t>Sacrosanctum Concilium Tridentinum</w:t>
      </w:r>
      <w:r w:rsidRPr="00E53D59">
        <w:rPr>
          <w:rFonts w:ascii="Times New Roman" w:hAnsi="Times New Roman" w:cs="Times New Roman"/>
          <w:noProof/>
        </w:rPr>
        <w:t>, Patavii, MDCCLXXXI, p.</w:t>
      </w:r>
      <w:r>
        <w:rPr>
          <w:rFonts w:ascii="Times New Roman" w:hAnsi="Times New Roman" w:cs="Times New Roman"/>
          <w:noProof/>
        </w:rPr>
        <w:t> </w:t>
      </w:r>
      <w:r w:rsidRPr="00E53D59">
        <w:rPr>
          <w:rFonts w:ascii="Times New Roman" w:hAnsi="Times New Roman" w:cs="Times New Roman"/>
          <w:noProof/>
        </w:rPr>
        <w:t>253).</w:t>
      </w:r>
    </w:p>
  </w:footnote>
  <w:footnote w:id="11">
    <w:p w14:paraId="7FCDF588" w14:textId="32A79E20" w:rsidR="002725D6" w:rsidRPr="0077698F" w:rsidRDefault="002725D6" w:rsidP="003C00C7">
      <w:pPr>
        <w:jc w:val="both"/>
        <w:rPr>
          <w:lang w:val="it-IT"/>
        </w:rPr>
      </w:pPr>
      <w:r w:rsidRPr="0077698F">
        <w:rPr>
          <w:rStyle w:val="Appelnotedebasdep"/>
          <w:sz w:val="20"/>
          <w:szCs w:val="20"/>
        </w:rPr>
        <w:footnoteRef/>
      </w:r>
      <w:r w:rsidRPr="0077698F">
        <w:rPr>
          <w:sz w:val="20"/>
          <w:szCs w:val="20"/>
          <w:lang w:val="it-IT"/>
        </w:rPr>
        <w:t xml:space="preserve"> </w:t>
      </w:r>
      <w:r w:rsidR="00DE64AA" w:rsidRPr="0077698F">
        <w:rPr>
          <w:sz w:val="20"/>
          <w:szCs w:val="20"/>
          <w:lang w:val="it-IT"/>
        </w:rPr>
        <w:t xml:space="preserve">Claudia </w:t>
      </w:r>
      <w:r w:rsidR="00DE64AA" w:rsidRPr="00BA3C99">
        <w:rPr>
          <w:sz w:val="20"/>
          <w:szCs w:val="20"/>
          <w:lang w:val="it-IT"/>
        </w:rPr>
        <w:t>Petraccone</w:t>
      </w:r>
      <w:r w:rsidR="00DE64AA">
        <w:rPr>
          <w:sz w:val="20"/>
          <w:szCs w:val="20"/>
          <w:lang w:val="it-IT"/>
        </w:rPr>
        <w:t>,</w:t>
      </w:r>
      <w:r w:rsidR="00DE64AA" w:rsidRPr="0077698F">
        <w:rPr>
          <w:i/>
          <w:sz w:val="20"/>
          <w:szCs w:val="20"/>
          <w:lang w:val="it-IT"/>
        </w:rPr>
        <w:t xml:space="preserve"> Fonti e prime ricerche sui mestieri a Napoli alla vigilia della rivolta antispagnola</w:t>
      </w:r>
      <w:r w:rsidR="00DE64AA" w:rsidRPr="0077698F">
        <w:rPr>
          <w:sz w:val="20"/>
          <w:szCs w:val="20"/>
          <w:lang w:val="it-IT"/>
        </w:rPr>
        <w:t>, in « Quaderni storici</w:t>
      </w:r>
      <w:r w:rsidR="00F94D32">
        <w:rPr>
          <w:sz w:val="20"/>
          <w:szCs w:val="20"/>
          <w:lang w:val="it-IT"/>
        </w:rPr>
        <w:t> </w:t>
      </w:r>
      <w:r w:rsidR="00DE64AA" w:rsidRPr="0077698F">
        <w:rPr>
          <w:sz w:val="20"/>
          <w:szCs w:val="20"/>
          <w:lang w:val="it-IT"/>
        </w:rPr>
        <w:t>», IX/2, 26 (1974), pp.</w:t>
      </w:r>
      <w:r w:rsidR="00F94D32">
        <w:rPr>
          <w:sz w:val="20"/>
          <w:szCs w:val="20"/>
          <w:lang w:val="it-IT"/>
        </w:rPr>
        <w:t> </w:t>
      </w:r>
      <w:r w:rsidR="00F94D32" w:rsidRPr="0077698F">
        <w:rPr>
          <w:sz w:val="20"/>
          <w:szCs w:val="20"/>
          <w:lang w:val="it-IT"/>
        </w:rPr>
        <w:t>501-522</w:t>
      </w:r>
      <w:r w:rsidR="00DE64AA" w:rsidRPr="0077698F">
        <w:rPr>
          <w:sz w:val="20"/>
          <w:szCs w:val="20"/>
          <w:lang w:val="it-IT"/>
        </w:rPr>
        <w:t xml:space="preserve"> (</w:t>
      </w:r>
      <w:r w:rsidR="00F94D32">
        <w:rPr>
          <w:sz w:val="20"/>
          <w:szCs w:val="20"/>
          <w:lang w:val="it-IT"/>
        </w:rPr>
        <w:t>plus particulièrement pp. </w:t>
      </w:r>
      <w:r w:rsidR="00F94D32" w:rsidRPr="0077698F">
        <w:rPr>
          <w:sz w:val="20"/>
          <w:szCs w:val="20"/>
          <w:lang w:val="it-IT"/>
        </w:rPr>
        <w:t>501-504</w:t>
      </w:r>
      <w:r w:rsidR="00DE64AA" w:rsidRPr="0077698F">
        <w:rPr>
          <w:sz w:val="20"/>
          <w:szCs w:val="20"/>
          <w:lang w:val="it-IT"/>
        </w:rPr>
        <w:t>)</w:t>
      </w:r>
      <w:r w:rsidRPr="0077698F">
        <w:rPr>
          <w:sz w:val="20"/>
          <w:szCs w:val="20"/>
          <w:lang w:val="it-IT"/>
        </w:rPr>
        <w:t>.</w:t>
      </w:r>
    </w:p>
  </w:footnote>
  <w:footnote w:id="12">
    <w:p w14:paraId="644C6DEC" w14:textId="0C5E69CF" w:rsidR="002725D6" w:rsidRPr="00BF7479" w:rsidRDefault="002725D6" w:rsidP="003C00C7">
      <w:pPr>
        <w:jc w:val="both"/>
        <w:rPr>
          <w:lang w:val="it-IT"/>
        </w:rPr>
      </w:pPr>
      <w:r w:rsidRPr="0077698F">
        <w:rPr>
          <w:rStyle w:val="Appelnotedebasdep"/>
          <w:sz w:val="20"/>
          <w:szCs w:val="20"/>
        </w:rPr>
        <w:footnoteRef/>
      </w:r>
      <w:r w:rsidRPr="0077698F">
        <w:rPr>
          <w:sz w:val="20"/>
          <w:szCs w:val="20"/>
          <w:lang w:val="it-IT"/>
        </w:rPr>
        <w:t xml:space="preserve"> Benedetta Albani, </w:t>
      </w:r>
      <w:r w:rsidRPr="0077698F">
        <w:rPr>
          <w:i/>
          <w:sz w:val="20"/>
          <w:szCs w:val="20"/>
          <w:lang w:val="it-IT"/>
        </w:rPr>
        <w:t>El matrimonio entre Roma y la Nueva España, historia y fuentes documentales (Siglos XVI-XVII)</w:t>
      </w:r>
      <w:r w:rsidRPr="0077698F">
        <w:rPr>
          <w:sz w:val="20"/>
          <w:szCs w:val="20"/>
          <w:lang w:val="it-IT"/>
        </w:rPr>
        <w:t xml:space="preserve">, in </w:t>
      </w:r>
      <w:r w:rsidRPr="0077698F">
        <w:rPr>
          <w:i/>
          <w:sz w:val="20"/>
          <w:szCs w:val="20"/>
          <w:lang w:val="it-IT"/>
        </w:rPr>
        <w:t xml:space="preserve">De sendas, brechas y atajos. </w:t>
      </w:r>
      <w:r w:rsidRPr="00BF7479">
        <w:rPr>
          <w:i/>
          <w:sz w:val="20"/>
          <w:szCs w:val="20"/>
          <w:lang w:val="it-IT"/>
        </w:rPr>
        <w:t>Contexto y crítica de las fuentes eclesiásticas, Siglos XVI-XVIII</w:t>
      </w:r>
      <w:r w:rsidRPr="00BF7479">
        <w:rPr>
          <w:sz w:val="20"/>
          <w:szCs w:val="20"/>
          <w:lang w:val="it-IT"/>
        </w:rPr>
        <w:t xml:space="preserve">, </w:t>
      </w:r>
      <w:r w:rsidR="00BF7479" w:rsidRPr="00BF7479">
        <w:rPr>
          <w:sz w:val="20"/>
          <w:szCs w:val="20"/>
          <w:lang w:val="it-IT"/>
        </w:rPr>
        <w:t>éd</w:t>
      </w:r>
      <w:r w:rsidR="00BF7479">
        <w:rPr>
          <w:sz w:val="20"/>
          <w:szCs w:val="20"/>
          <w:lang w:val="it-IT"/>
        </w:rPr>
        <w:t>ité par</w:t>
      </w:r>
      <w:r w:rsidRPr="00BF7479">
        <w:rPr>
          <w:sz w:val="20"/>
          <w:szCs w:val="20"/>
          <w:lang w:val="it-IT"/>
        </w:rPr>
        <w:t xml:space="preserve"> D. Bieñko de Peralta, B. Bravo Rubio, México, Escuela Nacional de Antropología e Historia, 2008, pp.</w:t>
      </w:r>
      <w:r w:rsidR="00BF7479">
        <w:rPr>
          <w:sz w:val="20"/>
          <w:szCs w:val="20"/>
          <w:lang w:val="it-IT"/>
        </w:rPr>
        <w:t> </w:t>
      </w:r>
      <w:r w:rsidRPr="00BF7479">
        <w:rPr>
          <w:sz w:val="20"/>
          <w:szCs w:val="20"/>
          <w:lang w:val="it-IT"/>
        </w:rPr>
        <w:t>165-20</w:t>
      </w:r>
    </w:p>
  </w:footnote>
  <w:footnote w:id="13">
    <w:p w14:paraId="06ADC3B3" w14:textId="6B699DA6" w:rsidR="002725D6" w:rsidRPr="0001679C"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w:t>
      </w:r>
      <w:r w:rsidR="00DE64AA" w:rsidRPr="0077698F">
        <w:rPr>
          <w:color w:val="000000" w:themeColor="text1"/>
          <w:sz w:val="20"/>
          <w:szCs w:val="20"/>
          <w:lang w:val="it-IT"/>
        </w:rPr>
        <w:t>Benedetta Albani,</w:t>
      </w:r>
      <w:r w:rsidR="00DE64AA" w:rsidRPr="0077698F">
        <w:rPr>
          <w:color w:val="000000" w:themeColor="text1"/>
          <w:sz w:val="20"/>
          <w:szCs w:val="20"/>
          <w:shd w:val="clear" w:color="auto" w:fill="FFFFFF"/>
          <w:lang w:val="it-IT"/>
        </w:rPr>
        <w:t xml:space="preserve"> </w:t>
      </w:r>
      <w:r w:rsidR="00DE64AA" w:rsidRPr="0077698F">
        <w:rPr>
          <w:i/>
          <w:iCs/>
          <w:color w:val="000000" w:themeColor="text1"/>
          <w:sz w:val="20"/>
          <w:szCs w:val="20"/>
          <w:shd w:val="clear" w:color="auto" w:fill="FFFFFF"/>
          <w:lang w:val="it-IT"/>
        </w:rPr>
        <w:t>Sposarsi a Roma dopo il Concilio di Trento. Matrimonio e comunità forestiere attraverso le ‘posizioni matrimoniali’ dell’inizio del XVII secolo</w:t>
      </w:r>
      <w:r w:rsidR="00DE64AA" w:rsidRPr="0077698F">
        <w:rPr>
          <w:color w:val="000000" w:themeColor="text1"/>
          <w:sz w:val="20"/>
          <w:szCs w:val="20"/>
          <w:shd w:val="clear" w:color="auto" w:fill="FFFFFF"/>
          <w:lang w:val="it-IT"/>
        </w:rPr>
        <w:t xml:space="preserve"> in </w:t>
      </w:r>
      <w:r w:rsidR="00DE64AA" w:rsidRPr="0077698F">
        <w:rPr>
          <w:i/>
          <w:iCs/>
          <w:color w:val="000000" w:themeColor="text1"/>
          <w:sz w:val="20"/>
          <w:szCs w:val="20"/>
          <w:shd w:val="clear" w:color="auto" w:fill="FFFFFF"/>
          <w:lang w:val="it-IT"/>
        </w:rPr>
        <w:t>Venire a Roma, restare a Roma. Forestieri e stranieri fra Quattro e Settecento</w:t>
      </w:r>
      <w:r w:rsidR="00DE64AA" w:rsidRPr="0077698F">
        <w:rPr>
          <w:color w:val="000000" w:themeColor="text1"/>
          <w:sz w:val="20"/>
          <w:szCs w:val="20"/>
          <w:shd w:val="clear" w:color="auto" w:fill="FFFFFF"/>
          <w:lang w:val="it-IT"/>
        </w:rPr>
        <w:t xml:space="preserve">, </w:t>
      </w:r>
      <w:r w:rsidR="00C33184">
        <w:rPr>
          <w:color w:val="000000" w:themeColor="text1"/>
          <w:sz w:val="20"/>
          <w:szCs w:val="20"/>
          <w:shd w:val="clear" w:color="auto" w:fill="FFFFFF"/>
          <w:lang w:val="it-IT"/>
        </w:rPr>
        <w:t>édité par</w:t>
      </w:r>
      <w:r w:rsidR="00DE64AA" w:rsidRPr="0077698F">
        <w:rPr>
          <w:color w:val="000000" w:themeColor="text1"/>
          <w:sz w:val="20"/>
          <w:szCs w:val="20"/>
          <w:shd w:val="clear" w:color="auto" w:fill="FFFFFF"/>
          <w:lang w:val="it-IT"/>
        </w:rPr>
        <w:t xml:space="preserve"> Sara Cabibbo e Alessandro Serra, Rom</w:t>
      </w:r>
      <w:r w:rsidR="00C33184">
        <w:rPr>
          <w:color w:val="000000" w:themeColor="text1"/>
          <w:sz w:val="20"/>
          <w:szCs w:val="20"/>
          <w:shd w:val="clear" w:color="auto" w:fill="FFFFFF"/>
          <w:lang w:val="it-IT"/>
        </w:rPr>
        <w:t>e,</w:t>
      </w:r>
      <w:r w:rsidR="00DE64AA" w:rsidRPr="0077698F">
        <w:rPr>
          <w:color w:val="000000" w:themeColor="text1"/>
          <w:sz w:val="20"/>
          <w:szCs w:val="20"/>
          <w:shd w:val="clear" w:color="auto" w:fill="FFFFFF"/>
          <w:lang w:val="it-IT"/>
        </w:rPr>
        <w:t xml:space="preserve"> Tre-Press, 2017, pp.</w:t>
      </w:r>
      <w:r w:rsidR="00BF7479">
        <w:rPr>
          <w:color w:val="000000" w:themeColor="text1"/>
          <w:sz w:val="20"/>
          <w:szCs w:val="20"/>
          <w:shd w:val="clear" w:color="auto" w:fill="FFFFFF"/>
          <w:lang w:val="it-IT"/>
        </w:rPr>
        <w:t> </w:t>
      </w:r>
      <w:r w:rsidR="00BF7479" w:rsidRPr="0077698F">
        <w:rPr>
          <w:color w:val="000000" w:themeColor="text1"/>
          <w:sz w:val="20"/>
          <w:szCs w:val="20"/>
          <w:shd w:val="clear" w:color="auto" w:fill="FFFFFF"/>
          <w:lang w:val="it-IT"/>
        </w:rPr>
        <w:t>57-81</w:t>
      </w:r>
      <w:r w:rsidR="00DE64AA" w:rsidRPr="0077698F">
        <w:rPr>
          <w:color w:val="000000" w:themeColor="text1"/>
          <w:sz w:val="20"/>
          <w:szCs w:val="20"/>
          <w:shd w:val="clear" w:color="auto" w:fill="FFFFFF"/>
          <w:lang w:val="it-IT"/>
        </w:rPr>
        <w:t xml:space="preserve"> (</w:t>
      </w:r>
      <w:r w:rsidR="00BF7479">
        <w:rPr>
          <w:color w:val="000000" w:themeColor="text1"/>
          <w:sz w:val="20"/>
          <w:szCs w:val="20"/>
          <w:shd w:val="clear" w:color="auto" w:fill="FFFFFF"/>
          <w:lang w:val="it-IT"/>
        </w:rPr>
        <w:t>plus particulièrement pp. </w:t>
      </w:r>
      <w:r w:rsidR="00BF7479" w:rsidRPr="0077698F">
        <w:rPr>
          <w:color w:val="000000" w:themeColor="text1"/>
          <w:sz w:val="20"/>
          <w:szCs w:val="20"/>
          <w:shd w:val="clear" w:color="auto" w:fill="FFFFFF"/>
          <w:lang w:val="it-IT"/>
        </w:rPr>
        <w:t>63-66</w:t>
      </w:r>
      <w:r w:rsidR="00DE64AA">
        <w:rPr>
          <w:sz w:val="20"/>
          <w:szCs w:val="20"/>
          <w:lang w:val="it-IT"/>
        </w:rPr>
        <w:t>)</w:t>
      </w:r>
      <w:r>
        <w:rPr>
          <w:sz w:val="20"/>
          <w:szCs w:val="20"/>
          <w:lang w:val="it-IT"/>
        </w:rPr>
        <w:t>.</w:t>
      </w:r>
    </w:p>
  </w:footnote>
  <w:footnote w:id="14">
    <w:p w14:paraId="5507160C" w14:textId="18DB0CF0" w:rsidR="002725D6" w:rsidRPr="0077698F" w:rsidRDefault="002725D6" w:rsidP="003C00C7">
      <w:pPr>
        <w:jc w:val="both"/>
        <w:rPr>
          <w:lang w:val="it-IT"/>
        </w:rPr>
      </w:pPr>
      <w:r w:rsidRPr="0077698F">
        <w:rPr>
          <w:rStyle w:val="Appelnotedebasdep"/>
          <w:sz w:val="20"/>
          <w:szCs w:val="20"/>
        </w:rPr>
        <w:footnoteRef/>
      </w:r>
      <w:r w:rsidRPr="0077698F">
        <w:rPr>
          <w:sz w:val="20"/>
          <w:szCs w:val="20"/>
          <w:lang w:val="it-IT"/>
        </w:rPr>
        <w:t xml:space="preserve"> C’est le cas à Venise ou à Livourne : </w:t>
      </w:r>
      <w:r w:rsidR="00DE64AA" w:rsidRPr="00CF0E7B">
        <w:rPr>
          <w:sz w:val="20"/>
          <w:szCs w:val="20"/>
          <w:lang w:val="it-IT"/>
        </w:rPr>
        <w:t xml:space="preserve">Andrea Menzione, </w:t>
      </w:r>
      <w:r w:rsidR="00DE64AA" w:rsidRPr="00CF0E7B">
        <w:rPr>
          <w:i/>
          <w:sz w:val="20"/>
          <w:szCs w:val="20"/>
          <w:lang w:val="it-IT"/>
        </w:rPr>
        <w:t>Immigrazioni a Livorno nel sec</w:t>
      </w:r>
      <w:r w:rsidR="00DE64AA" w:rsidRPr="00BA3C99">
        <w:rPr>
          <w:i/>
          <w:sz w:val="20"/>
          <w:szCs w:val="20"/>
          <w:lang w:val="it-IT"/>
        </w:rPr>
        <w:t>olo XVII attraverso i processi matrimoniali. Alcune note</w:t>
      </w:r>
      <w:r w:rsidR="00DE64AA" w:rsidRPr="00BA3C99">
        <w:rPr>
          <w:sz w:val="20"/>
          <w:szCs w:val="20"/>
          <w:lang w:val="it-IT"/>
        </w:rPr>
        <w:t>, in « Bollettino di demografia storica », 12 (1990), pp. 97-102</w:t>
      </w:r>
      <w:r w:rsidRPr="0077698F">
        <w:rPr>
          <w:sz w:val="20"/>
          <w:szCs w:val="20"/>
          <w:lang w:val="it-IT"/>
        </w:rPr>
        <w:t>.</w:t>
      </w:r>
    </w:p>
  </w:footnote>
  <w:footnote w:id="15">
    <w:p w14:paraId="5A0FD7AE" w14:textId="709E2504" w:rsidR="002725D6" w:rsidRPr="0077698F" w:rsidRDefault="002725D6" w:rsidP="003C00C7">
      <w:pPr>
        <w:ind w:right="-6"/>
        <w:jc w:val="both"/>
        <w:rPr>
          <w:lang w:val="it-IT"/>
        </w:rPr>
      </w:pPr>
      <w:r w:rsidRPr="0001679C">
        <w:rPr>
          <w:rStyle w:val="Appelnotedebasdep"/>
          <w:sz w:val="20"/>
          <w:szCs w:val="20"/>
        </w:rPr>
        <w:footnoteRef/>
      </w:r>
      <w:r w:rsidRPr="0077698F">
        <w:rPr>
          <w:sz w:val="20"/>
          <w:szCs w:val="20"/>
          <w:lang w:val="it-IT"/>
        </w:rPr>
        <w:t xml:space="preserve"> </w:t>
      </w:r>
      <w:r w:rsidRPr="0077698F">
        <w:rPr>
          <w:i/>
          <w:sz w:val="20"/>
          <w:szCs w:val="20"/>
          <w:lang w:val="it-IT"/>
        </w:rPr>
        <w:t>Inst. Matrim.</w:t>
      </w:r>
      <w:r w:rsidRPr="0077698F">
        <w:rPr>
          <w:sz w:val="20"/>
          <w:szCs w:val="20"/>
          <w:lang w:val="it-IT"/>
        </w:rPr>
        <w:t xml:space="preserve"> </w:t>
      </w:r>
      <w:r w:rsidRPr="0001679C">
        <w:rPr>
          <w:sz w:val="20"/>
          <w:szCs w:val="20"/>
        </w:rPr>
        <w:t xml:space="preserve">3, n. n. : </w:t>
      </w:r>
      <w:proofErr w:type="spellStart"/>
      <w:r w:rsidRPr="0001679C">
        <w:rPr>
          <w:sz w:val="20"/>
          <w:szCs w:val="20"/>
        </w:rPr>
        <w:t>Resolutiones</w:t>
      </w:r>
      <w:proofErr w:type="spellEnd"/>
      <w:r w:rsidRPr="0001679C">
        <w:rPr>
          <w:sz w:val="20"/>
          <w:szCs w:val="20"/>
        </w:rPr>
        <w:t xml:space="preserve"> </w:t>
      </w:r>
      <w:proofErr w:type="spellStart"/>
      <w:r w:rsidRPr="0001679C">
        <w:rPr>
          <w:sz w:val="20"/>
          <w:szCs w:val="20"/>
        </w:rPr>
        <w:t>Sacr</w:t>
      </w:r>
      <w:proofErr w:type="spellEnd"/>
      <w:r w:rsidRPr="0001679C">
        <w:rPr>
          <w:sz w:val="20"/>
          <w:szCs w:val="20"/>
        </w:rPr>
        <w:t xml:space="preserve">. </w:t>
      </w:r>
      <w:proofErr w:type="spellStart"/>
      <w:r w:rsidRPr="0001679C">
        <w:rPr>
          <w:sz w:val="20"/>
          <w:szCs w:val="20"/>
        </w:rPr>
        <w:t>Concilis</w:t>
      </w:r>
      <w:proofErr w:type="spellEnd"/>
      <w:r w:rsidRPr="0001679C">
        <w:rPr>
          <w:sz w:val="20"/>
          <w:szCs w:val="20"/>
        </w:rPr>
        <w:t xml:space="preserve"> </w:t>
      </w:r>
      <w:proofErr w:type="spellStart"/>
      <w:r w:rsidRPr="0001679C">
        <w:rPr>
          <w:sz w:val="20"/>
          <w:szCs w:val="20"/>
        </w:rPr>
        <w:t>Episcorum</w:t>
      </w:r>
      <w:proofErr w:type="spellEnd"/>
      <w:r w:rsidRPr="0001679C">
        <w:rPr>
          <w:sz w:val="20"/>
          <w:szCs w:val="20"/>
        </w:rPr>
        <w:t xml:space="preserve"> et </w:t>
      </w:r>
      <w:proofErr w:type="spellStart"/>
      <w:r w:rsidRPr="0001679C">
        <w:rPr>
          <w:sz w:val="20"/>
          <w:szCs w:val="20"/>
        </w:rPr>
        <w:t>Regularium</w:t>
      </w:r>
      <w:proofErr w:type="spellEnd"/>
      <w:r w:rsidRPr="0001679C">
        <w:rPr>
          <w:sz w:val="20"/>
          <w:szCs w:val="20"/>
        </w:rPr>
        <w:t xml:space="preserve"> de </w:t>
      </w:r>
      <w:proofErr w:type="spellStart"/>
      <w:r w:rsidRPr="0001679C">
        <w:rPr>
          <w:sz w:val="20"/>
          <w:szCs w:val="20"/>
        </w:rPr>
        <w:t>anno</w:t>
      </w:r>
      <w:proofErr w:type="spellEnd"/>
      <w:r w:rsidRPr="0001679C">
        <w:rPr>
          <w:sz w:val="20"/>
          <w:szCs w:val="20"/>
        </w:rPr>
        <w:t xml:space="preserve"> 1606. </w:t>
      </w:r>
      <w:r w:rsidRPr="0077698F">
        <w:rPr>
          <w:sz w:val="20"/>
          <w:szCs w:val="20"/>
          <w:lang w:val="it-IT"/>
        </w:rPr>
        <w:t xml:space="preserve">Al Vescovo di Telese. Il decreto che </w:t>
      </w:r>
      <w:r w:rsidR="003C00C7">
        <w:rPr>
          <w:sz w:val="20"/>
          <w:szCs w:val="20"/>
          <w:lang w:val="it-IT"/>
        </w:rPr>
        <w:t>Vostra Signoria</w:t>
      </w:r>
      <w:r w:rsidRPr="0077698F">
        <w:rPr>
          <w:sz w:val="20"/>
          <w:szCs w:val="20"/>
          <w:lang w:val="it-IT"/>
        </w:rPr>
        <w:t xml:space="preserve"> scrive </w:t>
      </w:r>
      <w:proofErr w:type="spellStart"/>
      <w:r w:rsidRPr="0077698F">
        <w:rPr>
          <w:sz w:val="20"/>
          <w:szCs w:val="20"/>
          <w:lang w:val="it-IT"/>
        </w:rPr>
        <w:t>haver</w:t>
      </w:r>
      <w:proofErr w:type="spellEnd"/>
      <w:r w:rsidRPr="0077698F">
        <w:rPr>
          <w:sz w:val="20"/>
          <w:szCs w:val="20"/>
          <w:lang w:val="it-IT"/>
        </w:rPr>
        <w:t xml:space="preserve"> ritrovato in questa sua diocese già fatto in una visita dell’anno 1587, che li curati non possino intervenire alla celebration de matrimonii senza particolare licenza del Vescovo, non è parso alla Sacra Congregatione che si debba osservare, poiche è oltre la forma de’ Sacri Canoni e pare che tal’hora potesse pregiudicare alla libertà del matrimonio però dovrà</w:t>
      </w:r>
      <w:r w:rsidR="003C00C7">
        <w:rPr>
          <w:sz w:val="20"/>
          <w:szCs w:val="20"/>
          <w:lang w:val="it-IT"/>
        </w:rPr>
        <w:t xml:space="preserve"> Vostra Signoria</w:t>
      </w:r>
      <w:r w:rsidRPr="0077698F">
        <w:rPr>
          <w:sz w:val="20"/>
          <w:szCs w:val="20"/>
          <w:lang w:val="it-IT"/>
        </w:rPr>
        <w:t xml:space="preserve"> tralasciare l’osservanza di quel decreto, attendendo la disposizione del Sacro Concilio di Trento, et permettendo a curati, che senza particolare ordine possino intervenire ai matrimonii quando però non si trattasse de vagabondi, nel qual caso ella ne deve essere avvisata, secondo la dispositione dell’istesso concilio, o vero se fusse qual che caso, che </w:t>
      </w:r>
      <w:r w:rsidR="003C00C7">
        <w:rPr>
          <w:sz w:val="20"/>
          <w:szCs w:val="20"/>
          <w:lang w:val="it-IT"/>
        </w:rPr>
        <w:t>Vostra Signoria</w:t>
      </w:r>
      <w:r w:rsidRPr="0077698F">
        <w:rPr>
          <w:sz w:val="20"/>
          <w:szCs w:val="20"/>
          <w:lang w:val="it-IT"/>
        </w:rPr>
        <w:t xml:space="preserve"> n’</w:t>
      </w:r>
      <w:proofErr w:type="spellStart"/>
      <w:r w:rsidRPr="0077698F">
        <w:rPr>
          <w:sz w:val="20"/>
          <w:szCs w:val="20"/>
          <w:lang w:val="it-IT"/>
        </w:rPr>
        <w:t>havesse</w:t>
      </w:r>
      <w:proofErr w:type="spellEnd"/>
      <w:r w:rsidRPr="0077698F">
        <w:rPr>
          <w:sz w:val="20"/>
          <w:szCs w:val="20"/>
          <w:lang w:val="it-IT"/>
        </w:rPr>
        <w:t xml:space="preserve"> </w:t>
      </w:r>
      <w:proofErr w:type="spellStart"/>
      <w:r w:rsidRPr="0077698F">
        <w:rPr>
          <w:sz w:val="20"/>
          <w:szCs w:val="20"/>
          <w:lang w:val="it-IT"/>
        </w:rPr>
        <w:t>informatione</w:t>
      </w:r>
      <w:proofErr w:type="spellEnd"/>
      <w:r w:rsidRPr="0077698F">
        <w:rPr>
          <w:sz w:val="20"/>
          <w:szCs w:val="20"/>
          <w:lang w:val="it-IT"/>
        </w:rPr>
        <w:t xml:space="preserve"> e difficoltà sopra del quale potrà ordinare quelle che vederà essere conforme alla giustizia e Dio la consoli. </w:t>
      </w:r>
      <w:r w:rsidR="003C00C7">
        <w:rPr>
          <w:sz w:val="20"/>
          <w:szCs w:val="20"/>
          <w:lang w:val="it-IT"/>
        </w:rPr>
        <w:t>Di</w:t>
      </w:r>
      <w:r w:rsidRPr="0077698F">
        <w:rPr>
          <w:sz w:val="20"/>
          <w:szCs w:val="20"/>
          <w:lang w:val="it-IT"/>
        </w:rPr>
        <w:t xml:space="preserve"> Roma </w:t>
      </w:r>
      <w:r w:rsidR="003C00C7">
        <w:rPr>
          <w:sz w:val="20"/>
          <w:szCs w:val="20"/>
          <w:lang w:val="it-IT"/>
        </w:rPr>
        <w:t>li</w:t>
      </w:r>
      <w:r w:rsidRPr="0077698F">
        <w:rPr>
          <w:sz w:val="20"/>
          <w:szCs w:val="20"/>
          <w:lang w:val="it-IT"/>
        </w:rPr>
        <w:t xml:space="preserve"> 7 agosto 1606.</w:t>
      </w:r>
    </w:p>
  </w:footnote>
  <w:footnote w:id="16">
    <w:p w14:paraId="2CD2250C" w14:textId="38607BC4" w:rsidR="002725D6" w:rsidRPr="0077698F" w:rsidRDefault="002725D6" w:rsidP="003C00C7">
      <w:pPr>
        <w:ind w:right="-6"/>
        <w:jc w:val="both"/>
        <w:rPr>
          <w:sz w:val="20"/>
          <w:szCs w:val="20"/>
          <w:lang w:val="it-IT"/>
        </w:rPr>
      </w:pPr>
      <w:r w:rsidRPr="0001679C">
        <w:rPr>
          <w:rStyle w:val="Appelnotedebasdep"/>
          <w:sz w:val="20"/>
          <w:szCs w:val="20"/>
        </w:rPr>
        <w:footnoteRef/>
      </w:r>
      <w:r w:rsidRPr="0077698F">
        <w:rPr>
          <w:sz w:val="20"/>
          <w:szCs w:val="20"/>
          <w:lang w:val="it-IT"/>
        </w:rPr>
        <w:t xml:space="preserve"> Ivi, n. n.: Alito de anno 1629 referens aliam similem de anno 1611. Illustrissimo e Magnifico Reverendo Monsignore come fratello. Il decreto che </w:t>
      </w:r>
      <w:r w:rsidR="003C00C7">
        <w:rPr>
          <w:sz w:val="20"/>
          <w:szCs w:val="20"/>
          <w:lang w:val="it-IT"/>
        </w:rPr>
        <w:t>Vostra Signoria</w:t>
      </w:r>
      <w:r w:rsidRPr="0077698F">
        <w:rPr>
          <w:sz w:val="20"/>
          <w:szCs w:val="20"/>
          <w:lang w:val="it-IT"/>
        </w:rPr>
        <w:t xml:space="preserve"> ha fatto nel suo sinodo del 1615, e che ha fatto e fa osservare, che nessun paroco di cotesta diocese possa intervenire alla celebration de matrimonii, ne meno dopo fatte le denuncie senza espressa licenza di lei e direttamente contrario all’ordine che sopra di ciò le fu dato da questa Sacra Congregazione sotto li 29 Aprile 1611 e rimettendone questi Illustrissimi miei Signori così qualche senso, stante massime i regali che ella medesima confessa nella sua lettera, che scrive quo pro information d’haver permesso, che habbia pigliato e piglia il suo vicario per le sudette licenze mi hanno ordinato di scriverle, come fò che pensi in ogni modo da qui avanti à lasciare che li sudetti parochi possino servatis servandis, ma però senz’altra licenza di lei o del suo vicario intervenire alla celebratione de matrimonii de loro parocchiani e che a suo tempo moderi il decreto sudetto del sinodo, come non mancherà d’eseguire con darne poi anche relatione haverlo fatto. Che Dio la preservi. Di Roma lì 20 settembre 1629. Di </w:t>
      </w:r>
      <w:r w:rsidR="003C00C7">
        <w:rPr>
          <w:sz w:val="20"/>
          <w:szCs w:val="20"/>
          <w:lang w:val="it-IT"/>
        </w:rPr>
        <w:t>Vostra Signoria</w:t>
      </w:r>
      <w:r w:rsidRPr="0077698F">
        <w:rPr>
          <w:sz w:val="20"/>
          <w:szCs w:val="20"/>
          <w:lang w:val="it-IT"/>
        </w:rPr>
        <w:t xml:space="preserve"> come fratello, </w:t>
      </w:r>
      <w:r w:rsidR="003C00C7">
        <w:rPr>
          <w:sz w:val="20"/>
          <w:szCs w:val="20"/>
          <w:lang w:val="it-IT"/>
        </w:rPr>
        <w:t>frate</w:t>
      </w:r>
      <w:r w:rsidRPr="0077698F">
        <w:rPr>
          <w:sz w:val="20"/>
          <w:szCs w:val="20"/>
          <w:lang w:val="it-IT"/>
        </w:rPr>
        <w:t xml:space="preserve"> Antonio cardinale S. Onofrio P. Fagnano.</w:t>
      </w:r>
    </w:p>
  </w:footnote>
  <w:footnote w:id="17">
    <w:p w14:paraId="14E41A59" w14:textId="77777777"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Cecilia Cristellon, </w:t>
      </w:r>
      <w:r w:rsidRPr="0077698F">
        <w:rPr>
          <w:rFonts w:ascii="Times New Roman" w:hAnsi="Times New Roman" w:cs="Times New Roman"/>
          <w:i/>
          <w:lang w:val="it-IT"/>
        </w:rPr>
        <w:t>La carità e l’eros : il matrimonio, la Chiesa, i suoi giudici nella Venezia del Rinascimento (1420-1545)</w:t>
      </w:r>
      <w:r w:rsidRPr="0077698F">
        <w:rPr>
          <w:rFonts w:ascii="Times New Roman" w:hAnsi="Times New Roman" w:cs="Times New Roman"/>
          <w:lang w:val="it-IT"/>
        </w:rPr>
        <w:t xml:space="preserve">, Bologna, Il Mulino, 2010 ; </w:t>
      </w:r>
      <w:r w:rsidRPr="00E53D59">
        <w:rPr>
          <w:rFonts w:ascii="Times New Roman" w:hAnsi="Times New Roman" w:cs="Times New Roman"/>
          <w:lang w:val="es-ES"/>
        </w:rPr>
        <w:t xml:space="preserve">Orlando, </w:t>
      </w:r>
      <w:proofErr w:type="spellStart"/>
      <w:r w:rsidRPr="00E53D59">
        <w:rPr>
          <w:rFonts w:ascii="Times New Roman" w:hAnsi="Times New Roman" w:cs="Times New Roman"/>
          <w:i/>
          <w:lang w:val="es-ES"/>
        </w:rPr>
        <w:t>Migrazioni</w:t>
      </w:r>
      <w:proofErr w:type="spellEnd"/>
      <w:r w:rsidRPr="00E53D59">
        <w:rPr>
          <w:rFonts w:ascii="Times New Roman" w:hAnsi="Times New Roman" w:cs="Times New Roman"/>
          <w:i/>
          <w:lang w:val="es-ES"/>
        </w:rPr>
        <w:t xml:space="preserve"> </w:t>
      </w:r>
      <w:proofErr w:type="spellStart"/>
      <w:r w:rsidRPr="00E53D59">
        <w:rPr>
          <w:rFonts w:ascii="Times New Roman" w:hAnsi="Times New Roman" w:cs="Times New Roman"/>
          <w:i/>
          <w:lang w:val="es-ES"/>
        </w:rPr>
        <w:t>mediterranee</w:t>
      </w:r>
      <w:proofErr w:type="spellEnd"/>
      <w:r w:rsidRPr="0077698F">
        <w:rPr>
          <w:rFonts w:ascii="Times New Roman" w:hAnsi="Times New Roman" w:cs="Times New Roman"/>
          <w:lang w:val="it-IT"/>
        </w:rPr>
        <w:t>.</w:t>
      </w:r>
    </w:p>
  </w:footnote>
  <w:footnote w:id="18">
    <w:p w14:paraId="0DD38BC5" w14:textId="1434B86C" w:rsidR="002725D6" w:rsidRPr="0077698F" w:rsidRDefault="002725D6" w:rsidP="003C00C7">
      <w:pPr>
        <w:autoSpaceDE w:val="0"/>
        <w:autoSpaceDN w:val="0"/>
        <w:adjustRightInd w:val="0"/>
        <w:ind w:right="-6"/>
        <w:jc w:val="both"/>
        <w:rPr>
          <w:rFonts w:eastAsiaTheme="minorHAnsi"/>
          <w:sz w:val="20"/>
          <w:szCs w:val="20"/>
          <w:lang w:val="en-US" w:eastAsia="en-US"/>
        </w:rPr>
      </w:pPr>
      <w:r w:rsidRPr="00315923">
        <w:rPr>
          <w:rStyle w:val="Appelnotedebasdep"/>
          <w:sz w:val="20"/>
          <w:szCs w:val="20"/>
        </w:rPr>
        <w:footnoteRef/>
      </w:r>
      <w:r w:rsidRPr="00315923">
        <w:rPr>
          <w:sz w:val="20"/>
          <w:szCs w:val="20"/>
        </w:rPr>
        <w:t xml:space="preserve"> Sur le Saint-Office et l’élargissement de ses compétences, parmi une très riche bibliographie, citons </w:t>
      </w:r>
      <w:proofErr w:type="spellStart"/>
      <w:r w:rsidRPr="00E53D59">
        <w:rPr>
          <w:rFonts w:eastAsiaTheme="minorHAnsi"/>
          <w:sz w:val="20"/>
          <w:szCs w:val="20"/>
          <w:lang w:eastAsia="en-US"/>
        </w:rPr>
        <w:t>Vicenzo</w:t>
      </w:r>
      <w:proofErr w:type="spellEnd"/>
      <w:r w:rsidRPr="00E53D59">
        <w:rPr>
          <w:rFonts w:eastAsiaTheme="minorHAnsi"/>
          <w:sz w:val="20"/>
          <w:szCs w:val="20"/>
          <w:lang w:eastAsia="en-US"/>
        </w:rPr>
        <w:t xml:space="preserve"> </w:t>
      </w:r>
      <w:proofErr w:type="spellStart"/>
      <w:r w:rsidRPr="00E53D59">
        <w:rPr>
          <w:rFonts w:eastAsiaTheme="minorHAnsi"/>
          <w:sz w:val="20"/>
          <w:szCs w:val="20"/>
          <w:lang w:eastAsia="en-US"/>
        </w:rPr>
        <w:t>Lavenia</w:t>
      </w:r>
      <w:proofErr w:type="spellEnd"/>
      <w:r w:rsidRPr="00E53D59">
        <w:rPr>
          <w:rFonts w:eastAsiaTheme="minorHAnsi"/>
          <w:sz w:val="20"/>
          <w:szCs w:val="20"/>
          <w:lang w:eastAsia="en-US"/>
        </w:rPr>
        <w:t xml:space="preserve">, </w:t>
      </w:r>
      <w:proofErr w:type="spellStart"/>
      <w:r w:rsidRPr="00E53D59">
        <w:rPr>
          <w:rFonts w:eastAsiaTheme="minorHAnsi"/>
          <w:i/>
          <w:sz w:val="20"/>
          <w:szCs w:val="20"/>
          <w:lang w:eastAsia="en-US"/>
        </w:rPr>
        <w:t>Un’eresia</w:t>
      </w:r>
      <w:proofErr w:type="spellEnd"/>
      <w:r w:rsidRPr="00E53D59">
        <w:rPr>
          <w:rFonts w:eastAsiaTheme="minorHAnsi"/>
          <w:i/>
          <w:sz w:val="20"/>
          <w:szCs w:val="20"/>
          <w:lang w:eastAsia="en-US"/>
        </w:rPr>
        <w:t xml:space="preserve"> </w:t>
      </w:r>
      <w:proofErr w:type="spellStart"/>
      <w:r w:rsidRPr="00E53D59">
        <w:rPr>
          <w:rFonts w:eastAsiaTheme="minorHAnsi"/>
          <w:i/>
          <w:sz w:val="20"/>
          <w:szCs w:val="20"/>
          <w:lang w:eastAsia="en-US"/>
        </w:rPr>
        <w:t>indicibile</w:t>
      </w:r>
      <w:proofErr w:type="spellEnd"/>
      <w:r w:rsidRPr="00E53D59">
        <w:rPr>
          <w:rFonts w:eastAsiaTheme="minorHAnsi"/>
          <w:i/>
          <w:sz w:val="20"/>
          <w:szCs w:val="20"/>
          <w:lang w:eastAsia="en-US"/>
        </w:rPr>
        <w:t xml:space="preserve">. </w:t>
      </w:r>
      <w:r w:rsidRPr="0077698F">
        <w:rPr>
          <w:rFonts w:eastAsiaTheme="minorHAnsi"/>
          <w:i/>
          <w:sz w:val="20"/>
          <w:szCs w:val="20"/>
          <w:lang w:val="it-IT" w:eastAsia="en-US"/>
        </w:rPr>
        <w:t>Inquisizione e crimini contro natura in età moderna</w:t>
      </w:r>
      <w:r w:rsidRPr="0077698F">
        <w:rPr>
          <w:rFonts w:eastAsiaTheme="minorHAnsi"/>
          <w:sz w:val="20"/>
          <w:szCs w:val="20"/>
          <w:lang w:val="it-IT" w:eastAsia="en-US"/>
        </w:rPr>
        <w:t>, Bologn</w:t>
      </w:r>
      <w:r w:rsidR="003719FD">
        <w:rPr>
          <w:rFonts w:eastAsiaTheme="minorHAnsi"/>
          <w:sz w:val="20"/>
          <w:szCs w:val="20"/>
          <w:lang w:val="it-IT" w:eastAsia="en-US"/>
        </w:rPr>
        <w:t>e</w:t>
      </w:r>
      <w:r w:rsidRPr="0077698F">
        <w:rPr>
          <w:rFonts w:eastAsiaTheme="minorHAnsi"/>
          <w:sz w:val="20"/>
          <w:szCs w:val="20"/>
          <w:lang w:val="it-IT" w:eastAsia="en-US"/>
        </w:rPr>
        <w:t>, Il Mulino, 2015 ; M</w:t>
      </w:r>
      <w:r w:rsidRPr="0077698F">
        <w:rPr>
          <w:sz w:val="20"/>
          <w:szCs w:val="20"/>
          <w:lang w:val="it-IT"/>
        </w:rPr>
        <w:t>assimo</w:t>
      </w:r>
      <w:r w:rsidRPr="0077698F">
        <w:rPr>
          <w:rFonts w:eastAsiaTheme="minorHAnsi"/>
          <w:sz w:val="20"/>
          <w:szCs w:val="20"/>
          <w:lang w:val="it-IT" w:eastAsia="en-US"/>
        </w:rPr>
        <w:t xml:space="preserve"> Firpo, </w:t>
      </w:r>
      <w:r w:rsidRPr="0077698F">
        <w:rPr>
          <w:rFonts w:eastAsiaTheme="minorHAnsi"/>
          <w:i/>
          <w:sz w:val="20"/>
          <w:szCs w:val="20"/>
          <w:lang w:val="it-IT" w:eastAsia="en-US"/>
        </w:rPr>
        <w:t>La presa di potere dell’Inquisizione romana 1550-1553</w:t>
      </w:r>
      <w:r w:rsidRPr="0077698F">
        <w:rPr>
          <w:rFonts w:eastAsiaTheme="minorHAnsi"/>
          <w:sz w:val="20"/>
          <w:szCs w:val="20"/>
          <w:lang w:val="it-IT" w:eastAsia="en-US"/>
        </w:rPr>
        <w:t>, Rom</w:t>
      </w:r>
      <w:r w:rsidR="003719FD">
        <w:rPr>
          <w:rFonts w:eastAsiaTheme="minorHAnsi"/>
          <w:sz w:val="20"/>
          <w:szCs w:val="20"/>
          <w:lang w:val="it-IT" w:eastAsia="en-US"/>
        </w:rPr>
        <w:t>e</w:t>
      </w:r>
      <w:r w:rsidRPr="0077698F">
        <w:rPr>
          <w:rFonts w:eastAsiaTheme="minorHAnsi"/>
          <w:sz w:val="20"/>
          <w:szCs w:val="20"/>
          <w:lang w:val="it-IT" w:eastAsia="en-US"/>
        </w:rPr>
        <w:t>-Bari, Laterza, 2014</w:t>
      </w:r>
      <w:r w:rsidRPr="0077698F">
        <w:rPr>
          <w:sz w:val="20"/>
          <w:szCs w:val="20"/>
          <w:lang w:val="it-IT"/>
        </w:rPr>
        <w:t> ;</w:t>
      </w:r>
      <w:r w:rsidRPr="0077698F">
        <w:rPr>
          <w:rFonts w:eastAsiaTheme="minorHAnsi"/>
          <w:sz w:val="20"/>
          <w:szCs w:val="20"/>
          <w:lang w:val="it-IT" w:eastAsia="en-US"/>
        </w:rPr>
        <w:t xml:space="preserve"> </w:t>
      </w:r>
      <w:r w:rsidRPr="0077698F">
        <w:rPr>
          <w:rFonts w:eastAsiaTheme="minorHAnsi"/>
          <w:i/>
          <w:sz w:val="20"/>
          <w:szCs w:val="20"/>
          <w:lang w:val="it-IT" w:eastAsia="en-US"/>
        </w:rPr>
        <w:t>Dizionario storico dell’Inquisizione</w:t>
      </w:r>
      <w:r w:rsidRPr="0077698F">
        <w:rPr>
          <w:rFonts w:eastAsiaTheme="minorHAnsi"/>
          <w:sz w:val="20"/>
          <w:szCs w:val="20"/>
          <w:lang w:val="it-IT" w:eastAsia="en-US"/>
        </w:rPr>
        <w:t xml:space="preserve">, </w:t>
      </w:r>
      <w:r w:rsidR="003719FD">
        <w:rPr>
          <w:rFonts w:eastAsiaTheme="minorHAnsi"/>
          <w:sz w:val="20"/>
          <w:szCs w:val="20"/>
          <w:lang w:val="it-IT" w:eastAsia="en-US"/>
        </w:rPr>
        <w:t xml:space="preserve">édité par </w:t>
      </w:r>
      <w:r w:rsidRPr="0077698F">
        <w:rPr>
          <w:rFonts w:eastAsiaTheme="minorHAnsi"/>
          <w:sz w:val="20"/>
          <w:szCs w:val="20"/>
          <w:lang w:val="it-IT" w:eastAsia="en-US"/>
        </w:rPr>
        <w:t>Adriano Prosperi, avec la collaboration de Vincenzo Lavenia et John Tedeschi, Pis</w:t>
      </w:r>
      <w:r w:rsidR="003719FD">
        <w:rPr>
          <w:rFonts w:eastAsiaTheme="minorHAnsi"/>
          <w:sz w:val="20"/>
          <w:szCs w:val="20"/>
          <w:lang w:val="it-IT" w:eastAsia="en-US"/>
        </w:rPr>
        <w:t>e</w:t>
      </w:r>
      <w:r w:rsidRPr="0077698F">
        <w:rPr>
          <w:rFonts w:eastAsiaTheme="minorHAnsi"/>
          <w:sz w:val="20"/>
          <w:szCs w:val="20"/>
          <w:lang w:val="it-IT" w:eastAsia="en-US"/>
        </w:rPr>
        <w:t xml:space="preserve">, Edizioni della Normale, 2010 ; Adriano Prosperi, </w:t>
      </w:r>
      <w:r w:rsidRPr="0077698F">
        <w:rPr>
          <w:rFonts w:eastAsiaTheme="minorHAnsi"/>
          <w:i/>
          <w:sz w:val="20"/>
          <w:szCs w:val="20"/>
          <w:lang w:val="it-IT" w:eastAsia="en-US"/>
        </w:rPr>
        <w:t>Tribunali della coscienza. Inquisitori, confessori, missionari</w:t>
      </w:r>
      <w:r w:rsidRPr="0077698F">
        <w:rPr>
          <w:rFonts w:eastAsiaTheme="minorHAnsi"/>
          <w:sz w:val="20"/>
          <w:szCs w:val="20"/>
          <w:lang w:val="it-IT" w:eastAsia="en-US"/>
        </w:rPr>
        <w:t>, T</w:t>
      </w:r>
      <w:r w:rsidR="003719FD">
        <w:rPr>
          <w:rFonts w:eastAsiaTheme="minorHAnsi"/>
          <w:sz w:val="20"/>
          <w:szCs w:val="20"/>
          <w:lang w:val="it-IT" w:eastAsia="en-US"/>
        </w:rPr>
        <w:t>urin</w:t>
      </w:r>
      <w:r w:rsidRPr="0077698F">
        <w:rPr>
          <w:rFonts w:eastAsiaTheme="minorHAnsi"/>
          <w:sz w:val="20"/>
          <w:szCs w:val="20"/>
          <w:lang w:val="it-IT" w:eastAsia="en-US"/>
        </w:rPr>
        <w:t xml:space="preserve">, Einaudi 2009 [1996] ; </w:t>
      </w:r>
      <w:r w:rsidRPr="0077698F">
        <w:rPr>
          <w:sz w:val="20"/>
          <w:szCs w:val="20"/>
          <w:lang w:val="it-IT"/>
        </w:rPr>
        <w:t>Andrea Del Col</w:t>
      </w:r>
      <w:r w:rsidRPr="0077698F">
        <w:rPr>
          <w:i/>
          <w:sz w:val="20"/>
          <w:szCs w:val="20"/>
          <w:lang w:val="it-IT"/>
        </w:rPr>
        <w:t>, L’Inquisizione in Italia : dal XII al XXI secolo</w:t>
      </w:r>
      <w:r w:rsidRPr="0077698F">
        <w:rPr>
          <w:sz w:val="20"/>
          <w:szCs w:val="20"/>
          <w:lang w:val="it-IT"/>
        </w:rPr>
        <w:t xml:space="preserve">, Milan, Mondadori, 2006 ; </w:t>
      </w:r>
      <w:r w:rsidRPr="0077698F">
        <w:rPr>
          <w:rFonts w:eastAsiaTheme="minorHAnsi"/>
          <w:sz w:val="20"/>
          <w:szCs w:val="20"/>
          <w:lang w:val="it-IT" w:eastAsia="en-US"/>
        </w:rPr>
        <w:t xml:space="preserve">Giovanni Romeo, </w:t>
      </w:r>
      <w:r w:rsidRPr="0077698F">
        <w:rPr>
          <w:rFonts w:eastAsiaTheme="minorHAnsi"/>
          <w:i/>
          <w:sz w:val="20"/>
          <w:szCs w:val="20"/>
          <w:lang w:val="it-IT" w:eastAsia="en-US"/>
        </w:rPr>
        <w:t>L’Inquisizione nell’Italia moderna</w:t>
      </w:r>
      <w:r w:rsidRPr="0077698F">
        <w:rPr>
          <w:rFonts w:eastAsiaTheme="minorHAnsi"/>
          <w:sz w:val="20"/>
          <w:szCs w:val="20"/>
          <w:lang w:val="it-IT" w:eastAsia="en-US"/>
        </w:rPr>
        <w:t>, Rom</w:t>
      </w:r>
      <w:r w:rsidR="003719FD">
        <w:rPr>
          <w:rFonts w:eastAsiaTheme="minorHAnsi"/>
          <w:sz w:val="20"/>
          <w:szCs w:val="20"/>
          <w:lang w:val="it-IT" w:eastAsia="en-US"/>
        </w:rPr>
        <w:t>e</w:t>
      </w:r>
      <w:r w:rsidRPr="0077698F">
        <w:rPr>
          <w:rFonts w:eastAsiaTheme="minorHAnsi"/>
          <w:sz w:val="20"/>
          <w:szCs w:val="20"/>
          <w:lang w:val="it-IT" w:eastAsia="en-US"/>
        </w:rPr>
        <w:t xml:space="preserve">-Bari, Laterza, 2002 ; </w:t>
      </w:r>
      <w:r w:rsidRPr="0077698F">
        <w:rPr>
          <w:sz w:val="20"/>
          <w:szCs w:val="20"/>
          <w:lang w:val="it-IT"/>
        </w:rPr>
        <w:t xml:space="preserve">Romano Canosa, </w:t>
      </w:r>
      <w:r w:rsidRPr="0077698F">
        <w:rPr>
          <w:i/>
          <w:sz w:val="20"/>
          <w:szCs w:val="20"/>
          <w:lang w:val="it-IT"/>
        </w:rPr>
        <w:t>Storia dell’Inquisizione in Italia : dalla metà del Cinquecento alla fine del Settecento</w:t>
      </w:r>
      <w:r w:rsidRPr="0077698F">
        <w:rPr>
          <w:sz w:val="20"/>
          <w:szCs w:val="20"/>
          <w:lang w:val="it-IT"/>
        </w:rPr>
        <w:t>, 5 vol., Rom</w:t>
      </w:r>
      <w:r w:rsidR="003719FD">
        <w:rPr>
          <w:sz w:val="20"/>
          <w:szCs w:val="20"/>
          <w:lang w:val="it-IT"/>
        </w:rPr>
        <w:t>e</w:t>
      </w:r>
      <w:r w:rsidRPr="0077698F">
        <w:rPr>
          <w:sz w:val="20"/>
          <w:szCs w:val="20"/>
          <w:lang w:val="it-IT"/>
        </w:rPr>
        <w:t xml:space="preserve">, Sapere 2000, 1986-1990 ; John Tedeschi et E. William Monter, </w:t>
      </w:r>
      <w:r w:rsidRPr="0077698F">
        <w:rPr>
          <w:i/>
          <w:sz w:val="20"/>
          <w:szCs w:val="20"/>
          <w:lang w:val="it-IT"/>
        </w:rPr>
        <w:t>Toward a Statistical Profile of the Italian Inquisitions, Sixteenth to Eighteenth Centuries</w:t>
      </w:r>
      <w:r w:rsidRPr="0077698F">
        <w:rPr>
          <w:sz w:val="20"/>
          <w:szCs w:val="20"/>
          <w:lang w:val="it-IT"/>
        </w:rPr>
        <w:t xml:space="preserve">, in </w:t>
      </w:r>
      <w:r w:rsidRPr="0077698F">
        <w:rPr>
          <w:i/>
          <w:sz w:val="20"/>
          <w:szCs w:val="20"/>
          <w:lang w:val="it-IT"/>
        </w:rPr>
        <w:t xml:space="preserve">The Prosecution of Heresy. </w:t>
      </w:r>
      <w:r w:rsidRPr="00E53D59">
        <w:rPr>
          <w:i/>
          <w:sz w:val="20"/>
          <w:szCs w:val="20"/>
          <w:lang w:val="en-US"/>
        </w:rPr>
        <w:t>Collected Studies on the Inquisition in Early Modern Italy</w:t>
      </w:r>
      <w:r w:rsidRPr="00E53D59">
        <w:rPr>
          <w:sz w:val="20"/>
          <w:szCs w:val="20"/>
          <w:lang w:val="en-US"/>
        </w:rPr>
        <w:t xml:space="preserve">, </w:t>
      </w:r>
      <w:proofErr w:type="spellStart"/>
      <w:r w:rsidR="003719FD">
        <w:rPr>
          <w:sz w:val="20"/>
          <w:szCs w:val="20"/>
          <w:lang w:val="en-US"/>
        </w:rPr>
        <w:t>édité</w:t>
      </w:r>
      <w:proofErr w:type="spellEnd"/>
      <w:r w:rsidR="003719FD">
        <w:rPr>
          <w:sz w:val="20"/>
          <w:szCs w:val="20"/>
          <w:lang w:val="en-US"/>
        </w:rPr>
        <w:t xml:space="preserve"> par</w:t>
      </w:r>
      <w:r w:rsidRPr="00E53D59">
        <w:rPr>
          <w:sz w:val="20"/>
          <w:szCs w:val="20"/>
          <w:lang w:val="en-US"/>
        </w:rPr>
        <w:t xml:space="preserve"> John Tedeschi, Binghamton (NY), Center for medieval and early Renaissance studies, 1991, pp.</w:t>
      </w:r>
      <w:r>
        <w:rPr>
          <w:sz w:val="20"/>
          <w:szCs w:val="20"/>
          <w:lang w:val="en-US"/>
        </w:rPr>
        <w:t> </w:t>
      </w:r>
      <w:r w:rsidRPr="0077698F">
        <w:rPr>
          <w:sz w:val="20"/>
          <w:szCs w:val="20"/>
          <w:lang w:val="en-US"/>
        </w:rPr>
        <w:t>89-126.</w:t>
      </w:r>
    </w:p>
  </w:footnote>
  <w:footnote w:id="19">
    <w:p w14:paraId="07A5CA54" w14:textId="00ED2A0F"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r w:rsidRPr="00E53D59">
        <w:rPr>
          <w:rFonts w:ascii="Times New Roman" w:hAnsi="Times New Roman" w:cs="Times New Roman"/>
          <w:i/>
        </w:rPr>
        <w:t xml:space="preserve">Magnum </w:t>
      </w:r>
      <w:proofErr w:type="spellStart"/>
      <w:r w:rsidRPr="00E53D59">
        <w:rPr>
          <w:rFonts w:ascii="Times New Roman" w:hAnsi="Times New Roman" w:cs="Times New Roman"/>
          <w:i/>
        </w:rPr>
        <w:t>Bullarium</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Romanum</w:t>
      </w:r>
      <w:proofErr w:type="spellEnd"/>
      <w:r w:rsidRPr="00E53D59">
        <w:rPr>
          <w:rFonts w:ascii="Times New Roman" w:hAnsi="Times New Roman" w:cs="Times New Roman"/>
        </w:rPr>
        <w:t xml:space="preserve">, </w:t>
      </w:r>
      <w:r w:rsidRPr="00E53D59">
        <w:rPr>
          <w:rFonts w:ascii="Times New Roman" w:hAnsi="Times New Roman" w:cs="Times New Roman"/>
          <w:i/>
        </w:rPr>
        <w:t xml:space="preserve">SS. </w:t>
      </w:r>
      <w:proofErr w:type="spellStart"/>
      <w:r w:rsidRPr="00E53D59">
        <w:rPr>
          <w:rFonts w:ascii="Times New Roman" w:hAnsi="Times New Roman" w:cs="Times New Roman"/>
          <w:i/>
        </w:rPr>
        <w:t>Pontificum</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Urbani</w:t>
      </w:r>
      <w:proofErr w:type="spellEnd"/>
      <w:r w:rsidRPr="00E53D59">
        <w:rPr>
          <w:rFonts w:ascii="Times New Roman" w:hAnsi="Times New Roman" w:cs="Times New Roman"/>
          <w:i/>
        </w:rPr>
        <w:t xml:space="preserve"> VIII &amp; </w:t>
      </w:r>
      <w:proofErr w:type="spellStart"/>
      <w:r w:rsidRPr="00E53D59">
        <w:rPr>
          <w:rFonts w:ascii="Times New Roman" w:hAnsi="Times New Roman" w:cs="Times New Roman"/>
          <w:i/>
        </w:rPr>
        <w:t>Innocentii</w:t>
      </w:r>
      <w:proofErr w:type="spellEnd"/>
      <w:r w:rsidRPr="00E53D59">
        <w:rPr>
          <w:rFonts w:ascii="Times New Roman" w:hAnsi="Times New Roman" w:cs="Times New Roman"/>
          <w:i/>
        </w:rPr>
        <w:t xml:space="preserve"> X </w:t>
      </w:r>
      <w:proofErr w:type="spellStart"/>
      <w:r w:rsidRPr="00E53D59">
        <w:rPr>
          <w:rFonts w:ascii="Times New Roman" w:hAnsi="Times New Roman" w:cs="Times New Roman"/>
          <w:i/>
        </w:rPr>
        <w:t>Constitutiones</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complectens</w:t>
      </w:r>
      <w:proofErr w:type="spellEnd"/>
      <w:r w:rsidRPr="00E53D59">
        <w:rPr>
          <w:rFonts w:ascii="Times New Roman" w:hAnsi="Times New Roman" w:cs="Times New Roman"/>
        </w:rPr>
        <w:t xml:space="preserve">, </w:t>
      </w:r>
      <w:proofErr w:type="spellStart"/>
      <w:r w:rsidRPr="00E53D59">
        <w:rPr>
          <w:rFonts w:ascii="Times New Roman" w:hAnsi="Times New Roman" w:cs="Times New Roman"/>
        </w:rPr>
        <w:t>Tomus</w:t>
      </w:r>
      <w:proofErr w:type="spellEnd"/>
      <w:r w:rsidRPr="00E53D59">
        <w:rPr>
          <w:rFonts w:ascii="Times New Roman" w:hAnsi="Times New Roman" w:cs="Times New Roman"/>
        </w:rPr>
        <w:t xml:space="preserve"> </w:t>
      </w:r>
      <w:proofErr w:type="spellStart"/>
      <w:r w:rsidRPr="00E53D59">
        <w:rPr>
          <w:rFonts w:ascii="Times New Roman" w:hAnsi="Times New Roman" w:cs="Times New Roman"/>
        </w:rPr>
        <w:t>secundus</w:t>
      </w:r>
      <w:proofErr w:type="spellEnd"/>
      <w:r w:rsidRPr="00E53D59">
        <w:rPr>
          <w:rFonts w:ascii="Times New Roman" w:hAnsi="Times New Roman" w:cs="Times New Roman"/>
        </w:rPr>
        <w:t xml:space="preserve">, </w:t>
      </w:r>
      <w:proofErr w:type="spellStart"/>
      <w:r w:rsidRPr="00E53D59">
        <w:rPr>
          <w:rFonts w:ascii="Times New Roman" w:hAnsi="Times New Roman" w:cs="Times New Roman"/>
        </w:rPr>
        <w:t>Ludgduni</w:t>
      </w:r>
      <w:proofErr w:type="spellEnd"/>
      <w:r w:rsidRPr="00E53D59">
        <w:rPr>
          <w:rFonts w:ascii="Times New Roman" w:hAnsi="Times New Roman" w:cs="Times New Roman"/>
        </w:rPr>
        <w:t>, 1692, p.</w:t>
      </w:r>
      <w:r>
        <w:rPr>
          <w:rFonts w:ascii="Times New Roman" w:hAnsi="Times New Roman" w:cs="Times New Roman"/>
        </w:rPr>
        <w:t> </w:t>
      </w:r>
      <w:r w:rsidRPr="00E53D59">
        <w:rPr>
          <w:rFonts w:ascii="Times New Roman" w:hAnsi="Times New Roman" w:cs="Times New Roman"/>
        </w:rPr>
        <w:t>517.</w:t>
      </w:r>
    </w:p>
  </w:footnote>
  <w:footnote w:id="20">
    <w:p w14:paraId="7E4FB01C" w14:textId="3E959C8E" w:rsidR="002725D6" w:rsidRPr="00E53D59" w:rsidRDefault="002725D6" w:rsidP="003C00C7">
      <w:pPr>
        <w:autoSpaceDE w:val="0"/>
        <w:autoSpaceDN w:val="0"/>
        <w:adjustRightInd w:val="0"/>
        <w:ind w:right="-6"/>
        <w:jc w:val="both"/>
        <w:rPr>
          <w:rFonts w:eastAsiaTheme="minorHAnsi"/>
          <w:sz w:val="20"/>
          <w:szCs w:val="20"/>
          <w:lang w:eastAsia="en-US"/>
        </w:rPr>
      </w:pPr>
      <w:r w:rsidRPr="00315923">
        <w:rPr>
          <w:rStyle w:val="Appelnotedebasdep"/>
          <w:sz w:val="20"/>
          <w:szCs w:val="20"/>
        </w:rPr>
        <w:footnoteRef/>
      </w:r>
      <w:r w:rsidRPr="00315923">
        <w:rPr>
          <w:sz w:val="20"/>
          <w:szCs w:val="20"/>
        </w:rPr>
        <w:t xml:space="preserve"> Le crime de sollicitation « ad </w:t>
      </w:r>
      <w:proofErr w:type="spellStart"/>
      <w:r w:rsidRPr="00315923">
        <w:rPr>
          <w:sz w:val="20"/>
          <w:szCs w:val="20"/>
        </w:rPr>
        <w:t>turpia</w:t>
      </w:r>
      <w:proofErr w:type="spellEnd"/>
      <w:r w:rsidRPr="00E53D59">
        <w:rPr>
          <w:sz w:val="20"/>
          <w:szCs w:val="20"/>
        </w:rPr>
        <w:t xml:space="preserve"> » en confession désigne le comportement du confesseur qui pousse la pénitente ou le </w:t>
      </w:r>
      <w:proofErr w:type="spellStart"/>
      <w:r w:rsidRPr="00E53D59">
        <w:rPr>
          <w:sz w:val="20"/>
          <w:szCs w:val="20"/>
        </w:rPr>
        <w:t>péninent</w:t>
      </w:r>
      <w:proofErr w:type="spellEnd"/>
      <w:r w:rsidRPr="00E53D59">
        <w:rPr>
          <w:sz w:val="20"/>
          <w:szCs w:val="20"/>
        </w:rPr>
        <w:t xml:space="preserve"> à commettre une faute contre la chasteté. </w:t>
      </w:r>
      <w:r w:rsidRPr="0077698F">
        <w:rPr>
          <w:bCs/>
          <w:sz w:val="20"/>
          <w:szCs w:val="20"/>
        </w:rPr>
        <w:t>Marie</w:t>
      </w:r>
      <w:r>
        <w:rPr>
          <w:bCs/>
          <w:sz w:val="20"/>
          <w:szCs w:val="20"/>
        </w:rPr>
        <w:t xml:space="preserve"> </w:t>
      </w:r>
      <w:proofErr w:type="spellStart"/>
      <w:r w:rsidRPr="0077698F">
        <w:rPr>
          <w:bCs/>
          <w:sz w:val="20"/>
          <w:szCs w:val="20"/>
        </w:rPr>
        <w:t>Lezowski</w:t>
      </w:r>
      <w:proofErr w:type="spellEnd"/>
      <w:r w:rsidRPr="0077698F">
        <w:rPr>
          <w:bCs/>
          <w:sz w:val="20"/>
          <w:szCs w:val="20"/>
        </w:rPr>
        <w:t>,</w:t>
      </w:r>
      <w:r>
        <w:rPr>
          <w:bCs/>
          <w:sz w:val="20"/>
          <w:szCs w:val="20"/>
        </w:rPr>
        <w:t xml:space="preserve"> </w:t>
      </w:r>
      <w:r w:rsidRPr="0077698F">
        <w:rPr>
          <w:i/>
          <w:sz w:val="20"/>
          <w:szCs w:val="20"/>
        </w:rPr>
        <w:t>Sollicitation en confession et dénonciation de violences sexuelles devant le Saint-Office (Sienne, 1589</w:t>
      </w:r>
      <w:r>
        <w:rPr>
          <w:i/>
          <w:sz w:val="20"/>
          <w:szCs w:val="20"/>
        </w:rPr>
        <w:t>-</w:t>
      </w:r>
      <w:r w:rsidRPr="0077698F">
        <w:rPr>
          <w:i/>
          <w:sz w:val="20"/>
          <w:szCs w:val="20"/>
        </w:rPr>
        <w:t>1730)</w:t>
      </w:r>
      <w:r w:rsidRPr="0077698F">
        <w:rPr>
          <w:sz w:val="20"/>
          <w:szCs w:val="20"/>
        </w:rPr>
        <w:t>, in « Revue de l’histoire des religions », 3 (2024), pp.</w:t>
      </w:r>
      <w:r>
        <w:rPr>
          <w:sz w:val="20"/>
          <w:szCs w:val="20"/>
        </w:rPr>
        <w:t> </w:t>
      </w:r>
      <w:r w:rsidRPr="0077698F">
        <w:rPr>
          <w:sz w:val="20"/>
          <w:szCs w:val="20"/>
        </w:rPr>
        <w:t xml:space="preserve">427-476 ; Giovanni Romeo, </w:t>
      </w:r>
      <w:r w:rsidRPr="0077698F">
        <w:rPr>
          <w:bCs/>
          <w:i/>
          <w:sz w:val="20"/>
          <w:szCs w:val="20"/>
          <w:shd w:val="clear" w:color="auto" w:fill="FFFFFF"/>
        </w:rPr>
        <w:t>Confesseurs et inquisiteurs dans l</w:t>
      </w:r>
      <w:r>
        <w:rPr>
          <w:bCs/>
          <w:i/>
          <w:sz w:val="20"/>
          <w:szCs w:val="20"/>
          <w:shd w:val="clear" w:color="auto" w:fill="FFFFFF"/>
        </w:rPr>
        <w:t>’</w:t>
      </w:r>
      <w:r w:rsidRPr="0077698F">
        <w:rPr>
          <w:bCs/>
          <w:i/>
          <w:sz w:val="20"/>
          <w:szCs w:val="20"/>
          <w:shd w:val="clear" w:color="auto" w:fill="FFFFFF"/>
        </w:rPr>
        <w:t>Italie moderne</w:t>
      </w:r>
      <w:r>
        <w:rPr>
          <w:bCs/>
          <w:i/>
          <w:sz w:val="20"/>
          <w:szCs w:val="20"/>
          <w:shd w:val="clear" w:color="auto" w:fill="FFFFFF"/>
        </w:rPr>
        <w:t> </w:t>
      </w:r>
      <w:r w:rsidRPr="0077698F">
        <w:rPr>
          <w:bCs/>
          <w:i/>
          <w:sz w:val="20"/>
          <w:szCs w:val="20"/>
          <w:shd w:val="clear" w:color="auto" w:fill="FFFFFF"/>
        </w:rPr>
        <w:t>: un bilan</w:t>
      </w:r>
      <w:r w:rsidRPr="0077698F">
        <w:rPr>
          <w:sz w:val="20"/>
          <w:szCs w:val="20"/>
        </w:rPr>
        <w:t>, in « Revue de l’histoire des religions », 2 (2003), pp.</w:t>
      </w:r>
      <w:r>
        <w:rPr>
          <w:sz w:val="20"/>
          <w:szCs w:val="20"/>
        </w:rPr>
        <w:t> </w:t>
      </w:r>
      <w:r w:rsidRPr="0077698F">
        <w:rPr>
          <w:sz w:val="20"/>
          <w:szCs w:val="20"/>
          <w:shd w:val="clear" w:color="auto" w:fill="FFFFFF"/>
        </w:rPr>
        <w:t xml:space="preserve">153-165 ; Gilles Narcy, </w:t>
      </w:r>
      <w:r w:rsidRPr="00315923">
        <w:rPr>
          <w:rFonts w:eastAsiaTheme="minorHAnsi"/>
          <w:i/>
          <w:sz w:val="20"/>
          <w:szCs w:val="20"/>
          <w:lang w:eastAsia="en-US"/>
        </w:rPr>
        <w:t xml:space="preserve">Le crime de </w:t>
      </w:r>
      <w:proofErr w:type="spellStart"/>
      <w:r w:rsidRPr="00E53D59">
        <w:rPr>
          <w:rFonts w:eastAsiaTheme="minorHAnsi"/>
          <w:sz w:val="20"/>
          <w:szCs w:val="20"/>
          <w:lang w:eastAsia="en-US"/>
        </w:rPr>
        <w:t>sollicitatio</w:t>
      </w:r>
      <w:proofErr w:type="spellEnd"/>
      <w:r w:rsidRPr="00E53D59">
        <w:rPr>
          <w:rFonts w:eastAsiaTheme="minorHAnsi"/>
          <w:sz w:val="20"/>
          <w:szCs w:val="20"/>
          <w:lang w:eastAsia="en-US"/>
        </w:rPr>
        <w:t xml:space="preserve"> ad </w:t>
      </w:r>
      <w:proofErr w:type="spellStart"/>
      <w:r w:rsidRPr="00E53D59">
        <w:rPr>
          <w:rFonts w:eastAsiaTheme="minorHAnsi"/>
          <w:sz w:val="20"/>
          <w:szCs w:val="20"/>
          <w:lang w:eastAsia="en-US"/>
        </w:rPr>
        <w:t>turpia</w:t>
      </w:r>
      <w:proofErr w:type="spellEnd"/>
      <w:r w:rsidRPr="00E53D59">
        <w:rPr>
          <w:rFonts w:eastAsiaTheme="minorHAnsi"/>
          <w:sz w:val="20"/>
          <w:szCs w:val="20"/>
          <w:lang w:eastAsia="en-US"/>
        </w:rPr>
        <w:t xml:space="preserve"> </w:t>
      </w:r>
      <w:r w:rsidRPr="00E53D59">
        <w:rPr>
          <w:rFonts w:eastAsiaTheme="minorHAnsi"/>
          <w:i/>
          <w:sz w:val="20"/>
          <w:szCs w:val="20"/>
          <w:lang w:eastAsia="en-US"/>
        </w:rPr>
        <w:t>dans la Bologne de la Contre-Réforme</w:t>
      </w:r>
      <w:r w:rsidRPr="00E53D59">
        <w:rPr>
          <w:rFonts w:eastAsiaTheme="minorHAnsi"/>
          <w:sz w:val="20"/>
          <w:szCs w:val="20"/>
          <w:lang w:eastAsia="en-US"/>
        </w:rPr>
        <w:t>, mémoire de Master</w:t>
      </w:r>
      <w:r>
        <w:rPr>
          <w:rFonts w:eastAsiaTheme="minorHAnsi"/>
          <w:sz w:val="20"/>
          <w:szCs w:val="20"/>
          <w:lang w:eastAsia="en-US"/>
        </w:rPr>
        <w:t> </w:t>
      </w:r>
      <w:r w:rsidRPr="00E53D59">
        <w:rPr>
          <w:rFonts w:eastAsiaTheme="minorHAnsi"/>
          <w:sz w:val="20"/>
          <w:szCs w:val="20"/>
          <w:lang w:eastAsia="en-US"/>
        </w:rPr>
        <w:t>1 sous la direction d’Alain Tallon, Sorbonne Université, 2019-2020.</w:t>
      </w:r>
    </w:p>
  </w:footnote>
  <w:footnote w:id="21">
    <w:p w14:paraId="522419D5" w14:textId="254DA036" w:rsidR="002725D6" w:rsidRPr="00E53D59" w:rsidRDefault="002725D6" w:rsidP="003C00C7">
      <w:pPr>
        <w:ind w:right="-6"/>
        <w:jc w:val="both"/>
        <w:rPr>
          <w:sz w:val="20"/>
          <w:szCs w:val="20"/>
        </w:rPr>
      </w:pPr>
      <w:r w:rsidRPr="00315923">
        <w:rPr>
          <w:rStyle w:val="Appelnotedebasdep"/>
          <w:sz w:val="20"/>
          <w:szCs w:val="20"/>
        </w:rPr>
        <w:footnoteRef/>
      </w:r>
      <w:r w:rsidRPr="00315923">
        <w:rPr>
          <w:sz w:val="20"/>
          <w:szCs w:val="20"/>
        </w:rPr>
        <w:t xml:space="preserve"> Sur cette évolution, voir </w:t>
      </w:r>
      <w:proofErr w:type="spellStart"/>
      <w:r w:rsidRPr="00315923">
        <w:rPr>
          <w:sz w:val="20"/>
          <w:szCs w:val="20"/>
        </w:rPr>
        <w:t>Scaramella</w:t>
      </w:r>
      <w:proofErr w:type="spellEnd"/>
      <w:r w:rsidRPr="00315923">
        <w:rPr>
          <w:sz w:val="20"/>
          <w:szCs w:val="20"/>
        </w:rPr>
        <w:t xml:space="preserve">, </w:t>
      </w:r>
      <w:proofErr w:type="spellStart"/>
      <w:r w:rsidRPr="00E53D59">
        <w:rPr>
          <w:i/>
          <w:sz w:val="20"/>
          <w:szCs w:val="20"/>
        </w:rPr>
        <w:t>Controllo</w:t>
      </w:r>
      <w:proofErr w:type="spellEnd"/>
      <w:r w:rsidRPr="00E53D59">
        <w:rPr>
          <w:i/>
          <w:sz w:val="20"/>
          <w:szCs w:val="20"/>
        </w:rPr>
        <w:t xml:space="preserve"> e </w:t>
      </w:r>
      <w:proofErr w:type="spellStart"/>
      <w:r w:rsidRPr="00E53D59">
        <w:rPr>
          <w:i/>
          <w:sz w:val="20"/>
          <w:szCs w:val="20"/>
        </w:rPr>
        <w:t>repressione</w:t>
      </w:r>
      <w:proofErr w:type="spellEnd"/>
      <w:r w:rsidRPr="00E53D59">
        <w:rPr>
          <w:i/>
          <w:sz w:val="20"/>
          <w:szCs w:val="20"/>
        </w:rPr>
        <w:t xml:space="preserve"> </w:t>
      </w:r>
      <w:proofErr w:type="spellStart"/>
      <w:r w:rsidRPr="00E53D59">
        <w:rPr>
          <w:i/>
          <w:sz w:val="20"/>
          <w:szCs w:val="20"/>
        </w:rPr>
        <w:t>ecclesiastica</w:t>
      </w:r>
      <w:proofErr w:type="spellEnd"/>
      <w:r w:rsidRPr="00E53D59">
        <w:rPr>
          <w:i/>
          <w:sz w:val="20"/>
          <w:szCs w:val="20"/>
        </w:rPr>
        <w:t xml:space="preserve"> </w:t>
      </w:r>
      <w:proofErr w:type="spellStart"/>
      <w:r w:rsidRPr="00E53D59">
        <w:rPr>
          <w:i/>
          <w:sz w:val="20"/>
          <w:szCs w:val="20"/>
        </w:rPr>
        <w:t>della</w:t>
      </w:r>
      <w:proofErr w:type="spellEnd"/>
      <w:r w:rsidRPr="00E53D59">
        <w:rPr>
          <w:i/>
          <w:sz w:val="20"/>
          <w:szCs w:val="20"/>
        </w:rPr>
        <w:t xml:space="preserve"> </w:t>
      </w:r>
      <w:proofErr w:type="spellStart"/>
      <w:r w:rsidRPr="00E53D59">
        <w:rPr>
          <w:i/>
          <w:sz w:val="20"/>
          <w:szCs w:val="20"/>
        </w:rPr>
        <w:t>poligamia</w:t>
      </w:r>
      <w:proofErr w:type="spellEnd"/>
      <w:r w:rsidRPr="00E53D59">
        <w:rPr>
          <w:i/>
          <w:sz w:val="20"/>
          <w:szCs w:val="20"/>
        </w:rPr>
        <w:t xml:space="preserve"> a Napoli in </w:t>
      </w:r>
      <w:proofErr w:type="spellStart"/>
      <w:r w:rsidRPr="00E53D59">
        <w:rPr>
          <w:i/>
          <w:sz w:val="20"/>
          <w:szCs w:val="20"/>
        </w:rPr>
        <w:t>età</w:t>
      </w:r>
      <w:proofErr w:type="spellEnd"/>
      <w:r w:rsidRPr="00E53D59">
        <w:rPr>
          <w:i/>
          <w:sz w:val="20"/>
          <w:szCs w:val="20"/>
        </w:rPr>
        <w:t xml:space="preserve"> moderna,</w:t>
      </w:r>
      <w:r w:rsidRPr="00E53D59">
        <w:rPr>
          <w:sz w:val="20"/>
          <w:szCs w:val="20"/>
        </w:rPr>
        <w:t xml:space="preserve"> chapitres</w:t>
      </w:r>
      <w:r>
        <w:rPr>
          <w:sz w:val="20"/>
          <w:szCs w:val="20"/>
        </w:rPr>
        <w:t> </w:t>
      </w:r>
      <w:r w:rsidRPr="00E53D59">
        <w:rPr>
          <w:sz w:val="20"/>
          <w:szCs w:val="20"/>
        </w:rPr>
        <w:t xml:space="preserve">2 et 3, </w:t>
      </w:r>
      <w:r>
        <w:rPr>
          <w:sz w:val="20"/>
          <w:szCs w:val="20"/>
        </w:rPr>
        <w:t>p</w:t>
      </w:r>
      <w:r w:rsidRPr="00E53D59">
        <w:rPr>
          <w:sz w:val="20"/>
          <w:szCs w:val="20"/>
        </w:rPr>
        <w:t>p.</w:t>
      </w:r>
      <w:r>
        <w:rPr>
          <w:sz w:val="20"/>
          <w:szCs w:val="20"/>
        </w:rPr>
        <w:t> </w:t>
      </w:r>
      <w:r w:rsidRPr="00E53D59">
        <w:rPr>
          <w:sz w:val="20"/>
          <w:szCs w:val="20"/>
        </w:rPr>
        <w:t>447-462, chapitre</w:t>
      </w:r>
      <w:r>
        <w:rPr>
          <w:sz w:val="20"/>
          <w:szCs w:val="20"/>
        </w:rPr>
        <w:t> </w:t>
      </w:r>
      <w:r w:rsidRPr="00E53D59">
        <w:rPr>
          <w:sz w:val="20"/>
          <w:szCs w:val="20"/>
        </w:rPr>
        <w:t xml:space="preserve">5, </w:t>
      </w:r>
      <w:r>
        <w:rPr>
          <w:sz w:val="20"/>
          <w:szCs w:val="20"/>
        </w:rPr>
        <w:t>p</w:t>
      </w:r>
      <w:r w:rsidRPr="00E53D59">
        <w:rPr>
          <w:sz w:val="20"/>
          <w:szCs w:val="20"/>
        </w:rPr>
        <w:t>p.</w:t>
      </w:r>
      <w:r>
        <w:rPr>
          <w:sz w:val="20"/>
          <w:szCs w:val="20"/>
        </w:rPr>
        <w:t> </w:t>
      </w:r>
      <w:r w:rsidRPr="00E53D59">
        <w:rPr>
          <w:sz w:val="20"/>
          <w:szCs w:val="20"/>
        </w:rPr>
        <w:t>470-481. La formulation du 2</w:t>
      </w:r>
      <w:r w:rsidRPr="00E53D59">
        <w:rPr>
          <w:sz w:val="20"/>
          <w:szCs w:val="20"/>
          <w:vertAlign w:val="superscript"/>
        </w:rPr>
        <w:t>e</w:t>
      </w:r>
      <w:r>
        <w:rPr>
          <w:sz w:val="20"/>
          <w:szCs w:val="20"/>
        </w:rPr>
        <w:t> </w:t>
      </w:r>
      <w:r w:rsidRPr="00E53D59">
        <w:rPr>
          <w:sz w:val="20"/>
          <w:szCs w:val="20"/>
        </w:rPr>
        <w:t xml:space="preserve">canon du sacrement du mariage ouvre la voie à la qualification du crime de bigamie comme crime de foi : « Si </w:t>
      </w:r>
      <w:proofErr w:type="spellStart"/>
      <w:r w:rsidRPr="00E53D59">
        <w:rPr>
          <w:sz w:val="20"/>
          <w:szCs w:val="20"/>
        </w:rPr>
        <w:t>quis</w:t>
      </w:r>
      <w:proofErr w:type="spellEnd"/>
      <w:r w:rsidRPr="00E53D59">
        <w:rPr>
          <w:sz w:val="20"/>
          <w:szCs w:val="20"/>
        </w:rPr>
        <w:t xml:space="preserve"> </w:t>
      </w:r>
      <w:proofErr w:type="spellStart"/>
      <w:r w:rsidRPr="00E53D59">
        <w:rPr>
          <w:sz w:val="20"/>
          <w:szCs w:val="20"/>
        </w:rPr>
        <w:t>dixerit</w:t>
      </w:r>
      <w:proofErr w:type="spellEnd"/>
      <w:r w:rsidRPr="00E53D59">
        <w:rPr>
          <w:sz w:val="20"/>
          <w:szCs w:val="20"/>
        </w:rPr>
        <w:t xml:space="preserve">, </w:t>
      </w:r>
      <w:proofErr w:type="spellStart"/>
      <w:r w:rsidRPr="00E53D59">
        <w:rPr>
          <w:sz w:val="20"/>
          <w:szCs w:val="20"/>
        </w:rPr>
        <w:t>licere</w:t>
      </w:r>
      <w:proofErr w:type="spellEnd"/>
      <w:r w:rsidRPr="00E53D59">
        <w:rPr>
          <w:sz w:val="20"/>
          <w:szCs w:val="20"/>
        </w:rPr>
        <w:t xml:space="preserve"> </w:t>
      </w:r>
      <w:proofErr w:type="spellStart"/>
      <w:r w:rsidRPr="00E53D59">
        <w:rPr>
          <w:sz w:val="20"/>
          <w:szCs w:val="20"/>
        </w:rPr>
        <w:t>Christianis</w:t>
      </w:r>
      <w:proofErr w:type="spellEnd"/>
      <w:r w:rsidRPr="00E53D59">
        <w:rPr>
          <w:sz w:val="20"/>
          <w:szCs w:val="20"/>
        </w:rPr>
        <w:t xml:space="preserve"> </w:t>
      </w:r>
      <w:proofErr w:type="spellStart"/>
      <w:r w:rsidRPr="00E53D59">
        <w:rPr>
          <w:sz w:val="20"/>
          <w:szCs w:val="20"/>
        </w:rPr>
        <w:t>plures</w:t>
      </w:r>
      <w:proofErr w:type="spellEnd"/>
      <w:r w:rsidRPr="00E53D59">
        <w:rPr>
          <w:sz w:val="20"/>
          <w:szCs w:val="20"/>
        </w:rPr>
        <w:t xml:space="preserve"> </w:t>
      </w:r>
      <w:proofErr w:type="spellStart"/>
      <w:r w:rsidRPr="00E53D59">
        <w:rPr>
          <w:sz w:val="20"/>
          <w:szCs w:val="20"/>
        </w:rPr>
        <w:t>simul</w:t>
      </w:r>
      <w:proofErr w:type="spellEnd"/>
      <w:r w:rsidRPr="00E53D59">
        <w:rPr>
          <w:sz w:val="20"/>
          <w:szCs w:val="20"/>
        </w:rPr>
        <w:t xml:space="preserve"> </w:t>
      </w:r>
      <w:proofErr w:type="spellStart"/>
      <w:r w:rsidRPr="00E53D59">
        <w:rPr>
          <w:sz w:val="20"/>
          <w:szCs w:val="20"/>
        </w:rPr>
        <w:t>habere</w:t>
      </w:r>
      <w:proofErr w:type="spellEnd"/>
      <w:r w:rsidRPr="00E53D59">
        <w:rPr>
          <w:sz w:val="20"/>
          <w:szCs w:val="20"/>
        </w:rPr>
        <w:t xml:space="preserve"> </w:t>
      </w:r>
      <w:proofErr w:type="spellStart"/>
      <w:r w:rsidRPr="00E53D59">
        <w:rPr>
          <w:sz w:val="20"/>
          <w:szCs w:val="20"/>
        </w:rPr>
        <w:t>uxores</w:t>
      </w:r>
      <w:proofErr w:type="spellEnd"/>
      <w:r w:rsidRPr="00E53D59">
        <w:rPr>
          <w:sz w:val="20"/>
          <w:szCs w:val="20"/>
        </w:rPr>
        <w:t xml:space="preserve">, et hoc </w:t>
      </w:r>
      <w:proofErr w:type="spellStart"/>
      <w:r w:rsidRPr="00E53D59">
        <w:rPr>
          <w:sz w:val="20"/>
          <w:szCs w:val="20"/>
        </w:rPr>
        <w:t>nulla</w:t>
      </w:r>
      <w:proofErr w:type="spellEnd"/>
      <w:r w:rsidRPr="00E53D59">
        <w:rPr>
          <w:sz w:val="20"/>
          <w:szCs w:val="20"/>
        </w:rPr>
        <w:t xml:space="preserve"> lege </w:t>
      </w:r>
      <w:proofErr w:type="spellStart"/>
      <w:r w:rsidRPr="00E53D59">
        <w:rPr>
          <w:sz w:val="20"/>
          <w:szCs w:val="20"/>
        </w:rPr>
        <w:t>divina</w:t>
      </w:r>
      <w:proofErr w:type="spellEnd"/>
      <w:r w:rsidRPr="00E53D59">
        <w:rPr>
          <w:sz w:val="20"/>
          <w:szCs w:val="20"/>
        </w:rPr>
        <w:t xml:space="preserve"> esse </w:t>
      </w:r>
      <w:proofErr w:type="spellStart"/>
      <w:r w:rsidRPr="00E53D59">
        <w:rPr>
          <w:sz w:val="20"/>
          <w:szCs w:val="20"/>
        </w:rPr>
        <w:t>prohibitum</w:t>
      </w:r>
      <w:proofErr w:type="spellEnd"/>
      <w:r w:rsidRPr="00E53D59">
        <w:rPr>
          <w:sz w:val="20"/>
          <w:szCs w:val="20"/>
        </w:rPr>
        <w:t xml:space="preserve"> : </w:t>
      </w:r>
      <w:proofErr w:type="spellStart"/>
      <w:r w:rsidRPr="00E53D59">
        <w:rPr>
          <w:sz w:val="20"/>
          <w:szCs w:val="20"/>
        </w:rPr>
        <w:t>anatema</w:t>
      </w:r>
      <w:proofErr w:type="spellEnd"/>
      <w:r w:rsidRPr="00E53D59">
        <w:rPr>
          <w:sz w:val="20"/>
          <w:szCs w:val="20"/>
        </w:rPr>
        <w:t xml:space="preserve"> </w:t>
      </w:r>
      <w:proofErr w:type="spellStart"/>
      <w:r w:rsidRPr="00E53D59">
        <w:rPr>
          <w:sz w:val="20"/>
          <w:szCs w:val="20"/>
        </w:rPr>
        <w:t>sit</w:t>
      </w:r>
      <w:proofErr w:type="spellEnd"/>
      <w:r w:rsidRPr="00E53D59">
        <w:rPr>
          <w:sz w:val="20"/>
          <w:szCs w:val="20"/>
        </w:rPr>
        <w:t> » (</w:t>
      </w:r>
      <w:proofErr w:type="spellStart"/>
      <w:r w:rsidRPr="00E53D59">
        <w:rPr>
          <w:i/>
          <w:sz w:val="20"/>
          <w:szCs w:val="20"/>
        </w:rPr>
        <w:t>Concilium</w:t>
      </w:r>
      <w:proofErr w:type="spellEnd"/>
      <w:r w:rsidRPr="00E53D59">
        <w:rPr>
          <w:i/>
          <w:sz w:val="20"/>
          <w:szCs w:val="20"/>
        </w:rPr>
        <w:t xml:space="preserve"> </w:t>
      </w:r>
      <w:proofErr w:type="spellStart"/>
      <w:r w:rsidRPr="00E53D59">
        <w:rPr>
          <w:i/>
          <w:sz w:val="20"/>
          <w:szCs w:val="20"/>
        </w:rPr>
        <w:t>Tridentinum</w:t>
      </w:r>
      <w:proofErr w:type="spellEnd"/>
      <w:r w:rsidRPr="00E53D59">
        <w:rPr>
          <w:i/>
          <w:sz w:val="20"/>
          <w:szCs w:val="20"/>
        </w:rPr>
        <w:t xml:space="preserve"> </w:t>
      </w:r>
      <w:proofErr w:type="spellStart"/>
      <w:r w:rsidRPr="00E53D59">
        <w:rPr>
          <w:i/>
          <w:sz w:val="20"/>
          <w:szCs w:val="20"/>
        </w:rPr>
        <w:t>diariorum</w:t>
      </w:r>
      <w:proofErr w:type="spellEnd"/>
      <w:r w:rsidRPr="00E53D59">
        <w:rPr>
          <w:i/>
          <w:sz w:val="20"/>
          <w:szCs w:val="20"/>
        </w:rPr>
        <w:t xml:space="preserve">, </w:t>
      </w:r>
      <w:proofErr w:type="spellStart"/>
      <w:r w:rsidRPr="00E53D59">
        <w:rPr>
          <w:i/>
          <w:sz w:val="20"/>
          <w:szCs w:val="20"/>
        </w:rPr>
        <w:t>actorum</w:t>
      </w:r>
      <w:proofErr w:type="spellEnd"/>
      <w:r w:rsidRPr="00E53D59">
        <w:rPr>
          <w:i/>
          <w:sz w:val="20"/>
          <w:szCs w:val="20"/>
        </w:rPr>
        <w:t xml:space="preserve">, </w:t>
      </w:r>
      <w:proofErr w:type="spellStart"/>
      <w:r w:rsidRPr="00E53D59">
        <w:rPr>
          <w:i/>
          <w:sz w:val="20"/>
          <w:szCs w:val="20"/>
        </w:rPr>
        <w:t>epistularum</w:t>
      </w:r>
      <w:proofErr w:type="spellEnd"/>
      <w:r w:rsidRPr="00E53D59">
        <w:rPr>
          <w:i/>
          <w:sz w:val="20"/>
          <w:szCs w:val="20"/>
        </w:rPr>
        <w:t xml:space="preserve">, </w:t>
      </w:r>
      <w:proofErr w:type="spellStart"/>
      <w:r w:rsidRPr="00E53D59">
        <w:rPr>
          <w:i/>
          <w:sz w:val="20"/>
          <w:szCs w:val="20"/>
        </w:rPr>
        <w:t>tractatuum</w:t>
      </w:r>
      <w:proofErr w:type="spellEnd"/>
      <w:r w:rsidRPr="00E53D59">
        <w:rPr>
          <w:i/>
          <w:sz w:val="20"/>
          <w:szCs w:val="20"/>
        </w:rPr>
        <w:t xml:space="preserve">, nova </w:t>
      </w:r>
      <w:proofErr w:type="spellStart"/>
      <w:r w:rsidRPr="00E53D59">
        <w:rPr>
          <w:i/>
          <w:sz w:val="20"/>
          <w:szCs w:val="20"/>
        </w:rPr>
        <w:t>collectio</w:t>
      </w:r>
      <w:proofErr w:type="spellEnd"/>
      <w:r w:rsidRPr="00E53D59">
        <w:rPr>
          <w:sz w:val="20"/>
          <w:szCs w:val="20"/>
        </w:rPr>
        <w:t xml:space="preserve">, IX, </w:t>
      </w:r>
      <w:proofErr w:type="spellStart"/>
      <w:r w:rsidRPr="00E53D59">
        <w:rPr>
          <w:sz w:val="20"/>
          <w:szCs w:val="20"/>
        </w:rPr>
        <w:t>Friburgi</w:t>
      </w:r>
      <w:proofErr w:type="spellEnd"/>
      <w:r w:rsidRPr="00E53D59">
        <w:rPr>
          <w:sz w:val="20"/>
          <w:szCs w:val="20"/>
        </w:rPr>
        <w:t>, 1924, p.</w:t>
      </w:r>
      <w:r>
        <w:rPr>
          <w:sz w:val="20"/>
          <w:szCs w:val="20"/>
        </w:rPr>
        <w:t> </w:t>
      </w:r>
      <w:r w:rsidRPr="00E53D59">
        <w:rPr>
          <w:sz w:val="20"/>
          <w:szCs w:val="20"/>
        </w:rPr>
        <w:t xml:space="preserve">967 ; traduction </w:t>
      </w:r>
      <w:proofErr w:type="spellStart"/>
      <w:r w:rsidRPr="00E53D59">
        <w:rPr>
          <w:sz w:val="20"/>
          <w:szCs w:val="20"/>
        </w:rPr>
        <w:t>fr.</w:t>
      </w:r>
      <w:proofErr w:type="spellEnd"/>
      <w:r w:rsidRPr="00E53D59">
        <w:rPr>
          <w:sz w:val="20"/>
          <w:szCs w:val="20"/>
        </w:rPr>
        <w:t xml:space="preserve"> l’abbé Chanut, </w:t>
      </w:r>
      <w:r w:rsidRPr="00E53D59">
        <w:rPr>
          <w:i/>
          <w:sz w:val="20"/>
          <w:szCs w:val="20"/>
        </w:rPr>
        <w:t>Le Saint concile de Trent</w:t>
      </w:r>
      <w:r w:rsidRPr="0077698F">
        <w:rPr>
          <w:i/>
          <w:iCs/>
          <w:sz w:val="20"/>
          <w:szCs w:val="20"/>
        </w:rPr>
        <w:t>e</w:t>
      </w:r>
      <w:r>
        <w:rPr>
          <w:sz w:val="20"/>
          <w:szCs w:val="20"/>
        </w:rPr>
        <w:t xml:space="preserve">, </w:t>
      </w:r>
      <w:r w:rsidRPr="00E53D59">
        <w:rPr>
          <w:sz w:val="20"/>
          <w:szCs w:val="20"/>
        </w:rPr>
        <w:t>p.</w:t>
      </w:r>
      <w:r>
        <w:rPr>
          <w:sz w:val="20"/>
          <w:szCs w:val="20"/>
        </w:rPr>
        <w:t> </w:t>
      </w:r>
      <w:r w:rsidRPr="00E53D59">
        <w:rPr>
          <w:sz w:val="20"/>
          <w:szCs w:val="20"/>
        </w:rPr>
        <w:t>302 : « Si quelqu’un dit, qu’il est permis aux chrétiens d’avoir plusieurs femmes, et que cela n’est défendu par aucune loi divine, qu’il soit anathème »). Cependant</w:t>
      </w:r>
      <w:r>
        <w:rPr>
          <w:sz w:val="20"/>
          <w:szCs w:val="20"/>
        </w:rPr>
        <w:t>,</w:t>
      </w:r>
      <w:r w:rsidRPr="00E53D59">
        <w:rPr>
          <w:sz w:val="20"/>
          <w:szCs w:val="20"/>
        </w:rPr>
        <w:t xml:space="preserve"> le crime de bigamie est difficile à définir dans la pratique comme crime de foi</w:t>
      </w:r>
      <w:r>
        <w:rPr>
          <w:sz w:val="20"/>
          <w:szCs w:val="20"/>
        </w:rPr>
        <w:t>,</w:t>
      </w:r>
      <w:r w:rsidRPr="00E53D59">
        <w:rPr>
          <w:sz w:val="20"/>
          <w:szCs w:val="20"/>
        </w:rPr>
        <w:t xml:space="preserve"> car les procès ne mettent jamais en évidence des motifs religieux (contestation théorique du sacrement) qui justifieraient le nouveau mariage. C’est la raison pour laquelle les condamnés ne sont pas considérés comme hérétiques </w:t>
      </w:r>
      <w:r w:rsidRPr="0077698F">
        <w:rPr>
          <w:i/>
          <w:iCs/>
          <w:sz w:val="20"/>
          <w:szCs w:val="20"/>
        </w:rPr>
        <w:t>stricto sensu</w:t>
      </w:r>
      <w:r w:rsidRPr="00E53D59">
        <w:rPr>
          <w:sz w:val="20"/>
          <w:szCs w:val="20"/>
        </w:rPr>
        <w:t xml:space="preserve">. </w:t>
      </w:r>
      <w:r w:rsidRPr="0077698F">
        <w:rPr>
          <w:sz w:val="20"/>
          <w:szCs w:val="20"/>
          <w:lang w:val="it-IT"/>
        </w:rPr>
        <w:t xml:space="preserve">Cf. Kim Siebenhüner, </w:t>
      </w:r>
      <w:r w:rsidRPr="0077698F">
        <w:rPr>
          <w:i/>
          <w:sz w:val="20"/>
          <w:szCs w:val="20"/>
          <w:lang w:val="it-IT"/>
        </w:rPr>
        <w:t>« M’ha mosso l’amore » : bigami e inquisitori nella documentazione del Sant’Uffizio romano (secolo XVII),</w:t>
      </w:r>
      <w:r w:rsidRPr="0077698F">
        <w:rPr>
          <w:sz w:val="20"/>
          <w:szCs w:val="20"/>
          <w:lang w:val="it-IT"/>
        </w:rPr>
        <w:t xml:space="preserve"> in </w:t>
      </w:r>
      <w:r w:rsidRPr="0077698F">
        <w:rPr>
          <w:i/>
          <w:sz w:val="20"/>
          <w:szCs w:val="20"/>
          <w:lang w:val="it-IT"/>
        </w:rPr>
        <w:t>Trasgressioni Seduzione, concubinato, adulterio, bigamia (XIV-XVIII secolo)</w:t>
      </w:r>
      <w:r w:rsidRPr="0077698F">
        <w:rPr>
          <w:sz w:val="20"/>
          <w:szCs w:val="20"/>
          <w:lang w:val="it-IT"/>
        </w:rPr>
        <w:t xml:space="preserve">, pp. 503-533. </w:t>
      </w:r>
      <w:r w:rsidRPr="00E53D59">
        <w:rPr>
          <w:sz w:val="20"/>
          <w:szCs w:val="20"/>
        </w:rPr>
        <w:t>En Espagne, la criminalisation de la bigamie s’observe dès le premier XVI</w:t>
      </w:r>
      <w:r w:rsidRPr="00E53D59">
        <w:rPr>
          <w:sz w:val="20"/>
          <w:szCs w:val="20"/>
          <w:vertAlign w:val="superscript"/>
        </w:rPr>
        <w:t>e</w:t>
      </w:r>
      <w:r>
        <w:rPr>
          <w:sz w:val="20"/>
          <w:szCs w:val="20"/>
        </w:rPr>
        <w:t> </w:t>
      </w:r>
      <w:r w:rsidRPr="00E53D59">
        <w:rPr>
          <w:sz w:val="20"/>
          <w:szCs w:val="20"/>
        </w:rPr>
        <w:t xml:space="preserve">siècle sous l’action de l’Inquisition qui s’en attribue le monopole : </w:t>
      </w:r>
      <w:r w:rsidRPr="00E53D59">
        <w:rPr>
          <w:rFonts w:eastAsiaTheme="minorHAnsi"/>
          <w:sz w:val="20"/>
          <w:szCs w:val="20"/>
          <w:lang w:eastAsia="en-US"/>
        </w:rPr>
        <w:t xml:space="preserve">Jean-Pierre Dedieu, </w:t>
      </w:r>
      <w:r w:rsidRPr="00E53D59">
        <w:rPr>
          <w:rFonts w:eastAsiaTheme="minorHAnsi"/>
          <w:i/>
          <w:sz w:val="20"/>
          <w:szCs w:val="20"/>
          <w:lang w:eastAsia="en-US"/>
        </w:rPr>
        <w:t>Le modèle sexuel</w:t>
      </w:r>
      <w:r>
        <w:rPr>
          <w:rFonts w:eastAsiaTheme="minorHAnsi"/>
          <w:i/>
          <w:sz w:val="20"/>
          <w:szCs w:val="20"/>
          <w:lang w:eastAsia="en-US"/>
        </w:rPr>
        <w:t> </w:t>
      </w:r>
      <w:r w:rsidRPr="00E53D59">
        <w:rPr>
          <w:rFonts w:eastAsiaTheme="minorHAnsi"/>
          <w:i/>
          <w:sz w:val="20"/>
          <w:szCs w:val="20"/>
          <w:lang w:eastAsia="en-US"/>
        </w:rPr>
        <w:t>: la défense du mariage chrétien</w:t>
      </w:r>
      <w:r w:rsidRPr="00E53D59">
        <w:rPr>
          <w:rFonts w:eastAsiaTheme="minorHAnsi"/>
          <w:sz w:val="20"/>
          <w:szCs w:val="20"/>
          <w:lang w:eastAsia="en-US"/>
        </w:rPr>
        <w:t xml:space="preserve">, in </w:t>
      </w:r>
      <w:r w:rsidRPr="00E53D59">
        <w:rPr>
          <w:rFonts w:eastAsiaTheme="minorHAnsi"/>
          <w:i/>
          <w:sz w:val="20"/>
          <w:szCs w:val="20"/>
          <w:lang w:eastAsia="en-US"/>
        </w:rPr>
        <w:t>L’Inquisition espagnole, XVI</w:t>
      </w:r>
      <w:r w:rsidRPr="00E53D59">
        <w:rPr>
          <w:rFonts w:eastAsiaTheme="minorHAnsi"/>
          <w:i/>
          <w:sz w:val="20"/>
          <w:szCs w:val="20"/>
          <w:vertAlign w:val="superscript"/>
          <w:lang w:eastAsia="en-US"/>
        </w:rPr>
        <w:t>e</w:t>
      </w:r>
      <w:r w:rsidRPr="00E53D59">
        <w:rPr>
          <w:rFonts w:eastAsiaTheme="minorHAnsi"/>
          <w:i/>
          <w:sz w:val="20"/>
          <w:szCs w:val="20"/>
          <w:lang w:eastAsia="en-US"/>
        </w:rPr>
        <w:t>-XIX</w:t>
      </w:r>
      <w:r w:rsidRPr="00E53D59">
        <w:rPr>
          <w:rFonts w:eastAsiaTheme="minorHAnsi"/>
          <w:i/>
          <w:sz w:val="20"/>
          <w:szCs w:val="20"/>
          <w:vertAlign w:val="superscript"/>
          <w:lang w:eastAsia="en-US"/>
        </w:rPr>
        <w:t>e</w:t>
      </w:r>
      <w:r w:rsidRPr="00E53D59">
        <w:rPr>
          <w:rFonts w:eastAsiaTheme="minorHAnsi"/>
          <w:i/>
          <w:sz w:val="20"/>
          <w:szCs w:val="20"/>
          <w:lang w:eastAsia="en-US"/>
        </w:rPr>
        <w:t xml:space="preserve"> siècle</w:t>
      </w:r>
      <w:r w:rsidRPr="00E53D59">
        <w:rPr>
          <w:rFonts w:eastAsiaTheme="minorHAnsi"/>
          <w:sz w:val="20"/>
          <w:szCs w:val="20"/>
          <w:lang w:eastAsia="en-US"/>
        </w:rPr>
        <w:t xml:space="preserve">, </w:t>
      </w:r>
      <w:r w:rsidR="003719FD">
        <w:rPr>
          <w:rFonts w:eastAsiaTheme="minorHAnsi"/>
          <w:sz w:val="20"/>
          <w:szCs w:val="20"/>
          <w:lang w:eastAsia="en-US"/>
        </w:rPr>
        <w:t>édité par</w:t>
      </w:r>
      <w:r w:rsidRPr="00E53D59">
        <w:rPr>
          <w:rFonts w:eastAsiaTheme="minorHAnsi"/>
          <w:sz w:val="20"/>
          <w:szCs w:val="20"/>
          <w:lang w:eastAsia="en-US"/>
        </w:rPr>
        <w:t xml:space="preserve"> Bartolomé </w:t>
      </w:r>
      <w:proofErr w:type="spellStart"/>
      <w:r w:rsidRPr="00E53D59">
        <w:rPr>
          <w:rFonts w:eastAsiaTheme="minorHAnsi"/>
          <w:sz w:val="20"/>
          <w:szCs w:val="20"/>
          <w:lang w:eastAsia="en-US"/>
        </w:rPr>
        <w:t>Bennassar</w:t>
      </w:r>
      <w:proofErr w:type="spellEnd"/>
      <w:r w:rsidRPr="00E53D59">
        <w:rPr>
          <w:rFonts w:eastAsiaTheme="minorHAnsi"/>
          <w:sz w:val="20"/>
          <w:szCs w:val="20"/>
          <w:lang w:eastAsia="en-US"/>
        </w:rPr>
        <w:t>, Paris, Hachette, 1979, pp.</w:t>
      </w:r>
      <w:r>
        <w:rPr>
          <w:rFonts w:eastAsiaTheme="minorHAnsi"/>
          <w:sz w:val="20"/>
          <w:szCs w:val="20"/>
          <w:lang w:eastAsia="en-US"/>
        </w:rPr>
        <w:t> </w:t>
      </w:r>
      <w:r w:rsidRPr="00E53D59">
        <w:rPr>
          <w:rFonts w:eastAsiaTheme="minorHAnsi"/>
          <w:sz w:val="20"/>
          <w:szCs w:val="20"/>
          <w:lang w:eastAsia="en-US"/>
        </w:rPr>
        <w:t xml:space="preserve">313-338 ; Enrique </w:t>
      </w:r>
      <w:proofErr w:type="spellStart"/>
      <w:r w:rsidRPr="00E53D59">
        <w:rPr>
          <w:rFonts w:eastAsiaTheme="minorHAnsi"/>
          <w:sz w:val="20"/>
          <w:szCs w:val="20"/>
          <w:lang w:eastAsia="en-US"/>
        </w:rPr>
        <w:t>Gacto</w:t>
      </w:r>
      <w:proofErr w:type="spellEnd"/>
      <w:r w:rsidRPr="00E53D59">
        <w:rPr>
          <w:rFonts w:eastAsiaTheme="minorHAnsi"/>
          <w:sz w:val="20"/>
          <w:szCs w:val="20"/>
          <w:lang w:eastAsia="en-US"/>
        </w:rPr>
        <w:t xml:space="preserve"> Fernández, </w:t>
      </w:r>
      <w:r w:rsidRPr="00E53D59">
        <w:rPr>
          <w:rFonts w:eastAsiaTheme="minorHAnsi"/>
          <w:i/>
          <w:sz w:val="20"/>
          <w:szCs w:val="20"/>
          <w:lang w:eastAsia="en-US"/>
        </w:rPr>
        <w:t xml:space="preserve">El </w:t>
      </w:r>
      <w:proofErr w:type="spellStart"/>
      <w:r w:rsidRPr="00E53D59">
        <w:rPr>
          <w:rFonts w:eastAsiaTheme="minorHAnsi"/>
          <w:i/>
          <w:sz w:val="20"/>
          <w:szCs w:val="20"/>
          <w:lang w:eastAsia="en-US"/>
        </w:rPr>
        <w:t>Delito</w:t>
      </w:r>
      <w:proofErr w:type="spellEnd"/>
      <w:r w:rsidRPr="00E53D59">
        <w:rPr>
          <w:rFonts w:eastAsiaTheme="minorHAnsi"/>
          <w:i/>
          <w:sz w:val="20"/>
          <w:szCs w:val="20"/>
          <w:lang w:eastAsia="en-US"/>
        </w:rPr>
        <w:t xml:space="preserve"> de </w:t>
      </w:r>
      <w:proofErr w:type="spellStart"/>
      <w:r w:rsidRPr="00E53D59">
        <w:rPr>
          <w:rFonts w:eastAsiaTheme="minorHAnsi"/>
          <w:i/>
          <w:sz w:val="20"/>
          <w:szCs w:val="20"/>
          <w:lang w:eastAsia="en-US"/>
        </w:rPr>
        <w:t>Bigamia</w:t>
      </w:r>
      <w:proofErr w:type="spellEnd"/>
      <w:r w:rsidRPr="00E53D59">
        <w:rPr>
          <w:rFonts w:eastAsiaTheme="minorHAnsi"/>
          <w:i/>
          <w:sz w:val="20"/>
          <w:szCs w:val="20"/>
          <w:lang w:eastAsia="en-US"/>
        </w:rPr>
        <w:t xml:space="preserve"> y la </w:t>
      </w:r>
      <w:proofErr w:type="spellStart"/>
      <w:r w:rsidRPr="00E53D59">
        <w:rPr>
          <w:rFonts w:eastAsiaTheme="minorHAnsi"/>
          <w:i/>
          <w:sz w:val="20"/>
          <w:szCs w:val="20"/>
          <w:lang w:eastAsia="en-US"/>
        </w:rPr>
        <w:t>Inquisición</w:t>
      </w:r>
      <w:proofErr w:type="spellEnd"/>
      <w:r w:rsidRPr="00E53D59">
        <w:rPr>
          <w:rFonts w:eastAsiaTheme="minorHAnsi"/>
          <w:i/>
          <w:sz w:val="20"/>
          <w:szCs w:val="20"/>
          <w:lang w:eastAsia="en-US"/>
        </w:rPr>
        <w:t xml:space="preserve"> </w:t>
      </w:r>
      <w:proofErr w:type="spellStart"/>
      <w:r w:rsidRPr="00E53D59">
        <w:rPr>
          <w:rFonts w:eastAsiaTheme="minorHAnsi"/>
          <w:i/>
          <w:sz w:val="20"/>
          <w:szCs w:val="20"/>
          <w:lang w:eastAsia="en-US"/>
        </w:rPr>
        <w:t>Española</w:t>
      </w:r>
      <w:proofErr w:type="spellEnd"/>
      <w:r w:rsidRPr="00E53D59">
        <w:rPr>
          <w:rFonts w:eastAsiaTheme="minorHAnsi"/>
          <w:sz w:val="20"/>
          <w:szCs w:val="20"/>
          <w:lang w:eastAsia="en-US"/>
        </w:rPr>
        <w:t>, in « </w:t>
      </w:r>
      <w:proofErr w:type="spellStart"/>
      <w:r w:rsidRPr="00E53D59">
        <w:rPr>
          <w:rFonts w:eastAsiaTheme="minorHAnsi"/>
          <w:sz w:val="20"/>
          <w:szCs w:val="20"/>
          <w:lang w:eastAsia="en-US"/>
        </w:rPr>
        <w:t>Anuario</w:t>
      </w:r>
      <w:proofErr w:type="spellEnd"/>
      <w:r w:rsidRPr="00E53D59">
        <w:rPr>
          <w:rFonts w:eastAsiaTheme="minorHAnsi"/>
          <w:sz w:val="20"/>
          <w:szCs w:val="20"/>
          <w:lang w:eastAsia="en-US"/>
        </w:rPr>
        <w:t xml:space="preserve"> de historia </w:t>
      </w:r>
      <w:proofErr w:type="spellStart"/>
      <w:r w:rsidRPr="00E53D59">
        <w:rPr>
          <w:rFonts w:eastAsiaTheme="minorHAnsi"/>
          <w:sz w:val="20"/>
          <w:szCs w:val="20"/>
          <w:lang w:eastAsia="en-US"/>
        </w:rPr>
        <w:t>del</w:t>
      </w:r>
      <w:proofErr w:type="spellEnd"/>
      <w:r w:rsidRPr="00E53D59">
        <w:rPr>
          <w:rFonts w:eastAsiaTheme="minorHAnsi"/>
          <w:sz w:val="20"/>
          <w:szCs w:val="20"/>
          <w:lang w:eastAsia="en-US"/>
        </w:rPr>
        <w:t xml:space="preserve"> derecho </w:t>
      </w:r>
      <w:proofErr w:type="spellStart"/>
      <w:r w:rsidRPr="00E53D59">
        <w:rPr>
          <w:rFonts w:eastAsiaTheme="minorHAnsi"/>
          <w:sz w:val="20"/>
          <w:szCs w:val="20"/>
          <w:lang w:eastAsia="en-US"/>
        </w:rPr>
        <w:t>español</w:t>
      </w:r>
      <w:proofErr w:type="spellEnd"/>
      <w:r w:rsidRPr="00E53D59">
        <w:rPr>
          <w:rFonts w:eastAsiaTheme="minorHAnsi"/>
          <w:sz w:val="20"/>
          <w:szCs w:val="20"/>
          <w:lang w:eastAsia="en-US"/>
        </w:rPr>
        <w:t> », 57 (1987), pp.</w:t>
      </w:r>
      <w:r>
        <w:rPr>
          <w:rFonts w:eastAsiaTheme="minorHAnsi"/>
          <w:sz w:val="20"/>
          <w:szCs w:val="20"/>
          <w:lang w:eastAsia="en-US"/>
        </w:rPr>
        <w:t> </w:t>
      </w:r>
      <w:r w:rsidRPr="00E53D59">
        <w:rPr>
          <w:rFonts w:eastAsiaTheme="minorHAnsi"/>
          <w:sz w:val="20"/>
          <w:szCs w:val="20"/>
          <w:lang w:eastAsia="en-US"/>
        </w:rPr>
        <w:t>465</w:t>
      </w:r>
      <w:r w:rsidRPr="00E53D59">
        <w:rPr>
          <w:rFonts w:ascii="Cambria Math" w:eastAsiaTheme="minorHAnsi" w:hAnsi="Cambria Math" w:cs="Cambria Math"/>
          <w:sz w:val="20"/>
          <w:szCs w:val="20"/>
          <w:lang w:eastAsia="en-US"/>
        </w:rPr>
        <w:t>‑</w:t>
      </w:r>
      <w:r w:rsidRPr="00E53D59">
        <w:rPr>
          <w:rFonts w:eastAsiaTheme="minorHAnsi"/>
          <w:sz w:val="20"/>
          <w:szCs w:val="20"/>
          <w:lang w:eastAsia="en-US"/>
        </w:rPr>
        <w:t>492.</w:t>
      </w:r>
    </w:p>
  </w:footnote>
  <w:footnote w:id="22">
    <w:p w14:paraId="4DFFDD5D" w14:textId="3B56D777"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r w:rsidRPr="00E53D59">
        <w:rPr>
          <w:rFonts w:ascii="Times New Roman" w:hAnsi="Times New Roman" w:cs="Times New Roman"/>
          <w:i/>
        </w:rPr>
        <w:t xml:space="preserve">Magnum </w:t>
      </w:r>
      <w:proofErr w:type="spellStart"/>
      <w:r w:rsidRPr="00E53D59">
        <w:rPr>
          <w:rFonts w:ascii="Times New Roman" w:hAnsi="Times New Roman" w:cs="Times New Roman"/>
          <w:i/>
        </w:rPr>
        <w:t>Bullarium</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Romanum</w:t>
      </w:r>
      <w:proofErr w:type="spellEnd"/>
      <w:r w:rsidRPr="00E53D59">
        <w:rPr>
          <w:rFonts w:ascii="Times New Roman" w:hAnsi="Times New Roman" w:cs="Times New Roman"/>
        </w:rPr>
        <w:t xml:space="preserve">, </w:t>
      </w:r>
      <w:r w:rsidRPr="00E53D59">
        <w:rPr>
          <w:rFonts w:ascii="Times New Roman" w:hAnsi="Times New Roman" w:cs="Times New Roman"/>
          <w:i/>
        </w:rPr>
        <w:t xml:space="preserve">SS. </w:t>
      </w:r>
      <w:proofErr w:type="spellStart"/>
      <w:r w:rsidRPr="00E53D59">
        <w:rPr>
          <w:rFonts w:ascii="Times New Roman" w:hAnsi="Times New Roman" w:cs="Times New Roman"/>
          <w:i/>
        </w:rPr>
        <w:t>Pontificum</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Urbani</w:t>
      </w:r>
      <w:proofErr w:type="spellEnd"/>
      <w:r>
        <w:rPr>
          <w:rFonts w:ascii="Times New Roman" w:hAnsi="Times New Roman" w:cs="Times New Roman"/>
          <w:i/>
        </w:rPr>
        <w:t> </w:t>
      </w:r>
      <w:r w:rsidRPr="00E53D59">
        <w:rPr>
          <w:rFonts w:ascii="Times New Roman" w:hAnsi="Times New Roman" w:cs="Times New Roman"/>
          <w:i/>
        </w:rPr>
        <w:t xml:space="preserve">VIII &amp; </w:t>
      </w:r>
      <w:proofErr w:type="spellStart"/>
      <w:r w:rsidRPr="00E53D59">
        <w:rPr>
          <w:rFonts w:ascii="Times New Roman" w:hAnsi="Times New Roman" w:cs="Times New Roman"/>
          <w:i/>
        </w:rPr>
        <w:t>Innocentii</w:t>
      </w:r>
      <w:proofErr w:type="spellEnd"/>
      <w:r>
        <w:rPr>
          <w:rFonts w:ascii="Times New Roman" w:hAnsi="Times New Roman" w:cs="Times New Roman"/>
          <w:i/>
        </w:rPr>
        <w:t> </w:t>
      </w:r>
      <w:r w:rsidRPr="00E53D59">
        <w:rPr>
          <w:rFonts w:ascii="Times New Roman" w:hAnsi="Times New Roman" w:cs="Times New Roman"/>
          <w:i/>
        </w:rPr>
        <w:t xml:space="preserve">X </w:t>
      </w:r>
      <w:proofErr w:type="spellStart"/>
      <w:r w:rsidRPr="00E53D59">
        <w:rPr>
          <w:rFonts w:ascii="Times New Roman" w:hAnsi="Times New Roman" w:cs="Times New Roman"/>
          <w:i/>
        </w:rPr>
        <w:t>Constitutiones</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complectens</w:t>
      </w:r>
      <w:proofErr w:type="spellEnd"/>
      <w:r w:rsidRPr="00E53D59">
        <w:rPr>
          <w:rFonts w:ascii="Times New Roman" w:hAnsi="Times New Roman" w:cs="Times New Roman"/>
        </w:rPr>
        <w:t xml:space="preserve">, </w:t>
      </w:r>
      <w:proofErr w:type="spellStart"/>
      <w:r w:rsidRPr="00E53D59">
        <w:rPr>
          <w:rFonts w:ascii="Times New Roman" w:hAnsi="Times New Roman" w:cs="Times New Roman"/>
        </w:rPr>
        <w:t>Tomus</w:t>
      </w:r>
      <w:proofErr w:type="spellEnd"/>
      <w:r w:rsidRPr="00E53D59">
        <w:rPr>
          <w:rFonts w:ascii="Times New Roman" w:hAnsi="Times New Roman" w:cs="Times New Roman"/>
        </w:rPr>
        <w:t xml:space="preserve"> </w:t>
      </w:r>
      <w:proofErr w:type="spellStart"/>
      <w:r w:rsidRPr="00E53D59">
        <w:rPr>
          <w:rFonts w:ascii="Times New Roman" w:hAnsi="Times New Roman" w:cs="Times New Roman"/>
        </w:rPr>
        <w:t>quartus</w:t>
      </w:r>
      <w:proofErr w:type="spellEnd"/>
      <w:r w:rsidRPr="00E53D59">
        <w:rPr>
          <w:rFonts w:ascii="Times New Roman" w:hAnsi="Times New Roman" w:cs="Times New Roman"/>
        </w:rPr>
        <w:t xml:space="preserve">, </w:t>
      </w:r>
      <w:proofErr w:type="spellStart"/>
      <w:r w:rsidRPr="00E53D59">
        <w:rPr>
          <w:rFonts w:ascii="Times New Roman" w:hAnsi="Times New Roman" w:cs="Times New Roman"/>
        </w:rPr>
        <w:t>Ludgduni</w:t>
      </w:r>
      <w:proofErr w:type="spellEnd"/>
      <w:r w:rsidRPr="00E53D59">
        <w:rPr>
          <w:rFonts w:ascii="Times New Roman" w:hAnsi="Times New Roman" w:cs="Times New Roman"/>
        </w:rPr>
        <w:t xml:space="preserve">, 1692, </w:t>
      </w:r>
      <w:r>
        <w:rPr>
          <w:rFonts w:ascii="Times New Roman" w:hAnsi="Times New Roman" w:cs="Times New Roman"/>
        </w:rPr>
        <w:t>p</w:t>
      </w:r>
      <w:r w:rsidRPr="00E53D59">
        <w:rPr>
          <w:rFonts w:ascii="Times New Roman" w:hAnsi="Times New Roman" w:cs="Times New Roman"/>
        </w:rPr>
        <w:t>p.</w:t>
      </w:r>
      <w:r>
        <w:rPr>
          <w:rFonts w:ascii="Times New Roman" w:hAnsi="Times New Roman" w:cs="Times New Roman"/>
        </w:rPr>
        <w:t> </w:t>
      </w:r>
      <w:r w:rsidRPr="00E53D59">
        <w:rPr>
          <w:rFonts w:ascii="Times New Roman" w:hAnsi="Times New Roman" w:cs="Times New Roman"/>
        </w:rPr>
        <w:t>213-214.</w:t>
      </w:r>
    </w:p>
  </w:footnote>
  <w:footnote w:id="23">
    <w:p w14:paraId="6BDC2295" w14:textId="474848E9"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315923">
        <w:rPr>
          <w:rFonts w:ascii="Times New Roman" w:hAnsi="Times New Roman" w:cs="Times New Roman"/>
        </w:rPr>
        <w:t xml:space="preserve"> Herman H. Schwedt, </w:t>
      </w:r>
      <w:r w:rsidRPr="00E53D59">
        <w:rPr>
          <w:rFonts w:ascii="Times New Roman" w:hAnsi="Times New Roman" w:cs="Times New Roman"/>
          <w:i/>
        </w:rPr>
        <w:t xml:space="preserve">Die </w:t>
      </w:r>
      <w:proofErr w:type="spellStart"/>
      <w:r w:rsidRPr="00E53D59">
        <w:rPr>
          <w:rFonts w:ascii="Times New Roman" w:hAnsi="Times New Roman" w:cs="Times New Roman"/>
          <w:i/>
        </w:rPr>
        <w:t>römische</w:t>
      </w:r>
      <w:proofErr w:type="spellEnd"/>
      <w:r w:rsidRPr="00E53D59">
        <w:rPr>
          <w:rFonts w:ascii="Times New Roman" w:hAnsi="Times New Roman" w:cs="Times New Roman"/>
          <w:i/>
        </w:rPr>
        <w:t xml:space="preserve"> Inquisition. </w:t>
      </w:r>
      <w:r w:rsidRPr="0077698F">
        <w:rPr>
          <w:rFonts w:ascii="Times New Roman" w:hAnsi="Times New Roman" w:cs="Times New Roman"/>
          <w:i/>
          <w:lang w:val="it-IT"/>
        </w:rPr>
        <w:t>Kardinäle und Konsultoren 1601 bis 1700</w:t>
      </w:r>
      <w:r w:rsidRPr="0077698F">
        <w:rPr>
          <w:rFonts w:ascii="Times New Roman" w:hAnsi="Times New Roman" w:cs="Times New Roman"/>
          <w:lang w:val="it-IT"/>
        </w:rPr>
        <w:t>, Friburgo-Basilea-Vienn</w:t>
      </w:r>
      <w:r w:rsidR="000C6002">
        <w:rPr>
          <w:rFonts w:ascii="Times New Roman" w:hAnsi="Times New Roman" w:cs="Times New Roman"/>
          <w:lang w:val="it-IT"/>
        </w:rPr>
        <w:t>e</w:t>
      </w:r>
      <w:r w:rsidRPr="0077698F">
        <w:rPr>
          <w:rFonts w:ascii="Times New Roman" w:hAnsi="Times New Roman" w:cs="Times New Roman"/>
          <w:lang w:val="it-IT"/>
        </w:rPr>
        <w:t>, Herder, 2017, pp. 78-80.</w:t>
      </w:r>
    </w:p>
  </w:footnote>
  <w:footnote w:id="24">
    <w:p w14:paraId="77279A3F" w14:textId="3E68C89D" w:rsidR="002725D6" w:rsidRPr="0077698F" w:rsidRDefault="002725D6" w:rsidP="003C00C7">
      <w:pPr>
        <w:pStyle w:val="Notedebasdepage"/>
        <w:jc w:val="both"/>
        <w:rPr>
          <w:rFonts w:ascii="Times New Roman" w:hAnsi="Times New Roman" w:cs="Times New Roman"/>
          <w:color w:val="000000" w:themeColor="text1"/>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r w:rsidRPr="00EE6BC1">
        <w:rPr>
          <w:rFonts w:ascii="Times New Roman" w:hAnsi="Times New Roman" w:cs="Times New Roman"/>
          <w:color w:val="000000" w:themeColor="text1"/>
        </w:rPr>
        <w:t xml:space="preserve">Lucien </w:t>
      </w:r>
      <w:proofErr w:type="spellStart"/>
      <w:r w:rsidRPr="00EE6BC1">
        <w:rPr>
          <w:rFonts w:ascii="Times New Roman" w:hAnsi="Times New Roman" w:cs="Times New Roman"/>
          <w:color w:val="000000" w:themeColor="text1"/>
        </w:rPr>
        <w:t>Faggion</w:t>
      </w:r>
      <w:proofErr w:type="spellEnd"/>
      <w:r w:rsidRPr="00EE6BC1">
        <w:rPr>
          <w:rFonts w:ascii="Times New Roman" w:hAnsi="Times New Roman" w:cs="Times New Roman"/>
          <w:color w:val="000000" w:themeColor="text1"/>
        </w:rPr>
        <w:t xml:space="preserve">, </w:t>
      </w:r>
      <w:r w:rsidRPr="0077698F">
        <w:rPr>
          <w:rFonts w:ascii="Times New Roman" w:hAnsi="Times New Roman" w:cs="Times New Roman"/>
          <w:i/>
          <w:color w:val="000000" w:themeColor="text1"/>
        </w:rPr>
        <w:t>La preuve testimoniale à l’époque moderne</w:t>
      </w:r>
      <w:r w:rsidRPr="00EE6BC1">
        <w:rPr>
          <w:rFonts w:ascii="Times New Roman" w:hAnsi="Times New Roman" w:cs="Times New Roman"/>
          <w:color w:val="000000" w:themeColor="text1"/>
        </w:rPr>
        <w:t xml:space="preserve">, </w:t>
      </w:r>
      <w:r>
        <w:rPr>
          <w:rFonts w:ascii="Times New Roman" w:hAnsi="Times New Roman" w:cs="Times New Roman"/>
          <w:color w:val="000000" w:themeColor="text1"/>
        </w:rPr>
        <w:t>in</w:t>
      </w:r>
      <w:r w:rsidRPr="00EE6BC1">
        <w:rPr>
          <w:rFonts w:ascii="Times New Roman" w:hAnsi="Times New Roman" w:cs="Times New Roman"/>
          <w:color w:val="000000" w:themeColor="text1"/>
        </w:rPr>
        <w:t xml:space="preserve"> </w:t>
      </w:r>
      <w:r w:rsidRPr="00EE6BC1">
        <w:rPr>
          <w:rFonts w:ascii="Times New Roman" w:hAnsi="Times New Roman" w:cs="Times New Roman"/>
          <w:i/>
          <w:iCs/>
          <w:color w:val="000000" w:themeColor="text1"/>
        </w:rPr>
        <w:t>Quête de soi, quête de vérité du Moyen Âge à l’époque moderne</w:t>
      </w:r>
      <w:r w:rsidRPr="00EE6BC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sous la direction de </w:t>
      </w:r>
      <w:r w:rsidRPr="00EE6BC1">
        <w:rPr>
          <w:rFonts w:ascii="Times New Roman" w:hAnsi="Times New Roman" w:cs="Times New Roman"/>
          <w:color w:val="000000" w:themeColor="text1"/>
        </w:rPr>
        <w:t xml:space="preserve">Lucien </w:t>
      </w:r>
      <w:proofErr w:type="spellStart"/>
      <w:r w:rsidRPr="00EE6BC1">
        <w:rPr>
          <w:rFonts w:ascii="Times New Roman" w:hAnsi="Times New Roman" w:cs="Times New Roman"/>
          <w:color w:val="000000" w:themeColor="text1"/>
        </w:rPr>
        <w:t>Faggion</w:t>
      </w:r>
      <w:proofErr w:type="spellEnd"/>
      <w:r w:rsidRPr="00EE6BC1">
        <w:rPr>
          <w:rFonts w:ascii="Times New Roman" w:hAnsi="Times New Roman" w:cs="Times New Roman"/>
          <w:color w:val="000000" w:themeColor="text1"/>
        </w:rPr>
        <w:t xml:space="preserve"> et Laure Verdon</w:t>
      </w:r>
      <w:r>
        <w:rPr>
          <w:rFonts w:ascii="Times New Roman" w:hAnsi="Times New Roman" w:cs="Times New Roman"/>
          <w:color w:val="000000" w:themeColor="text1"/>
        </w:rPr>
        <w:t xml:space="preserve">, </w:t>
      </w:r>
      <w:r w:rsidRPr="00EE6BC1">
        <w:rPr>
          <w:rFonts w:ascii="Times New Roman" w:hAnsi="Times New Roman" w:cs="Times New Roman"/>
          <w:color w:val="000000" w:themeColor="text1"/>
        </w:rPr>
        <w:t xml:space="preserve">Aix-en-Provence, Presses </w:t>
      </w:r>
      <w:r w:rsidR="003B257E">
        <w:rPr>
          <w:rFonts w:ascii="Times New Roman" w:hAnsi="Times New Roman" w:cs="Times New Roman"/>
          <w:color w:val="000000" w:themeColor="text1"/>
        </w:rPr>
        <w:t>u</w:t>
      </w:r>
      <w:r w:rsidRPr="00EE6BC1">
        <w:rPr>
          <w:rFonts w:ascii="Times New Roman" w:hAnsi="Times New Roman" w:cs="Times New Roman"/>
          <w:color w:val="000000" w:themeColor="text1"/>
        </w:rPr>
        <w:t>niversitaires de Provence, 2007</w:t>
      </w:r>
      <w:r>
        <w:rPr>
          <w:rFonts w:ascii="Times New Roman" w:hAnsi="Times New Roman" w:cs="Times New Roman"/>
          <w:color w:val="000000" w:themeColor="text1"/>
        </w:rPr>
        <w:t xml:space="preserve"> ; </w:t>
      </w:r>
      <w:r w:rsidRPr="00315923">
        <w:rPr>
          <w:rFonts w:ascii="Times New Roman" w:hAnsi="Times New Roman" w:cs="Times New Roman"/>
        </w:rPr>
        <w:t xml:space="preserve">Martine </w:t>
      </w:r>
      <w:proofErr w:type="spellStart"/>
      <w:r w:rsidRPr="00315923">
        <w:rPr>
          <w:rFonts w:ascii="Times New Roman" w:hAnsi="Times New Roman" w:cs="Times New Roman"/>
        </w:rPr>
        <w:t>Charageat</w:t>
      </w:r>
      <w:proofErr w:type="spellEnd"/>
      <w:r w:rsidRPr="00315923">
        <w:rPr>
          <w:rFonts w:ascii="Times New Roman" w:hAnsi="Times New Roman" w:cs="Times New Roman"/>
        </w:rPr>
        <w:t xml:space="preserve">, </w:t>
      </w:r>
      <w:r w:rsidRPr="00E53D59">
        <w:rPr>
          <w:rFonts w:ascii="Times New Roman" w:hAnsi="Times New Roman" w:cs="Times New Roman"/>
          <w:i/>
        </w:rPr>
        <w:t>Témoins et témoignages en Aragon aux XV</w:t>
      </w:r>
      <w:r w:rsidRPr="00E53D59">
        <w:rPr>
          <w:rFonts w:ascii="Times New Roman" w:hAnsi="Times New Roman" w:cs="Times New Roman"/>
          <w:i/>
          <w:vertAlign w:val="superscript"/>
        </w:rPr>
        <w:t>e</w:t>
      </w:r>
      <w:r w:rsidRPr="00E53D59">
        <w:rPr>
          <w:rFonts w:ascii="Times New Roman" w:hAnsi="Times New Roman" w:cs="Times New Roman"/>
          <w:i/>
        </w:rPr>
        <w:t>-XVI</w:t>
      </w:r>
      <w:r w:rsidRPr="00E53D59">
        <w:rPr>
          <w:rFonts w:ascii="Times New Roman" w:hAnsi="Times New Roman" w:cs="Times New Roman"/>
          <w:i/>
          <w:vertAlign w:val="superscript"/>
        </w:rPr>
        <w:t>e</w:t>
      </w:r>
      <w:r>
        <w:rPr>
          <w:rFonts w:ascii="Times New Roman" w:hAnsi="Times New Roman" w:cs="Times New Roman"/>
          <w:i/>
        </w:rPr>
        <w:t> </w:t>
      </w:r>
      <w:r w:rsidRPr="00E53D59">
        <w:rPr>
          <w:rFonts w:ascii="Times New Roman" w:hAnsi="Times New Roman" w:cs="Times New Roman"/>
          <w:i/>
        </w:rPr>
        <w:t>siècles</w:t>
      </w:r>
      <w:r w:rsidRPr="00E53D59">
        <w:rPr>
          <w:rFonts w:ascii="Times New Roman" w:hAnsi="Times New Roman" w:cs="Times New Roman"/>
        </w:rPr>
        <w:t xml:space="preserve">, in </w:t>
      </w:r>
      <w:r w:rsidRPr="00E53D59">
        <w:rPr>
          <w:rFonts w:ascii="Times New Roman" w:hAnsi="Times New Roman" w:cs="Times New Roman"/>
          <w:i/>
        </w:rPr>
        <w:t>La preuve en justice de l’Antiquité à nos jours</w:t>
      </w:r>
      <w:r w:rsidRPr="00E53D59">
        <w:rPr>
          <w:rFonts w:ascii="Times New Roman" w:hAnsi="Times New Roman" w:cs="Times New Roman"/>
        </w:rPr>
        <w:t>, sous la direction de Bruno Lemesle, Rennes, PUR, 2015, pp.</w:t>
      </w:r>
      <w:r>
        <w:rPr>
          <w:rFonts w:ascii="Times New Roman" w:hAnsi="Times New Roman" w:cs="Times New Roman"/>
        </w:rPr>
        <w:t> </w:t>
      </w:r>
      <w:r w:rsidRPr="00E53D59">
        <w:rPr>
          <w:rFonts w:ascii="Times New Roman" w:hAnsi="Times New Roman" w:cs="Times New Roman"/>
        </w:rPr>
        <w:t>149-169.</w:t>
      </w:r>
    </w:p>
  </w:footnote>
  <w:footnote w:id="25">
    <w:p w14:paraId="45556749" w14:textId="28AF75AF"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315923">
        <w:rPr>
          <w:rFonts w:ascii="Times New Roman" w:hAnsi="Times New Roman" w:cs="Times New Roman"/>
        </w:rPr>
        <w:t xml:space="preserve"> L’identification des témoins et des requérants repose sur les mêmes critères que ceux utilisés dans les procès pour bigamie où la falsification ou la dissimulation d’identité sont des pratiques fréquentes. </w:t>
      </w:r>
      <w:r w:rsidRPr="0077698F">
        <w:rPr>
          <w:rFonts w:ascii="Times New Roman" w:hAnsi="Times New Roman" w:cs="Times New Roman"/>
          <w:lang w:val="it-IT"/>
        </w:rPr>
        <w:t xml:space="preserve">Cf. Scaramella, </w:t>
      </w:r>
      <w:r w:rsidRPr="0077698F">
        <w:rPr>
          <w:rFonts w:ascii="Times New Roman" w:hAnsi="Times New Roman" w:cs="Times New Roman"/>
          <w:i/>
          <w:lang w:val="it-IT"/>
        </w:rPr>
        <w:t>Controllo e repressione ecclesiastica della poligamia a Napoli in età moderna</w:t>
      </w:r>
      <w:r w:rsidRPr="0077698F">
        <w:rPr>
          <w:rFonts w:ascii="Times New Roman" w:hAnsi="Times New Roman" w:cs="Times New Roman"/>
          <w:lang w:val="it-IT"/>
        </w:rPr>
        <w:t>, p. 482.</w:t>
      </w:r>
    </w:p>
  </w:footnote>
  <w:footnote w:id="26">
    <w:p w14:paraId="509A5EAE" w14:textId="2BCFCFA5"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iCs/>
          <w:lang w:val="it-IT"/>
        </w:rPr>
        <w:t xml:space="preserve">Synodus Veneta ab Illustrissimo &amp; Reverendissimo D. D. Laurentio Priolo Patriarcha Venetiarum, Dalmatiaeque Primate, secundo anno sui Patriarchatus celebrata. </w:t>
      </w:r>
      <w:proofErr w:type="spellStart"/>
      <w:r w:rsidRPr="00E53D59">
        <w:rPr>
          <w:rFonts w:ascii="Times New Roman" w:hAnsi="Times New Roman" w:cs="Times New Roman"/>
          <w:i/>
          <w:iCs/>
        </w:rPr>
        <w:t>Diebus</w:t>
      </w:r>
      <w:proofErr w:type="spellEnd"/>
      <w:r w:rsidRPr="00E53D59">
        <w:rPr>
          <w:rFonts w:ascii="Times New Roman" w:hAnsi="Times New Roman" w:cs="Times New Roman"/>
          <w:i/>
          <w:iCs/>
        </w:rPr>
        <w:t xml:space="preserve"> 9. 10. et 11</w:t>
      </w:r>
      <w:r>
        <w:rPr>
          <w:rFonts w:ascii="Times New Roman" w:hAnsi="Times New Roman" w:cs="Times New Roman"/>
          <w:i/>
          <w:iCs/>
        </w:rPr>
        <w:t> </w:t>
      </w:r>
      <w:proofErr w:type="spellStart"/>
      <w:r w:rsidRPr="00E53D59">
        <w:rPr>
          <w:rFonts w:ascii="Times New Roman" w:hAnsi="Times New Roman" w:cs="Times New Roman"/>
          <w:i/>
          <w:iCs/>
        </w:rPr>
        <w:t>septembris</w:t>
      </w:r>
      <w:proofErr w:type="spellEnd"/>
      <w:r w:rsidRPr="00E53D59">
        <w:rPr>
          <w:rFonts w:ascii="Times New Roman" w:hAnsi="Times New Roman" w:cs="Times New Roman"/>
          <w:i/>
          <w:iCs/>
        </w:rPr>
        <w:t xml:space="preserve"> M.D.X.C.I.I. </w:t>
      </w:r>
      <w:proofErr w:type="spellStart"/>
      <w:r w:rsidRPr="00E53D59">
        <w:rPr>
          <w:rFonts w:ascii="Times New Roman" w:hAnsi="Times New Roman" w:cs="Times New Roman"/>
          <w:i/>
          <w:iCs/>
        </w:rPr>
        <w:t>Sanctiss</w:t>
      </w:r>
      <w:proofErr w:type="spellEnd"/>
      <w:r w:rsidRPr="00E53D59">
        <w:rPr>
          <w:rFonts w:ascii="Times New Roman" w:hAnsi="Times New Roman" w:cs="Times New Roman"/>
          <w:i/>
          <w:iCs/>
        </w:rPr>
        <w:t xml:space="preserve">. </w:t>
      </w:r>
      <w:r w:rsidRPr="0077698F">
        <w:rPr>
          <w:rFonts w:ascii="Times New Roman" w:hAnsi="Times New Roman" w:cs="Times New Roman"/>
          <w:i/>
          <w:iCs/>
          <w:lang w:val="it-IT"/>
        </w:rPr>
        <w:t>D. N. Clemente Octavo Pontifice Maximo Sedente</w:t>
      </w:r>
      <w:r w:rsidRPr="0077698F">
        <w:rPr>
          <w:rFonts w:ascii="Times New Roman" w:hAnsi="Times New Roman" w:cs="Times New Roman"/>
          <w:lang w:val="it-IT"/>
        </w:rPr>
        <w:t>. Venetiis, MDCLXVIII, Ex Typographia Pinelliana. De Matrimoniis ritè contrahendis, cap. VII, p. 25 :</w:t>
      </w:r>
      <w:r w:rsidRPr="0077698F">
        <w:rPr>
          <w:rFonts w:ascii="Times New Roman" w:hAnsi="Times New Roman" w:cs="Times New Roman"/>
          <w:i/>
          <w:iCs/>
          <w:lang w:val="it-IT"/>
        </w:rPr>
        <w:t> </w:t>
      </w:r>
      <w:r w:rsidRPr="0077698F">
        <w:rPr>
          <w:rFonts w:ascii="Times New Roman" w:hAnsi="Times New Roman" w:cs="Times New Roman"/>
          <w:iCs/>
          <w:lang w:val="it-IT"/>
        </w:rPr>
        <w:t>«</w:t>
      </w:r>
      <w:r w:rsidRPr="0077698F">
        <w:rPr>
          <w:rFonts w:ascii="Times New Roman" w:hAnsi="Times New Roman" w:cs="Times New Roman"/>
          <w:i/>
          <w:iCs/>
          <w:lang w:val="it-IT"/>
        </w:rPr>
        <w:t> </w:t>
      </w:r>
      <w:r w:rsidRPr="0077698F">
        <w:rPr>
          <w:rFonts w:ascii="Times New Roman" w:hAnsi="Times New Roman" w:cs="Times New Roman"/>
          <w:iCs/>
          <w:lang w:val="it-IT"/>
        </w:rPr>
        <w:t>Ubi alienae Diocesis aliquis ex contrahentibus fuerit, in propria Parochia illius Diocesis similes denunciationes proponendae erunt, et de publicatis denunciationibus litteras illius Parochi sigillo, et testimonialibus proprii ordinarii munitas proferat, et fine illis ad matrimonium non admittatur. Contingint quandoque, ut forenses Venetiis plures annos cohabitent, ita ut domicilium in hac civitate meritò acquisivisse videantur ; Unde de his maior informatio Venetiis, quam in eorum Patria haberi potest, maximè si pueri ex ea discesserint ; quare decernimus, ubi forenses per decennium in hac civitate continuò habitasse, atque nullo impedimento obstrictos è patria discessisse per duos saltem testes coram nobis probaverint, denunciationes Venetiis factas in propriis Parochiis sufficere, nec cogi ad eas publicandum in aliena Diocesi, nostroque mandato in scriptis obtinendo ad contractum admitti posse »</w:t>
      </w:r>
      <w:r w:rsidRPr="0077698F">
        <w:rPr>
          <w:rFonts w:ascii="Times New Roman" w:hAnsi="Times New Roman" w:cs="Times New Roman"/>
          <w:lang w:val="it-IT"/>
        </w:rPr>
        <w:t>.</w:t>
      </w:r>
    </w:p>
  </w:footnote>
  <w:footnote w:id="27">
    <w:p w14:paraId="71F788A0" w14:textId="4EAC3870" w:rsidR="002725D6" w:rsidRPr="0077698F" w:rsidRDefault="002725D6" w:rsidP="003C00C7">
      <w:pPr>
        <w:pStyle w:val="Notedebasdepage"/>
        <w:jc w:val="both"/>
        <w:rPr>
          <w:rFonts w:ascii="Times New Roman" w:hAnsi="Times New Roman" w:cs="Times New Roman"/>
          <w:lang w:val="en-US"/>
        </w:rPr>
      </w:pPr>
      <w:r>
        <w:rPr>
          <w:rStyle w:val="Appelnotedebasdep"/>
        </w:rPr>
        <w:footnoteRef/>
      </w:r>
      <w:r w:rsidRPr="0077698F">
        <w:rPr>
          <w:lang w:val="en-US"/>
        </w:rPr>
        <w:t xml:space="preserve"> </w:t>
      </w:r>
      <w:r w:rsidRPr="0077698F">
        <w:rPr>
          <w:rFonts w:ascii="Times New Roman" w:hAnsi="Times New Roman" w:cs="Times New Roman"/>
          <w:color w:val="000000" w:themeColor="text1"/>
          <w:lang w:val="en-US"/>
        </w:rPr>
        <w:t xml:space="preserve">Teresa Bernardi, </w:t>
      </w:r>
      <w:r w:rsidRPr="0077698F">
        <w:rPr>
          <w:rFonts w:ascii="Times New Roman" w:hAnsi="Times New Roman" w:cs="Times New Roman"/>
          <w:i/>
          <w:iCs/>
          <w:color w:val="000000" w:themeColor="text1"/>
          <w:lang w:val="en-US"/>
        </w:rPr>
        <w:t>Control of marriage and (</w:t>
      </w:r>
      <w:proofErr w:type="spellStart"/>
      <w:r w:rsidRPr="0077698F">
        <w:rPr>
          <w:rFonts w:ascii="Times New Roman" w:hAnsi="Times New Roman" w:cs="Times New Roman"/>
          <w:i/>
          <w:iCs/>
          <w:color w:val="000000" w:themeColor="text1"/>
          <w:lang w:val="en-US"/>
        </w:rPr>
        <w:t>im</w:t>
      </w:r>
      <w:proofErr w:type="spellEnd"/>
      <w:r w:rsidRPr="0077698F">
        <w:rPr>
          <w:rFonts w:ascii="Times New Roman" w:hAnsi="Times New Roman" w:cs="Times New Roman"/>
          <w:i/>
          <w:iCs/>
          <w:color w:val="000000" w:themeColor="text1"/>
          <w:lang w:val="en-US"/>
        </w:rPr>
        <w:t>)mobility in Venice (16</w:t>
      </w:r>
      <w:r w:rsidRPr="000C6002">
        <w:rPr>
          <w:rFonts w:ascii="Times New Roman" w:hAnsi="Times New Roman" w:cs="Times New Roman"/>
          <w:i/>
          <w:iCs/>
          <w:color w:val="000000" w:themeColor="text1"/>
          <w:vertAlign w:val="superscript"/>
          <w:lang w:val="en-US"/>
        </w:rPr>
        <w:t>th</w:t>
      </w:r>
      <w:r w:rsidRPr="0077698F">
        <w:rPr>
          <w:rFonts w:ascii="Times New Roman" w:hAnsi="Times New Roman" w:cs="Times New Roman"/>
          <w:i/>
          <w:iCs/>
          <w:color w:val="000000" w:themeColor="text1"/>
          <w:lang w:val="en-US"/>
        </w:rPr>
        <w:t>-17</w:t>
      </w:r>
      <w:r w:rsidRPr="000C6002">
        <w:rPr>
          <w:rFonts w:ascii="Times New Roman" w:hAnsi="Times New Roman" w:cs="Times New Roman"/>
          <w:i/>
          <w:iCs/>
          <w:color w:val="000000" w:themeColor="text1"/>
          <w:vertAlign w:val="superscript"/>
          <w:lang w:val="en-US"/>
        </w:rPr>
        <w:t>th</w:t>
      </w:r>
      <w:r w:rsidR="000C6002">
        <w:rPr>
          <w:rFonts w:ascii="Times New Roman" w:hAnsi="Times New Roman" w:cs="Times New Roman"/>
          <w:i/>
          <w:iCs/>
          <w:color w:val="000000" w:themeColor="text1"/>
          <w:lang w:val="en-US"/>
        </w:rPr>
        <w:t> </w:t>
      </w:r>
      <w:r w:rsidRPr="0077698F">
        <w:rPr>
          <w:rFonts w:ascii="Times New Roman" w:hAnsi="Times New Roman" w:cs="Times New Roman"/>
          <w:i/>
          <w:iCs/>
          <w:color w:val="000000" w:themeColor="text1"/>
          <w:lang w:val="en-US"/>
        </w:rPr>
        <w:t>centuries) in dialogue with Cultures of Vigilance</w:t>
      </w:r>
      <w:r w:rsidRPr="0077698F">
        <w:rPr>
          <w:rFonts w:ascii="Times New Roman" w:hAnsi="Times New Roman" w:cs="Times New Roman"/>
          <w:color w:val="000000" w:themeColor="text1"/>
          <w:lang w:val="en-US"/>
        </w:rPr>
        <w:t>, in « Società e Storia », 177/3 (2022), pp.</w:t>
      </w:r>
      <w:r w:rsidR="000C6002">
        <w:rPr>
          <w:rFonts w:ascii="Times New Roman" w:hAnsi="Times New Roman" w:cs="Times New Roman"/>
          <w:color w:val="000000" w:themeColor="text1"/>
          <w:lang w:val="en-US"/>
        </w:rPr>
        <w:t> </w:t>
      </w:r>
      <w:r w:rsidRPr="0077698F">
        <w:rPr>
          <w:rFonts w:ascii="Times New Roman" w:hAnsi="Times New Roman" w:cs="Times New Roman"/>
          <w:color w:val="000000" w:themeColor="text1"/>
          <w:shd w:val="clear" w:color="auto" w:fill="FFFFFF"/>
          <w:lang w:val="en-US"/>
        </w:rPr>
        <w:t>546-568.</w:t>
      </w:r>
    </w:p>
  </w:footnote>
  <w:footnote w:id="28">
    <w:p w14:paraId="4D2F1872" w14:textId="31964EDF" w:rsidR="002725D6" w:rsidRPr="002A19C5"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1, n. n., lettre du vicaire épiscopal de Palestrina, Tarquinio Petruccino, 18 août 1630 : « […] et benche per l’addietro sia stato sempre per me stesso stretissimo in ammettere simili persone a poter contrarre matrimonii, se non fattami prima constare per buoni testimonii, et altre prove sufficienti la chiarezza di quanto si ricercava, per poter con sicura conscienza concederne loro licenza […] </w:t>
      </w:r>
      <w:r w:rsidRPr="002A19C5">
        <w:rPr>
          <w:sz w:val="20"/>
          <w:szCs w:val="20"/>
          <w:lang w:val="it-IT"/>
        </w:rPr>
        <w:t>».</w:t>
      </w:r>
    </w:p>
  </w:footnote>
  <w:footnote w:id="29">
    <w:p w14:paraId="22C9A216" w14:textId="6E5C911C"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l’évêque de Ferrare, 31 juillet 1630 : « […] io posso credere che con l’aiuto divino non sia seguito alcun disordine dopo che son qui in questa materia ancorche per la confluenza de forestieri non sieno mancate istanze di esami di testimonii da me ributtate per il pericolo che ho conosciuto poter nascere dalla facilità dell’ammettergli senza quei requisiti che sono registrati nella lettera de 13 di Vostra Eminenza alla quale humilissimamente bacio la mano ».</w:t>
      </w:r>
    </w:p>
  </w:footnote>
  <w:footnote w:id="30">
    <w:p w14:paraId="2C5BE336" w14:textId="7037BFAD" w:rsidR="002725D6" w:rsidRPr="0077698F"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Ivi, n. n., lettre de l’évêque de Sora, 28 juillet 1630 : « […] mi dispiace bene, come ho scritto altre volte nella causa de Balsorano, che li matrimonii che si proibiscono da me si faccino in Roma. Questa è stata bonissima provisione perche li curati s’inviluppano o per ignoranza, o per favori, o per denari ».</w:t>
      </w:r>
    </w:p>
  </w:footnote>
  <w:footnote w:id="31">
    <w:p w14:paraId="5C285174" w14:textId="56D1F293" w:rsidR="002725D6" w:rsidRPr="002A19C5"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l’évêque de Canepina, 8 août 1630 : « […] molti venendo in Roma con esame de testimonii fatti alla buona dalli notarii della Cancellaria dell’Eminentissimo Signore Cardinale Vicario di Nostro Signore contraevano li matrimonii, et si burlavano della licenza negatali da me […] </w:t>
      </w:r>
      <w:r w:rsidRPr="002A19C5">
        <w:rPr>
          <w:rFonts w:ascii="Times New Roman" w:hAnsi="Times New Roman" w:cs="Times New Roman"/>
          <w:lang w:val="it-IT"/>
        </w:rPr>
        <w:t>».</w:t>
      </w:r>
    </w:p>
  </w:footnote>
  <w:footnote w:id="32">
    <w:p w14:paraId="11C9A9E2" w14:textId="1DF3A8B8"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l’évêque de Bassiano, 13 août 1630 : « […] le diligenzie solite ad usarsi qui hanno introdotto molti e particolarmente de paesi lontani di conferirsi pochi giorni nella corte o in luoghi d’altri Voscovati a contrarre il matrimonio, di dove sono ritornati a cohabitare in queste parti, con le lor’ fedi senza poter vedere l’esamine di testimonii da lor’ fatto […] </w:t>
      </w:r>
      <w:r w:rsidRPr="00E53D59">
        <w:rPr>
          <w:rFonts w:ascii="Times New Roman" w:hAnsi="Times New Roman" w:cs="Times New Roman"/>
        </w:rPr>
        <w:t>».</w:t>
      </w:r>
    </w:p>
  </w:footnote>
  <w:footnote w:id="33">
    <w:p w14:paraId="0086F54F" w14:textId="279C4B79"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proofErr w:type="spellStart"/>
      <w:r w:rsidRPr="00315923">
        <w:rPr>
          <w:rFonts w:ascii="Times New Roman" w:hAnsi="Times New Roman" w:cs="Times New Roman"/>
        </w:rPr>
        <w:t>Ivi</w:t>
      </w:r>
      <w:proofErr w:type="spellEnd"/>
      <w:r w:rsidRPr="00315923">
        <w:rPr>
          <w:rFonts w:ascii="Times New Roman" w:hAnsi="Times New Roman" w:cs="Times New Roman"/>
        </w:rPr>
        <w:t>, n. n., lettre de l’évêque de Spolète, 19</w:t>
      </w:r>
      <w:r>
        <w:rPr>
          <w:rFonts w:ascii="Times New Roman" w:hAnsi="Times New Roman" w:cs="Times New Roman"/>
        </w:rPr>
        <w:t> </w:t>
      </w:r>
      <w:r w:rsidRPr="00315923">
        <w:rPr>
          <w:rFonts w:ascii="Times New Roman" w:hAnsi="Times New Roman" w:cs="Times New Roman"/>
        </w:rPr>
        <w:t>février 1631.</w:t>
      </w:r>
    </w:p>
  </w:footnote>
  <w:footnote w:id="34">
    <w:p w14:paraId="547D7FA3" w14:textId="001ADD6A" w:rsidR="002725D6" w:rsidRPr="0077698F" w:rsidRDefault="002725D6" w:rsidP="003C00C7">
      <w:pPr>
        <w:ind w:right="-6"/>
        <w:jc w:val="both"/>
        <w:rPr>
          <w:sz w:val="20"/>
          <w:szCs w:val="20"/>
          <w:lang w:val="it-IT"/>
        </w:rPr>
      </w:pPr>
      <w:r w:rsidRPr="00315923">
        <w:rPr>
          <w:rStyle w:val="Appelnotedebasdep"/>
          <w:sz w:val="20"/>
          <w:szCs w:val="20"/>
        </w:rPr>
        <w:footnoteRef/>
      </w:r>
      <w:r w:rsidRPr="00315923">
        <w:rPr>
          <w:sz w:val="20"/>
          <w:szCs w:val="20"/>
        </w:rPr>
        <w:t xml:space="preserve"> </w:t>
      </w:r>
      <w:proofErr w:type="spellStart"/>
      <w:r w:rsidRPr="00315923">
        <w:rPr>
          <w:sz w:val="20"/>
          <w:szCs w:val="20"/>
        </w:rPr>
        <w:t>Ivi</w:t>
      </w:r>
      <w:proofErr w:type="spellEnd"/>
      <w:r w:rsidRPr="00315923">
        <w:rPr>
          <w:sz w:val="20"/>
          <w:szCs w:val="20"/>
        </w:rPr>
        <w:t>, n. n., lettre de l</w:t>
      </w:r>
      <w:r w:rsidRPr="00E53D59">
        <w:rPr>
          <w:sz w:val="20"/>
          <w:szCs w:val="20"/>
        </w:rPr>
        <w:t>’archevêque de Naples, résumé au dos, 27</w:t>
      </w:r>
      <w:r>
        <w:rPr>
          <w:sz w:val="20"/>
          <w:szCs w:val="20"/>
        </w:rPr>
        <w:t> </w:t>
      </w:r>
      <w:r w:rsidRPr="00E53D59">
        <w:rPr>
          <w:sz w:val="20"/>
          <w:szCs w:val="20"/>
        </w:rPr>
        <w:t xml:space="preserve">août 1630 : « […] </w:t>
      </w:r>
      <w:r w:rsidRPr="0077698F">
        <w:rPr>
          <w:sz w:val="20"/>
          <w:szCs w:val="20"/>
          <w:lang w:val="it-IT"/>
        </w:rPr>
        <w:t>Ch’il suo Vicario per la moltitudine di matrimonii che si fanno da circa sei et 8 il giorno non può assistere a tutti, essendo anche occupato in altri negotii. Supplica ch’alcuni canonici già deputati da lui per questo assistono essi all’esame de’ testimonii, che li nodari suoi che vivono delle loro cotidiane fatiche le pare che si potrebbe permettere che per la scrittura pigliassero qualche cosa massime accrescendosi li travagli».</w:t>
      </w:r>
    </w:p>
  </w:footnote>
  <w:footnote w:id="35">
    <w:p w14:paraId="6D9662EF" w14:textId="57835587"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non datée : « […] mi fu particolarmente ordinato che avanti di me o del mio Vicario s’esaminassero i detti testimoni non ho potuto conforme alle multiplicate instanze fattemente dal Signor Principe Doria suddelegare à i miei Vicarii foranei di Barbi e di Compiano la facoltà di esaminar’ et udire alcuni soldati tedeschi che stanno in attual presidio de’ castelli di sue terre su i matrimonii contratti già in parola d’altri soldati de’ medesimi presidii […]».</w:t>
      </w:r>
    </w:p>
  </w:footnote>
  <w:footnote w:id="36">
    <w:p w14:paraId="3D5E6482" w14:textId="01D345A0"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proofErr w:type="spellStart"/>
      <w:r w:rsidRPr="00315923">
        <w:rPr>
          <w:rFonts w:ascii="Times New Roman" w:hAnsi="Times New Roman" w:cs="Times New Roman"/>
        </w:rPr>
        <w:t>Ivi</w:t>
      </w:r>
      <w:proofErr w:type="spellEnd"/>
      <w:r w:rsidRPr="00315923">
        <w:rPr>
          <w:rFonts w:ascii="Times New Roman" w:hAnsi="Times New Roman" w:cs="Times New Roman"/>
        </w:rPr>
        <w:t>, n. n., lettre de l’archevêque de Naples, 28</w:t>
      </w:r>
      <w:r>
        <w:rPr>
          <w:rFonts w:ascii="Times New Roman" w:hAnsi="Times New Roman" w:cs="Times New Roman"/>
        </w:rPr>
        <w:t> </w:t>
      </w:r>
      <w:r w:rsidRPr="00315923">
        <w:rPr>
          <w:rFonts w:ascii="Times New Roman" w:hAnsi="Times New Roman" w:cs="Times New Roman"/>
        </w:rPr>
        <w:t>octob</w:t>
      </w:r>
      <w:r w:rsidRPr="00E53D59">
        <w:rPr>
          <w:rFonts w:ascii="Times New Roman" w:hAnsi="Times New Roman" w:cs="Times New Roman"/>
        </w:rPr>
        <w:t xml:space="preserve">re 1631 : « […] </w:t>
      </w:r>
      <w:r w:rsidRPr="0077698F">
        <w:rPr>
          <w:rFonts w:ascii="Times New Roman" w:hAnsi="Times New Roman" w:cs="Times New Roman"/>
          <w:lang w:val="it-IT"/>
        </w:rPr>
        <w:t>Et perche occorre spesse volte che uno viene di fuori da sei messi o più, et alle volte ambedue li sposi vengono insieme da paese lontano, dal quale non possono, o se non con gran difficultà e lunghezza di tempo, far venire la fede, che sopra si ricerca dall’ordinario di quel luogo, onde son partiti per il che dopo haver constato per testimoni come son soluti, vedendo, che non possono adempire il sudetto requisito, se ne stanno così vivendo in peccato mortale sotto pretesto di matrimonio […]».</w:t>
      </w:r>
    </w:p>
  </w:footnote>
  <w:footnote w:id="37">
    <w:p w14:paraId="6942A877" w14:textId="2122CEDD"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proofErr w:type="spellStart"/>
      <w:r w:rsidRPr="00315923">
        <w:rPr>
          <w:rFonts w:ascii="Times New Roman" w:hAnsi="Times New Roman" w:cs="Times New Roman"/>
        </w:rPr>
        <w:t>Ivi</w:t>
      </w:r>
      <w:proofErr w:type="spellEnd"/>
      <w:r w:rsidRPr="00315923">
        <w:rPr>
          <w:rFonts w:ascii="Times New Roman" w:hAnsi="Times New Roman" w:cs="Times New Roman"/>
        </w:rPr>
        <w:t xml:space="preserve">, n. n., extrait de la lettre du cardinal </w:t>
      </w:r>
      <w:proofErr w:type="spellStart"/>
      <w:r w:rsidRPr="00315923">
        <w:rPr>
          <w:rFonts w:ascii="Times New Roman" w:hAnsi="Times New Roman" w:cs="Times New Roman"/>
        </w:rPr>
        <w:t>Verospio</w:t>
      </w:r>
      <w:proofErr w:type="spellEnd"/>
      <w:r w:rsidRPr="00315923">
        <w:rPr>
          <w:rFonts w:ascii="Times New Roman" w:hAnsi="Times New Roman" w:cs="Times New Roman"/>
        </w:rPr>
        <w:t xml:space="preserve"> à l’archevêque de Naples, non datée : « […]</w:t>
      </w:r>
      <w:r>
        <w:rPr>
          <w:rFonts w:ascii="Times New Roman" w:hAnsi="Times New Roman" w:cs="Times New Roman"/>
        </w:rPr>
        <w:t xml:space="preserve"> </w:t>
      </w:r>
      <w:r w:rsidRPr="0077698F">
        <w:rPr>
          <w:rFonts w:ascii="Times New Roman" w:hAnsi="Times New Roman" w:cs="Times New Roman"/>
          <w:lang w:val="it-IT"/>
        </w:rPr>
        <w:t>Michele Palomeche Laso nativo della diocesi di Toledo da tre anni in più habbitante in Napoli desidera contrahere matrimonio con Donna Luisa d’Acugna ii Antigon della diocesi de Saragosa pure habbitante in Napoli, ma per diverse cause e rispetti non hanno tempo di aspettare le publicazioni da farse nelle loro chiese dove sono nati in Spagna lontani più de 1800 miglia, masisme per questi rumori di peste e guerre tardono le risposte delle lettere più d’un anno e per esser la giovane fora del suo paese e altri rispetti a tardare tanto a contrahere detto matrimonio non saria se non che all’honore e reputatione dell’oratrice […] </w:t>
      </w:r>
      <w:r w:rsidRPr="00E53D59">
        <w:rPr>
          <w:rFonts w:ascii="Times New Roman" w:hAnsi="Times New Roman" w:cs="Times New Roman"/>
        </w:rPr>
        <w:t>».</w:t>
      </w:r>
    </w:p>
  </w:footnote>
  <w:footnote w:id="38">
    <w:p w14:paraId="3D45C3E2" w14:textId="085E6687"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315923">
        <w:rPr>
          <w:rFonts w:ascii="Times New Roman" w:hAnsi="Times New Roman" w:cs="Times New Roman"/>
        </w:rPr>
        <w:t xml:space="preserve"> Le concubinage, qui jouit d’une</w:t>
      </w:r>
      <w:r w:rsidRPr="00E53D59">
        <w:rPr>
          <w:rFonts w:ascii="Times New Roman" w:hAnsi="Times New Roman" w:cs="Times New Roman"/>
        </w:rPr>
        <w:t xml:space="preserve"> certaine tolérance de la part des autorités ecclésiastiques avant le concile de Trente, est perçu dans les mentalités comme une équivalence du mariage</w:t>
      </w:r>
      <w:r>
        <w:rPr>
          <w:rFonts w:ascii="Times New Roman" w:hAnsi="Times New Roman" w:cs="Times New Roman"/>
        </w:rPr>
        <w:t>,</w:t>
      </w:r>
      <w:r w:rsidRPr="00E53D59">
        <w:rPr>
          <w:rFonts w:ascii="Times New Roman" w:hAnsi="Times New Roman" w:cs="Times New Roman"/>
        </w:rPr>
        <w:t xml:space="preserve"> car la consommation charnelle et la vie partagée font figure de consentement. Signe de l’acceptabilité sociale de la pratique, il ne disparaît pas par la suite</w:t>
      </w:r>
      <w:r>
        <w:rPr>
          <w:rFonts w:ascii="Times New Roman" w:hAnsi="Times New Roman" w:cs="Times New Roman"/>
        </w:rPr>
        <w:t>,</w:t>
      </w:r>
      <w:r w:rsidRPr="00E53D59">
        <w:rPr>
          <w:rFonts w:ascii="Times New Roman" w:hAnsi="Times New Roman" w:cs="Times New Roman"/>
        </w:rPr>
        <w:t xml:space="preserve"> mais il est l’objet d’une criminalisation qui conduit au tribunal. Sur ce thème, voir les considérations de Silvana Seidel </w:t>
      </w:r>
      <w:proofErr w:type="spellStart"/>
      <w:r w:rsidRPr="00E53D59">
        <w:rPr>
          <w:rFonts w:ascii="Times New Roman" w:hAnsi="Times New Roman" w:cs="Times New Roman"/>
        </w:rPr>
        <w:t>Menchi</w:t>
      </w:r>
      <w:proofErr w:type="spellEnd"/>
      <w:r w:rsidRPr="00E53D59">
        <w:rPr>
          <w:rFonts w:ascii="Times New Roman" w:hAnsi="Times New Roman" w:cs="Times New Roman"/>
        </w:rPr>
        <w:t xml:space="preserve">, </w:t>
      </w:r>
      <w:proofErr w:type="spellStart"/>
      <w:r w:rsidRPr="0077698F">
        <w:rPr>
          <w:rFonts w:ascii="Times New Roman" w:hAnsi="Times New Roman" w:cs="Times New Roman"/>
          <w:i/>
          <w:iCs/>
        </w:rPr>
        <w:t>Percorsi</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variegati</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percorsi</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obbligati</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Elogio</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del</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matrimonio</w:t>
      </w:r>
      <w:proofErr w:type="spellEnd"/>
      <w:r w:rsidRPr="0077698F">
        <w:rPr>
          <w:rFonts w:ascii="Times New Roman" w:hAnsi="Times New Roman" w:cs="Times New Roman"/>
          <w:i/>
          <w:iCs/>
        </w:rPr>
        <w:t xml:space="preserve"> </w:t>
      </w:r>
      <w:proofErr w:type="spellStart"/>
      <w:r w:rsidRPr="0077698F">
        <w:rPr>
          <w:rFonts w:ascii="Times New Roman" w:hAnsi="Times New Roman" w:cs="Times New Roman"/>
          <w:i/>
          <w:iCs/>
        </w:rPr>
        <w:t>pre-tridentino</w:t>
      </w:r>
      <w:proofErr w:type="spellEnd"/>
      <w:r w:rsidRPr="00E53D59">
        <w:rPr>
          <w:rFonts w:ascii="Times New Roman" w:hAnsi="Times New Roman" w:cs="Times New Roman"/>
        </w:rPr>
        <w:t>, pp.</w:t>
      </w:r>
      <w:r>
        <w:rPr>
          <w:rFonts w:ascii="Times New Roman" w:hAnsi="Times New Roman" w:cs="Times New Roman"/>
        </w:rPr>
        <w:t> </w:t>
      </w:r>
      <w:r w:rsidRPr="00E53D59">
        <w:rPr>
          <w:rFonts w:ascii="Times New Roman" w:hAnsi="Times New Roman" w:cs="Times New Roman"/>
        </w:rPr>
        <w:t xml:space="preserve">28-34, 54-56 et les articles de Anna Esposito, Lucia Ferrante, </w:t>
      </w:r>
      <w:proofErr w:type="spellStart"/>
      <w:r w:rsidRPr="00E53D59">
        <w:rPr>
          <w:rFonts w:ascii="Times New Roman" w:hAnsi="Times New Roman" w:cs="Times New Roman"/>
        </w:rPr>
        <w:t>Emlyn</w:t>
      </w:r>
      <w:proofErr w:type="spellEnd"/>
      <w:r w:rsidRPr="00E53D59">
        <w:rPr>
          <w:rFonts w:ascii="Times New Roman" w:hAnsi="Times New Roman" w:cs="Times New Roman"/>
        </w:rPr>
        <w:t xml:space="preserve"> Eisenach et Sara </w:t>
      </w:r>
      <w:proofErr w:type="spellStart"/>
      <w:r w:rsidRPr="00E53D59">
        <w:rPr>
          <w:rFonts w:ascii="Times New Roman" w:hAnsi="Times New Roman" w:cs="Times New Roman"/>
        </w:rPr>
        <w:t>Luperini</w:t>
      </w:r>
      <w:proofErr w:type="spellEnd"/>
      <w:r w:rsidRPr="00E53D59">
        <w:rPr>
          <w:rFonts w:ascii="Times New Roman" w:hAnsi="Times New Roman" w:cs="Times New Roman"/>
        </w:rPr>
        <w:t xml:space="preserve"> dans le volume </w:t>
      </w:r>
      <w:proofErr w:type="spellStart"/>
      <w:r w:rsidRPr="00E53D59">
        <w:rPr>
          <w:rFonts w:ascii="Times New Roman" w:hAnsi="Times New Roman" w:cs="Times New Roman"/>
          <w:i/>
        </w:rPr>
        <w:t>Trasgressioni</w:t>
      </w:r>
      <w:proofErr w:type="spellEnd"/>
      <w:r w:rsidRPr="00E53D59">
        <w:rPr>
          <w:rFonts w:ascii="Times New Roman" w:hAnsi="Times New Roman" w:cs="Times New Roman"/>
          <w:i/>
        </w:rPr>
        <w:t xml:space="preserve">. </w:t>
      </w:r>
      <w:r w:rsidRPr="0077698F">
        <w:rPr>
          <w:rFonts w:ascii="Times New Roman" w:hAnsi="Times New Roman" w:cs="Times New Roman"/>
          <w:i/>
          <w:lang w:val="it-IT"/>
        </w:rPr>
        <w:t>Seduzione, concubinato, adulterio, bigamia (XIV-XVII secoli)</w:t>
      </w:r>
      <w:r w:rsidRPr="0077698F">
        <w:rPr>
          <w:rFonts w:ascii="Times New Roman" w:hAnsi="Times New Roman" w:cs="Times New Roman"/>
          <w:lang w:val="it-IT"/>
        </w:rPr>
        <w:t>.</w:t>
      </w:r>
    </w:p>
  </w:footnote>
  <w:footnote w:id="39">
    <w:p w14:paraId="38788919" w14:textId="288FED16"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1, n. n., lettre de l’archevêque de Naples, 19 avril 1631 : « Tuttativa per un capitolo di detta Instruttione, che sarà notato nell’incluso foglio (Interrogetur, an contrahere volentes sint cives, vel esteri, si responderit essse exteros), dubitarono questi miei ministri che detta Congregatione volesse intendere anco delli cittadini et così fù cominciata a pratticarsi ancora con loro. Ma l’esperienza poi ha mostrato che ciò causa non solo difficoltà alli miei ministri, ma ancora mala sodisfattione a tutta questa città aggravandosi di esser astretti per tal conto a constituirsi alla presenza dell’ordinario o de suoi ministri, et non poter esser spediti se non con lunghezza di tempo, o per li testimonii che difficilmente si riducono o per li scrivani, che non sempre si trovano o sono tropppo occupati perché in questo popolo tanto numeroso i matrimonii ancora sono molto frequenti ».</w:t>
      </w:r>
    </w:p>
  </w:footnote>
  <w:footnote w:id="40">
    <w:p w14:paraId="03304F50" w14:textId="1823E4A4" w:rsidR="002725D6" w:rsidRPr="002A19C5"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Ivi, n. n., lettre de l’archevêque de Crémone, non datée : « Don Cruciano Amadio da Petritolo diocese di Fermo oratore humilissimo di Vostra Eccellenza l’espone come havendo una sorella carnale chiamata Donna Elisabetta e già promessa per sposa al Signore Giovanni Battista Pozzi di Gandino diocese di Bergamo, e conforme al uso del paese fattogli toccar la mano, credendo fossero sufficienti le fedi, che possiede detto Giovanni Battista dalla sua Patria, et essendo andato da Monsignore Arcivescovo ordinario di Fermo ha fatto repugnanza, ha prohibito che tal parentela non vada Avanti, stante una constitutione nuovamente ordinate dalla Sacra Congregatione del Santo Officio, quale vuole siano essaminati due testimonii del proprio paesse, e perché si tratta dell’impossibile farli venire, per la distanza di quattrocento, e più miglia, per ammettire l’allegate fede et ordinare all’ordinario istesso vogli far coniungere tal matrimonio tanto più che detto Giovanni Battista è persona conosciuta qui per haverci habitato da sei anni in circa continui, e volendosi ritirar indietro tal matrimonio si rimetterebbe d’honore. </w:t>
      </w:r>
      <w:r w:rsidRPr="002A19C5">
        <w:rPr>
          <w:sz w:val="20"/>
          <w:szCs w:val="20"/>
          <w:lang w:val="it-IT"/>
        </w:rPr>
        <w:t>Quam Deus ».</w:t>
      </w:r>
    </w:p>
  </w:footnote>
  <w:footnote w:id="41">
    <w:p w14:paraId="6F5F719F" w14:textId="3FE1CCD3" w:rsidR="002725D6" w:rsidRPr="00E53D59" w:rsidRDefault="002725D6" w:rsidP="003C00C7">
      <w:pPr>
        <w:ind w:right="-6"/>
        <w:jc w:val="both"/>
        <w:rPr>
          <w:sz w:val="20"/>
          <w:szCs w:val="20"/>
        </w:rPr>
      </w:pPr>
      <w:r w:rsidRPr="00315923">
        <w:rPr>
          <w:rStyle w:val="Appelnotedebasdep"/>
          <w:sz w:val="20"/>
          <w:szCs w:val="20"/>
        </w:rPr>
        <w:footnoteRef/>
      </w:r>
      <w:r w:rsidRPr="0077698F">
        <w:rPr>
          <w:sz w:val="20"/>
          <w:szCs w:val="20"/>
          <w:lang w:val="it-IT"/>
        </w:rPr>
        <w:t xml:space="preserve"> Ivi, n. n., lettre de l’évêque de Caserte, 25 octobre 1631 : « Per parte del dottor Sublier il quale è di età intorno a cent’anni, si sono esaminati testimonii veramente qualificatissimi come il secretario di Stato e guerra del Signore Duca d’Alcalà, il maestro del Signore Marchese di Cariffa, et il cappellano maggior della casa della Signora Duchessa d’Alcalà che è cavaliere di Malta, et questo depongono conoscere il sudetto, due di loro da vinti anni in qua, et l’altro da quattordeci anni et dicono haverlo veduto sempre in habito vidovile et esser stato tenuto et reputato vedovo […] Però essendo queste presuntioni ne deponendo li testimonii de loco, et tempore, ne d’una certa scienza, sopra la morte della moglie del medico, ancorche io non possa persuadermi che in quest’età volesse commettere una poligamia […] </w:t>
      </w:r>
      <w:r w:rsidRPr="00E53D59">
        <w:rPr>
          <w:sz w:val="20"/>
          <w:szCs w:val="20"/>
        </w:rPr>
        <w:t>».</w:t>
      </w:r>
    </w:p>
  </w:footnote>
  <w:footnote w:id="42">
    <w:p w14:paraId="3B96DE7F" w14:textId="3824E1B8"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315923">
        <w:rPr>
          <w:rFonts w:ascii="Times New Roman" w:hAnsi="Times New Roman" w:cs="Times New Roman"/>
        </w:rPr>
        <w:t xml:space="preserve"> L’ajout de ce chapitre est consécutif au décret prononcé le 14</w:t>
      </w:r>
      <w:r>
        <w:rPr>
          <w:rFonts w:ascii="Times New Roman" w:hAnsi="Times New Roman" w:cs="Times New Roman"/>
        </w:rPr>
        <w:t> </w:t>
      </w:r>
      <w:r w:rsidRPr="00315923">
        <w:rPr>
          <w:rFonts w:ascii="Times New Roman" w:hAnsi="Times New Roman" w:cs="Times New Roman"/>
        </w:rPr>
        <w:t>août 1636 en présence d’Urbain</w:t>
      </w:r>
      <w:r>
        <w:rPr>
          <w:rFonts w:ascii="Times New Roman" w:hAnsi="Times New Roman" w:cs="Times New Roman"/>
        </w:rPr>
        <w:t> </w:t>
      </w:r>
      <w:r w:rsidRPr="00315923">
        <w:rPr>
          <w:rFonts w:ascii="Times New Roman" w:hAnsi="Times New Roman" w:cs="Times New Roman"/>
        </w:rPr>
        <w:t>VIII.</w:t>
      </w:r>
      <w:r>
        <w:rPr>
          <w:rFonts w:ascii="Times New Roman" w:hAnsi="Times New Roman" w:cs="Times New Roman"/>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2, n. n., </w:t>
      </w:r>
      <w:r w:rsidRPr="0077698F">
        <w:rPr>
          <w:rFonts w:ascii="Times New Roman" w:hAnsi="Times New Roman" w:cs="Times New Roman"/>
          <w:i/>
          <w:lang w:val="it-IT"/>
        </w:rPr>
        <w:t>Notizia istorica dell’origine, et uso dell’istrutione del S. Officio sopra la prova dello stato libero de’ contraenti in matrimonii</w:t>
      </w:r>
      <w:r w:rsidRPr="0077698F">
        <w:rPr>
          <w:rFonts w:ascii="Times New Roman" w:hAnsi="Times New Roman" w:cs="Times New Roman"/>
          <w:lang w:val="it-IT"/>
        </w:rPr>
        <w:t xml:space="preserve"> : « la Santa mano di Urbano VIII nella Congregazione del S. Officio tenuta davanti la Santità sua a 14 Agosto 1636 fece il seguente decreto </w:t>
      </w:r>
      <w:r w:rsidRPr="0077698F">
        <w:rPr>
          <w:rFonts w:ascii="Times New Roman" w:hAnsi="Times New Roman" w:cs="Times New Roman"/>
          <w:i/>
          <w:lang w:val="it-IT"/>
        </w:rPr>
        <w:t>Sanctissimus mandavit</w:t>
      </w:r>
      <w:r w:rsidRPr="0077698F">
        <w:rPr>
          <w:rFonts w:ascii="Times New Roman" w:hAnsi="Times New Roman" w:cs="Times New Roman"/>
          <w:lang w:val="it-IT"/>
        </w:rPr>
        <w:t xml:space="preserve"> et in esecutione di tal decreto fu novamente trasmesso detta Istrutione del 1630, coll’aggiunta del capitolo che si legge infine d’esso ».</w:t>
      </w:r>
    </w:p>
  </w:footnote>
  <w:footnote w:id="43">
    <w:p w14:paraId="313E0569" w14:textId="14F9BCE9" w:rsidR="002725D6" w:rsidRPr="0077698F" w:rsidRDefault="002725D6" w:rsidP="003C00C7">
      <w:pPr>
        <w:jc w:val="both"/>
        <w:rPr>
          <w:lang w:val="it-IT"/>
        </w:rPr>
      </w:pPr>
      <w:r w:rsidRPr="0077698F">
        <w:rPr>
          <w:rStyle w:val="Appelnotedebasdep"/>
          <w:sz w:val="20"/>
          <w:szCs w:val="20"/>
        </w:rPr>
        <w:footnoteRef/>
      </w:r>
      <w:r w:rsidRPr="0077698F">
        <w:rPr>
          <w:sz w:val="20"/>
          <w:szCs w:val="20"/>
          <w:lang w:val="it-IT"/>
        </w:rPr>
        <w:t xml:space="preserve"> Albani, </w:t>
      </w:r>
      <w:r w:rsidRPr="0077698F">
        <w:rPr>
          <w:i/>
          <w:iCs/>
          <w:color w:val="000000" w:themeColor="text1"/>
          <w:sz w:val="20"/>
          <w:szCs w:val="20"/>
          <w:shd w:val="clear" w:color="auto" w:fill="FFFFFF"/>
          <w:lang w:val="it-IT"/>
        </w:rPr>
        <w:t>Sposarsi a Roma dopo il Concilio di Trento</w:t>
      </w:r>
      <w:r w:rsidRPr="0077698F">
        <w:rPr>
          <w:sz w:val="20"/>
          <w:szCs w:val="20"/>
          <w:lang w:val="it-IT"/>
        </w:rPr>
        <w:t xml:space="preserve">, p. 64 ; Domenico Rocciolo, </w:t>
      </w:r>
      <w:r w:rsidRPr="0077698F">
        <w:rPr>
          <w:i/>
          <w:sz w:val="20"/>
          <w:szCs w:val="20"/>
          <w:lang w:val="it-IT"/>
        </w:rPr>
        <w:t>Roma patria di tutti. I matrimoni degli immigrati fra identità cittadina e identità sociale (secc. XVI-XIX)</w:t>
      </w:r>
      <w:r w:rsidRPr="0077698F">
        <w:rPr>
          <w:sz w:val="20"/>
          <w:szCs w:val="20"/>
          <w:lang w:val="it-IT"/>
        </w:rPr>
        <w:t xml:space="preserve">, in « Annali del Dipartimento di Storia (Università degli Studi di Roma “Tor Vergata”, Facoltà di Lettere e Filosofia) », IV (2008), pp. 66-68 ; Elisabetta Picchietti, </w:t>
      </w:r>
      <w:r w:rsidRPr="0077698F">
        <w:rPr>
          <w:i/>
          <w:sz w:val="20"/>
          <w:szCs w:val="20"/>
          <w:lang w:val="it-IT"/>
        </w:rPr>
        <w:t>«L’oratrice umilissima devotamente l’espone». Le suppliche matrimoniali</w:t>
      </w:r>
      <w:r w:rsidRPr="0077698F">
        <w:rPr>
          <w:sz w:val="20"/>
          <w:szCs w:val="20"/>
          <w:lang w:val="it-IT"/>
        </w:rPr>
        <w:t xml:space="preserve">, in </w:t>
      </w:r>
      <w:r w:rsidRPr="0077698F">
        <w:rPr>
          <w:i/>
          <w:sz w:val="20"/>
          <w:szCs w:val="20"/>
          <w:lang w:val="it-IT"/>
        </w:rPr>
        <w:t>Scritture di donne. La memoria restituita</w:t>
      </w:r>
      <w:r w:rsidRPr="0077698F">
        <w:rPr>
          <w:sz w:val="20"/>
          <w:szCs w:val="20"/>
          <w:lang w:val="it-IT"/>
        </w:rPr>
        <w:t xml:space="preserve">, sous la direction de Marina Caffiero, Manola Ida Venzo, Roma, Viella, 2007, pp. 315-318 ; Nicolò Antonio Cuggiò, </w:t>
      </w:r>
      <w:r w:rsidRPr="0077698F">
        <w:rPr>
          <w:i/>
          <w:sz w:val="20"/>
          <w:szCs w:val="20"/>
          <w:lang w:val="it-IT"/>
        </w:rPr>
        <w:t>Della giurisdittione e prerogative del Vicario di Roma. Opera del canonico Nicolò Antonio Cuggiò segretario del tribunale di Sua Eminenza</w:t>
      </w:r>
      <w:r w:rsidRPr="0077698F">
        <w:rPr>
          <w:sz w:val="20"/>
          <w:szCs w:val="20"/>
          <w:lang w:val="it-IT"/>
        </w:rPr>
        <w:t>, sous la direction de Domenico Rocciolo, Roma, Carocci, 2004, pp. 80 e 139.</w:t>
      </w:r>
    </w:p>
  </w:footnote>
  <w:footnote w:id="44">
    <w:p w14:paraId="25E270C0" w14:textId="646EF24A"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1, n. n., lettre de l’évêque de L’Aquila, 22 septembre 1637 : « […] in molte diocesi convicine l’instruttioni date da cotesta Sacra Congregatione intorno all’interrogatorii sopra de quali si devono domandare i testimoni ne matrimonii di forastieri non pare che siano noti, perché essendo overso occorso di far matrimonii tra diocesani miei e loro, ho havuto qualche difficoltà a far osservare gl’ordini di cotesto Santo Tribunale […] ».</w:t>
      </w:r>
    </w:p>
  </w:footnote>
  <w:footnote w:id="45">
    <w:p w14:paraId="7B0C3B94" w14:textId="0F51ED88"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résumé de la lettre de l’archevêque de Milan, 1</w:t>
      </w:r>
      <w:r w:rsidRPr="0077698F">
        <w:rPr>
          <w:rFonts w:ascii="Times New Roman" w:hAnsi="Times New Roman" w:cs="Times New Roman"/>
          <w:vertAlign w:val="superscript"/>
          <w:lang w:val="it-IT"/>
        </w:rPr>
        <w:t>er</w:t>
      </w:r>
      <w:r w:rsidRPr="0077698F">
        <w:rPr>
          <w:rFonts w:ascii="Times New Roman" w:hAnsi="Times New Roman" w:cs="Times New Roman"/>
          <w:lang w:val="it-IT"/>
        </w:rPr>
        <w:t> octobre 1642 : « Che intendendosi de qualche vescovo vicino non osservi con puntualità gli ordini della Sacra Congregatione interno al contrahere i matrimonii con forastieri et in specie un soldato di quel castello Spagnolo non havendo la fede del ordinario del suo stato libero, se n’andò à Vercelli con una vedova et ivi si sposorno e poi tornarono à Milano cassandoli dal rolo de soldati di Vercelli, onde avisatone Monsignor Vescovo che alcuni ricorrevano a questa Sacra Congregatione gli ha risposto solo che il suo vicario non ha fatto errore, e perche si va continuando à far il medesimo […] per evitare il disturbo che se li da allegandoseli da forestieri tali esempii ».</w:t>
      </w:r>
    </w:p>
  </w:footnote>
  <w:footnote w:id="46">
    <w:p w14:paraId="1F56A80F" w14:textId="77777777"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anonyme.</w:t>
      </w:r>
    </w:p>
  </w:footnote>
  <w:footnote w:id="47">
    <w:p w14:paraId="5A7A14B3" w14:textId="1C7B785A" w:rsidR="002725D6" w:rsidRPr="0077698F"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Ivi, n. n., avril et mai 1639, lettre du prévôt de Seglio en Valtelline : « Eccellentissimi et Reverendissimi Signori, Espone alle Vostre Eccellettissime et Riverendissime prete Paravicino de Paravicini prevosto di Seglio di Valtellina diocesi di Como, qualmente la contea et distretto di detto luogo è di guisa vicino et contiguo alla Valcanonica diocesi di Brescia, che maggior commercio ha con essa, che con qualsivoglia altra comta di Valtellina, per il che si sono sempre per il passato con le solite, et ordine publicationi dal Sacro Concilio di Trento prescritte, celebrati tra le persone di detti luoghi li matrimonii con le sole fedi, et attestationi de curati, senza alcuna legalità de vescovi di Como e Brescia. Alla cui antica consuetudine essendosi cotesta sacra Congregatione con novi decreti opposta, ha impedito molti matrimonii perché non potendo quei popoli per il più poveri, mandare a tribunale di Como e Brescia, lontani tre, et quattro giornate li testimoni da esaminarsi con forme all’accennati decreti, restano et particolarmente la Pieve di Seglio per la peste dell’anni 1631 et 1636 di gente poverissima, con notabile danno, et disturbo privi del beneficio di poter liberamente contrahere ».</w:t>
      </w:r>
    </w:p>
  </w:footnote>
  <w:footnote w:id="48">
    <w:p w14:paraId="1878FB49" w14:textId="7577BA06" w:rsidR="002725D6" w:rsidRPr="0077698F"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Ivi, n. n., 24 mai 1639 : «Il vescovo di Brescia scrive che l’esposto dal prevosto è vero e quei popoli sono poverissimi e lontani 3 e 4 giornate dalle città che in Valcanonica sono distribuiti per regioni vicarii foranei idonei che possono e vogliono autenticare l’attestationi de parochi a loro soggetti ».</w:t>
      </w:r>
    </w:p>
  </w:footnote>
  <w:footnote w:id="49">
    <w:p w14:paraId="744CD457" w14:textId="77777777"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proofErr w:type="spellStart"/>
      <w:r w:rsidRPr="00E53D59">
        <w:rPr>
          <w:rFonts w:ascii="Times New Roman" w:hAnsi="Times New Roman" w:cs="Times New Roman"/>
          <w:i/>
        </w:rPr>
        <w:t>Instr</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Matrim</w:t>
      </w:r>
      <w:proofErr w:type="spellEnd"/>
      <w:r w:rsidRPr="00E53D59">
        <w:rPr>
          <w:rFonts w:ascii="Times New Roman" w:hAnsi="Times New Roman" w:cs="Times New Roman"/>
          <w:i/>
        </w:rPr>
        <w:t>.</w:t>
      </w:r>
      <w:r w:rsidRPr="00E53D59">
        <w:rPr>
          <w:rFonts w:ascii="Times New Roman" w:hAnsi="Times New Roman" w:cs="Times New Roman"/>
        </w:rPr>
        <w:t xml:space="preserve"> 2, n. n.</w:t>
      </w:r>
    </w:p>
  </w:footnote>
  <w:footnote w:id="50">
    <w:p w14:paraId="427B0FFB" w14:textId="77777777"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315923">
        <w:rPr>
          <w:rFonts w:ascii="Times New Roman" w:hAnsi="Times New Roman" w:cs="Times New Roman"/>
        </w:rPr>
        <w:t xml:space="preserve"> </w:t>
      </w:r>
      <w:proofErr w:type="spellStart"/>
      <w:r w:rsidRPr="00E53D59">
        <w:rPr>
          <w:rFonts w:ascii="Times New Roman" w:hAnsi="Times New Roman" w:cs="Times New Roman"/>
          <w:i/>
        </w:rPr>
        <w:t>Instr</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Matrim</w:t>
      </w:r>
      <w:proofErr w:type="spellEnd"/>
      <w:r w:rsidRPr="00E53D59">
        <w:rPr>
          <w:rFonts w:ascii="Times New Roman" w:hAnsi="Times New Roman" w:cs="Times New Roman"/>
          <w:i/>
        </w:rPr>
        <w:t>.</w:t>
      </w:r>
      <w:r w:rsidRPr="00E53D59">
        <w:rPr>
          <w:rFonts w:ascii="Times New Roman" w:hAnsi="Times New Roman" w:cs="Times New Roman"/>
        </w:rPr>
        <w:t xml:space="preserve"> </w:t>
      </w:r>
      <w:r w:rsidRPr="0077698F">
        <w:rPr>
          <w:rFonts w:ascii="Times New Roman" w:hAnsi="Times New Roman" w:cs="Times New Roman"/>
          <w:lang w:val="it-IT"/>
        </w:rPr>
        <w:t>2, n. n.</w:t>
      </w:r>
    </w:p>
  </w:footnote>
  <w:footnote w:id="51">
    <w:p w14:paraId="0620EC20" w14:textId="01C9CB6A" w:rsidR="002725D6" w:rsidRPr="0077698F" w:rsidRDefault="002725D6" w:rsidP="003C00C7">
      <w:pPr>
        <w:pStyle w:val="Notedebasdepage"/>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3, n. n., copie de la lettre envoyée en 1661 : «</w:t>
      </w:r>
      <w:r w:rsidR="0054186C">
        <w:rPr>
          <w:rFonts w:ascii="Times New Roman" w:hAnsi="Times New Roman" w:cs="Times New Roman"/>
          <w:lang w:val="it-IT"/>
        </w:rPr>
        <w:t> </w:t>
      </w:r>
      <w:r w:rsidRPr="0077698F">
        <w:rPr>
          <w:rFonts w:ascii="Times New Roman" w:hAnsi="Times New Roman" w:cs="Times New Roman"/>
          <w:lang w:val="it-IT"/>
        </w:rPr>
        <w:t>Sono cosi frequenti le poligamie, non ostante la severità con la quale in punirle procede il Sacro Tribunale, che stimano questi miei per necessario a cominare nell’avvenire con maggior cautela nel ricevere le despositioni de testimonii, che da contrahenti s’inducono per provare lo stato libero, mostrando quidentemente l’esperienza che dalla disapplicatione o ignoranza di chi gl’essamina, si apre la strada alla falsità […]</w:t>
      </w:r>
      <w:r w:rsidR="0054186C">
        <w:rPr>
          <w:rFonts w:ascii="Times New Roman" w:hAnsi="Times New Roman" w:cs="Times New Roman"/>
          <w:lang w:val="it-IT"/>
        </w:rPr>
        <w:t> </w:t>
      </w:r>
      <w:r w:rsidRPr="0077698F">
        <w:rPr>
          <w:rFonts w:ascii="Times New Roman" w:hAnsi="Times New Roman" w:cs="Times New Roman"/>
          <w:lang w:val="it-IT"/>
        </w:rPr>
        <w:t>».</w:t>
      </w:r>
    </w:p>
  </w:footnote>
  <w:footnote w:id="52">
    <w:p w14:paraId="37EB7FE6" w14:textId="091C2392" w:rsidR="002725D6" w:rsidRPr="0054186C" w:rsidRDefault="002725D6" w:rsidP="003C00C7">
      <w:pPr>
        <w:pStyle w:val="NormalWeb"/>
        <w:spacing w:before="0" w:beforeAutospacing="0" w:after="0" w:afterAutospacing="0"/>
        <w:jc w:val="both"/>
        <w:rPr>
          <w:lang w:val="it-IT"/>
        </w:rPr>
      </w:pPr>
      <w:r w:rsidRPr="0077698F">
        <w:rPr>
          <w:rStyle w:val="Appelnotedebasdep"/>
          <w:sz w:val="20"/>
          <w:szCs w:val="20"/>
        </w:rPr>
        <w:footnoteRef/>
      </w:r>
      <w:r w:rsidRPr="0077698F">
        <w:rPr>
          <w:sz w:val="20"/>
          <w:szCs w:val="20"/>
          <w:lang w:val="it-IT"/>
        </w:rPr>
        <w:t xml:space="preserve"> Lorenzo Spinelli, </w:t>
      </w:r>
      <w:r w:rsidRPr="0077698F">
        <w:rPr>
          <w:i/>
          <w:sz w:val="20"/>
          <w:szCs w:val="20"/>
          <w:lang w:val="it-IT"/>
        </w:rPr>
        <w:t>La presunzione di morte nel diritto della Chiesa</w:t>
      </w:r>
      <w:r w:rsidRPr="0077698F">
        <w:rPr>
          <w:sz w:val="20"/>
          <w:szCs w:val="20"/>
          <w:lang w:val="it-IT"/>
        </w:rPr>
        <w:t>, Rom</w:t>
      </w:r>
      <w:r w:rsidR="0054186C">
        <w:rPr>
          <w:sz w:val="20"/>
          <w:szCs w:val="20"/>
          <w:lang w:val="it-IT"/>
        </w:rPr>
        <w:t>e</w:t>
      </w:r>
      <w:r w:rsidRPr="0077698F">
        <w:rPr>
          <w:sz w:val="20"/>
          <w:szCs w:val="20"/>
          <w:lang w:val="it-IT"/>
        </w:rPr>
        <w:t xml:space="preserve">, Edizioni Universitarie, 1943 ; </w:t>
      </w:r>
      <w:r w:rsidRPr="0054186C">
        <w:rPr>
          <w:sz w:val="20"/>
          <w:szCs w:val="20"/>
          <w:lang w:val="it-IT"/>
        </w:rPr>
        <w:t xml:space="preserve">Alessandro Bucci, </w:t>
      </w:r>
      <w:r w:rsidRPr="0054186C">
        <w:rPr>
          <w:i/>
          <w:sz w:val="20"/>
          <w:szCs w:val="20"/>
          <w:lang w:val="it-IT"/>
        </w:rPr>
        <w:t>La Praesumptio mortis nel diritto canonico: l</w:t>
      </w:r>
      <w:r w:rsidRPr="0054186C">
        <w:rPr>
          <w:rFonts w:hint="eastAsia"/>
          <w:i/>
          <w:sz w:val="20"/>
          <w:szCs w:val="20"/>
          <w:lang w:val="it-IT"/>
        </w:rPr>
        <w:t>’</w:t>
      </w:r>
      <w:r w:rsidRPr="0054186C">
        <w:rPr>
          <w:i/>
          <w:sz w:val="20"/>
          <w:szCs w:val="20"/>
          <w:lang w:val="it-IT"/>
        </w:rPr>
        <w:t>eredita</w:t>
      </w:r>
      <w:r w:rsidRPr="0054186C">
        <w:rPr>
          <w:rFonts w:hint="eastAsia"/>
          <w:i/>
          <w:sz w:val="20"/>
          <w:szCs w:val="20"/>
          <w:lang w:val="it-IT"/>
        </w:rPr>
        <w:t>̀</w:t>
      </w:r>
      <w:r w:rsidRPr="0054186C">
        <w:rPr>
          <w:i/>
          <w:sz w:val="20"/>
          <w:szCs w:val="20"/>
          <w:lang w:val="it-IT"/>
        </w:rPr>
        <w:t xml:space="preserve"> della decretalistica e la codificazione</w:t>
      </w:r>
      <w:r w:rsidRPr="0054186C">
        <w:rPr>
          <w:sz w:val="20"/>
          <w:szCs w:val="20"/>
          <w:lang w:val="it-IT"/>
        </w:rPr>
        <w:t>, tesi di dottorato, Universita</w:t>
      </w:r>
      <w:r w:rsidRPr="0054186C">
        <w:rPr>
          <w:rFonts w:hint="eastAsia"/>
          <w:sz w:val="20"/>
          <w:szCs w:val="20"/>
          <w:lang w:val="it-IT"/>
        </w:rPr>
        <w:t>̀</w:t>
      </w:r>
      <w:r w:rsidRPr="0054186C">
        <w:rPr>
          <w:sz w:val="20"/>
          <w:szCs w:val="20"/>
          <w:lang w:val="it-IT"/>
        </w:rPr>
        <w:t xml:space="preserve"> degli studi di Cassino e del Lazio Meridionale, 2016, pp.</w:t>
      </w:r>
      <w:r w:rsidR="0054186C" w:rsidRPr="0054186C">
        <w:rPr>
          <w:sz w:val="20"/>
          <w:szCs w:val="20"/>
          <w:lang w:val="it-IT"/>
        </w:rPr>
        <w:t> </w:t>
      </w:r>
      <w:r w:rsidRPr="0054186C">
        <w:rPr>
          <w:sz w:val="20"/>
          <w:szCs w:val="20"/>
          <w:lang w:val="it-IT"/>
        </w:rPr>
        <w:t>19-20.</w:t>
      </w:r>
    </w:p>
  </w:footnote>
  <w:footnote w:id="53">
    <w:p w14:paraId="380F363B" w14:textId="5DA4C4A4" w:rsidR="002725D6" w:rsidRPr="0077698F" w:rsidRDefault="002725D6" w:rsidP="003C00C7">
      <w:pPr>
        <w:jc w:val="both"/>
        <w:rPr>
          <w:sz w:val="20"/>
          <w:szCs w:val="20"/>
          <w:highlight w:val="yellow"/>
          <w:lang w:val="it-IT"/>
        </w:rPr>
      </w:pPr>
      <w:r w:rsidRPr="00334250">
        <w:rPr>
          <w:rStyle w:val="Appelnotedebasdep"/>
          <w:sz w:val="20"/>
          <w:szCs w:val="20"/>
        </w:rPr>
        <w:footnoteRef/>
      </w:r>
      <w:r w:rsidRPr="0077698F">
        <w:rPr>
          <w:sz w:val="20"/>
          <w:szCs w:val="20"/>
          <w:lang w:val="it-IT"/>
        </w:rPr>
        <w:t xml:space="preserve"> Décret et Instruction du 21</w:t>
      </w:r>
      <w:r w:rsidR="0054186C">
        <w:rPr>
          <w:sz w:val="20"/>
          <w:szCs w:val="20"/>
          <w:lang w:val="it-IT"/>
        </w:rPr>
        <w:t> </w:t>
      </w:r>
      <w:r w:rsidRPr="0077698F">
        <w:rPr>
          <w:sz w:val="20"/>
          <w:szCs w:val="20"/>
          <w:lang w:val="it-IT"/>
        </w:rPr>
        <w:t xml:space="preserve">août 1670 : </w:t>
      </w:r>
      <w:r w:rsidRPr="0077698F">
        <w:rPr>
          <w:i/>
          <w:sz w:val="20"/>
          <w:szCs w:val="20"/>
          <w:lang w:val="it-IT"/>
        </w:rPr>
        <w:t>Magnum bullarium romanum, a beato Leone Magno ad Benedictum XIV</w:t>
      </w:r>
      <w:r w:rsidRPr="0077698F">
        <w:rPr>
          <w:sz w:val="20"/>
          <w:szCs w:val="20"/>
          <w:lang w:val="it-IT"/>
        </w:rPr>
        <w:t>, Laertii Cherubini, vol.</w:t>
      </w:r>
      <w:r w:rsidR="0054186C">
        <w:rPr>
          <w:sz w:val="20"/>
          <w:szCs w:val="20"/>
          <w:lang w:val="it-IT"/>
        </w:rPr>
        <w:t> </w:t>
      </w:r>
      <w:r w:rsidRPr="0077698F">
        <w:rPr>
          <w:sz w:val="20"/>
          <w:szCs w:val="20"/>
          <w:lang w:val="it-IT"/>
        </w:rPr>
        <w:t xml:space="preserve">6, </w:t>
      </w:r>
      <w:r w:rsidRPr="0077698F">
        <w:rPr>
          <w:i/>
          <w:sz w:val="20"/>
          <w:szCs w:val="20"/>
          <w:lang w:val="it-IT"/>
        </w:rPr>
        <w:t>ab Alexandro VII ad Clementem X</w:t>
      </w:r>
      <w:r w:rsidRPr="0077698F">
        <w:rPr>
          <w:sz w:val="20"/>
          <w:szCs w:val="20"/>
          <w:lang w:val="it-IT"/>
        </w:rPr>
        <w:t>, Luxemb</w:t>
      </w:r>
      <w:r w:rsidR="0054186C">
        <w:rPr>
          <w:sz w:val="20"/>
          <w:szCs w:val="20"/>
          <w:lang w:val="it-IT"/>
        </w:rPr>
        <w:t>ourg</w:t>
      </w:r>
      <w:r w:rsidRPr="0077698F">
        <w:rPr>
          <w:sz w:val="20"/>
          <w:szCs w:val="20"/>
          <w:lang w:val="it-IT"/>
        </w:rPr>
        <w:t>, Andreae Chevalier, 1727, pp.</w:t>
      </w:r>
      <w:r w:rsidR="0054186C">
        <w:rPr>
          <w:sz w:val="20"/>
          <w:szCs w:val="20"/>
          <w:lang w:val="it-IT"/>
        </w:rPr>
        <w:t> </w:t>
      </w:r>
      <w:r w:rsidRPr="0077698F">
        <w:rPr>
          <w:sz w:val="20"/>
          <w:szCs w:val="20"/>
          <w:lang w:val="it-IT"/>
        </w:rPr>
        <w:t>313-314.</w:t>
      </w:r>
    </w:p>
  </w:footnote>
  <w:footnote w:id="54">
    <w:p w14:paraId="3AA04E86" w14:textId="32489723"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Voir le dossier coordonné par Paolo </w:t>
      </w:r>
      <w:proofErr w:type="spellStart"/>
      <w:r w:rsidRPr="00315923">
        <w:rPr>
          <w:rFonts w:ascii="Times New Roman" w:hAnsi="Times New Roman" w:cs="Times New Roman"/>
        </w:rPr>
        <w:t>Broggio</w:t>
      </w:r>
      <w:proofErr w:type="spellEnd"/>
      <w:r w:rsidRPr="00315923">
        <w:rPr>
          <w:rFonts w:ascii="Times New Roman" w:hAnsi="Times New Roman" w:cs="Times New Roman"/>
        </w:rPr>
        <w:t>, Charlotte de Castelnau-</w:t>
      </w:r>
      <w:proofErr w:type="spellStart"/>
      <w:r w:rsidRPr="00315923">
        <w:rPr>
          <w:rFonts w:ascii="Times New Roman" w:hAnsi="Times New Roman" w:cs="Times New Roman"/>
        </w:rPr>
        <w:t>L’Estoile</w:t>
      </w:r>
      <w:proofErr w:type="spellEnd"/>
      <w:r w:rsidRPr="00315923">
        <w:rPr>
          <w:rFonts w:ascii="Times New Roman" w:hAnsi="Times New Roman" w:cs="Times New Roman"/>
        </w:rPr>
        <w:t xml:space="preserve">, Giovanni </w:t>
      </w:r>
      <w:proofErr w:type="spellStart"/>
      <w:r w:rsidRPr="00315923">
        <w:rPr>
          <w:rFonts w:ascii="Times New Roman" w:hAnsi="Times New Roman" w:cs="Times New Roman"/>
        </w:rPr>
        <w:t>Pizzorusso</w:t>
      </w:r>
      <w:proofErr w:type="spellEnd"/>
      <w:r w:rsidRPr="00315923">
        <w:rPr>
          <w:rFonts w:ascii="Times New Roman" w:hAnsi="Times New Roman" w:cs="Times New Roman"/>
        </w:rPr>
        <w:t xml:space="preserve">, </w:t>
      </w:r>
      <w:r w:rsidRPr="00E53D59">
        <w:rPr>
          <w:rFonts w:ascii="Times New Roman" w:hAnsi="Times New Roman" w:cs="Times New Roman"/>
          <w:i/>
        </w:rPr>
        <w:t>Administrer les sacrements</w:t>
      </w:r>
      <w:r w:rsidR="002F5F1B">
        <w:rPr>
          <w:rFonts w:ascii="Times New Roman" w:hAnsi="Times New Roman" w:cs="Times New Roman"/>
          <w:i/>
        </w:rPr>
        <w:t xml:space="preserve"> </w:t>
      </w:r>
      <w:r w:rsidRPr="00E53D59">
        <w:rPr>
          <w:rFonts w:ascii="Times New Roman" w:hAnsi="Times New Roman" w:cs="Times New Roman"/>
          <w:i/>
        </w:rPr>
        <w:t xml:space="preserve">en Europe et au nouveau monde : la curie romaine et les </w:t>
      </w:r>
      <w:proofErr w:type="spellStart"/>
      <w:r w:rsidRPr="00E53D59">
        <w:rPr>
          <w:rFonts w:ascii="Times New Roman" w:hAnsi="Times New Roman" w:cs="Times New Roman"/>
        </w:rPr>
        <w:t>dubia</w:t>
      </w:r>
      <w:proofErr w:type="spellEnd"/>
      <w:r w:rsidRPr="00E53D59">
        <w:rPr>
          <w:rFonts w:ascii="Times New Roman" w:hAnsi="Times New Roman" w:cs="Times New Roman"/>
        </w:rPr>
        <w:t xml:space="preserve"> circa sacramentum, in « MEFRIM », 121-1 (2009).</w:t>
      </w:r>
    </w:p>
  </w:footnote>
  <w:footnote w:id="55">
    <w:p w14:paraId="32F14365" w14:textId="74253E1D"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1, n. n, lettre de Giovanni Battista Gatta Vicaire de Telese, Cerreto, 2 septembre 1637 : «</w:t>
      </w:r>
      <w:r w:rsidR="00B618E2">
        <w:rPr>
          <w:rFonts w:ascii="Times New Roman" w:hAnsi="Times New Roman" w:cs="Times New Roman"/>
          <w:bCs/>
          <w:lang w:val="it-IT"/>
        </w:rPr>
        <w:t> </w:t>
      </w:r>
      <w:r w:rsidRPr="0077698F">
        <w:rPr>
          <w:rFonts w:ascii="Times New Roman" w:hAnsi="Times New Roman" w:cs="Times New Roman"/>
          <w:lang w:val="it-IT"/>
        </w:rPr>
        <w:t>[…] anzi uno di loro è compare di detto Fabio, et che poi ben visto et conosciuto, fu sepellito sotto uno montone di pietre acciò non fusse mangiato da cani per non havere zappa, o altro instrumento da fare la fossa […] ».</w:t>
      </w:r>
    </w:p>
  </w:footnote>
  <w:footnote w:id="56">
    <w:p w14:paraId="6CB355ED" w14:textId="42453594"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Ivi, n. n., lettre de l’évêque de Fossombrone, 7 janvier 1639 : «</w:t>
      </w:r>
      <w:r w:rsidR="00B618E2">
        <w:rPr>
          <w:rFonts w:ascii="Times New Roman" w:hAnsi="Times New Roman" w:cs="Times New Roman"/>
          <w:lang w:val="it-IT"/>
        </w:rPr>
        <w:t> </w:t>
      </w:r>
      <w:r w:rsidRPr="0077698F">
        <w:rPr>
          <w:rFonts w:ascii="Times New Roman" w:hAnsi="Times New Roman" w:cs="Times New Roman"/>
          <w:lang w:val="it-IT"/>
        </w:rPr>
        <w:t>Ho di nuovo fatto sentire i testimoni già esaminati intorno al matrimonio da contrahersi tra Francesco Ermano da Bruselles et Elisabetta figliuola di Pier Antonio Nobili da Reforzato luogo di questa diocesi, le depositioni de quali, benche non parono far prove totalmente legali, specialmente sopra la morte di Giovanni Stefano primo marito di detta Elissabetta hanno non di meno del verissimile si per esser ella ritornata vestita di lugubre a casa del padre […]</w:t>
      </w:r>
      <w:r w:rsidR="00B618E2">
        <w:rPr>
          <w:rFonts w:ascii="Times New Roman" w:hAnsi="Times New Roman" w:cs="Times New Roman"/>
          <w:lang w:val="it-IT"/>
        </w:rPr>
        <w:t> </w:t>
      </w:r>
      <w:r w:rsidRPr="0077698F">
        <w:rPr>
          <w:rFonts w:ascii="Times New Roman" w:hAnsi="Times New Roman" w:cs="Times New Roman"/>
          <w:lang w:val="it-IT"/>
        </w:rPr>
        <w:t>».</w:t>
      </w:r>
    </w:p>
  </w:footnote>
  <w:footnote w:id="57">
    <w:p w14:paraId="36F455F1" w14:textId="53CCC616" w:rsidR="002725D6" w:rsidRPr="0077698F"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Ivi, n. n., lettre du vicaire épiscopal de Lucques, 12 mars 1640 : «</w:t>
      </w:r>
      <w:r w:rsidR="00B618E2">
        <w:rPr>
          <w:sz w:val="20"/>
          <w:szCs w:val="20"/>
          <w:lang w:val="it-IT"/>
        </w:rPr>
        <w:t> </w:t>
      </w:r>
      <w:r w:rsidRPr="0077698F">
        <w:rPr>
          <w:sz w:val="20"/>
          <w:szCs w:val="20"/>
          <w:lang w:val="it-IT"/>
        </w:rPr>
        <w:t>Bartolomea Michela da Turino ha più di venti anni, com’ella dice, che habita in questa città e sono alcuni che vive in concubinato col ministro di giustitia, il qual hora si trova gravemente infermo e disposto a sposarla. Io non ho potuto dargliene la licenza estando gl’ordini di cotesto supremo tribunale del Sant’Offitio ma perche la povera donna non può haver testimonii a Turino che deponghino sopra il suo stato libero davanti all’ordinario pertanto io ricorro alla pietà di Vostre Eccellenze supplicandola che si degni significarmi, se ha per bene di rimette il rigor degli ordini sudetti attesa la qualità del caso presente, et il fine di liberar quest’anime dal peccato carnale darmi regola di ciò che debbo osservare in altri casi, quando un forestiero vuol accasarsi qui e non può haver la fede del suo ordinario d’esser sciolto dal matrimonio, o perché la sua moglie sia morta fuor del suo paese, o perché ha chi faccia per lui e i parenti tengono indietro l’esame de’ testimoni per impedir il matrimonio ».</w:t>
      </w:r>
    </w:p>
  </w:footnote>
  <w:footnote w:id="58">
    <w:p w14:paraId="5691C74E" w14:textId="6651815C"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l’évêque de Civita Castellana, 28 août 1640.</w:t>
      </w:r>
    </w:p>
  </w:footnote>
  <w:footnote w:id="59">
    <w:p w14:paraId="3197E37D" w14:textId="2414B4EA"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l’évêque d’Aquilace, 26 mai 1642 : «Di più occorendo massime con occasione di queste guerre, che molti diocesani vanno per soldai fuori non solo della Diocesi ma del Regno et d’Italia ancora, et essendo stati in parti lontane anni et anni poi tornano, et vogliono contrar matrimonii, degnisi Vostra Eminenza dichiararmi se io debba volere che per mezzo dell’essame di testimonii secondo l’instruttione e interrogatorii di cotesto Santo Tribunale si giustifichi precisamente che ne luochi dove hanno dimorato non siano obligati ad altro vincolo di matrimonio».</w:t>
      </w:r>
    </w:p>
  </w:footnote>
  <w:footnote w:id="60">
    <w:p w14:paraId="5AD93845" w14:textId="22EA9F2B" w:rsidR="002725D6" w:rsidRPr="0077698F" w:rsidRDefault="002725D6" w:rsidP="003C00C7">
      <w:pPr>
        <w:ind w:right="-6"/>
        <w:jc w:val="both"/>
        <w:rPr>
          <w:sz w:val="20"/>
          <w:szCs w:val="20"/>
          <w:lang w:val="it-IT"/>
        </w:rPr>
      </w:pPr>
      <w:r w:rsidRPr="00315923">
        <w:rPr>
          <w:rStyle w:val="Appelnotedebasdep"/>
          <w:sz w:val="20"/>
          <w:szCs w:val="20"/>
        </w:rPr>
        <w:footnoteRef/>
      </w:r>
      <w:r w:rsidRPr="0077698F">
        <w:rPr>
          <w:sz w:val="20"/>
          <w:szCs w:val="20"/>
          <w:lang w:val="it-IT"/>
        </w:rPr>
        <w:t xml:space="preserve"> Cas cité par Pirro Corrado: Pyrrhus Corradus, </w:t>
      </w:r>
      <w:r w:rsidRPr="0077698F">
        <w:rPr>
          <w:i/>
          <w:sz w:val="20"/>
          <w:szCs w:val="20"/>
          <w:lang w:val="it-IT"/>
        </w:rPr>
        <w:t>Praxis Dispensationum Apostolicarum pro utroque Foro</w:t>
      </w:r>
      <w:r w:rsidRPr="0077698F">
        <w:rPr>
          <w:sz w:val="20"/>
          <w:szCs w:val="20"/>
          <w:lang w:val="it-IT"/>
        </w:rPr>
        <w:t>, Coloniae Agrippinae, 1677, p. 256 : «</w:t>
      </w:r>
      <w:r w:rsidRPr="0077698F">
        <w:rPr>
          <w:i/>
          <w:sz w:val="20"/>
          <w:szCs w:val="20"/>
          <w:lang w:val="it-IT"/>
        </w:rPr>
        <w:t>A tergo</w:t>
      </w:r>
      <w:r w:rsidRPr="0077698F">
        <w:rPr>
          <w:sz w:val="20"/>
          <w:szCs w:val="20"/>
          <w:lang w:val="it-IT"/>
        </w:rPr>
        <w:t>. Al moto Rev</w:t>
      </w:r>
      <w:r w:rsidRPr="00022355">
        <w:rPr>
          <w:sz w:val="20"/>
          <w:szCs w:val="20"/>
          <w:lang w:val="it-IT"/>
        </w:rPr>
        <w:t>erendo</w:t>
      </w:r>
      <w:r w:rsidRPr="0077698F">
        <w:rPr>
          <w:sz w:val="20"/>
          <w:szCs w:val="20"/>
          <w:lang w:val="it-IT"/>
        </w:rPr>
        <w:t xml:space="preserve"> Sig</w:t>
      </w:r>
      <w:r w:rsidRPr="00022355">
        <w:rPr>
          <w:sz w:val="20"/>
          <w:szCs w:val="20"/>
          <w:lang w:val="it-IT"/>
        </w:rPr>
        <w:t>nore</w:t>
      </w:r>
      <w:r w:rsidRPr="0077698F">
        <w:rPr>
          <w:sz w:val="20"/>
          <w:szCs w:val="20"/>
          <w:lang w:val="it-IT"/>
        </w:rPr>
        <w:t xml:space="preserve"> il Signor Vicario generale di Napoli. </w:t>
      </w:r>
      <w:r w:rsidRPr="0077698F">
        <w:rPr>
          <w:i/>
          <w:sz w:val="20"/>
          <w:szCs w:val="20"/>
          <w:lang w:val="it-IT"/>
        </w:rPr>
        <w:t>Intus verò</w:t>
      </w:r>
      <w:r w:rsidRPr="0077698F">
        <w:rPr>
          <w:sz w:val="20"/>
          <w:szCs w:val="20"/>
          <w:lang w:val="it-IT"/>
        </w:rPr>
        <w:t>. Molto Reverendo Signore consultano cotesti Giudici deputati dal Signore Cardinale Arcivescovo sopra i matrimonii, se le diligenze prescritte da questa Sacra Congregatione, che si devono far prima di dar licenza di contrahere matrimonii s’habbiano da usare con coloro, che posti nell’articolo della morte, bramano contrahere matrimonio per liberarse dal peccato, ò per altro accidente simigliante. Et questi miei Signori rispondeno che in tal caso non sono necesserie, quando pero non vi sia tempo di poterle fare: ma vogliono, che risanato l’infermo, non possa venire alla copula, et alla cohabitatione, se non saranno fatte et esseguite le medesime diligenze. Potrà Vostra Signora dare notitia del senso della Sacra Congregatione à i medesimi Giudici. Et il signore la conservi sempre. Da Roma lì 10 di luglio 1638</w:t>
      </w:r>
    </w:p>
    <w:p w14:paraId="12892753" w14:textId="6785D29F" w:rsidR="002725D6" w:rsidRPr="0077698F" w:rsidRDefault="002725D6" w:rsidP="003C00C7">
      <w:pPr>
        <w:ind w:right="-6"/>
        <w:jc w:val="both"/>
        <w:rPr>
          <w:sz w:val="20"/>
          <w:szCs w:val="20"/>
          <w:lang w:val="it-IT"/>
        </w:rPr>
      </w:pPr>
      <w:r w:rsidRPr="0077698F">
        <w:rPr>
          <w:sz w:val="20"/>
          <w:szCs w:val="20"/>
          <w:lang w:val="it-IT"/>
        </w:rPr>
        <w:t xml:space="preserve">D. V. S. come fratello, Il Cardinale Barberino [Francesco Barberini (1597-1679), neveu d’Urbain VIII, secrétaire du Saint-Office en 1633, Schwedt, </w:t>
      </w:r>
      <w:r w:rsidRPr="0077698F">
        <w:rPr>
          <w:i/>
          <w:sz w:val="20"/>
          <w:szCs w:val="20"/>
          <w:lang w:val="it-IT"/>
        </w:rPr>
        <w:t xml:space="preserve">Die römische Inquisition, </w:t>
      </w:r>
      <w:r w:rsidRPr="0077698F">
        <w:rPr>
          <w:sz w:val="20"/>
          <w:szCs w:val="20"/>
          <w:lang w:val="it-IT"/>
        </w:rPr>
        <w:t>pp. 80-81]».</w:t>
      </w:r>
    </w:p>
  </w:footnote>
  <w:footnote w:id="61">
    <w:p w14:paraId="32B66435" w14:textId="2E70FBE4" w:rsidR="002725D6" w:rsidRPr="00E53D59" w:rsidRDefault="002725D6" w:rsidP="003C00C7">
      <w:pPr>
        <w:ind w:right="-6"/>
        <w:jc w:val="both"/>
        <w:rPr>
          <w:sz w:val="20"/>
          <w:szCs w:val="20"/>
        </w:rPr>
      </w:pPr>
      <w:r w:rsidRPr="00315923">
        <w:rPr>
          <w:rStyle w:val="Appelnotedebasdep"/>
          <w:sz w:val="20"/>
          <w:szCs w:val="20"/>
        </w:rPr>
        <w:footnoteRef/>
      </w:r>
      <w:r w:rsidRPr="00315923">
        <w:rPr>
          <w:sz w:val="20"/>
          <w:szCs w:val="20"/>
        </w:rPr>
        <w:t xml:space="preserve"> </w:t>
      </w:r>
      <w:proofErr w:type="spellStart"/>
      <w:r w:rsidRPr="00E53D59">
        <w:rPr>
          <w:i/>
          <w:sz w:val="20"/>
          <w:szCs w:val="20"/>
        </w:rPr>
        <w:t>Instr</w:t>
      </w:r>
      <w:proofErr w:type="spellEnd"/>
      <w:r w:rsidRPr="00E53D59">
        <w:rPr>
          <w:i/>
          <w:sz w:val="20"/>
          <w:szCs w:val="20"/>
        </w:rPr>
        <w:t xml:space="preserve">. </w:t>
      </w:r>
      <w:proofErr w:type="spellStart"/>
      <w:r w:rsidRPr="00E53D59">
        <w:rPr>
          <w:i/>
          <w:sz w:val="20"/>
          <w:szCs w:val="20"/>
        </w:rPr>
        <w:t>Matrim</w:t>
      </w:r>
      <w:proofErr w:type="spellEnd"/>
      <w:r w:rsidRPr="00E53D59">
        <w:rPr>
          <w:i/>
          <w:sz w:val="20"/>
          <w:szCs w:val="20"/>
        </w:rPr>
        <w:t>.</w:t>
      </w:r>
      <w:r w:rsidRPr="00E53D59">
        <w:rPr>
          <w:sz w:val="20"/>
          <w:szCs w:val="20"/>
        </w:rPr>
        <w:t xml:space="preserve"> 1, n. n, résumé de la lettre de l’évêque de Caserte, 8-14</w:t>
      </w:r>
      <w:r>
        <w:rPr>
          <w:sz w:val="20"/>
          <w:szCs w:val="20"/>
        </w:rPr>
        <w:t> </w:t>
      </w:r>
      <w:r w:rsidRPr="00E53D59">
        <w:rPr>
          <w:sz w:val="20"/>
          <w:szCs w:val="20"/>
        </w:rPr>
        <w:t>mars 1639 ; décret du 23</w:t>
      </w:r>
      <w:r>
        <w:rPr>
          <w:sz w:val="20"/>
          <w:szCs w:val="20"/>
        </w:rPr>
        <w:t> </w:t>
      </w:r>
      <w:r w:rsidRPr="00E53D59">
        <w:rPr>
          <w:sz w:val="20"/>
          <w:szCs w:val="20"/>
        </w:rPr>
        <w:t xml:space="preserve">mars 1639 : « […] ut pro </w:t>
      </w:r>
      <w:proofErr w:type="spellStart"/>
      <w:r w:rsidRPr="00E53D59">
        <w:rPr>
          <w:sz w:val="20"/>
          <w:szCs w:val="20"/>
        </w:rPr>
        <w:t>suo</w:t>
      </w:r>
      <w:proofErr w:type="spellEnd"/>
      <w:r w:rsidRPr="00E53D59">
        <w:rPr>
          <w:sz w:val="20"/>
          <w:szCs w:val="20"/>
        </w:rPr>
        <w:t xml:space="preserve"> </w:t>
      </w:r>
      <w:proofErr w:type="spellStart"/>
      <w:r w:rsidRPr="00E53D59">
        <w:rPr>
          <w:sz w:val="20"/>
          <w:szCs w:val="20"/>
        </w:rPr>
        <w:t>arbitrario</w:t>
      </w:r>
      <w:proofErr w:type="spellEnd"/>
      <w:r w:rsidRPr="00E53D59">
        <w:rPr>
          <w:sz w:val="20"/>
          <w:szCs w:val="20"/>
        </w:rPr>
        <w:t xml:space="preserve"> </w:t>
      </w:r>
      <w:proofErr w:type="spellStart"/>
      <w:r w:rsidRPr="00E53D59">
        <w:rPr>
          <w:sz w:val="20"/>
          <w:szCs w:val="20"/>
        </w:rPr>
        <w:t>recip</w:t>
      </w:r>
      <w:proofErr w:type="spellEnd"/>
      <w:r w:rsidRPr="00E53D59">
        <w:rPr>
          <w:sz w:val="20"/>
          <w:szCs w:val="20"/>
        </w:rPr>
        <w:t xml:space="preserve">. et </w:t>
      </w:r>
      <w:proofErr w:type="spellStart"/>
      <w:r w:rsidRPr="00E53D59">
        <w:rPr>
          <w:sz w:val="20"/>
          <w:szCs w:val="20"/>
        </w:rPr>
        <w:t>Ultramontanos</w:t>
      </w:r>
      <w:proofErr w:type="spellEnd"/>
      <w:r w:rsidRPr="00E53D59">
        <w:rPr>
          <w:sz w:val="20"/>
          <w:szCs w:val="20"/>
        </w:rPr>
        <w:t xml:space="preserve"> </w:t>
      </w:r>
      <w:proofErr w:type="spellStart"/>
      <w:r w:rsidRPr="00E53D59">
        <w:rPr>
          <w:sz w:val="20"/>
          <w:szCs w:val="20"/>
        </w:rPr>
        <w:t>volentis</w:t>
      </w:r>
      <w:proofErr w:type="spellEnd"/>
      <w:r w:rsidRPr="00E53D59">
        <w:rPr>
          <w:sz w:val="20"/>
          <w:szCs w:val="20"/>
        </w:rPr>
        <w:t xml:space="preserve"> </w:t>
      </w:r>
      <w:proofErr w:type="spellStart"/>
      <w:r w:rsidRPr="00E53D59">
        <w:rPr>
          <w:sz w:val="20"/>
          <w:szCs w:val="20"/>
        </w:rPr>
        <w:t>contrahere</w:t>
      </w:r>
      <w:proofErr w:type="spellEnd"/>
      <w:r w:rsidRPr="00E53D59">
        <w:rPr>
          <w:sz w:val="20"/>
          <w:szCs w:val="20"/>
        </w:rPr>
        <w:t xml:space="preserve"> </w:t>
      </w:r>
      <w:proofErr w:type="spellStart"/>
      <w:r w:rsidRPr="00E53D59">
        <w:rPr>
          <w:sz w:val="20"/>
          <w:szCs w:val="20"/>
        </w:rPr>
        <w:t>matrimonia</w:t>
      </w:r>
      <w:proofErr w:type="spellEnd"/>
      <w:r w:rsidRPr="00E53D59">
        <w:rPr>
          <w:sz w:val="20"/>
          <w:szCs w:val="20"/>
        </w:rPr>
        <w:t xml:space="preserve"> cum </w:t>
      </w:r>
      <w:proofErr w:type="spellStart"/>
      <w:r w:rsidRPr="00E53D59">
        <w:rPr>
          <w:sz w:val="20"/>
          <w:szCs w:val="20"/>
        </w:rPr>
        <w:t>probationibus</w:t>
      </w:r>
      <w:proofErr w:type="spellEnd"/>
      <w:r w:rsidRPr="00E53D59">
        <w:rPr>
          <w:sz w:val="20"/>
          <w:szCs w:val="20"/>
        </w:rPr>
        <w:t xml:space="preserve"> </w:t>
      </w:r>
      <w:proofErr w:type="spellStart"/>
      <w:r w:rsidRPr="00E53D59">
        <w:rPr>
          <w:sz w:val="20"/>
          <w:szCs w:val="20"/>
        </w:rPr>
        <w:t>quas</w:t>
      </w:r>
      <w:proofErr w:type="spellEnd"/>
      <w:r w:rsidRPr="00E53D59">
        <w:rPr>
          <w:sz w:val="20"/>
          <w:szCs w:val="20"/>
        </w:rPr>
        <w:t xml:space="preserve"> </w:t>
      </w:r>
      <w:proofErr w:type="spellStart"/>
      <w:r w:rsidRPr="00E53D59">
        <w:rPr>
          <w:sz w:val="20"/>
          <w:szCs w:val="20"/>
        </w:rPr>
        <w:t>sufficienses</w:t>
      </w:r>
      <w:proofErr w:type="spellEnd"/>
      <w:r w:rsidRPr="00E53D59">
        <w:rPr>
          <w:sz w:val="20"/>
          <w:szCs w:val="20"/>
        </w:rPr>
        <w:t xml:space="preserve"> </w:t>
      </w:r>
      <w:proofErr w:type="spellStart"/>
      <w:r w:rsidRPr="00E53D59">
        <w:rPr>
          <w:sz w:val="20"/>
          <w:szCs w:val="20"/>
        </w:rPr>
        <w:t>iudicabit</w:t>
      </w:r>
      <w:proofErr w:type="spellEnd"/>
      <w:r w:rsidRPr="00E53D59">
        <w:rPr>
          <w:sz w:val="20"/>
          <w:szCs w:val="20"/>
        </w:rPr>
        <w:t xml:space="preserve">, non </w:t>
      </w:r>
      <w:proofErr w:type="spellStart"/>
      <w:r w:rsidRPr="00E53D59">
        <w:rPr>
          <w:sz w:val="20"/>
          <w:szCs w:val="20"/>
        </w:rPr>
        <w:t>obstansibus</w:t>
      </w:r>
      <w:proofErr w:type="spellEnd"/>
      <w:r w:rsidRPr="00E53D59">
        <w:rPr>
          <w:sz w:val="20"/>
          <w:szCs w:val="20"/>
        </w:rPr>
        <w:t xml:space="preserve"> </w:t>
      </w:r>
      <w:proofErr w:type="spellStart"/>
      <w:r w:rsidRPr="00E53D59">
        <w:rPr>
          <w:sz w:val="20"/>
          <w:szCs w:val="20"/>
        </w:rPr>
        <w:t>ordinibus</w:t>
      </w:r>
      <w:proofErr w:type="spellEnd"/>
      <w:r w:rsidRPr="00E53D59">
        <w:rPr>
          <w:sz w:val="20"/>
          <w:szCs w:val="20"/>
        </w:rPr>
        <w:t xml:space="preserve"> alias </w:t>
      </w:r>
      <w:proofErr w:type="spellStart"/>
      <w:r w:rsidRPr="00E53D59">
        <w:rPr>
          <w:sz w:val="20"/>
          <w:szCs w:val="20"/>
        </w:rPr>
        <w:t>datis</w:t>
      </w:r>
      <w:proofErr w:type="spellEnd"/>
      <w:r w:rsidRPr="00E53D59">
        <w:rPr>
          <w:sz w:val="20"/>
          <w:szCs w:val="20"/>
        </w:rPr>
        <w:t xml:space="preserve"> in </w:t>
      </w:r>
      <w:proofErr w:type="spellStart"/>
      <w:r w:rsidRPr="00E53D59">
        <w:rPr>
          <w:sz w:val="20"/>
          <w:szCs w:val="20"/>
        </w:rPr>
        <w:t>contrarium</w:t>
      </w:r>
      <w:proofErr w:type="spellEnd"/>
      <w:r w:rsidRPr="00E53D59">
        <w:rPr>
          <w:sz w:val="20"/>
          <w:szCs w:val="20"/>
        </w:rPr>
        <w:t> ».</w:t>
      </w:r>
    </w:p>
  </w:footnote>
  <w:footnote w:id="62">
    <w:p w14:paraId="1A2F22EB" w14:textId="3F7C1FBD" w:rsidR="002725D6" w:rsidRPr="00E53D59" w:rsidRDefault="002725D6" w:rsidP="003C00C7">
      <w:pPr>
        <w:pStyle w:val="Notedebasdepage"/>
        <w:ind w:right="-6"/>
        <w:jc w:val="both"/>
        <w:rPr>
          <w:rFonts w:ascii="Times New Roman" w:hAnsi="Times New Roman" w:cs="Times New Roman"/>
        </w:rPr>
      </w:pPr>
      <w:r w:rsidRPr="00315923">
        <w:rPr>
          <w:rStyle w:val="Appelnotedebasdep"/>
          <w:rFonts w:ascii="Times New Roman" w:hAnsi="Times New Roman" w:cs="Times New Roman"/>
        </w:rPr>
        <w:footnoteRef/>
      </w:r>
      <w:r w:rsidRPr="00315923">
        <w:rPr>
          <w:rFonts w:ascii="Times New Roman" w:hAnsi="Times New Roman" w:cs="Times New Roman"/>
        </w:rPr>
        <w:t xml:space="preserve"> Pyrrhus </w:t>
      </w:r>
      <w:proofErr w:type="spellStart"/>
      <w:r w:rsidRPr="00315923">
        <w:rPr>
          <w:rFonts w:ascii="Times New Roman" w:hAnsi="Times New Roman" w:cs="Times New Roman"/>
        </w:rPr>
        <w:t>Corradus</w:t>
      </w:r>
      <w:proofErr w:type="spellEnd"/>
      <w:r w:rsidRPr="00315923">
        <w:rPr>
          <w:rFonts w:ascii="Times New Roman" w:hAnsi="Times New Roman" w:cs="Times New Roman"/>
        </w:rPr>
        <w:t xml:space="preserve">, </w:t>
      </w:r>
      <w:r w:rsidRPr="00E53D59">
        <w:rPr>
          <w:rFonts w:ascii="Times New Roman" w:hAnsi="Times New Roman" w:cs="Times New Roman"/>
          <w:i/>
        </w:rPr>
        <w:t xml:space="preserve">Praxis </w:t>
      </w:r>
      <w:proofErr w:type="spellStart"/>
      <w:r w:rsidRPr="00E53D59">
        <w:rPr>
          <w:rFonts w:ascii="Times New Roman" w:hAnsi="Times New Roman" w:cs="Times New Roman"/>
          <w:i/>
        </w:rPr>
        <w:t>Dispensationum</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Apostolicarum</w:t>
      </w:r>
      <w:proofErr w:type="spellEnd"/>
      <w:r w:rsidRPr="00E53D59">
        <w:rPr>
          <w:rFonts w:ascii="Times New Roman" w:hAnsi="Times New Roman" w:cs="Times New Roman"/>
          <w:i/>
        </w:rPr>
        <w:t xml:space="preserve">, </w:t>
      </w:r>
      <w:r w:rsidRPr="00E53D59">
        <w:rPr>
          <w:rFonts w:ascii="Times New Roman" w:hAnsi="Times New Roman" w:cs="Times New Roman"/>
        </w:rPr>
        <w:t>p.</w:t>
      </w:r>
      <w:r>
        <w:rPr>
          <w:rFonts w:ascii="Times New Roman" w:hAnsi="Times New Roman" w:cs="Times New Roman"/>
        </w:rPr>
        <w:t> </w:t>
      </w:r>
      <w:r w:rsidRPr="00E53D59">
        <w:rPr>
          <w:rFonts w:ascii="Times New Roman" w:hAnsi="Times New Roman" w:cs="Times New Roman"/>
        </w:rPr>
        <w:t>255.</w:t>
      </w:r>
    </w:p>
  </w:footnote>
  <w:footnote w:id="63">
    <w:p w14:paraId="1D5B46CC" w14:textId="6A78BA8B"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2, n. n., lettre du vicaire général de Spolète, 19 août 1692 : «</w:t>
      </w:r>
      <w:r w:rsidR="002F5F1B">
        <w:rPr>
          <w:rFonts w:ascii="Times New Roman" w:hAnsi="Times New Roman" w:cs="Times New Roman"/>
          <w:lang w:val="it-IT"/>
        </w:rPr>
        <w:t> </w:t>
      </w:r>
      <w:r w:rsidRPr="0077698F">
        <w:rPr>
          <w:rFonts w:ascii="Times New Roman" w:hAnsi="Times New Roman" w:cs="Times New Roman"/>
          <w:lang w:val="it-IT"/>
        </w:rPr>
        <w:t>[…] detto Vicario ha risposto coll’aclusa lettera haver scritto alli Vicarii foranei per far sapere alli testimoni nominati di trasferirsi avanti di lui per esaminarli, ma questi hanno ricusato di venire, stando in luoghi lontani della città per non perdere l’opere quotidiane e l’incomodo da viaggi ».</w:t>
      </w:r>
    </w:p>
  </w:footnote>
  <w:footnote w:id="64">
    <w:p w14:paraId="51B7C724" w14:textId="79FC98A4" w:rsidR="002725D6" w:rsidRPr="0077698F" w:rsidRDefault="002725D6" w:rsidP="003C00C7">
      <w:pPr>
        <w:ind w:right="-6"/>
        <w:jc w:val="both"/>
        <w:rPr>
          <w:sz w:val="20"/>
          <w:szCs w:val="20"/>
          <w:lang w:val="it-IT"/>
        </w:rPr>
      </w:pPr>
      <w:r w:rsidRPr="00315923">
        <w:rPr>
          <w:rStyle w:val="Appelnotedebasdep"/>
          <w:sz w:val="20"/>
          <w:szCs w:val="20"/>
        </w:rPr>
        <w:footnoteRef/>
      </w:r>
      <w:r w:rsidRPr="00315923">
        <w:rPr>
          <w:sz w:val="20"/>
          <w:szCs w:val="20"/>
        </w:rPr>
        <w:t xml:space="preserve"> </w:t>
      </w:r>
      <w:proofErr w:type="spellStart"/>
      <w:r w:rsidRPr="00315923">
        <w:rPr>
          <w:sz w:val="20"/>
          <w:szCs w:val="20"/>
        </w:rPr>
        <w:t>Ivi</w:t>
      </w:r>
      <w:proofErr w:type="spellEnd"/>
      <w:r w:rsidRPr="00315923">
        <w:rPr>
          <w:sz w:val="20"/>
          <w:szCs w:val="20"/>
        </w:rPr>
        <w:t xml:space="preserve">, n. n., résumé de la supplique adressée par les </w:t>
      </w:r>
      <w:r w:rsidRPr="00E53D59">
        <w:rPr>
          <w:sz w:val="20"/>
          <w:szCs w:val="20"/>
        </w:rPr>
        <w:t xml:space="preserve">habitants de </w:t>
      </w:r>
      <w:proofErr w:type="spellStart"/>
      <w:r w:rsidRPr="00E53D59">
        <w:rPr>
          <w:sz w:val="20"/>
          <w:szCs w:val="20"/>
        </w:rPr>
        <w:t>Solofra</w:t>
      </w:r>
      <w:proofErr w:type="spellEnd"/>
      <w:r w:rsidRPr="00E53D59">
        <w:rPr>
          <w:sz w:val="20"/>
          <w:szCs w:val="20"/>
        </w:rPr>
        <w:t>, le 27</w:t>
      </w:r>
      <w:r>
        <w:rPr>
          <w:sz w:val="20"/>
          <w:szCs w:val="20"/>
        </w:rPr>
        <w:t> </w:t>
      </w:r>
      <w:r w:rsidRPr="00E53D59">
        <w:rPr>
          <w:sz w:val="20"/>
          <w:szCs w:val="20"/>
        </w:rPr>
        <w:t>avril 1682 : «</w:t>
      </w:r>
      <w:r w:rsidR="002F5F1B">
        <w:rPr>
          <w:sz w:val="20"/>
          <w:szCs w:val="20"/>
        </w:rPr>
        <w:t> </w:t>
      </w:r>
      <w:r w:rsidRPr="00E53D59">
        <w:rPr>
          <w:sz w:val="20"/>
          <w:szCs w:val="20"/>
        </w:rPr>
        <w:t xml:space="preserve">2. </w:t>
      </w:r>
      <w:r w:rsidRPr="0077698F">
        <w:rPr>
          <w:sz w:val="20"/>
          <w:szCs w:val="20"/>
          <w:lang w:val="it-IT"/>
        </w:rPr>
        <w:t>E perche Monsignor Arcivescovo costringe che li testimoni vadino per esaminarli alla città, rappresentano che le strade sono infestate da banditi, et attraversate dal fiume. 3. Che nella terra di Solofra essendovi 12 canonici tutti curati hanno chiara notitia d’ogni persona ivi habitante, perciò supplicano gl’ordinari a voler dichiarare che sia sufficiente la fede dello stato libero del primicerio e delli XI canonici assieme</w:t>
      </w:r>
      <w:r w:rsidR="002F5F1B">
        <w:rPr>
          <w:sz w:val="20"/>
          <w:szCs w:val="20"/>
          <w:lang w:val="it-IT"/>
        </w:rPr>
        <w:t> </w:t>
      </w:r>
      <w:r w:rsidRPr="0077698F">
        <w:rPr>
          <w:sz w:val="20"/>
          <w:szCs w:val="20"/>
          <w:lang w:val="it-IT"/>
        </w:rPr>
        <w:t>».</w:t>
      </w:r>
    </w:p>
  </w:footnote>
  <w:footnote w:id="65">
    <w:p w14:paraId="125F916A" w14:textId="0033D3E4"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l’archevêque de Turin, 13 mai 1682 : «</w:t>
      </w:r>
      <w:r w:rsidR="002F5F1B">
        <w:rPr>
          <w:rFonts w:ascii="Times New Roman" w:hAnsi="Times New Roman" w:cs="Times New Roman"/>
          <w:lang w:val="it-IT"/>
        </w:rPr>
        <w:t> </w:t>
      </w:r>
      <w:r w:rsidRPr="0077698F">
        <w:rPr>
          <w:rFonts w:ascii="Times New Roman" w:hAnsi="Times New Roman" w:cs="Times New Roman"/>
          <w:lang w:val="it-IT"/>
        </w:rPr>
        <w:t>[…] in tutte le curie ecclesiastiche del Piemonte resta il stile antichissimo et immemorabile di concedere l’unica pro tribus, senza esaminare testimonii […]</w:t>
      </w:r>
      <w:r w:rsidR="002F5F1B">
        <w:rPr>
          <w:rFonts w:ascii="Times New Roman" w:hAnsi="Times New Roman" w:cs="Times New Roman"/>
          <w:lang w:val="it-IT"/>
        </w:rPr>
        <w:t> </w:t>
      </w:r>
      <w:r w:rsidRPr="002A19C5">
        <w:rPr>
          <w:rFonts w:ascii="Times New Roman" w:hAnsi="Times New Roman" w:cs="Times New Roman"/>
          <w:lang w:val="it-IT"/>
        </w:rPr>
        <w:t xml:space="preserve">». </w:t>
      </w:r>
      <w:proofErr w:type="gramStart"/>
      <w:r w:rsidRPr="0077698F">
        <w:rPr>
          <w:rFonts w:ascii="Times New Roman" w:hAnsi="Times New Roman" w:cs="Times New Roman"/>
          <w:lang w:val="it-IT"/>
        </w:rPr>
        <w:t>« </w:t>
      </w:r>
      <w:proofErr w:type="spellStart"/>
      <w:r w:rsidRPr="0077698F">
        <w:rPr>
          <w:rFonts w:ascii="Times New Roman" w:hAnsi="Times New Roman" w:cs="Times New Roman"/>
          <w:lang w:val="it-IT"/>
        </w:rPr>
        <w:t>depositio</w:t>
      </w:r>
      <w:proofErr w:type="spellEnd"/>
      <w:proofErr w:type="gramEnd"/>
      <w:r w:rsidRPr="0077698F">
        <w:rPr>
          <w:rFonts w:ascii="Times New Roman" w:hAnsi="Times New Roman" w:cs="Times New Roman"/>
          <w:lang w:val="it-IT"/>
        </w:rPr>
        <w:t xml:space="preserve"> </w:t>
      </w:r>
      <w:proofErr w:type="spellStart"/>
      <w:r w:rsidRPr="0077698F">
        <w:rPr>
          <w:rFonts w:ascii="Times New Roman" w:hAnsi="Times New Roman" w:cs="Times New Roman"/>
          <w:lang w:val="it-IT"/>
        </w:rPr>
        <w:t>testium</w:t>
      </w:r>
      <w:proofErr w:type="spellEnd"/>
      <w:r w:rsidRPr="0077698F">
        <w:rPr>
          <w:rFonts w:ascii="Times New Roman" w:hAnsi="Times New Roman" w:cs="Times New Roman"/>
          <w:lang w:val="it-IT"/>
        </w:rPr>
        <w:t xml:space="preserve"> </w:t>
      </w:r>
      <w:proofErr w:type="spellStart"/>
      <w:r w:rsidRPr="0077698F">
        <w:rPr>
          <w:rFonts w:ascii="Times New Roman" w:hAnsi="Times New Roman" w:cs="Times New Roman"/>
          <w:lang w:val="it-IT"/>
        </w:rPr>
        <w:t>examina</w:t>
      </w:r>
      <w:r w:rsidR="003C00C7">
        <w:rPr>
          <w:rFonts w:ascii="Times New Roman" w:hAnsi="Times New Roman" w:cs="Times New Roman"/>
          <w:lang w:val="it-IT"/>
        </w:rPr>
        <w:t>n</w:t>
      </w:r>
      <w:r w:rsidRPr="0077698F">
        <w:rPr>
          <w:rFonts w:ascii="Times New Roman" w:hAnsi="Times New Roman" w:cs="Times New Roman"/>
          <w:lang w:val="it-IT"/>
        </w:rPr>
        <w:t>dorum</w:t>
      </w:r>
      <w:proofErr w:type="spellEnd"/>
      <w:r w:rsidRPr="0077698F">
        <w:rPr>
          <w:rFonts w:ascii="Times New Roman" w:hAnsi="Times New Roman" w:cs="Times New Roman"/>
          <w:lang w:val="it-IT"/>
        </w:rPr>
        <w:t xml:space="preserve"> </w:t>
      </w:r>
      <w:proofErr w:type="spellStart"/>
      <w:r w:rsidRPr="0077698F">
        <w:rPr>
          <w:rFonts w:ascii="Times New Roman" w:hAnsi="Times New Roman" w:cs="Times New Roman"/>
          <w:lang w:val="it-IT"/>
        </w:rPr>
        <w:t>supra</w:t>
      </w:r>
      <w:proofErr w:type="spellEnd"/>
      <w:r w:rsidRPr="0077698F">
        <w:rPr>
          <w:rFonts w:ascii="Times New Roman" w:hAnsi="Times New Roman" w:cs="Times New Roman"/>
          <w:lang w:val="it-IT"/>
        </w:rPr>
        <w:t xml:space="preserve"> statu libero quo ad parochianos nativos, in locis Diocesis Taurini, recipient gratis per Vicarium foranen. […] ».</w:t>
      </w:r>
    </w:p>
  </w:footnote>
  <w:footnote w:id="66">
    <w:p w14:paraId="775A411B" w14:textId="52BAF663"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 n. n., mémoire non daté (après 1696) de l’archiprètre de la collégiale de San Martino di Cerreto</w:t>
      </w:r>
      <w:r w:rsidR="002F5F1B">
        <w:rPr>
          <w:rFonts w:ascii="Times New Roman" w:hAnsi="Times New Roman" w:cs="Times New Roman"/>
          <w:lang w:val="it-IT"/>
        </w:rPr>
        <w:t> </w:t>
      </w:r>
      <w:r w:rsidRPr="0077698F">
        <w:rPr>
          <w:rFonts w:ascii="Times New Roman" w:hAnsi="Times New Roman" w:cs="Times New Roman"/>
          <w:lang w:val="it-IT"/>
        </w:rPr>
        <w:t>: «</w:t>
      </w:r>
      <w:r w:rsidR="002F5F1B">
        <w:rPr>
          <w:rFonts w:ascii="Times New Roman" w:hAnsi="Times New Roman" w:cs="Times New Roman"/>
          <w:lang w:val="it-IT"/>
        </w:rPr>
        <w:t> </w:t>
      </w:r>
      <w:r w:rsidRPr="0077698F">
        <w:rPr>
          <w:rFonts w:ascii="Times New Roman" w:hAnsi="Times New Roman" w:cs="Times New Roman"/>
          <w:lang w:val="it-IT"/>
        </w:rPr>
        <w:t>Per tanto l’oratori supplicano oggi l’Eccellentissime Vostre a degnarsi dichiarare che la detta Istruttione del Santo Offizio non comprendre il caso della celebratione de matrimonio inter cives, in conformità di quello che è stato deciso in contradictorio iudicio, tra le parti, e che si è praticato, e si pratica non solo in questa diocesi, ma ancora in tutte l’altre diocesi di tutto il mondo christiano</w:t>
      </w:r>
      <w:r w:rsidR="002F5F1B">
        <w:rPr>
          <w:rFonts w:ascii="Times New Roman" w:hAnsi="Times New Roman" w:cs="Times New Roman"/>
          <w:lang w:val="it-IT"/>
        </w:rPr>
        <w:t> </w:t>
      </w:r>
      <w:r w:rsidRPr="0077698F">
        <w:rPr>
          <w:rFonts w:ascii="Times New Roman" w:hAnsi="Times New Roman" w:cs="Times New Roman"/>
          <w:lang w:val="it-IT"/>
        </w:rPr>
        <w:t>».</w:t>
      </w:r>
    </w:p>
  </w:footnote>
  <w:footnote w:id="67">
    <w:p w14:paraId="5C80B273" w14:textId="4EB5BBFF" w:rsidR="002725D6" w:rsidRPr="0077698F" w:rsidRDefault="002725D6" w:rsidP="003C00C7">
      <w:pPr>
        <w:jc w:val="both"/>
        <w:rPr>
          <w:sz w:val="20"/>
          <w:szCs w:val="20"/>
          <w:lang w:val="it-IT"/>
        </w:rPr>
      </w:pPr>
      <w:r w:rsidRPr="00022355">
        <w:rPr>
          <w:rStyle w:val="Appelnotedebasdep"/>
          <w:sz w:val="20"/>
          <w:szCs w:val="20"/>
        </w:rPr>
        <w:footnoteRef/>
      </w:r>
      <w:r w:rsidRPr="0077698F">
        <w:rPr>
          <w:sz w:val="20"/>
          <w:szCs w:val="20"/>
          <w:lang w:val="it-IT"/>
        </w:rPr>
        <w:t xml:space="preserve"> </w:t>
      </w:r>
      <w:r w:rsidRPr="0077698F">
        <w:rPr>
          <w:i/>
          <w:sz w:val="20"/>
          <w:szCs w:val="20"/>
          <w:lang w:val="it-IT"/>
        </w:rPr>
        <w:t>Ibidem</w:t>
      </w:r>
      <w:r w:rsidR="002F5F1B">
        <w:rPr>
          <w:i/>
          <w:sz w:val="20"/>
          <w:szCs w:val="20"/>
          <w:lang w:val="it-IT"/>
        </w:rPr>
        <w:t> </w:t>
      </w:r>
      <w:r w:rsidRPr="0077698F">
        <w:rPr>
          <w:sz w:val="20"/>
          <w:szCs w:val="20"/>
          <w:lang w:val="it-IT"/>
        </w:rPr>
        <w:t>: «</w:t>
      </w:r>
      <w:r w:rsidR="002F5F1B">
        <w:rPr>
          <w:sz w:val="20"/>
          <w:szCs w:val="20"/>
          <w:lang w:val="it-IT"/>
        </w:rPr>
        <w:t> </w:t>
      </w:r>
      <w:r w:rsidRPr="0077698F">
        <w:rPr>
          <w:sz w:val="20"/>
          <w:szCs w:val="20"/>
          <w:lang w:val="it-IT"/>
        </w:rPr>
        <w:t xml:space="preserve">[…] la dispositione del Sacro Concilio nel capitolo primo </w:t>
      </w:r>
      <w:r w:rsidRPr="0077698F">
        <w:rPr>
          <w:i/>
          <w:sz w:val="20"/>
          <w:szCs w:val="20"/>
          <w:lang w:val="it-IT"/>
        </w:rPr>
        <w:t>de reform. matrim.</w:t>
      </w:r>
      <w:r w:rsidRPr="0077698F">
        <w:rPr>
          <w:sz w:val="20"/>
          <w:szCs w:val="20"/>
          <w:lang w:val="it-IT"/>
        </w:rPr>
        <w:t xml:space="preserve"> [super reformatione circa matrimonium], dove si da al parocho la libera potestà di congiungere in matrimonio i suoi sudditi senza veruna precendente licenza del vescovo, o esame de testimonii sopra lo stato libero de conoraenti</w:t>
      </w:r>
      <w:r w:rsidR="002F5F1B">
        <w:rPr>
          <w:sz w:val="20"/>
          <w:szCs w:val="20"/>
          <w:lang w:val="it-IT"/>
        </w:rPr>
        <w:t> </w:t>
      </w:r>
      <w:r w:rsidRPr="0077698F">
        <w:rPr>
          <w:sz w:val="20"/>
          <w:szCs w:val="20"/>
          <w:lang w:val="it-IT"/>
        </w:rPr>
        <w:t>».</w:t>
      </w:r>
    </w:p>
  </w:footnote>
  <w:footnote w:id="68">
    <w:p w14:paraId="504AD98A" w14:textId="65DF11EC" w:rsidR="002725D6" w:rsidRPr="0077698F" w:rsidRDefault="002725D6" w:rsidP="003C00C7">
      <w:pPr>
        <w:pStyle w:val="Notedebasdepage"/>
        <w:ind w:right="-6"/>
        <w:jc w:val="both"/>
        <w:rPr>
          <w:rFonts w:ascii="Times New Roman" w:hAnsi="Times New Roman" w:cs="Times New Roman"/>
          <w:lang w:val="it-IT"/>
        </w:rPr>
      </w:pPr>
      <w:r w:rsidRPr="00550877">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Ibidem</w:t>
      </w:r>
      <w:r w:rsidR="002F5F1B">
        <w:rPr>
          <w:rFonts w:ascii="Times New Roman" w:hAnsi="Times New Roman" w:cs="Times New Roman"/>
          <w:i/>
          <w:lang w:val="it-IT"/>
        </w:rPr>
        <w:t> </w:t>
      </w:r>
      <w:r w:rsidRPr="0077698F">
        <w:rPr>
          <w:rFonts w:ascii="Times New Roman" w:hAnsi="Times New Roman" w:cs="Times New Roman"/>
          <w:lang w:val="it-IT"/>
        </w:rPr>
        <w:t>: «</w:t>
      </w:r>
      <w:r w:rsidR="002F5F1B">
        <w:rPr>
          <w:rFonts w:ascii="Times New Roman" w:hAnsi="Times New Roman" w:cs="Times New Roman"/>
          <w:lang w:val="it-IT"/>
        </w:rPr>
        <w:t> </w:t>
      </w:r>
      <w:r w:rsidRPr="0077698F">
        <w:rPr>
          <w:rFonts w:ascii="Times New Roman" w:hAnsi="Times New Roman" w:cs="Times New Roman"/>
          <w:lang w:val="it-IT"/>
        </w:rPr>
        <w:t>[…] e benche farli espressamente de matrimonii da contraersi etiam inter cives, ciò deve intendersi di quelli cittadini qui indigent probatione status liberi o perché si siano assentati per qualche tempo notabile dal luogo del loro domicilio o perche habitano nelle città grandi, e popolose, nelle quali per le frequenti mutazioni delle habitazioni non è cosi facile a parocho d’havere un’esatta notitia de loro sudditi</w:t>
      </w:r>
      <w:r w:rsidR="002F5F1B">
        <w:rPr>
          <w:rFonts w:ascii="Times New Roman" w:hAnsi="Times New Roman" w:cs="Times New Roman"/>
          <w:lang w:val="it-IT"/>
        </w:rPr>
        <w:t> </w:t>
      </w:r>
      <w:r w:rsidRPr="0077698F">
        <w:rPr>
          <w:rFonts w:ascii="Times New Roman" w:hAnsi="Times New Roman" w:cs="Times New Roman"/>
          <w:lang w:val="it-IT"/>
        </w:rPr>
        <w:t>».</w:t>
      </w:r>
    </w:p>
  </w:footnote>
  <w:footnote w:id="69">
    <w:p w14:paraId="62887552" w14:textId="452A6E28" w:rsidR="002725D6" w:rsidRPr="0077698F" w:rsidRDefault="002725D6" w:rsidP="003C00C7">
      <w:pPr>
        <w:pStyle w:val="Notedebasdepage"/>
        <w:ind w:right="-6"/>
        <w:jc w:val="both"/>
        <w:rPr>
          <w:rFonts w:ascii="Times New Roman" w:hAnsi="Times New Roman" w:cs="Times New Roman"/>
          <w:lang w:val="it-IT"/>
        </w:rPr>
      </w:pPr>
      <w:r w:rsidRPr="00315923">
        <w:rPr>
          <w:rStyle w:val="Appelnotedebasdep"/>
          <w:rFonts w:ascii="Times New Roman" w:hAnsi="Times New Roman" w:cs="Times New Roman"/>
        </w:rPr>
        <w:footnoteRef/>
      </w:r>
      <w:r w:rsidRPr="0077698F">
        <w:rPr>
          <w:rFonts w:ascii="Times New Roman" w:hAnsi="Times New Roman" w:cs="Times New Roman"/>
          <w:lang w:val="it-IT"/>
        </w:rPr>
        <w:t xml:space="preserve"> Ivi</w:t>
      </w:r>
      <w:r w:rsidR="002F5F1B">
        <w:rPr>
          <w:rFonts w:ascii="Times New Roman" w:hAnsi="Times New Roman" w:cs="Times New Roman"/>
          <w:lang w:val="it-IT"/>
        </w:rPr>
        <w:t> </w:t>
      </w:r>
      <w:r w:rsidRPr="0077698F">
        <w:rPr>
          <w:rFonts w:ascii="Times New Roman" w:hAnsi="Times New Roman" w:cs="Times New Roman"/>
          <w:lang w:val="it-IT"/>
        </w:rPr>
        <w:t>: «</w:t>
      </w:r>
      <w:r w:rsidR="002F5F1B">
        <w:rPr>
          <w:rFonts w:ascii="Times New Roman" w:hAnsi="Times New Roman" w:cs="Times New Roman"/>
          <w:lang w:val="it-IT"/>
        </w:rPr>
        <w:t> </w:t>
      </w:r>
      <w:r w:rsidRPr="0077698F">
        <w:rPr>
          <w:rFonts w:ascii="Times New Roman" w:hAnsi="Times New Roman" w:cs="Times New Roman"/>
          <w:lang w:val="it-IT"/>
        </w:rPr>
        <w:t>finalmente, che si sia voluto indurre una prattica gravosissima e quasi impraticabile in tutti i matrimoni, et ad ogni specie de contraenti, et in ogni luogo, tanto vicino che lontano dalla residenza del Vescovo, mentre ben si sa esservi diocesi anche vastissime, nelle quali bisognarebbe caminare e condurre i testimonii per più decine di miglia ad esaminarsi nelle Cancelleriie Vescovali […]</w:t>
      </w:r>
      <w:r w:rsidR="002F5F1B">
        <w:rPr>
          <w:rFonts w:ascii="Times New Roman" w:hAnsi="Times New Roman" w:cs="Times New Roman"/>
          <w:lang w:val="it-IT"/>
        </w:rPr>
        <w:t> </w:t>
      </w:r>
      <w:r w:rsidRPr="0077698F">
        <w:rPr>
          <w:rFonts w:ascii="Times New Roman" w:hAnsi="Times New Roman" w:cs="Times New Roman"/>
          <w:lang w:val="it-IT"/>
        </w:rPr>
        <w:t>».</w:t>
      </w:r>
    </w:p>
  </w:footnote>
  <w:footnote w:id="70">
    <w:p w14:paraId="2809C41A" w14:textId="0D4F32BD"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Ibidem</w:t>
      </w:r>
      <w:r w:rsidR="00AC2A4A">
        <w:rPr>
          <w:rFonts w:ascii="Times New Roman" w:hAnsi="Times New Roman" w:cs="Times New Roman"/>
          <w:i/>
          <w:lang w:val="it-IT"/>
        </w:rPr>
        <w:t> </w:t>
      </w:r>
      <w:r w:rsidRPr="0077698F">
        <w:rPr>
          <w:rFonts w:ascii="Times New Roman" w:hAnsi="Times New Roman" w:cs="Times New Roman"/>
          <w:lang w:val="it-IT"/>
        </w:rPr>
        <w:t>: «</w:t>
      </w:r>
      <w:r w:rsidR="00AC2A4A">
        <w:rPr>
          <w:rFonts w:ascii="Times New Roman" w:hAnsi="Times New Roman" w:cs="Times New Roman"/>
          <w:lang w:val="it-IT"/>
        </w:rPr>
        <w:t> </w:t>
      </w:r>
      <w:r w:rsidRPr="0077698F">
        <w:rPr>
          <w:rFonts w:ascii="Times New Roman" w:hAnsi="Times New Roman" w:cs="Times New Roman"/>
          <w:lang w:val="it-IT"/>
        </w:rPr>
        <w:t>[…] si è eccitata una grave commotione nelle altre diocesi del Regno, et anche fuori, volendo i Vescovi introdurre questa novità per accrescer gl’emolumenti delle loro Cancellerie, quali senza dubio riceverebbero un notabilissimo augmento, atteso il numero grande de matrimoni […]</w:t>
      </w:r>
      <w:r w:rsidR="00AC2A4A">
        <w:rPr>
          <w:rFonts w:ascii="Times New Roman" w:hAnsi="Times New Roman" w:cs="Times New Roman"/>
          <w:lang w:val="it-IT"/>
        </w:rPr>
        <w:t> </w:t>
      </w:r>
      <w:r w:rsidRPr="0077698F">
        <w:rPr>
          <w:rFonts w:ascii="Times New Roman" w:hAnsi="Times New Roman" w:cs="Times New Roman"/>
          <w:lang w:val="it-IT"/>
        </w:rPr>
        <w:t>».</w:t>
      </w:r>
    </w:p>
  </w:footnote>
  <w:footnote w:id="71">
    <w:p w14:paraId="19B4CFD9" w14:textId="4A2632AE"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2, n. n. : «</w:t>
      </w:r>
      <w:r w:rsidR="00AC2A4A">
        <w:rPr>
          <w:rFonts w:ascii="Times New Roman" w:hAnsi="Times New Roman" w:cs="Times New Roman"/>
          <w:lang w:val="it-IT"/>
        </w:rPr>
        <w:t> </w:t>
      </w:r>
      <w:r w:rsidRPr="0077698F">
        <w:rPr>
          <w:rFonts w:ascii="Times New Roman" w:hAnsi="Times New Roman" w:cs="Times New Roman"/>
          <w:lang w:val="it-IT"/>
        </w:rPr>
        <w:t xml:space="preserve">Altrimente converrebe dirsi che con la detta Istruttione is fosse volluto correggere et alterare la dispositione del Sacro Concilio in tutti li matrimoni; il che non solo nella detta istruttione non si dice, ma quando si fosse volluto fare, vi sarebbe stato necessaria una costitutione apostolica con la deroga speciale al Sacro Concilio nel capitolo primo sessione 24 </w:t>
      </w:r>
      <w:r w:rsidRPr="0077698F">
        <w:rPr>
          <w:rFonts w:ascii="Times New Roman" w:hAnsi="Times New Roman" w:cs="Times New Roman"/>
          <w:i/>
          <w:lang w:val="it-IT"/>
        </w:rPr>
        <w:t>de reform. matrim.</w:t>
      </w:r>
      <w:r w:rsidRPr="0077698F">
        <w:rPr>
          <w:rFonts w:ascii="Times New Roman" w:hAnsi="Times New Roman" w:cs="Times New Roman"/>
          <w:lang w:val="it-IT"/>
        </w:rPr>
        <w:t xml:space="preserve"> [super reformatione circa matrimonium], come è ben noto al supremo intendimento dell’E</w:t>
      </w:r>
      <w:r w:rsidRPr="003E5CEB">
        <w:rPr>
          <w:rFonts w:ascii="Times New Roman" w:hAnsi="Times New Roman" w:cs="Times New Roman"/>
          <w:lang w:val="it-IT"/>
        </w:rPr>
        <w:t>ccellenze Vostre</w:t>
      </w:r>
      <w:r w:rsidR="00AC2A4A">
        <w:rPr>
          <w:rFonts w:ascii="Times New Roman" w:hAnsi="Times New Roman" w:cs="Times New Roman"/>
          <w:lang w:val="it-IT"/>
        </w:rPr>
        <w:t> </w:t>
      </w:r>
      <w:r w:rsidRPr="0077698F">
        <w:rPr>
          <w:rFonts w:ascii="Times New Roman" w:hAnsi="Times New Roman" w:cs="Times New Roman"/>
          <w:lang w:val="it-IT"/>
        </w:rPr>
        <w:t>».</w:t>
      </w:r>
    </w:p>
  </w:footnote>
  <w:footnote w:id="72">
    <w:p w14:paraId="4896665D" w14:textId="75FDB9C6"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extrait de la lettre circulaire de 1675 : «</w:t>
      </w:r>
      <w:r w:rsidR="00AC2A4A">
        <w:rPr>
          <w:rFonts w:ascii="Times New Roman" w:hAnsi="Times New Roman" w:cs="Times New Roman"/>
          <w:lang w:val="it-IT"/>
        </w:rPr>
        <w:t> </w:t>
      </w:r>
      <w:r w:rsidRPr="0077698F">
        <w:rPr>
          <w:rFonts w:ascii="Times New Roman" w:hAnsi="Times New Roman" w:cs="Times New Roman"/>
          <w:lang w:val="it-IT"/>
        </w:rPr>
        <w:t>[…] non essendovi peraltro controversia che alli vescovi spetti ammettere le prove e dar licenza a Parochi che assistino alli matrimonii delli loro Diocesani e che li Parochi suddetti non possino in ciò ingerirsi</w:t>
      </w:r>
      <w:r w:rsidR="00AC2A4A">
        <w:rPr>
          <w:rFonts w:ascii="Times New Roman" w:hAnsi="Times New Roman" w:cs="Times New Roman"/>
          <w:lang w:val="it-IT"/>
        </w:rPr>
        <w:t> </w:t>
      </w:r>
      <w:r w:rsidRPr="0077698F">
        <w:rPr>
          <w:rFonts w:ascii="Times New Roman" w:hAnsi="Times New Roman" w:cs="Times New Roman"/>
          <w:lang w:val="it-IT"/>
        </w:rPr>
        <w:t>».</w:t>
      </w:r>
    </w:p>
  </w:footnote>
  <w:footnote w:id="73">
    <w:p w14:paraId="4CE1CFE8" w14:textId="7BE5C188" w:rsidR="002725D6" w:rsidRPr="0077698F"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Le concile </w:t>
      </w:r>
      <w:r w:rsidRPr="0077698F">
        <w:rPr>
          <w:rFonts w:ascii="Times New Roman" w:hAnsi="Times New Roman" w:cs="Times New Roman"/>
        </w:rPr>
        <w:t>provincial de l’archevêché de Bénévent convoqué en 1693 par le cardinal Vincenzo Maria Orsini reprend les Instructions dans le chapitre</w:t>
      </w:r>
      <w:r>
        <w:rPr>
          <w:rFonts w:ascii="Times New Roman" w:hAnsi="Times New Roman" w:cs="Times New Roman"/>
        </w:rPr>
        <w:t> </w:t>
      </w:r>
      <w:r w:rsidRPr="0077698F">
        <w:rPr>
          <w:rFonts w:ascii="Times New Roman" w:hAnsi="Times New Roman" w:cs="Times New Roman"/>
        </w:rPr>
        <w:t xml:space="preserve">4 § premier </w:t>
      </w:r>
      <w:r w:rsidRPr="0077698F">
        <w:rPr>
          <w:rFonts w:ascii="Times New Roman" w:hAnsi="Times New Roman" w:cs="Times New Roman"/>
          <w:i/>
        </w:rPr>
        <w:t xml:space="preserve">de </w:t>
      </w:r>
      <w:proofErr w:type="spellStart"/>
      <w:r w:rsidRPr="0077698F">
        <w:rPr>
          <w:rFonts w:ascii="Times New Roman" w:hAnsi="Times New Roman" w:cs="Times New Roman"/>
          <w:i/>
        </w:rPr>
        <w:t>Matrimonialibus</w:t>
      </w:r>
      <w:proofErr w:type="spellEnd"/>
      <w:r w:rsidRPr="0077698F">
        <w:rPr>
          <w:rFonts w:ascii="Times New Roman" w:hAnsi="Times New Roman" w:cs="Times New Roman"/>
        </w:rPr>
        <w:t xml:space="preserve"> : </w:t>
      </w:r>
      <w:r w:rsidRPr="003C00C7">
        <w:rPr>
          <w:rFonts w:ascii="Times New Roman" w:hAnsi="Times New Roman" w:cs="Times New Roman"/>
        </w:rPr>
        <w:t xml:space="preserve">« in </w:t>
      </w:r>
      <w:proofErr w:type="spellStart"/>
      <w:r w:rsidRPr="003C00C7">
        <w:rPr>
          <w:rFonts w:ascii="Times New Roman" w:hAnsi="Times New Roman" w:cs="Times New Roman"/>
        </w:rPr>
        <w:t>contrahendis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matrimoniis</w:t>
      </w:r>
      <w:proofErr w:type="spellEnd"/>
      <w:r w:rsidRPr="003C00C7">
        <w:rPr>
          <w:rFonts w:ascii="Times New Roman" w:hAnsi="Times New Roman" w:cs="Times New Roman"/>
        </w:rPr>
        <w:t xml:space="preserve"> pro’ </w:t>
      </w:r>
      <w:proofErr w:type="spellStart"/>
      <w:r w:rsidRPr="003C00C7">
        <w:rPr>
          <w:rFonts w:ascii="Times New Roman" w:hAnsi="Times New Roman" w:cs="Times New Roman"/>
        </w:rPr>
        <w:t>iustificatione</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status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liberi</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vel</w:t>
      </w:r>
      <w:proofErr w:type="spellEnd"/>
      <w:r w:rsidRPr="003C00C7">
        <w:rPr>
          <w:rFonts w:ascii="Times New Roman" w:hAnsi="Times New Roman" w:cs="Times New Roman"/>
        </w:rPr>
        <w:t xml:space="preserve"> quod non </w:t>
      </w:r>
      <w:proofErr w:type="spellStart"/>
      <w:r w:rsidRPr="003C00C7">
        <w:rPr>
          <w:rFonts w:ascii="Times New Roman" w:hAnsi="Times New Roman" w:cs="Times New Roman"/>
        </w:rPr>
        <w:t>adsit</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caninicum</w:t>
      </w:r>
      <w:proofErr w:type="spellEnd"/>
      <w:r w:rsidRPr="003C00C7">
        <w:rPr>
          <w:rFonts w:ascii="Times New Roman" w:hAnsi="Times New Roman" w:cs="Times New Roman"/>
        </w:rPr>
        <w:t xml:space="preserve"> impedimentum solus </w:t>
      </w:r>
      <w:proofErr w:type="spellStart"/>
      <w:r w:rsidRPr="003C00C7">
        <w:rPr>
          <w:rFonts w:ascii="Times New Roman" w:hAnsi="Times New Roman" w:cs="Times New Roman"/>
        </w:rPr>
        <w:t>cancellarius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possit</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exigere</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mercedem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proportionatam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tam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quando</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recipiuntur</w:t>
      </w:r>
      <w:proofErr w:type="spellEnd"/>
      <w:r w:rsidRPr="003C00C7">
        <w:rPr>
          <w:rFonts w:ascii="Times New Roman" w:hAnsi="Times New Roman" w:cs="Times New Roman"/>
        </w:rPr>
        <w:t xml:space="preserve">. </w:t>
      </w:r>
      <w:proofErr w:type="gramStart"/>
      <w:r w:rsidRPr="003C00C7">
        <w:rPr>
          <w:rFonts w:ascii="Times New Roman" w:hAnsi="Times New Roman" w:cs="Times New Roman"/>
        </w:rPr>
        <w:t>Testes</w:t>
      </w:r>
      <w:proofErr w:type="gramEnd"/>
      <w:r w:rsidRPr="003C00C7">
        <w:rPr>
          <w:rFonts w:ascii="Times New Roman" w:hAnsi="Times New Roman" w:cs="Times New Roman"/>
        </w:rPr>
        <w:t xml:space="preserve">, </w:t>
      </w:r>
      <w:proofErr w:type="spellStart"/>
      <w:r w:rsidRPr="003C00C7">
        <w:rPr>
          <w:rFonts w:ascii="Times New Roman" w:hAnsi="Times New Roman" w:cs="Times New Roman"/>
        </w:rPr>
        <w:t>deponentes</w:t>
      </w:r>
      <w:proofErr w:type="spellEnd"/>
      <w:r w:rsidRPr="003C00C7">
        <w:rPr>
          <w:rFonts w:ascii="Times New Roman" w:hAnsi="Times New Roman" w:cs="Times New Roman"/>
        </w:rPr>
        <w:t xml:space="preserve">, non </w:t>
      </w:r>
      <w:proofErr w:type="spellStart"/>
      <w:r w:rsidRPr="003C00C7">
        <w:rPr>
          <w:rFonts w:ascii="Times New Roman" w:hAnsi="Times New Roman" w:cs="Times New Roman"/>
        </w:rPr>
        <w:t>adesse</w:t>
      </w:r>
      <w:proofErr w:type="spellEnd"/>
      <w:r w:rsidRPr="003C00C7">
        <w:rPr>
          <w:rFonts w:ascii="Times New Roman" w:hAnsi="Times New Roman" w:cs="Times New Roman"/>
        </w:rPr>
        <w:t xml:space="preserve"> impedimentum inter cives, </w:t>
      </w:r>
      <w:proofErr w:type="spellStart"/>
      <w:r w:rsidRPr="003C00C7">
        <w:rPr>
          <w:rFonts w:ascii="Times New Roman" w:hAnsi="Times New Roman" w:cs="Times New Roman"/>
        </w:rPr>
        <w:t>quam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quoties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necesse</w:t>
      </w:r>
      <w:proofErr w:type="spellEnd"/>
      <w:r w:rsidRPr="003C00C7">
        <w:rPr>
          <w:rFonts w:ascii="Times New Roman" w:hAnsi="Times New Roman" w:cs="Times New Roman"/>
        </w:rPr>
        <w:t xml:space="preserve"> est </w:t>
      </w:r>
      <w:proofErr w:type="spellStart"/>
      <w:r w:rsidRPr="003C00C7">
        <w:rPr>
          <w:rFonts w:ascii="Times New Roman" w:hAnsi="Times New Roman" w:cs="Times New Roman"/>
        </w:rPr>
        <w:t>etiam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constare</w:t>
      </w:r>
      <w:proofErr w:type="spellEnd"/>
      <w:r w:rsidRPr="003C00C7">
        <w:rPr>
          <w:rFonts w:ascii="Times New Roman" w:hAnsi="Times New Roman" w:cs="Times New Roman"/>
        </w:rPr>
        <w:t xml:space="preserve"> de morte </w:t>
      </w:r>
      <w:proofErr w:type="spellStart"/>
      <w:r w:rsidRPr="003C00C7">
        <w:rPr>
          <w:rFonts w:ascii="Times New Roman" w:hAnsi="Times New Roman" w:cs="Times New Roman"/>
        </w:rPr>
        <w:t>alterius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coniugis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sivem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etiam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quomodolibet</w:t>
      </w:r>
      <w:proofErr w:type="spellEnd"/>
      <w:r w:rsidRPr="003C00C7">
        <w:rPr>
          <w:rFonts w:ascii="Times New Roman" w:hAnsi="Times New Roman" w:cs="Times New Roman"/>
        </w:rPr>
        <w:t xml:space="preserve"> pro statu libero </w:t>
      </w:r>
      <w:proofErr w:type="spellStart"/>
      <w:r w:rsidRPr="003C00C7">
        <w:rPr>
          <w:rFonts w:ascii="Times New Roman" w:hAnsi="Times New Roman" w:cs="Times New Roman"/>
        </w:rPr>
        <w:t>exterorum</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dummodo</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merces</w:t>
      </w:r>
      <w:proofErr w:type="spellEnd"/>
      <w:r w:rsidRPr="003C00C7">
        <w:rPr>
          <w:rFonts w:ascii="Times New Roman" w:hAnsi="Times New Roman" w:cs="Times New Roman"/>
        </w:rPr>
        <w:t xml:space="preserve"> non </w:t>
      </w:r>
      <w:proofErr w:type="spellStart"/>
      <w:r w:rsidRPr="003C00C7">
        <w:rPr>
          <w:rFonts w:ascii="Times New Roman" w:hAnsi="Times New Roman" w:cs="Times New Roman"/>
        </w:rPr>
        <w:t>excedatiulios</w:t>
      </w:r>
      <w:proofErr w:type="spellEnd"/>
      <w:r w:rsidRPr="003C00C7">
        <w:rPr>
          <w:rFonts w:ascii="Times New Roman" w:hAnsi="Times New Roman" w:cs="Times New Roman"/>
        </w:rPr>
        <w:t xml:space="preserve"> </w:t>
      </w:r>
      <w:proofErr w:type="spellStart"/>
      <w:r w:rsidRPr="003C00C7">
        <w:rPr>
          <w:rFonts w:ascii="Times New Roman" w:hAnsi="Times New Roman" w:cs="Times New Roman"/>
        </w:rPr>
        <w:t>decem</w:t>
      </w:r>
      <w:proofErr w:type="spellEnd"/>
      <w:r w:rsidRPr="003C00C7">
        <w:rPr>
          <w:rFonts w:ascii="Times New Roman" w:hAnsi="Times New Roman" w:cs="Times New Roman"/>
        </w:rPr>
        <w:t> ».</w:t>
      </w:r>
    </w:p>
  </w:footnote>
  <w:footnote w:id="74">
    <w:p w14:paraId="0DF1D41F" w14:textId="0AF84E10"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Scaramella, </w:t>
      </w:r>
      <w:r w:rsidRPr="0077698F">
        <w:rPr>
          <w:rFonts w:ascii="Times New Roman" w:hAnsi="Times New Roman" w:cs="Times New Roman"/>
          <w:i/>
          <w:lang w:val="it-IT"/>
        </w:rPr>
        <w:t>Controllo e repressione ecclesiastica della poligamia a Napoli in età moderna,</w:t>
      </w:r>
      <w:r w:rsidRPr="0077698F">
        <w:rPr>
          <w:rFonts w:ascii="Times New Roman" w:hAnsi="Times New Roman" w:cs="Times New Roman"/>
          <w:lang w:val="it-IT"/>
        </w:rPr>
        <w:t xml:space="preserve"> p. 483 ; Luciano Allegra, </w:t>
      </w:r>
      <w:r w:rsidRPr="0077698F">
        <w:rPr>
          <w:rFonts w:ascii="Times New Roman" w:hAnsi="Times New Roman" w:cs="Times New Roman"/>
          <w:i/>
          <w:lang w:val="it-IT"/>
        </w:rPr>
        <w:t>Il parrocco : un mediatore fra alta e bassa cultura</w:t>
      </w:r>
      <w:r w:rsidRPr="0077698F">
        <w:rPr>
          <w:rFonts w:ascii="Times New Roman" w:hAnsi="Times New Roman" w:cs="Times New Roman"/>
          <w:lang w:val="it-IT"/>
        </w:rPr>
        <w:t xml:space="preserve">, in </w:t>
      </w:r>
      <w:r w:rsidRPr="0077698F">
        <w:rPr>
          <w:rFonts w:ascii="Times New Roman" w:hAnsi="Times New Roman" w:cs="Times New Roman"/>
          <w:iCs/>
          <w:lang w:val="it-IT"/>
        </w:rPr>
        <w:t>« Storia d’Italia. Annali 4 »,</w:t>
      </w:r>
      <w:r w:rsidRPr="0077698F">
        <w:rPr>
          <w:rFonts w:ascii="Times New Roman" w:hAnsi="Times New Roman" w:cs="Times New Roman"/>
          <w:lang w:val="it-IT"/>
        </w:rPr>
        <w:t xml:space="preserve"> T</w:t>
      </w:r>
      <w:r w:rsidR="003D7B68">
        <w:rPr>
          <w:rFonts w:ascii="Times New Roman" w:hAnsi="Times New Roman" w:cs="Times New Roman"/>
          <w:lang w:val="it-IT"/>
        </w:rPr>
        <w:t>urin</w:t>
      </w:r>
      <w:r w:rsidRPr="0077698F">
        <w:rPr>
          <w:rFonts w:ascii="Times New Roman" w:hAnsi="Times New Roman" w:cs="Times New Roman"/>
          <w:lang w:val="it-IT"/>
        </w:rPr>
        <w:t>, Einaudi, 1981, pp. 895-947.</w:t>
      </w:r>
    </w:p>
  </w:footnote>
  <w:footnote w:id="75">
    <w:p w14:paraId="11635EC4" w14:textId="77777777" w:rsidR="002725D6" w:rsidRPr="0077698F" w:rsidRDefault="002725D6" w:rsidP="003C00C7">
      <w:pPr>
        <w:pStyle w:val="Notedebasdepage"/>
        <w:ind w:right="-6"/>
        <w:jc w:val="both"/>
        <w:rPr>
          <w:rFonts w:ascii="Times New Roman" w:hAnsi="Times New Roman" w:cs="Times New Roman"/>
          <w:lang w:val="it-IT"/>
        </w:rPr>
      </w:pPr>
      <w:r w:rsidRPr="0077698F">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2, n. n., « Per la parte affermativa si è trovato ».</w:t>
      </w:r>
    </w:p>
  </w:footnote>
  <w:footnote w:id="76">
    <w:p w14:paraId="2C372CD7" w14:textId="503C5FE1" w:rsidR="002725D6" w:rsidRPr="0077698F" w:rsidRDefault="002725D6" w:rsidP="003C00C7">
      <w:pPr>
        <w:pStyle w:val="Notedebasdepage"/>
        <w:ind w:right="-6"/>
        <w:jc w:val="both"/>
        <w:rPr>
          <w:rFonts w:ascii="Times New Roman" w:hAnsi="Times New Roman" w:cs="Times New Roman"/>
          <w:lang w:val="it-IT"/>
        </w:rPr>
      </w:pPr>
      <w:r w:rsidRPr="0077698F">
        <w:rPr>
          <w:rStyle w:val="Appelnotedebasdep"/>
          <w:rFonts w:ascii="Times New Roman" w:hAnsi="Times New Roman" w:cs="Times New Roman"/>
        </w:rPr>
        <w:footnoteRef/>
      </w:r>
      <w:r w:rsidRPr="0077698F">
        <w:rPr>
          <w:rFonts w:ascii="Times New Roman" w:hAnsi="Times New Roman" w:cs="Times New Roman"/>
          <w:lang w:val="it-IT"/>
        </w:rPr>
        <w:t xml:space="preserve"> Ivi</w:t>
      </w:r>
      <w:r w:rsidR="003D7B68">
        <w:rPr>
          <w:rFonts w:ascii="Times New Roman" w:hAnsi="Times New Roman" w:cs="Times New Roman"/>
          <w:lang w:val="it-IT"/>
        </w:rPr>
        <w:t> </w:t>
      </w:r>
      <w:r w:rsidRPr="0077698F">
        <w:rPr>
          <w:rFonts w:ascii="Times New Roman" w:hAnsi="Times New Roman" w:cs="Times New Roman"/>
          <w:lang w:val="it-IT"/>
        </w:rPr>
        <w:t>: « Primo anliceat parochis diec. mexicanarum italiarum diecesarum indiarum vecidentalium in matrimonium coniungere suos subditos, si servatis solemnitatibus Sac. Conc. nullum appareat impedimentum etiam si informones pro statum liberum non furint receptae in curiis epicopalibus, neque licentiae ab iisdem obtentae die 7 settembris 1632 Sac. Cong. Conc. ad primum respondit affirmative quo ad parochianos proprios, dummodo non sint vagi vel exteri ».</w:t>
      </w:r>
    </w:p>
  </w:footnote>
  <w:footnote w:id="77">
    <w:p w14:paraId="5BC01151" w14:textId="20124FCB" w:rsidR="002725D6" w:rsidRPr="0077698F" w:rsidRDefault="002725D6" w:rsidP="003C00C7">
      <w:pPr>
        <w:pStyle w:val="Notedebasdepage"/>
        <w:ind w:right="-6"/>
        <w:jc w:val="both"/>
        <w:rPr>
          <w:rFonts w:ascii="Times New Roman" w:hAnsi="Times New Roman" w:cs="Times New Roman"/>
          <w:lang w:val="it-IT"/>
        </w:rPr>
      </w:pPr>
      <w:r w:rsidRPr="0077698F">
        <w:rPr>
          <w:rStyle w:val="Appelnotedebasdep"/>
          <w:rFonts w:ascii="Times New Roman" w:hAnsi="Times New Roman" w:cs="Times New Roman"/>
        </w:rPr>
        <w:footnoteRef/>
      </w:r>
      <w:r w:rsidRPr="0077698F">
        <w:rPr>
          <w:rFonts w:ascii="Times New Roman" w:hAnsi="Times New Roman" w:cs="Times New Roman"/>
          <w:lang w:val="it-IT"/>
        </w:rPr>
        <w:t xml:space="preserve"> Ivi, n. n., décret du 13 février 1692 : « Eminentissimi remiserunt arbitrio eius Episcopali observantiam instructionis quoad probandum statum liberum illorum civium qui e patria numquam discesserunt ».</w:t>
      </w:r>
    </w:p>
  </w:footnote>
  <w:footnote w:id="78">
    <w:p w14:paraId="726528C3" w14:textId="798BD06C"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en marge : « Die 22 septembris 1696 dub. primo anliceat parochis dioecesis Thelesinae coniungere in matrimonium proprios parochianos et cives sine licentia episcopalis et ab quam probatione status liberi et 2° quid quoad exteros habitatores ».</w:t>
      </w:r>
    </w:p>
  </w:footnote>
  <w:footnote w:id="79">
    <w:p w14:paraId="2DD9C6F7" w14:textId="571D4370"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1, n. n., lettre de l’évêque de Aquilace, 26 mai 1642 : «</w:t>
      </w:r>
      <w:r w:rsidR="003D7B68">
        <w:rPr>
          <w:rFonts w:ascii="Times New Roman" w:hAnsi="Times New Roman" w:cs="Times New Roman"/>
          <w:lang w:val="it-IT"/>
        </w:rPr>
        <w:t> </w:t>
      </w:r>
      <w:r w:rsidRPr="0077698F">
        <w:rPr>
          <w:rFonts w:ascii="Times New Roman" w:hAnsi="Times New Roman" w:cs="Times New Roman"/>
          <w:lang w:val="it-IT"/>
        </w:rPr>
        <w:t>Però piena certezza non si può havere e si come i predeti testimonii sono falsi, così saranno gl’altri che procuraranno di essaminare facendosi le genti di qui per ordinario pochissimo scrupulo di deporre il falso un giudizio […]</w:t>
      </w:r>
      <w:r w:rsidR="003D7B68">
        <w:rPr>
          <w:rFonts w:ascii="Times New Roman" w:hAnsi="Times New Roman" w:cs="Times New Roman"/>
          <w:lang w:val="it-IT"/>
        </w:rPr>
        <w:t> </w:t>
      </w:r>
      <w:r w:rsidRPr="0077698F">
        <w:rPr>
          <w:rFonts w:ascii="Times New Roman" w:hAnsi="Times New Roman" w:cs="Times New Roman"/>
          <w:lang w:val="it-IT"/>
        </w:rPr>
        <w:t>».</w:t>
      </w:r>
    </w:p>
  </w:footnote>
  <w:footnote w:id="80">
    <w:p w14:paraId="16B2AA9B" w14:textId="18B0F914"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2, n. n., 20 mars 1697 : «</w:t>
      </w:r>
      <w:r w:rsidR="003D7B68">
        <w:rPr>
          <w:sz w:val="20"/>
          <w:szCs w:val="20"/>
          <w:lang w:val="it-IT"/>
        </w:rPr>
        <w:t> </w:t>
      </w:r>
      <w:r w:rsidRPr="0077698F">
        <w:rPr>
          <w:sz w:val="20"/>
          <w:szCs w:val="20"/>
          <w:lang w:val="it-IT"/>
        </w:rPr>
        <w:t>Istructione S. O. sup. necessitate pro bandi statorum liberorum contrahere volentium intelligenda esse ut observet. Ubique locorum quo ad exteros, quo vero ad cives respectum illorum, qui pro notabile tempos, saltemanni continui a patria absentes fuerint. Et quoi ad cives respectum illorum qui pro aliquod tempus arb. parochorum abfuerint sub penis gravibus imponendis, tam parochis, quam contrahentibus, in casu. Et quo ad cives respect illorum qui pro notabile tempus a Patria absentes fuerint, vel domicilium transtulerint de una parochia ad alias in locis populosis ».</w:t>
      </w:r>
    </w:p>
  </w:footnote>
  <w:footnote w:id="81">
    <w:p w14:paraId="5F47AA9D" w14:textId="7F0EB204"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Ivi, n. n., note anonyme, 1697</w:t>
      </w:r>
      <w:r w:rsidR="003D7B68">
        <w:rPr>
          <w:sz w:val="20"/>
          <w:szCs w:val="20"/>
          <w:lang w:val="it-IT"/>
        </w:rPr>
        <w:t> </w:t>
      </w:r>
      <w:r w:rsidRPr="0077698F">
        <w:rPr>
          <w:sz w:val="20"/>
          <w:szCs w:val="20"/>
          <w:lang w:val="it-IT"/>
        </w:rPr>
        <w:t>: «</w:t>
      </w:r>
      <w:r w:rsidR="003D7B68">
        <w:rPr>
          <w:sz w:val="20"/>
          <w:szCs w:val="20"/>
          <w:lang w:val="it-IT"/>
        </w:rPr>
        <w:t> </w:t>
      </w:r>
      <w:r w:rsidRPr="0077698F">
        <w:rPr>
          <w:sz w:val="20"/>
          <w:szCs w:val="20"/>
          <w:lang w:val="it-IT"/>
        </w:rPr>
        <w:t xml:space="preserve">Inoltre si dice che li Vescovi non si vorranno pigliar mai questo fastidio di servire tutto il giorno in qua et in là, per provare la libertà de contrahendi loro diocesani e, quando anche lo volessero fare, molte volte non potranno per la difficoltà d’inviar la lettera anche per li soli luoghi d’Italia |tralasciando di dire quelli </w:t>
      </w:r>
      <w:r w:rsidRPr="0077698F">
        <w:rPr>
          <w:i/>
          <w:sz w:val="20"/>
          <w:szCs w:val="20"/>
          <w:lang w:val="it-IT"/>
        </w:rPr>
        <w:t>ultra montes</w:t>
      </w:r>
      <w:r w:rsidRPr="0077698F">
        <w:rPr>
          <w:sz w:val="20"/>
          <w:szCs w:val="20"/>
          <w:lang w:val="it-IT"/>
        </w:rPr>
        <w:t>| poiché se li vescovi di Regno vogliono servire ad altri dello stato Ecclesiastico come dell’Umbria, della Marca e Romagna quelle provincie non hanno continuo commercio colla Calabria e perciò ben si sa che non vi possono andare le lettere, se prima non sono da qualche persona ricevute in Roma dalla posta di Napoli et inviate per il suo viaggio per la posta del Papa, et è contra per di che si conchiuda che i Vescovi non vorranno pigliarsi questa spesa sopra di se, ne de loro agenti, che ricevino […] e mandano lettere, e l’istesso bisognarebbe che facessero li Vescovi del Papa con quelli del Regno</w:t>
      </w:r>
      <w:r w:rsidR="003D7B68">
        <w:rPr>
          <w:sz w:val="20"/>
          <w:szCs w:val="20"/>
          <w:lang w:val="it-IT"/>
        </w:rPr>
        <w:t> </w:t>
      </w:r>
      <w:r w:rsidRPr="0077698F">
        <w:rPr>
          <w:sz w:val="20"/>
          <w:szCs w:val="20"/>
          <w:lang w:val="it-IT"/>
        </w:rPr>
        <w:t>».</w:t>
      </w:r>
    </w:p>
  </w:footnote>
  <w:footnote w:id="82">
    <w:p w14:paraId="5B692C9D" w14:textId="71D04AB2"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3, n. n. : «</w:t>
      </w:r>
      <w:r w:rsidR="003D7B68">
        <w:rPr>
          <w:sz w:val="20"/>
          <w:szCs w:val="20"/>
          <w:lang w:val="it-IT"/>
        </w:rPr>
        <w:t> </w:t>
      </w:r>
      <w:r w:rsidRPr="0077698F">
        <w:rPr>
          <w:sz w:val="20"/>
          <w:szCs w:val="20"/>
          <w:lang w:val="it-IT"/>
        </w:rPr>
        <w:t>Sotto li 20 marzo 1697 essendosi discusso il dubbio rimesso dalla Sacra Congregatione del Concilio, se sia già lecito a Parochi congiongere in matrimonio li propri parochiani e cittadini senza licenza del vescovo, e senza le prove dello stato libero, fu fatto il seguente decreto: Eccelentissimi dixerunt esse iam satisfactos, et quod instructio Santi Offitii super matrimoniis contrahendis emanata de anno 1670, omnimode et punctualiter observetur ; et tanto magis inclinarunt, quia post predicte instructionis observantiam numerus poligamiarum reperitur in magna parte diminutus ».</w:t>
      </w:r>
    </w:p>
  </w:footnote>
  <w:footnote w:id="83">
    <w:p w14:paraId="6CE16C3B" w14:textId="34827573"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4, n. n., édit de l’archevêque de Naples, 10 janvier 1748 : «</w:t>
      </w:r>
      <w:r w:rsidR="003D7B68">
        <w:rPr>
          <w:rFonts w:ascii="Times New Roman" w:hAnsi="Times New Roman" w:cs="Times New Roman"/>
          <w:lang w:val="it-IT"/>
        </w:rPr>
        <w:t> </w:t>
      </w:r>
      <w:r w:rsidRPr="0077698F">
        <w:rPr>
          <w:rFonts w:ascii="Times New Roman" w:hAnsi="Times New Roman" w:cs="Times New Roman"/>
          <w:lang w:val="it-IT"/>
        </w:rPr>
        <w:t>non possano dispensare le solite pubblicazioni se dal parroco de contraenti non si farà preventivamente gratis una fede delle cause che vi saranno per dispensare, la qual fede dovrà conservarsi in quella cancellaria</w:t>
      </w:r>
      <w:r w:rsidR="003D7B68">
        <w:rPr>
          <w:rFonts w:ascii="Times New Roman" w:hAnsi="Times New Roman" w:cs="Times New Roman"/>
          <w:lang w:val="it-IT"/>
        </w:rPr>
        <w:t> </w:t>
      </w:r>
      <w:r w:rsidRPr="0077698F">
        <w:rPr>
          <w:rFonts w:ascii="Times New Roman" w:hAnsi="Times New Roman" w:cs="Times New Roman"/>
          <w:lang w:val="it-IT"/>
        </w:rPr>
        <w:t>».</w:t>
      </w:r>
    </w:p>
  </w:footnote>
  <w:footnote w:id="84">
    <w:p w14:paraId="1F02148A" w14:textId="71C67309"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i/>
        </w:rPr>
        <w:t>Instr</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Matrim</w:t>
      </w:r>
      <w:proofErr w:type="spellEnd"/>
      <w:r w:rsidRPr="00E53D59">
        <w:rPr>
          <w:rFonts w:ascii="Times New Roman" w:hAnsi="Times New Roman" w:cs="Times New Roman"/>
          <w:i/>
        </w:rPr>
        <w:t>.</w:t>
      </w:r>
      <w:r w:rsidRPr="00E53D59">
        <w:rPr>
          <w:rFonts w:ascii="Times New Roman" w:hAnsi="Times New Roman" w:cs="Times New Roman"/>
        </w:rPr>
        <w:t xml:space="preserve"> 2, n. n., lettre du chapitre de Saint-Jean de Latran, non datée (seconde moitié du XVII</w:t>
      </w:r>
      <w:r w:rsidRPr="00E53D59">
        <w:rPr>
          <w:rFonts w:ascii="Times New Roman" w:hAnsi="Times New Roman" w:cs="Times New Roman"/>
          <w:vertAlign w:val="superscript"/>
        </w:rPr>
        <w:t>e</w:t>
      </w:r>
      <w:r>
        <w:rPr>
          <w:rFonts w:ascii="Times New Roman" w:hAnsi="Times New Roman" w:cs="Times New Roman"/>
        </w:rPr>
        <w:t> </w:t>
      </w:r>
      <w:r w:rsidRPr="00E53D59">
        <w:rPr>
          <w:rFonts w:ascii="Times New Roman" w:hAnsi="Times New Roman" w:cs="Times New Roman"/>
        </w:rPr>
        <w:t>siècle).</w:t>
      </w:r>
    </w:p>
  </w:footnote>
  <w:footnote w:id="85">
    <w:p w14:paraId="2DDAA469" w14:textId="77777777"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non datée, supplique d’Antonio di Giacomo Pucci de Bagnorea.</w:t>
      </w:r>
    </w:p>
  </w:footnote>
  <w:footnote w:id="86">
    <w:p w14:paraId="37E2256A" w14:textId="65381D2C"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rPr>
        <w:t>Ivi</w:t>
      </w:r>
      <w:proofErr w:type="spellEnd"/>
      <w:r w:rsidRPr="00E53D59">
        <w:rPr>
          <w:rFonts w:ascii="Times New Roman" w:hAnsi="Times New Roman" w:cs="Times New Roman"/>
        </w:rPr>
        <w:t>, n. n., 12</w:t>
      </w:r>
      <w:r>
        <w:rPr>
          <w:rFonts w:ascii="Times New Roman" w:hAnsi="Times New Roman" w:cs="Times New Roman"/>
        </w:rPr>
        <w:t> </w:t>
      </w:r>
      <w:r w:rsidRPr="00E53D59">
        <w:rPr>
          <w:rFonts w:ascii="Times New Roman" w:hAnsi="Times New Roman" w:cs="Times New Roman"/>
        </w:rPr>
        <w:t xml:space="preserve">juin 1694, note de Simone </w:t>
      </w:r>
      <w:proofErr w:type="spellStart"/>
      <w:r w:rsidRPr="00E53D59">
        <w:rPr>
          <w:rFonts w:ascii="Times New Roman" w:hAnsi="Times New Roman" w:cs="Times New Roman"/>
        </w:rPr>
        <w:t>Lasina</w:t>
      </w:r>
      <w:proofErr w:type="spellEnd"/>
      <w:r w:rsidRPr="00E53D59">
        <w:rPr>
          <w:rFonts w:ascii="Times New Roman" w:hAnsi="Times New Roman" w:cs="Times New Roman"/>
        </w:rPr>
        <w:t>.</w:t>
      </w:r>
    </w:p>
  </w:footnote>
  <w:footnote w:id="87">
    <w:p w14:paraId="79C2221B" w14:textId="620F0D8F"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Jean-François Chauvard, </w:t>
      </w:r>
      <w:r w:rsidRPr="0077698F">
        <w:rPr>
          <w:rFonts w:ascii="Times New Roman" w:hAnsi="Times New Roman" w:cs="Times New Roman"/>
          <w:i/>
        </w:rPr>
        <w:t>Le mariage entre Grecs et Latins dans le monde vénitien. Gouvernement des minorités, discordes confessionnelles et convergences procédurales (fin XVI</w:t>
      </w:r>
      <w:r w:rsidRPr="0077698F">
        <w:rPr>
          <w:rFonts w:ascii="Times New Roman" w:hAnsi="Times New Roman" w:cs="Times New Roman"/>
          <w:i/>
          <w:vertAlign w:val="superscript"/>
        </w:rPr>
        <w:t>e</w:t>
      </w:r>
      <w:r w:rsidRPr="0077698F">
        <w:rPr>
          <w:rFonts w:ascii="Times New Roman" w:hAnsi="Times New Roman" w:cs="Times New Roman"/>
          <w:i/>
        </w:rPr>
        <w:t>-fin XVIII</w:t>
      </w:r>
      <w:r w:rsidRPr="0077698F">
        <w:rPr>
          <w:rFonts w:ascii="Times New Roman" w:hAnsi="Times New Roman" w:cs="Times New Roman"/>
          <w:i/>
          <w:vertAlign w:val="superscript"/>
        </w:rPr>
        <w:t>e</w:t>
      </w:r>
      <w:r w:rsidRPr="0077698F">
        <w:rPr>
          <w:rFonts w:ascii="Times New Roman" w:hAnsi="Times New Roman" w:cs="Times New Roman"/>
          <w:i/>
        </w:rPr>
        <w:t> siècle),</w:t>
      </w:r>
      <w:r w:rsidRPr="0077698F">
        <w:rPr>
          <w:rFonts w:ascii="Times New Roman" w:hAnsi="Times New Roman" w:cs="Times New Roman"/>
        </w:rPr>
        <w:t xml:space="preserve"> in </w:t>
      </w:r>
      <w:r w:rsidRPr="00E53D59">
        <w:rPr>
          <w:rFonts w:ascii="Times New Roman" w:hAnsi="Times New Roman" w:cs="Times New Roman"/>
        </w:rPr>
        <w:t>« </w:t>
      </w:r>
      <w:r w:rsidRPr="0077698F">
        <w:rPr>
          <w:rFonts w:ascii="Times New Roman" w:hAnsi="Times New Roman" w:cs="Times New Roman"/>
        </w:rPr>
        <w:t xml:space="preserve">Annales de démographie historique </w:t>
      </w:r>
      <w:r w:rsidRPr="00E53D59">
        <w:rPr>
          <w:rFonts w:ascii="Times New Roman" w:hAnsi="Times New Roman" w:cs="Times New Roman"/>
        </w:rPr>
        <w:t>»</w:t>
      </w:r>
      <w:r w:rsidRPr="0077698F">
        <w:rPr>
          <w:rFonts w:ascii="Times New Roman" w:hAnsi="Times New Roman" w:cs="Times New Roman"/>
        </w:rPr>
        <w:t>, 2 (2018), pp. 179-211.</w:t>
      </w:r>
    </w:p>
  </w:footnote>
  <w:footnote w:id="88">
    <w:p w14:paraId="27A35468" w14:textId="1462C02D"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ASPVe (Archivio storico del Patriarcato di Venezi</w:t>
      </w:r>
      <w:r w:rsidRPr="0077698F">
        <w:rPr>
          <w:rFonts w:ascii="Times New Roman" w:hAnsi="Times New Roman" w:cs="Times New Roman"/>
          <w:lang w:val="it-IT"/>
        </w:rPr>
        <w:tab/>
        <w:t xml:space="preserve">a), </w:t>
      </w:r>
      <w:r w:rsidRPr="0077698F">
        <w:rPr>
          <w:rFonts w:ascii="Times New Roman" w:hAnsi="Times New Roman" w:cs="Times New Roman"/>
          <w:i/>
          <w:iCs/>
          <w:lang w:val="it-IT"/>
        </w:rPr>
        <w:t>Examinum matrimoniorum, Rescritti Foscari</w:t>
      </w:r>
      <w:r w:rsidRPr="0077698F">
        <w:rPr>
          <w:rFonts w:ascii="Times New Roman" w:hAnsi="Times New Roman" w:cs="Times New Roman"/>
          <w:lang w:val="it-IT"/>
        </w:rPr>
        <w:t xml:space="preserve"> 1741-1746, b. 1, 1</w:t>
      </w:r>
      <w:r w:rsidRPr="0077698F">
        <w:rPr>
          <w:rFonts w:ascii="Times New Roman" w:hAnsi="Times New Roman" w:cs="Times New Roman"/>
          <w:vertAlign w:val="superscript"/>
          <w:lang w:val="it-IT"/>
        </w:rPr>
        <w:t>er</w:t>
      </w:r>
      <w:r w:rsidRPr="0077698F">
        <w:rPr>
          <w:rFonts w:ascii="Times New Roman" w:hAnsi="Times New Roman" w:cs="Times New Roman"/>
          <w:lang w:val="it-IT"/>
        </w:rPr>
        <w:t> ottobre 1742.</w:t>
      </w:r>
    </w:p>
  </w:footnote>
  <w:footnote w:id="89">
    <w:p w14:paraId="3FE9D127" w14:textId="30AAF124"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3, n. n., lettre non datée de 19 curés de la ville de Naples : «</w:t>
      </w:r>
      <w:r w:rsidR="008800D0">
        <w:rPr>
          <w:sz w:val="20"/>
          <w:szCs w:val="20"/>
          <w:lang w:val="it-IT"/>
        </w:rPr>
        <w:t> </w:t>
      </w:r>
      <w:r w:rsidRPr="0077698F">
        <w:rPr>
          <w:sz w:val="20"/>
          <w:szCs w:val="20"/>
          <w:lang w:val="it-IT"/>
        </w:rPr>
        <w:t>Eccellentissimi e Reverendissimi Signori, i Parochi della Città di Napoli humilmente espongono alle Eccellenze Vostre come spesse volte occorre in detta città che per opera de religiosi e servi di Dio mossi dal stimolo della propria conscienza, o pure per esimersi dalle censure, che contro d’essi si fulminano dall’ordinario alcune huomini et donne li quali hanno vissuto per anni et anni in stato di practica dishonesta et di peccato si risolvono alla fine di contraher fra di loro matrimonio, et in tal forma uscire dal Lezzo dell’offesa di Dio, et levar l’occasione del scandalo et della rovina d’altre anime, et perche per lo più questi tali si trovano esser forestieri dai loro ordinarii la fede di libertà, o perche son poveri, et non possono far la spesa, o per la distanza dei luoghi o perché i parenti per impedire li matrimonij usano artificij, et non fanno spedire dette fedi di libertà, come in practica si è sperimentato, et d’altra parte il tribunale Arcivescovile di detta Città di Napoli osservantissimo dell’ordini delle Eccellenze Vostre non s’ammette a contraher di matirmonij senza la mentionata fede di libertà quantumque havessero testimonij paesani conosciuti, et degni di fede, et buon approbatione per provare il loro stato libero per lo che vengono li medesimi a restare nell’istessa practica, et si perdono in stenti et fatiche fatti da missionarij padri spirituali, et religiosi per distoglierli da quella e convertirli al sommo Bene; per tanto supplicano l’Eccellenze Vostre che si degnino dar rimedio a tal particolare di tant’urgenza et momento et dar l’oracolo del detto Tribunale Arcivescovile come debba governarsi in simili casi per evitare l’offesa di Dio et la ruina di tante anime rendendosi impossibile remediare per altra via et l’haveramo a gratia quam Deus</w:t>
      </w:r>
      <w:r w:rsidR="008800D0">
        <w:rPr>
          <w:sz w:val="20"/>
          <w:szCs w:val="20"/>
          <w:lang w:val="it-IT"/>
        </w:rPr>
        <w:t> </w:t>
      </w:r>
      <w:r w:rsidRPr="0077698F">
        <w:rPr>
          <w:sz w:val="20"/>
          <w:szCs w:val="20"/>
          <w:lang w:val="it-IT"/>
        </w:rPr>
        <w:t>».</w:t>
      </w:r>
    </w:p>
  </w:footnote>
  <w:footnote w:id="90">
    <w:p w14:paraId="0809A7ED" w14:textId="384B027B"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2, n. n., lettre du cardinal Kollonitz, 1691 : «</w:t>
      </w:r>
      <w:r w:rsidR="008800D0">
        <w:rPr>
          <w:rFonts w:ascii="Times New Roman" w:hAnsi="Times New Roman" w:cs="Times New Roman"/>
          <w:lang w:val="it-IT"/>
        </w:rPr>
        <w:t> </w:t>
      </w:r>
      <w:r w:rsidRPr="0077698F">
        <w:rPr>
          <w:rFonts w:ascii="Times New Roman" w:hAnsi="Times New Roman" w:cs="Times New Roman"/>
          <w:lang w:val="it-IT"/>
        </w:rPr>
        <w:t>Ritiratosi il Turco dall’assedio tornano alle loro case quelli pochi che s’erano salvati, ma gl’huomini non hanno potuto haver notitia delle moglie, ne le donne de i mariti, benche si habbino fatte grandissime diligenze e dal gravi? numero de cadaveri restati inseppolti non si potevano riconoscere, perché o erano stati devorati dai i cani, o già distrutti ».</w:t>
      </w:r>
    </w:p>
  </w:footnote>
  <w:footnote w:id="91">
    <w:p w14:paraId="757BF201" w14:textId="04CC92EC"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i/>
        </w:rPr>
        <w:t>Instr</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Matrim</w:t>
      </w:r>
      <w:proofErr w:type="spellEnd"/>
      <w:r w:rsidRPr="00E53D59">
        <w:rPr>
          <w:rFonts w:ascii="Times New Roman" w:hAnsi="Times New Roman" w:cs="Times New Roman"/>
          <w:i/>
        </w:rPr>
        <w:t>.</w:t>
      </w:r>
      <w:r w:rsidRPr="00E53D59">
        <w:rPr>
          <w:rFonts w:ascii="Times New Roman" w:hAnsi="Times New Roman" w:cs="Times New Roman"/>
        </w:rPr>
        <w:t xml:space="preserve"> 3, n. n., lettre de Giuseppe </w:t>
      </w:r>
      <w:proofErr w:type="spellStart"/>
      <w:r w:rsidRPr="00E53D59">
        <w:rPr>
          <w:rFonts w:ascii="Times New Roman" w:hAnsi="Times New Roman" w:cs="Times New Roman"/>
        </w:rPr>
        <w:t>Crispino</w:t>
      </w:r>
      <w:proofErr w:type="spellEnd"/>
      <w:r w:rsidRPr="00E53D59">
        <w:rPr>
          <w:rFonts w:ascii="Times New Roman" w:hAnsi="Times New Roman" w:cs="Times New Roman"/>
        </w:rPr>
        <w:t>, évêque d’Amelia, 2</w:t>
      </w:r>
      <w:r>
        <w:rPr>
          <w:rFonts w:ascii="Times New Roman" w:hAnsi="Times New Roman" w:cs="Times New Roman"/>
        </w:rPr>
        <w:t> </w:t>
      </w:r>
      <w:r w:rsidRPr="00E53D59">
        <w:rPr>
          <w:rFonts w:ascii="Times New Roman" w:hAnsi="Times New Roman" w:cs="Times New Roman"/>
        </w:rPr>
        <w:t>février 1692.</w:t>
      </w:r>
    </w:p>
  </w:footnote>
  <w:footnote w:id="92">
    <w:p w14:paraId="2F00186F" w14:textId="5A65422C"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rPr>
        <w:t>Ivi</w:t>
      </w:r>
      <w:proofErr w:type="spellEnd"/>
      <w:r w:rsidRPr="00E53D59">
        <w:rPr>
          <w:rFonts w:ascii="Times New Roman" w:hAnsi="Times New Roman" w:cs="Times New Roman"/>
        </w:rPr>
        <w:t>, n. n., lettre de l’évêque de Novara, 16</w:t>
      </w:r>
      <w:r>
        <w:rPr>
          <w:rFonts w:ascii="Times New Roman" w:hAnsi="Times New Roman" w:cs="Times New Roman"/>
        </w:rPr>
        <w:t> </w:t>
      </w:r>
      <w:r w:rsidRPr="00E53D59">
        <w:rPr>
          <w:rFonts w:ascii="Times New Roman" w:hAnsi="Times New Roman" w:cs="Times New Roman"/>
        </w:rPr>
        <w:t xml:space="preserve">juin 1699 ; </w:t>
      </w:r>
      <w:proofErr w:type="spellStart"/>
      <w:r w:rsidRPr="00E53D59">
        <w:rPr>
          <w:rFonts w:ascii="Times New Roman" w:hAnsi="Times New Roman" w:cs="Times New Roman"/>
          <w:i/>
        </w:rPr>
        <w:t>votum</w:t>
      </w:r>
      <w:proofErr w:type="spellEnd"/>
      <w:r w:rsidRPr="00E53D59">
        <w:rPr>
          <w:rFonts w:ascii="Times New Roman" w:hAnsi="Times New Roman" w:cs="Times New Roman"/>
        </w:rPr>
        <w:t xml:space="preserve"> du 28</w:t>
      </w:r>
      <w:r>
        <w:rPr>
          <w:rFonts w:ascii="Times New Roman" w:hAnsi="Times New Roman" w:cs="Times New Roman"/>
        </w:rPr>
        <w:t> </w:t>
      </w:r>
      <w:r w:rsidRPr="00E53D59">
        <w:rPr>
          <w:rFonts w:ascii="Times New Roman" w:hAnsi="Times New Roman" w:cs="Times New Roman"/>
        </w:rPr>
        <w:t>juin 1699.</w:t>
      </w:r>
    </w:p>
  </w:footnote>
  <w:footnote w:id="93">
    <w:p w14:paraId="31B62EC5" w14:textId="28F1BE5B"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4, n. n. : «</w:t>
      </w:r>
      <w:r w:rsidR="008800D0">
        <w:rPr>
          <w:rFonts w:ascii="Times New Roman" w:hAnsi="Times New Roman" w:cs="Times New Roman"/>
          <w:lang w:val="it-IT"/>
        </w:rPr>
        <w:t> </w:t>
      </w:r>
      <w:r w:rsidRPr="0077698F">
        <w:rPr>
          <w:rFonts w:ascii="Times New Roman" w:hAnsi="Times New Roman" w:cs="Times New Roman"/>
          <w:lang w:val="it-IT"/>
        </w:rPr>
        <w:t>[…] essendo tutto il disordine proceduto dalla mancanza delle fedi dello stato libero d’esso oratore il quale non può sperarle dalla patria mentre i parenti non sarebbero contenti di tal matrimonio oltre diede detto oratore ha per lo spazio di circa 30 anni girato in diversi paesi e partcolarmente nell’Indie orientali, nell’Ungheria militando contro il Turco ed in altri luoghi, onde supplicha per la grazia di poter supplire a tal mancanza col proprio giuramento ».</w:t>
      </w:r>
    </w:p>
  </w:footnote>
  <w:footnote w:id="94">
    <w:p w14:paraId="352D0A3E" w14:textId="058754D3"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rPr>
        <w:t>Ivi</w:t>
      </w:r>
      <w:proofErr w:type="spellEnd"/>
      <w:r w:rsidRPr="00E53D59">
        <w:rPr>
          <w:rFonts w:ascii="Times New Roman" w:hAnsi="Times New Roman" w:cs="Times New Roman"/>
        </w:rPr>
        <w:t>, n. n., lettre non datée de l’archevêque de Mantoue ; trois vota du Saint-Office qui demande d’abord un surcroît d’information et qui donne son approbation le 3</w:t>
      </w:r>
      <w:r>
        <w:rPr>
          <w:rFonts w:ascii="Times New Roman" w:hAnsi="Times New Roman" w:cs="Times New Roman"/>
        </w:rPr>
        <w:t> </w:t>
      </w:r>
      <w:r w:rsidRPr="00E53D59">
        <w:rPr>
          <w:rFonts w:ascii="Times New Roman" w:hAnsi="Times New Roman" w:cs="Times New Roman"/>
        </w:rPr>
        <w:t>janvier 1742.</w:t>
      </w:r>
    </w:p>
  </w:footnote>
  <w:footnote w:id="95">
    <w:p w14:paraId="1BEEBBBA" w14:textId="5D207F73"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Ivi, n. n., lettre de l’archevêque de Vérone, 11 mars 1745: «</w:t>
      </w:r>
      <w:r w:rsidR="008800D0">
        <w:rPr>
          <w:sz w:val="20"/>
          <w:szCs w:val="20"/>
          <w:lang w:val="it-IT"/>
        </w:rPr>
        <w:t> </w:t>
      </w:r>
      <w:r w:rsidRPr="0077698F">
        <w:rPr>
          <w:sz w:val="20"/>
          <w:szCs w:val="20"/>
          <w:lang w:val="it-IT"/>
        </w:rPr>
        <w:t>Questo fatto segui dieci anni sono sempre occulto come è di presente, perciò apertasi occasione alla donna di passare a secondi voti, ne potendo provare la di lei viduità ignara ad’ogni uno, ne essendovi altro modo onde potersi rillevare lo stato suo vedovile, nel quale viene anco universalmente riputata con supposto, che il marito bandito, e dissertare come sopra sij morto in luntano paese, implora grazia stanti le cose come stanno di potersi maritare in secondi voti. La onde inteso il caso sopra espresso e l’insinuatione fattagli dalla Sacra Penitentiaria perché da me sii umiliata l’instanza della sudetta donna al Santo Officio col rappresentare il caso rifferitosi in confessione prendo motivo di rassignarlo a purgatissimi riflessi di Vostra Eccellenza per la facoltà di ricever il di lei giuramento in prova del di lei libero stato, e permetterle il passagio alle seconde nozze sopra di che attenderò le caritative deliberazioni di cotesto Sacro Tribunale e profondamente m’inchino ».</w:t>
      </w:r>
    </w:p>
  </w:footnote>
  <w:footnote w:id="96">
    <w:p w14:paraId="30A481D3" w14:textId="643C54C1"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ASPVe, </w:t>
      </w:r>
      <w:r w:rsidRPr="0077698F">
        <w:rPr>
          <w:i/>
          <w:iCs/>
          <w:sz w:val="20"/>
          <w:szCs w:val="20"/>
          <w:lang w:val="it-IT"/>
        </w:rPr>
        <w:t>Examinum matrimoniorum, Rescritti Foscari</w:t>
      </w:r>
      <w:r w:rsidRPr="0077698F">
        <w:rPr>
          <w:sz w:val="20"/>
          <w:szCs w:val="20"/>
          <w:lang w:val="it-IT"/>
        </w:rPr>
        <w:t xml:space="preserve"> 1750-1755, b. 3 : «Eccelentissimi e Reverendissimi Signori. Gioan Maria Conti di Sebenico d’età d’anni 32 riverentemente espone all’Eccellenze Vostre qualmente da ragazzo si diede alla milizia girando in publico servizio per il Levante, cioè Corfù, Zante, Cefalonia e Cerigo, poi a Zara, Spalato, e Sebenico come anche per la Terra ferma ne posti di Verona, Brescia, Vicenza, e Palma e ritrovandosi ora da quattro mesi in Venezia, dove desidera accasarsi, non puole provare il suo stato libero con fedi e testimonii per li molti luoghi che ha vagato, supplica pertanto umilmente l’Eccellenze Vostre a volersi degnare di concedere la facoltà a Monsignor Patriarca di Venezia, o suo vicario patriarcale di poterlo ammettere al proprio suppletorio, dispensandolo anche dall’esibire la fede del suo battesimo, che non ha pronta, che della Grazia».</w:t>
      </w:r>
    </w:p>
  </w:footnote>
  <w:footnote w:id="97">
    <w:p w14:paraId="5A92C876" w14:textId="3E58CEB0"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Ibid.</w:t>
      </w:r>
      <w:r w:rsidRPr="0077698F">
        <w:rPr>
          <w:sz w:val="20"/>
          <w:szCs w:val="20"/>
          <w:lang w:val="it-IT"/>
        </w:rPr>
        <w:t> : «Nostro Illustrissimo e Reverendissimo Signore come fratello. Al prudente arbitrio e coscienza di V</w:t>
      </w:r>
      <w:r w:rsidRPr="00D23131">
        <w:rPr>
          <w:sz w:val="20"/>
          <w:szCs w:val="20"/>
          <w:lang w:val="it-IT"/>
        </w:rPr>
        <w:t>ostra</w:t>
      </w:r>
      <w:r w:rsidRPr="0077698F">
        <w:rPr>
          <w:sz w:val="20"/>
          <w:szCs w:val="20"/>
          <w:lang w:val="it-IT"/>
        </w:rPr>
        <w:t xml:space="preserve"> S</w:t>
      </w:r>
      <w:r w:rsidRPr="00D23131">
        <w:rPr>
          <w:sz w:val="20"/>
          <w:szCs w:val="20"/>
          <w:lang w:val="it-IT"/>
        </w:rPr>
        <w:t>ignora</w:t>
      </w:r>
      <w:r w:rsidRPr="0077698F">
        <w:rPr>
          <w:sz w:val="20"/>
          <w:szCs w:val="20"/>
          <w:lang w:val="it-IT"/>
        </w:rPr>
        <w:t xml:space="preserve"> rimette questa Santa Congregazione l’annessa istanza di Giammaria Conti di Sebenico, che desidera accasarsi costi. Quando ella vi concorra ne vi trovi alcun legitimo impedimento dovrà comminargli le solite pene stabilite contro i poligami. E</w:t>
      </w:r>
      <w:r>
        <w:rPr>
          <w:sz w:val="20"/>
          <w:szCs w:val="20"/>
          <w:lang w:val="it-IT"/>
        </w:rPr>
        <w:t xml:space="preserve"> </w:t>
      </w:r>
      <w:r w:rsidRPr="0077698F">
        <w:rPr>
          <w:sz w:val="20"/>
          <w:szCs w:val="20"/>
          <w:lang w:val="it-IT"/>
        </w:rPr>
        <w:t>le auguro felicità. Roma 19 aprile 1755. Come fratello affermo. N. Cardinal Corsini».</w:t>
      </w:r>
    </w:p>
  </w:footnote>
  <w:footnote w:id="98">
    <w:p w14:paraId="4C214144" w14:textId="4D6331A1" w:rsidR="002725D6" w:rsidRPr="0077698F" w:rsidRDefault="002725D6" w:rsidP="003C00C7">
      <w:pPr>
        <w:ind w:right="-6"/>
        <w:jc w:val="both"/>
        <w:rPr>
          <w:sz w:val="20"/>
          <w:szCs w:val="20"/>
          <w:lang w:val="en-US"/>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3, n. n., lettre de l’évêque de Sovana, 28 mai 1687 : «Monsignore vescovo di Sovana rappresenta che alcuni de mainotti habitanti colà desiderano di prender moglie o della propria nazione, o del paese e perche ha difficoltà di prendere le prove dello stato libero di tali persone per esser forestieri ancorche alcuni di loro esibiscono testimonii nationali et altri vorrebbero che si stasse al loro giuramento di esser liberi, supplica percio à prescrivergli come dovrà regolarsi in simili casi». </w:t>
      </w:r>
      <w:r w:rsidRPr="00E53D59">
        <w:rPr>
          <w:sz w:val="20"/>
          <w:szCs w:val="20"/>
        </w:rPr>
        <w:t xml:space="preserve">Colons grecs originaires du Magne (sud du </w:t>
      </w:r>
      <w:proofErr w:type="spellStart"/>
      <w:r w:rsidRPr="00E53D59">
        <w:rPr>
          <w:sz w:val="20"/>
          <w:szCs w:val="20"/>
        </w:rPr>
        <w:t>Péloponèse</w:t>
      </w:r>
      <w:proofErr w:type="spellEnd"/>
      <w:r w:rsidRPr="00E53D59">
        <w:rPr>
          <w:sz w:val="20"/>
          <w:szCs w:val="20"/>
        </w:rPr>
        <w:t xml:space="preserve">), les </w:t>
      </w:r>
      <w:proofErr w:type="spellStart"/>
      <w:r w:rsidRPr="00E53D59">
        <w:rPr>
          <w:sz w:val="20"/>
          <w:szCs w:val="20"/>
        </w:rPr>
        <w:t>Maniotes</w:t>
      </w:r>
      <w:proofErr w:type="spellEnd"/>
      <w:r w:rsidRPr="00E53D59">
        <w:rPr>
          <w:sz w:val="20"/>
          <w:szCs w:val="20"/>
        </w:rPr>
        <w:t xml:space="preserve"> s’installent, à partir des années 1670 sous la protection des autorités politiques, en Corse, en Sardaigne et dans la Maremme toscane et forment des communautés connectées dont les ramifications s’étendent jusqu’à Minorque et Livourne au XVIII</w:t>
      </w:r>
      <w:r w:rsidRPr="00E53D59">
        <w:rPr>
          <w:sz w:val="20"/>
          <w:szCs w:val="20"/>
          <w:vertAlign w:val="superscript"/>
        </w:rPr>
        <w:t>e</w:t>
      </w:r>
      <w:r>
        <w:rPr>
          <w:sz w:val="20"/>
          <w:szCs w:val="20"/>
        </w:rPr>
        <w:t> </w:t>
      </w:r>
      <w:r w:rsidRPr="00E53D59">
        <w:rPr>
          <w:sz w:val="20"/>
          <w:szCs w:val="20"/>
        </w:rPr>
        <w:t xml:space="preserve">siècle. </w:t>
      </w:r>
      <w:r w:rsidRPr="0077698F">
        <w:rPr>
          <w:sz w:val="20"/>
          <w:szCs w:val="20"/>
          <w:lang w:val="en-US"/>
        </w:rPr>
        <w:t xml:space="preserve">Cf. Giampaolo Salice, </w:t>
      </w:r>
      <w:r w:rsidRPr="0077698F">
        <w:rPr>
          <w:i/>
          <w:iCs/>
          <w:sz w:val="20"/>
          <w:szCs w:val="20"/>
          <w:lang w:val="en-US"/>
        </w:rPr>
        <w:t>Towards the West. Conflict and settlement in the Maniot Diaspora (17th-18th centuries)</w:t>
      </w:r>
      <w:r w:rsidRPr="0077698F">
        <w:rPr>
          <w:sz w:val="20"/>
          <w:szCs w:val="20"/>
          <w:lang w:val="en-US"/>
        </w:rPr>
        <w:t>,</w:t>
      </w:r>
      <w:r>
        <w:rPr>
          <w:sz w:val="20"/>
          <w:szCs w:val="20"/>
          <w:lang w:val="en-US"/>
        </w:rPr>
        <w:t xml:space="preserve"> in </w:t>
      </w:r>
      <w:r w:rsidRPr="00B121E1">
        <w:rPr>
          <w:sz w:val="20"/>
          <w:szCs w:val="20"/>
          <w:lang w:val="en-US"/>
        </w:rPr>
        <w:t>« </w:t>
      </w:r>
      <w:r w:rsidRPr="0077698F">
        <w:rPr>
          <w:sz w:val="20"/>
          <w:szCs w:val="20"/>
          <w:lang w:val="en-US"/>
        </w:rPr>
        <w:t>Diasporas. Circulations, migrations, histoire », 43</w:t>
      </w:r>
      <w:r>
        <w:rPr>
          <w:sz w:val="20"/>
          <w:szCs w:val="20"/>
          <w:lang w:val="en-US"/>
        </w:rPr>
        <w:t xml:space="preserve"> (</w:t>
      </w:r>
      <w:r w:rsidRPr="0077698F">
        <w:rPr>
          <w:sz w:val="20"/>
          <w:szCs w:val="20"/>
          <w:lang w:val="en-US"/>
        </w:rPr>
        <w:t>2025</w:t>
      </w:r>
      <w:r>
        <w:rPr>
          <w:sz w:val="20"/>
          <w:szCs w:val="20"/>
          <w:lang w:val="en-US"/>
        </w:rPr>
        <w:t>)</w:t>
      </w:r>
      <w:r w:rsidRPr="0077698F">
        <w:rPr>
          <w:sz w:val="20"/>
          <w:szCs w:val="20"/>
          <w:lang w:val="en-US"/>
        </w:rPr>
        <w:t>, p</w:t>
      </w:r>
      <w:r>
        <w:rPr>
          <w:sz w:val="20"/>
          <w:szCs w:val="20"/>
          <w:lang w:val="en-US"/>
        </w:rPr>
        <w:t>p</w:t>
      </w:r>
      <w:r w:rsidRPr="0077698F">
        <w:rPr>
          <w:sz w:val="20"/>
          <w:szCs w:val="20"/>
          <w:lang w:val="en-US"/>
        </w:rPr>
        <w:t>.</w:t>
      </w:r>
      <w:r>
        <w:rPr>
          <w:sz w:val="20"/>
          <w:szCs w:val="20"/>
          <w:lang w:val="en-US"/>
        </w:rPr>
        <w:t> </w:t>
      </w:r>
      <w:r w:rsidRPr="0077698F">
        <w:rPr>
          <w:sz w:val="20"/>
          <w:szCs w:val="20"/>
          <w:lang w:val="en-US"/>
        </w:rPr>
        <w:t>129-147.</w:t>
      </w:r>
    </w:p>
  </w:footnote>
  <w:footnote w:id="99">
    <w:p w14:paraId="32D1A4D9" w14:textId="4BF21A7D" w:rsidR="002725D6" w:rsidRPr="0077698F" w:rsidRDefault="002725D6" w:rsidP="003C00C7">
      <w:pPr>
        <w:pStyle w:val="Notedebasdepage"/>
        <w:ind w:right="-6"/>
        <w:jc w:val="both"/>
        <w:rPr>
          <w:rFonts w:ascii="Times New Roman" w:hAnsi="Times New Roman" w:cs="Times New Roman"/>
          <w:lang w:val="en-US"/>
        </w:rPr>
      </w:pPr>
      <w:r w:rsidRPr="00E53D59">
        <w:rPr>
          <w:rStyle w:val="Appelnotedebasdep"/>
          <w:rFonts w:ascii="Times New Roman" w:hAnsi="Times New Roman" w:cs="Times New Roman"/>
        </w:rPr>
        <w:footnoteRef/>
      </w:r>
      <w:r w:rsidRPr="0077698F">
        <w:rPr>
          <w:rFonts w:ascii="Times New Roman" w:hAnsi="Times New Roman" w:cs="Times New Roman"/>
          <w:lang w:val="en-US"/>
        </w:rPr>
        <w:t xml:space="preserve"> </w:t>
      </w:r>
      <w:proofErr w:type="spellStart"/>
      <w:proofErr w:type="gramStart"/>
      <w:r w:rsidRPr="0077698F">
        <w:rPr>
          <w:rFonts w:ascii="Times New Roman" w:hAnsi="Times New Roman" w:cs="Times New Roman"/>
          <w:lang w:val="en-US"/>
        </w:rPr>
        <w:t>Ivi</w:t>
      </w:r>
      <w:proofErr w:type="spellEnd"/>
      <w:r w:rsidRPr="0077698F">
        <w:rPr>
          <w:rFonts w:ascii="Times New Roman" w:hAnsi="Times New Roman" w:cs="Times New Roman"/>
          <w:lang w:val="en-US"/>
        </w:rPr>
        <w:t> :</w:t>
      </w:r>
      <w:proofErr w:type="gramEnd"/>
      <w:r w:rsidRPr="0077698F">
        <w:rPr>
          <w:rFonts w:ascii="Times New Roman" w:hAnsi="Times New Roman" w:cs="Times New Roman"/>
          <w:lang w:val="en-US"/>
        </w:rPr>
        <w:t xml:space="preserve"> «</w:t>
      </w:r>
      <w:r w:rsidR="008800D0">
        <w:rPr>
          <w:rFonts w:ascii="Times New Roman" w:hAnsi="Times New Roman" w:cs="Times New Roman"/>
          <w:lang w:val="en-US"/>
        </w:rPr>
        <w:t> </w:t>
      </w:r>
      <w:r w:rsidRPr="0077698F">
        <w:rPr>
          <w:rFonts w:ascii="Times New Roman" w:hAnsi="Times New Roman" w:cs="Times New Roman"/>
          <w:lang w:val="en-US"/>
        </w:rPr>
        <w:t>Feria 4 Die 11</w:t>
      </w:r>
      <w:r>
        <w:rPr>
          <w:rFonts w:ascii="Times New Roman" w:hAnsi="Times New Roman" w:cs="Times New Roman"/>
          <w:lang w:val="en-US"/>
        </w:rPr>
        <w:t> </w:t>
      </w:r>
      <w:proofErr w:type="spellStart"/>
      <w:r w:rsidRPr="0077698F">
        <w:rPr>
          <w:rFonts w:ascii="Times New Roman" w:hAnsi="Times New Roman" w:cs="Times New Roman"/>
          <w:lang w:val="en-US"/>
        </w:rPr>
        <w:t>Junii</w:t>
      </w:r>
      <w:proofErr w:type="spellEnd"/>
      <w:r w:rsidRPr="0077698F">
        <w:rPr>
          <w:rFonts w:ascii="Times New Roman" w:hAnsi="Times New Roman" w:cs="Times New Roman"/>
          <w:lang w:val="en-US"/>
        </w:rPr>
        <w:t xml:space="preserve"> 1687 </w:t>
      </w:r>
      <w:proofErr w:type="spellStart"/>
      <w:r w:rsidRPr="0077698F">
        <w:rPr>
          <w:rFonts w:ascii="Times New Roman" w:hAnsi="Times New Roman" w:cs="Times New Roman"/>
          <w:lang w:val="en-US"/>
        </w:rPr>
        <w:t>decretum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scribendum</w:t>
      </w:r>
      <w:proofErr w:type="spellEnd"/>
      <w:r w:rsidRPr="0077698F">
        <w:rPr>
          <w:rFonts w:ascii="Times New Roman" w:hAnsi="Times New Roman" w:cs="Times New Roman"/>
          <w:lang w:val="en-US"/>
        </w:rPr>
        <w:t xml:space="preserve"> dicto Episcopo </w:t>
      </w:r>
      <w:proofErr w:type="spellStart"/>
      <w:r w:rsidRPr="0077698F">
        <w:rPr>
          <w:rFonts w:ascii="Times New Roman" w:hAnsi="Times New Roman" w:cs="Times New Roman"/>
          <w:lang w:val="en-US"/>
        </w:rPr>
        <w:t>ut</w:t>
      </w:r>
      <w:proofErr w:type="spellEnd"/>
      <w:r w:rsidRPr="0077698F">
        <w:rPr>
          <w:rFonts w:ascii="Times New Roman" w:hAnsi="Times New Roman" w:cs="Times New Roman"/>
          <w:lang w:val="en-US"/>
        </w:rPr>
        <w:t xml:space="preserve"> ad </w:t>
      </w:r>
      <w:proofErr w:type="spellStart"/>
      <w:r w:rsidRPr="0077698F">
        <w:rPr>
          <w:rFonts w:ascii="Times New Roman" w:hAnsi="Times New Roman" w:cs="Times New Roman"/>
          <w:lang w:val="en-US"/>
        </w:rPr>
        <w:t>probandum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statum</w:t>
      </w:r>
      <w:proofErr w:type="spellEnd"/>
      <w:r w:rsidRPr="0077698F">
        <w:rPr>
          <w:rFonts w:ascii="Times New Roman" w:hAnsi="Times New Roman" w:cs="Times New Roman"/>
          <w:lang w:val="en-US"/>
        </w:rPr>
        <w:t xml:space="preserve"> liberum </w:t>
      </w:r>
      <w:proofErr w:type="spellStart"/>
      <w:r w:rsidRPr="0077698F">
        <w:rPr>
          <w:rFonts w:ascii="Times New Roman" w:hAnsi="Times New Roman" w:cs="Times New Roman"/>
          <w:lang w:val="en-US"/>
        </w:rPr>
        <w:t>dictorom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Mainottorum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recipiat</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probationes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quas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habent</w:t>
      </w:r>
      <w:proofErr w:type="spellEnd"/>
      <w:r w:rsidRPr="0077698F">
        <w:rPr>
          <w:rFonts w:ascii="Times New Roman" w:hAnsi="Times New Roman" w:cs="Times New Roman"/>
          <w:lang w:val="en-US"/>
        </w:rPr>
        <w:t xml:space="preserve">, et in </w:t>
      </w:r>
      <w:proofErr w:type="spellStart"/>
      <w:r w:rsidRPr="0077698F">
        <w:rPr>
          <w:rFonts w:ascii="Times New Roman" w:hAnsi="Times New Roman" w:cs="Times New Roman"/>
          <w:lang w:val="en-US"/>
        </w:rPr>
        <w:t>supplementum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eorum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iuramentum</w:t>
      </w:r>
      <w:proofErr w:type="spellEnd"/>
      <w:r w:rsidRPr="0077698F">
        <w:rPr>
          <w:rFonts w:ascii="Times New Roman" w:hAnsi="Times New Roman" w:cs="Times New Roman"/>
          <w:lang w:val="en-US"/>
        </w:rPr>
        <w:t xml:space="preserve"> se esse liberos </w:t>
      </w:r>
      <w:proofErr w:type="spellStart"/>
      <w:r w:rsidRPr="0077698F">
        <w:rPr>
          <w:rFonts w:ascii="Times New Roman" w:hAnsi="Times New Roman" w:cs="Times New Roman"/>
          <w:lang w:val="en-US"/>
        </w:rPr>
        <w:t>esaminatis</w:t>
      </w:r>
      <w:proofErr w:type="spellEnd"/>
      <w:r w:rsidRPr="0077698F">
        <w:rPr>
          <w:rFonts w:ascii="Times New Roman" w:hAnsi="Times New Roman" w:cs="Times New Roman"/>
          <w:lang w:val="en-US"/>
        </w:rPr>
        <w:t xml:space="preserve"> tam </w:t>
      </w:r>
      <w:proofErr w:type="spellStart"/>
      <w:r w:rsidRPr="0077698F">
        <w:rPr>
          <w:rFonts w:ascii="Times New Roman" w:hAnsi="Times New Roman" w:cs="Times New Roman"/>
          <w:lang w:val="en-US"/>
        </w:rPr>
        <w:t>ipsis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quam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testibus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previs</w:t>
      </w:r>
      <w:proofErr w:type="spellEnd"/>
      <w:r w:rsidRPr="0077698F">
        <w:rPr>
          <w:rFonts w:ascii="Times New Roman" w:hAnsi="Times New Roman" w:cs="Times New Roman"/>
          <w:lang w:val="en-US"/>
        </w:rPr>
        <w:t xml:space="preserve"> contra </w:t>
      </w:r>
      <w:proofErr w:type="spellStart"/>
      <w:r w:rsidRPr="0077698F">
        <w:rPr>
          <w:rFonts w:ascii="Times New Roman" w:hAnsi="Times New Roman" w:cs="Times New Roman"/>
          <w:lang w:val="en-US"/>
        </w:rPr>
        <w:t>poligamos</w:t>
      </w:r>
      <w:proofErr w:type="spellEnd"/>
      <w:r w:rsidRPr="0077698F">
        <w:rPr>
          <w:rFonts w:ascii="Times New Roman" w:hAnsi="Times New Roman" w:cs="Times New Roman"/>
          <w:lang w:val="en-US"/>
        </w:rPr>
        <w:t xml:space="preserve"> et testes </w:t>
      </w:r>
      <w:proofErr w:type="spellStart"/>
      <w:r w:rsidRPr="0077698F">
        <w:rPr>
          <w:rFonts w:ascii="Times New Roman" w:hAnsi="Times New Roman" w:cs="Times New Roman"/>
          <w:lang w:val="en-US"/>
        </w:rPr>
        <w:t>falsos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respetive</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tassatis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concedat</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eis</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licentiam</w:t>
      </w:r>
      <w:proofErr w:type="spellEnd"/>
      <w:r w:rsidRPr="0077698F">
        <w:rPr>
          <w:rFonts w:ascii="Times New Roman" w:hAnsi="Times New Roman" w:cs="Times New Roman"/>
          <w:lang w:val="en-US"/>
        </w:rPr>
        <w:t xml:space="preserve"> </w:t>
      </w:r>
      <w:proofErr w:type="spellStart"/>
      <w:r w:rsidRPr="0077698F">
        <w:rPr>
          <w:rFonts w:ascii="Times New Roman" w:hAnsi="Times New Roman" w:cs="Times New Roman"/>
          <w:lang w:val="en-US"/>
        </w:rPr>
        <w:t>nubendi</w:t>
      </w:r>
      <w:proofErr w:type="spellEnd"/>
      <w:r w:rsidRPr="0077698F">
        <w:rPr>
          <w:rFonts w:ascii="Times New Roman" w:hAnsi="Times New Roman" w:cs="Times New Roman"/>
          <w:lang w:val="en-US"/>
        </w:rPr>
        <w:t> ».</w:t>
      </w:r>
    </w:p>
  </w:footnote>
  <w:footnote w:id="100">
    <w:p w14:paraId="2FADD5D3" w14:textId="21EF10C4"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2, n. n., lettre du cardinal Ciceri, 5 septembre 1691 : «</w:t>
      </w:r>
      <w:r w:rsidR="008800D0">
        <w:rPr>
          <w:rFonts w:ascii="Times New Roman" w:hAnsi="Times New Roman" w:cs="Times New Roman"/>
          <w:lang w:val="it-IT"/>
        </w:rPr>
        <w:t> </w:t>
      </w:r>
      <w:r w:rsidRPr="0077698F">
        <w:rPr>
          <w:rFonts w:ascii="Times New Roman" w:hAnsi="Times New Roman" w:cs="Times New Roman"/>
          <w:lang w:val="it-IT"/>
        </w:rPr>
        <w:t>Il Cardinale Ciceri vescovo di Como umilissimo servitore dell’ Eccellenze Vostre le rapresenta occorregli frequentissima mente nella sua vasta Diocesi gli ricorsi di quelli che havendo necessità di andare per diverse parti del mondo all’esercitio delle loro arti, o mercante, stando absenti uno, due o più anni secondo l’esigenza de loro interessi, ritornati alla Patria in stato di contrarre matrimonio, glie ne viene negato da Parochi l’adempimento giusta gl’ordini di cotesta Sacra Congregatione, mentre gli viene impossibile provare la libertà del loro stato per testimonii, che habbiano per sempre, et in tutti luoghi di loro dimora, o passaggio pratticato con gli sudetti. Onde restando ben spesso da effettuarsi gli matrimonii, ne seguono scandali, concubinati, inimicitie, ed altri mali gravissimi, per il pronto e più […] ».</w:t>
      </w:r>
    </w:p>
  </w:footnote>
  <w:footnote w:id="101">
    <w:p w14:paraId="3AF0D3F3" w14:textId="6B63037F"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du cardinal Ciceri, 5 septembre 1691 : « […] per il pronto e più accertato rimedio de quali ricorre l’oratore alla providenza dell’Eccellenze Vostre supplicandole con ogni sommissione concedergli per il tempo, e modo, e per il numero delle persone che più le parerà di valersi in supplemento delle prove prescritte dal giuramento de cotrahenti secondo le informationi che haverà sopra la qualità de medemi da Parochi e Vicarii foranei, che della Gratia</w:t>
      </w:r>
      <w:r w:rsidR="008800D0">
        <w:rPr>
          <w:rFonts w:ascii="Times New Roman" w:hAnsi="Times New Roman" w:cs="Times New Roman"/>
          <w:lang w:val="it-IT"/>
        </w:rPr>
        <w:t> </w:t>
      </w:r>
      <w:r w:rsidRPr="0077698F">
        <w:rPr>
          <w:rFonts w:ascii="Times New Roman" w:hAnsi="Times New Roman" w:cs="Times New Roman"/>
          <w:lang w:val="it-IT"/>
        </w:rPr>
        <w:t>».</w:t>
      </w:r>
    </w:p>
  </w:footnote>
  <w:footnote w:id="102">
    <w:p w14:paraId="43FFD204" w14:textId="059A111E"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l’archevêque de Raguse, 1701</w:t>
      </w:r>
      <w:r w:rsidR="008800D0">
        <w:rPr>
          <w:rFonts w:ascii="Times New Roman" w:hAnsi="Times New Roman" w:cs="Times New Roman"/>
          <w:lang w:val="it-IT"/>
        </w:rPr>
        <w:t> </w:t>
      </w:r>
      <w:r w:rsidRPr="0077698F">
        <w:rPr>
          <w:rFonts w:ascii="Times New Roman" w:hAnsi="Times New Roman" w:cs="Times New Roman"/>
          <w:lang w:val="it-IT"/>
        </w:rPr>
        <w:t>: «</w:t>
      </w:r>
      <w:r w:rsidR="008800D0">
        <w:rPr>
          <w:rFonts w:ascii="Times New Roman" w:hAnsi="Times New Roman" w:cs="Times New Roman"/>
          <w:lang w:val="it-IT"/>
        </w:rPr>
        <w:t> </w:t>
      </w:r>
      <w:r w:rsidRPr="0077698F">
        <w:rPr>
          <w:rFonts w:ascii="Times New Roman" w:hAnsi="Times New Roman" w:cs="Times New Roman"/>
          <w:lang w:val="it-IT"/>
        </w:rPr>
        <w:t>Io che vorrei non meno ubbidire che provedere ricorro al sperimentato patrocinio di Vostre Illusstrissime accio si degni impetrarmi dalla medesima facoltà generale di potere in difetto di prove admettere il giuramento de stessi contrahenti con la solita cominatione delle pene contro poligami essendo impossibile di quà ricorrere ne singoli casi per la lontananza et mare intermedio et d’altro canto non potrei resistere al torrente già tanto avanzato. Per altro mi creda Vostre Signore illustrissime essere una gran benedittione di dio che in queste vicinanze di Turchi e Scismatici tutta questa diocesi professi puramente e devotamente la sua fede cattolica</w:t>
      </w:r>
      <w:r w:rsidR="008800D0">
        <w:rPr>
          <w:rFonts w:ascii="Times New Roman" w:hAnsi="Times New Roman" w:cs="Times New Roman"/>
          <w:lang w:val="it-IT"/>
        </w:rPr>
        <w:t> </w:t>
      </w:r>
      <w:r w:rsidRPr="0077698F">
        <w:rPr>
          <w:rFonts w:ascii="Times New Roman" w:hAnsi="Times New Roman" w:cs="Times New Roman"/>
          <w:lang w:val="it-IT"/>
        </w:rPr>
        <w:t>[…]</w:t>
      </w:r>
      <w:r w:rsidR="008800D0">
        <w:rPr>
          <w:rFonts w:ascii="Times New Roman" w:hAnsi="Times New Roman" w:cs="Times New Roman"/>
          <w:lang w:val="it-IT"/>
        </w:rPr>
        <w:t> </w:t>
      </w:r>
      <w:r w:rsidRPr="0077698F">
        <w:rPr>
          <w:rFonts w:ascii="Times New Roman" w:hAnsi="Times New Roman" w:cs="Times New Roman"/>
          <w:lang w:val="it-IT"/>
        </w:rPr>
        <w:t>».</w:t>
      </w:r>
    </w:p>
  </w:footnote>
  <w:footnote w:id="103">
    <w:p w14:paraId="4828BAE5" w14:textId="785E95E2"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note anonyme, 1697 : «</w:t>
      </w:r>
      <w:r w:rsidR="00F01D5A">
        <w:rPr>
          <w:rFonts w:ascii="Times New Roman" w:hAnsi="Times New Roman" w:cs="Times New Roman"/>
          <w:lang w:val="it-IT"/>
        </w:rPr>
        <w:t> </w:t>
      </w:r>
      <w:r w:rsidRPr="0077698F">
        <w:rPr>
          <w:rFonts w:ascii="Times New Roman" w:hAnsi="Times New Roman" w:cs="Times New Roman"/>
          <w:lang w:val="it-IT"/>
        </w:rPr>
        <w:t>Onde per tutte queste difficoltà non seguiranno i matrimoni, e per rimediare a 5 o 6 poligamie che possono seguire in tutt’Italia nel termine d’un l’anno diventeranno migliaia e migliaia di donne puttane con pregiudicio dell’honore di tutto il loro parentato […]</w:t>
      </w:r>
      <w:r w:rsidR="00F01D5A">
        <w:rPr>
          <w:rFonts w:ascii="Times New Roman" w:hAnsi="Times New Roman" w:cs="Times New Roman"/>
          <w:lang w:val="it-IT"/>
        </w:rPr>
        <w:t> </w:t>
      </w:r>
      <w:r w:rsidRPr="0077698F">
        <w:rPr>
          <w:rFonts w:ascii="Times New Roman" w:hAnsi="Times New Roman" w:cs="Times New Roman"/>
          <w:lang w:val="it-IT"/>
        </w:rPr>
        <w:t>».</w:t>
      </w:r>
    </w:p>
  </w:footnote>
  <w:footnote w:id="104">
    <w:p w14:paraId="5D96BC0E" w14:textId="46E37205"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3, n. n., lettre adressée par le Saint-Office à l’évêque de Mondovi : «</w:t>
      </w:r>
      <w:r w:rsidR="00430624">
        <w:rPr>
          <w:sz w:val="20"/>
          <w:szCs w:val="20"/>
          <w:lang w:val="it-IT"/>
        </w:rPr>
        <w:t> </w:t>
      </w:r>
      <w:r w:rsidRPr="0077698F">
        <w:rPr>
          <w:sz w:val="20"/>
          <w:szCs w:val="20"/>
          <w:lang w:val="it-IT"/>
        </w:rPr>
        <w:t>Sono questi miei benignamente condescesi all’istanze di Vostra Signora, rimmetendo al di lei arbitrio e prudenza l’ammettere à gli Oltramontani […] il contrarre matrimonio ancorche non habbiano la fede del loro stato libero dell’ordinario per il tempo che hanno dimorato in patria, con esigere da loro il giuramento e comminargli le pene prescritte contro poligamia; dandolene con questa mia lettera l’opportuna facoltà che vogliono però che duri per il solo corso d’un anno ».</w:t>
      </w:r>
    </w:p>
  </w:footnote>
  <w:footnote w:id="105">
    <w:p w14:paraId="7AB94F42" w14:textId="65982A36"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i/>
        </w:rPr>
        <w:t>Instr</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Matrim</w:t>
      </w:r>
      <w:proofErr w:type="spellEnd"/>
      <w:r w:rsidRPr="00E53D59">
        <w:rPr>
          <w:rFonts w:ascii="Times New Roman" w:hAnsi="Times New Roman" w:cs="Times New Roman"/>
          <w:i/>
        </w:rPr>
        <w:t>.</w:t>
      </w:r>
      <w:r w:rsidRPr="00E53D59">
        <w:rPr>
          <w:rFonts w:ascii="Times New Roman" w:hAnsi="Times New Roman" w:cs="Times New Roman"/>
        </w:rPr>
        <w:t xml:space="preserve"> 4, n. n., note rédigée autour de 1745 reprenant les différentes concessions accordées par le Sain</w:t>
      </w:r>
      <w:r>
        <w:rPr>
          <w:rFonts w:ascii="Times New Roman" w:hAnsi="Times New Roman" w:cs="Times New Roman"/>
        </w:rPr>
        <w:t>t</w:t>
      </w:r>
      <w:r w:rsidRPr="00E53D59">
        <w:rPr>
          <w:rFonts w:ascii="Times New Roman" w:hAnsi="Times New Roman" w:cs="Times New Roman"/>
        </w:rPr>
        <w:t xml:space="preserve">-Office dans les années antérieures. </w:t>
      </w:r>
      <w:r w:rsidRPr="0077698F">
        <w:rPr>
          <w:rFonts w:ascii="Times New Roman" w:hAnsi="Times New Roman" w:cs="Times New Roman"/>
          <w:lang w:val="it-IT"/>
        </w:rPr>
        <w:t>Le 20 mars 1723, l’archevêque de Milan reçoit</w:t>
      </w:r>
      <w:r w:rsidR="00430624">
        <w:rPr>
          <w:rFonts w:ascii="Times New Roman" w:hAnsi="Times New Roman" w:cs="Times New Roman"/>
          <w:lang w:val="it-IT"/>
        </w:rPr>
        <w:t xml:space="preserve"> </w:t>
      </w:r>
      <w:r w:rsidRPr="0077698F">
        <w:rPr>
          <w:rFonts w:ascii="Times New Roman" w:hAnsi="Times New Roman" w:cs="Times New Roman"/>
          <w:lang w:val="it-IT"/>
        </w:rPr>
        <w:t>«</w:t>
      </w:r>
      <w:r w:rsidR="00430624">
        <w:rPr>
          <w:rFonts w:ascii="Times New Roman" w:hAnsi="Times New Roman" w:cs="Times New Roman"/>
          <w:lang w:val="it-IT"/>
        </w:rPr>
        <w:t> </w:t>
      </w:r>
      <w:r w:rsidRPr="0077698F">
        <w:rPr>
          <w:rFonts w:ascii="Times New Roman" w:hAnsi="Times New Roman" w:cs="Times New Roman"/>
          <w:lang w:val="it-IT"/>
        </w:rPr>
        <w:t>facoltà per un’anno di ammettere l’esame de testiis, e in difetto di questi anche il giuramento in prova dello stato libero colla comminazione in questo caso delle pene contro i poligami per li tedeschi dell’uno, e l’altro sesso, che, anche non fossero soldato, dimoravano in quella diocesi, quando però vi concorresse la necessità per evitare i disordini e scandalli, et acciò i cappelani delle milizie, che erano in quel castello non si abusassero delle loro facoltà ristrette a soldati, e persone attinenti alla milizia. Qual facoltà di anno in anno li fù prorogata sino a questi tempi</w:t>
      </w:r>
      <w:r w:rsidR="00430624">
        <w:rPr>
          <w:rFonts w:ascii="Times New Roman" w:hAnsi="Times New Roman" w:cs="Times New Roman"/>
          <w:lang w:val="it-IT"/>
        </w:rPr>
        <w:t> </w:t>
      </w:r>
      <w:r w:rsidRPr="0077698F">
        <w:rPr>
          <w:rFonts w:ascii="Times New Roman" w:hAnsi="Times New Roman" w:cs="Times New Roman"/>
          <w:lang w:val="it-IT"/>
        </w:rPr>
        <w:t>».</w:t>
      </w:r>
    </w:p>
  </w:footnote>
  <w:footnote w:id="106">
    <w:p w14:paraId="32227F94" w14:textId="02115D9E"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Ivi, n. n., résumé de la lettre envoyée le 22 avril 1748 : «</w:t>
      </w:r>
      <w:r w:rsidR="00430624">
        <w:rPr>
          <w:sz w:val="20"/>
          <w:szCs w:val="20"/>
          <w:lang w:val="it-IT"/>
        </w:rPr>
        <w:t> </w:t>
      </w:r>
      <w:r w:rsidRPr="0077698F">
        <w:rPr>
          <w:sz w:val="20"/>
          <w:szCs w:val="20"/>
          <w:lang w:val="it-IT"/>
        </w:rPr>
        <w:t>Cesare Bonaiuti vescovo di Lesina in Dalmazia, riverentemente espone all’Eccellenze Vostre che spesse volte s’incontrano nella sua diocessi soldati et altre persone vaganti, che hanno bisogno di provare il loro stato libero per contrarre il matrimonio, en non potendo con tanta facilità, e prestanza ricorrere a cotesto Sacro Tribunale per ottenerne la facoltà, supplica umilmente l’Eccellenze Vostre a volersi degnare di concedergli le permissioni di poter egli stesso ammettere all’esame o giuramento suppletorio chiunque occorrerà, senza dover ricorrere tutte le volte a Roma</w:t>
      </w:r>
      <w:r w:rsidR="00430624">
        <w:rPr>
          <w:sz w:val="20"/>
          <w:szCs w:val="20"/>
          <w:lang w:val="it-IT"/>
        </w:rPr>
        <w:t> </w:t>
      </w:r>
      <w:r w:rsidRPr="0077698F">
        <w:rPr>
          <w:sz w:val="20"/>
          <w:szCs w:val="20"/>
          <w:lang w:val="it-IT"/>
        </w:rPr>
        <w:t>».</w:t>
      </w:r>
    </w:p>
  </w:footnote>
  <w:footnote w:id="107">
    <w:p w14:paraId="70851A1E" w14:textId="4CDFDBE4"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L’évêque de Trévise revendique cette faculté en prenant appui sur d’autres diocèses : «</w:t>
      </w:r>
      <w:r w:rsidR="00430624">
        <w:rPr>
          <w:rFonts w:ascii="Times New Roman" w:hAnsi="Times New Roman" w:cs="Times New Roman"/>
          <w:lang w:val="it-IT"/>
        </w:rPr>
        <w:t> </w:t>
      </w:r>
      <w:r w:rsidRPr="0077698F">
        <w:rPr>
          <w:rFonts w:ascii="Times New Roman" w:hAnsi="Times New Roman" w:cs="Times New Roman"/>
          <w:lang w:val="it-IT"/>
        </w:rPr>
        <w:t>Tal facoltà suol concedersi ad annum coll’oracolo di nostro signore all’arcivescovo di Milano, e di Torino, al Vescovo di Parma, e ad alcun’ altro per le milizie oltramontane solamente, anzi a taluni vien ristretta a quei che si convertono dall’eresia alla nostra santa fede</w:t>
      </w:r>
      <w:r w:rsidR="00430624">
        <w:rPr>
          <w:rFonts w:ascii="Times New Roman" w:hAnsi="Times New Roman" w:cs="Times New Roman"/>
          <w:lang w:val="it-IT"/>
        </w:rPr>
        <w:t> </w:t>
      </w:r>
      <w:r w:rsidRPr="0077698F">
        <w:rPr>
          <w:rFonts w:ascii="Times New Roman" w:hAnsi="Times New Roman" w:cs="Times New Roman"/>
          <w:lang w:val="it-IT"/>
        </w:rPr>
        <w:t>» (</w:t>
      </w:r>
      <w:r w:rsidR="00430624">
        <w:rPr>
          <w:rFonts w:ascii="Times New Roman" w:hAnsi="Times New Roman" w:cs="Times New Roman"/>
          <w:lang w:val="it-IT"/>
        </w:rPr>
        <w:t>i</w:t>
      </w:r>
      <w:r w:rsidRPr="0077698F">
        <w:rPr>
          <w:rFonts w:ascii="Times New Roman" w:hAnsi="Times New Roman" w:cs="Times New Roman"/>
          <w:lang w:val="it-IT"/>
        </w:rPr>
        <w:t>vi, n. n., lettre du 31 mars 1742).</w:t>
      </w:r>
    </w:p>
  </w:footnote>
  <w:footnote w:id="108">
    <w:p w14:paraId="3D47EA6F" w14:textId="22FA71FD"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w:t>
      </w:r>
      <w:r w:rsidR="00430624">
        <w:rPr>
          <w:rFonts w:ascii="Times New Roman" w:hAnsi="Times New Roman" w:cs="Times New Roman"/>
          <w:lang w:val="it-IT"/>
        </w:rPr>
        <w:t> </w:t>
      </w:r>
      <w:r w:rsidRPr="0077698F">
        <w:rPr>
          <w:rFonts w:ascii="Times New Roman" w:hAnsi="Times New Roman" w:cs="Times New Roman"/>
          <w:lang w:val="it-IT"/>
        </w:rPr>
        <w:t>: «</w:t>
      </w:r>
      <w:r w:rsidR="00430624">
        <w:rPr>
          <w:rFonts w:ascii="Times New Roman" w:hAnsi="Times New Roman" w:cs="Times New Roman"/>
          <w:lang w:val="it-IT"/>
        </w:rPr>
        <w:t> </w:t>
      </w:r>
      <w:r w:rsidRPr="0077698F">
        <w:rPr>
          <w:rFonts w:ascii="Times New Roman" w:hAnsi="Times New Roman" w:cs="Times New Roman"/>
          <w:lang w:val="it-IT"/>
        </w:rPr>
        <w:t>Monsignore Vescovo di Sovana con sua lettera de’ 28 del passato novembre umilmente espose come la Corte di Toscana con idea di popolare quel paese, e spezialmente la detta Città, vi manda continuamente quantità di povere famiglie lorenesi, e di altre nazioni, la qual gente (toltine pocchissimi, che sanno parlar francese) usa il linguaggio tedesco, e buona parte anche con della corruzione senza intendere punto del toscano, e senza che alcuno di que’ contorni intenda il loro parlare, ne esservi tra loro persona religiosa, ò altri che possa servir d’interprete, che non hanno i necessari attestati ne di battesimo, ne della libertà del loro stato, eppur vogliono sposarsi</w:t>
      </w:r>
      <w:r w:rsidR="00430624">
        <w:rPr>
          <w:rFonts w:ascii="Times New Roman" w:hAnsi="Times New Roman" w:cs="Times New Roman"/>
          <w:lang w:val="it-IT"/>
        </w:rPr>
        <w:t> </w:t>
      </w:r>
      <w:r w:rsidRPr="0077698F">
        <w:rPr>
          <w:rFonts w:ascii="Times New Roman" w:hAnsi="Times New Roman" w:cs="Times New Roman"/>
          <w:lang w:val="it-IT"/>
        </w:rPr>
        <w:t>».</w:t>
      </w:r>
    </w:p>
  </w:footnote>
  <w:footnote w:id="109">
    <w:p w14:paraId="1E41FBC3" w14:textId="772CDD94"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Ivi, n. n. : « Monsignor Arcivescono di Pisa espone che in quella Sua Diocesi si ritrovano molte famiglie di quelle che dalla Germania e dalla Lorena sono state fatte venire in Toscana per popolare le maremma. E perciò supplica umilmente per la facoltà, che rispetto alle prove dello stato libero di tali persone per il matrimonio fù gia conceduta a Monsignore vescovo di Soana. I Signori Cardinali a quali si è riferita l’istanza sono stati di sentimento potersi accordare la richiesta facoltà ne termini medesimi, che fu accordata a detto monsignor vescovo di Soana, cioè di ricevere il giuramento de contraenti, quibus periculum est in mora, colla previa professione di fede da farsi da i medesimi e con intimar loro le pene contro i poligami prescritte; ogni qual volta però possa la libertà dello stato provarsi per via di testimoni sia tenuto Monsignore Arcivescovo a procurarne l’opportuno esame, se così piacerà alla Santità Vostra ».</w:t>
      </w:r>
    </w:p>
  </w:footnote>
  <w:footnote w:id="110">
    <w:p w14:paraId="646432D7" w14:textId="4118BBB9"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et daté « L’altezza Reale del Gran Duca di Toscana ha mandato molte famiglie lorenesi in detta città di Massa per popolarla, giache essendo situata in aria cattiva nelle maremme di Siena resta quasi spopolata, e perche dette famiglie cominciano a trattare di congiungersi in matrimonio tra loro, e gli mancha la fede del battesimo, e dello stato libero ». </w:t>
      </w:r>
      <w:r w:rsidRPr="00E53D59">
        <w:rPr>
          <w:rFonts w:ascii="Times New Roman" w:hAnsi="Times New Roman" w:cs="Times New Roman"/>
        </w:rPr>
        <w:t>Décret</w:t>
      </w:r>
      <w:r w:rsidRPr="00E53D59">
        <w:rPr>
          <w:rFonts w:ascii="Times New Roman" w:hAnsi="Times New Roman" w:cs="Times New Roman"/>
          <w:i/>
        </w:rPr>
        <w:t xml:space="preserve"> </w:t>
      </w:r>
      <w:r w:rsidRPr="00E53D59">
        <w:rPr>
          <w:rFonts w:ascii="Times New Roman" w:hAnsi="Times New Roman" w:cs="Times New Roman"/>
        </w:rPr>
        <w:t>du 5</w:t>
      </w:r>
      <w:r>
        <w:rPr>
          <w:rFonts w:ascii="Times New Roman" w:hAnsi="Times New Roman" w:cs="Times New Roman"/>
        </w:rPr>
        <w:t> </w:t>
      </w:r>
      <w:r w:rsidRPr="00E53D59">
        <w:rPr>
          <w:rFonts w:ascii="Times New Roman" w:hAnsi="Times New Roman" w:cs="Times New Roman"/>
        </w:rPr>
        <w:t>juin 1753.</w:t>
      </w:r>
    </w:p>
  </w:footnote>
  <w:footnote w:id="111">
    <w:p w14:paraId="72FF5B7D" w14:textId="6CE68E1B"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rPr>
        <w:t>Ivi</w:t>
      </w:r>
      <w:proofErr w:type="spellEnd"/>
      <w:r w:rsidRPr="00E53D59">
        <w:rPr>
          <w:rFonts w:ascii="Times New Roman" w:hAnsi="Times New Roman" w:cs="Times New Roman"/>
        </w:rPr>
        <w:t xml:space="preserve">, n. n., lettre du cardinal Tommaso </w:t>
      </w:r>
      <w:proofErr w:type="spellStart"/>
      <w:r w:rsidRPr="00E53D59">
        <w:rPr>
          <w:rFonts w:ascii="Times New Roman" w:hAnsi="Times New Roman" w:cs="Times New Roman"/>
        </w:rPr>
        <w:t>Ruffo</w:t>
      </w:r>
      <w:proofErr w:type="spellEnd"/>
      <w:r w:rsidRPr="00E53D59">
        <w:rPr>
          <w:rFonts w:ascii="Times New Roman" w:hAnsi="Times New Roman" w:cs="Times New Roman"/>
        </w:rPr>
        <w:t>, 3</w:t>
      </w:r>
      <w:r>
        <w:rPr>
          <w:rFonts w:ascii="Times New Roman" w:hAnsi="Times New Roman" w:cs="Times New Roman"/>
        </w:rPr>
        <w:t> </w:t>
      </w:r>
      <w:r w:rsidRPr="00E53D59">
        <w:rPr>
          <w:rFonts w:ascii="Times New Roman" w:hAnsi="Times New Roman" w:cs="Times New Roman"/>
        </w:rPr>
        <w:t>février 1745.</w:t>
      </w:r>
    </w:p>
  </w:footnote>
  <w:footnote w:id="112">
    <w:p w14:paraId="4965AE24" w14:textId="47C52ACB" w:rsidR="002725D6" w:rsidRPr="00E53D59" w:rsidRDefault="002725D6" w:rsidP="003C00C7">
      <w:pPr>
        <w:ind w:right="-6"/>
        <w:jc w:val="both"/>
        <w:rPr>
          <w:sz w:val="20"/>
          <w:szCs w:val="20"/>
        </w:rPr>
      </w:pPr>
      <w:r w:rsidRPr="00E53D59">
        <w:rPr>
          <w:rStyle w:val="Appelnotedebasdep"/>
          <w:sz w:val="20"/>
          <w:szCs w:val="20"/>
        </w:rPr>
        <w:footnoteRef/>
      </w:r>
      <w:r w:rsidRPr="00E53D59">
        <w:rPr>
          <w:sz w:val="20"/>
          <w:szCs w:val="20"/>
        </w:rPr>
        <w:t xml:space="preserve"> Les sources ecclésiastiques se préoccupent seulement de l’état libre des soldats sans faire mention de l’autorisation donnée au mariage par leur chef de régiment qui est nécessaire pour les soldats français ou espagnols. Cf. Alain </w:t>
      </w:r>
      <w:proofErr w:type="spellStart"/>
      <w:r w:rsidRPr="00E53D59">
        <w:rPr>
          <w:sz w:val="20"/>
          <w:szCs w:val="20"/>
        </w:rPr>
        <w:t>Corvisier</w:t>
      </w:r>
      <w:proofErr w:type="spellEnd"/>
      <w:r w:rsidRPr="00E53D59">
        <w:rPr>
          <w:sz w:val="20"/>
          <w:szCs w:val="20"/>
        </w:rPr>
        <w:t xml:space="preserve">, </w:t>
      </w:r>
      <w:r w:rsidRPr="00E53D59">
        <w:rPr>
          <w:i/>
          <w:sz w:val="20"/>
          <w:szCs w:val="20"/>
        </w:rPr>
        <w:t>Célibat et service militaire au XVIII</w:t>
      </w:r>
      <w:r w:rsidRPr="00E53D59">
        <w:rPr>
          <w:i/>
          <w:sz w:val="20"/>
          <w:szCs w:val="20"/>
          <w:vertAlign w:val="superscript"/>
        </w:rPr>
        <w:t>e</w:t>
      </w:r>
      <w:r>
        <w:rPr>
          <w:i/>
          <w:sz w:val="20"/>
          <w:szCs w:val="20"/>
        </w:rPr>
        <w:t> </w:t>
      </w:r>
      <w:r w:rsidRPr="00E53D59">
        <w:rPr>
          <w:i/>
          <w:sz w:val="20"/>
          <w:szCs w:val="20"/>
        </w:rPr>
        <w:t>siècle</w:t>
      </w:r>
      <w:r w:rsidRPr="00E53D59">
        <w:rPr>
          <w:sz w:val="20"/>
          <w:szCs w:val="20"/>
        </w:rPr>
        <w:t xml:space="preserve">, dans </w:t>
      </w:r>
      <w:r w:rsidRPr="00E53D59">
        <w:rPr>
          <w:i/>
          <w:sz w:val="20"/>
          <w:szCs w:val="20"/>
        </w:rPr>
        <w:t xml:space="preserve">Mesurer et comprendre. Mélanges offerts à Jacques </w:t>
      </w:r>
      <w:proofErr w:type="spellStart"/>
      <w:r w:rsidRPr="00E53D59">
        <w:rPr>
          <w:i/>
          <w:sz w:val="20"/>
          <w:szCs w:val="20"/>
        </w:rPr>
        <w:t>Dupâquier</w:t>
      </w:r>
      <w:proofErr w:type="spellEnd"/>
      <w:r w:rsidRPr="00E53D59">
        <w:rPr>
          <w:sz w:val="20"/>
          <w:szCs w:val="20"/>
        </w:rPr>
        <w:t>, sous la direction de Jean-Pierre Bardet, François Lebrun et Robert Le Mée, Paris, PUF, 1993, pp.</w:t>
      </w:r>
      <w:r>
        <w:rPr>
          <w:sz w:val="20"/>
          <w:szCs w:val="20"/>
        </w:rPr>
        <w:t> </w:t>
      </w:r>
      <w:r w:rsidRPr="00E53D59">
        <w:rPr>
          <w:sz w:val="20"/>
          <w:szCs w:val="20"/>
        </w:rPr>
        <w:t>87-98 ; Martine Galland-</w:t>
      </w:r>
      <w:proofErr w:type="spellStart"/>
      <w:r w:rsidRPr="00E53D59">
        <w:rPr>
          <w:sz w:val="20"/>
          <w:szCs w:val="20"/>
        </w:rPr>
        <w:t>Seguela</w:t>
      </w:r>
      <w:proofErr w:type="spellEnd"/>
      <w:r w:rsidRPr="00E53D59">
        <w:rPr>
          <w:sz w:val="20"/>
          <w:szCs w:val="20"/>
        </w:rPr>
        <w:t xml:space="preserve">, </w:t>
      </w:r>
      <w:r w:rsidRPr="00E53D59">
        <w:rPr>
          <w:i/>
          <w:sz w:val="20"/>
          <w:szCs w:val="20"/>
        </w:rPr>
        <w:t>Les ingénieurs militaires espagnols de 1710 à 1803</w:t>
      </w:r>
      <w:r w:rsidRPr="00E53D59">
        <w:rPr>
          <w:sz w:val="20"/>
          <w:szCs w:val="20"/>
        </w:rPr>
        <w:t>, chapitre</w:t>
      </w:r>
      <w:r>
        <w:rPr>
          <w:sz w:val="20"/>
          <w:szCs w:val="20"/>
        </w:rPr>
        <w:t> </w:t>
      </w:r>
      <w:r w:rsidRPr="00E53D59">
        <w:rPr>
          <w:sz w:val="20"/>
          <w:szCs w:val="20"/>
        </w:rPr>
        <w:t xml:space="preserve">VII : Mariage et famille dans le corps du génie, Madrid, </w:t>
      </w:r>
      <w:r w:rsidRPr="00E53D59">
        <w:rPr>
          <w:sz w:val="20"/>
          <w:szCs w:val="20"/>
          <w:shd w:val="clear" w:color="auto" w:fill="FFFFFF"/>
        </w:rPr>
        <w:t xml:space="preserve">Casa de Velázquez, </w:t>
      </w:r>
      <w:r w:rsidRPr="00E53D59">
        <w:rPr>
          <w:sz w:val="20"/>
          <w:szCs w:val="20"/>
        </w:rPr>
        <w:t>2021, pp.</w:t>
      </w:r>
      <w:r>
        <w:rPr>
          <w:sz w:val="20"/>
          <w:szCs w:val="20"/>
        </w:rPr>
        <w:t> </w:t>
      </w:r>
      <w:r w:rsidRPr="00E53D59">
        <w:rPr>
          <w:sz w:val="20"/>
          <w:szCs w:val="20"/>
        </w:rPr>
        <w:t>241-293.</w:t>
      </w:r>
    </w:p>
  </w:footnote>
  <w:footnote w:id="113">
    <w:p w14:paraId="5CD66BED" w14:textId="26E92BA8"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 xml:space="preserve">Instr. Matrim. </w:t>
      </w:r>
      <w:r w:rsidRPr="0077698F">
        <w:rPr>
          <w:rFonts w:ascii="Times New Roman" w:hAnsi="Times New Roman" w:cs="Times New Roman"/>
          <w:lang w:val="it-IT"/>
        </w:rPr>
        <w:t>4, n. n., lettre de l’archevêque de Florence, 1</w:t>
      </w:r>
      <w:r w:rsidRPr="0077698F">
        <w:rPr>
          <w:rFonts w:ascii="Times New Roman" w:hAnsi="Times New Roman" w:cs="Times New Roman"/>
          <w:vertAlign w:val="superscript"/>
          <w:lang w:val="it-IT"/>
        </w:rPr>
        <w:t>er</w:t>
      </w:r>
      <w:r w:rsidRPr="0077698F">
        <w:rPr>
          <w:rFonts w:ascii="Times New Roman" w:hAnsi="Times New Roman" w:cs="Times New Roman"/>
          <w:lang w:val="it-IT"/>
        </w:rPr>
        <w:t> août 1745 : « È ben vero però che successivamente Vostra Signora Illustrissima con sua lettera particolare si degnò di avvisarmi che a forma della mente dell’istessa Sagra Congregazione una tal facoltà si estendeva per solo forastiero e soldato oltramentario e lorenesi, non già per quello di altre nazioni italiane ».</w:t>
      </w:r>
    </w:p>
  </w:footnote>
  <w:footnote w:id="114">
    <w:p w14:paraId="28F73C90" w14:textId="606CD372"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w:t>
      </w:r>
      <w:r w:rsidRPr="0077698F">
        <w:rPr>
          <w:rFonts w:ascii="Times New Roman" w:hAnsi="Times New Roman" w:cs="Times New Roman"/>
          <w:i/>
          <w:lang w:val="it-IT"/>
        </w:rPr>
        <w:t xml:space="preserve"> </w:t>
      </w:r>
      <w:r w:rsidRPr="0077698F">
        <w:rPr>
          <w:rFonts w:ascii="Times New Roman" w:hAnsi="Times New Roman" w:cs="Times New Roman"/>
          <w:lang w:val="it-IT"/>
        </w:rPr>
        <w:t>n. n., lettre de l’évêque de Ventimille, 5 juillet 1745 : « Sono già stati fatti vari insulti, e minacce alla vita a’ miei parochi, da cui vogliono essere sposati per forza, e fino a me medesimo ieri nella propria casa no? de’ fucilieri di campagna al servizio dell’armata spagnuola comunemente detti Mignoni venne a far insulti, perché non se gli poteva permettere a tenor del prescritto di cotesta Sacra Congregazione, che sposasse una di Dolc’acqua. Si presentò alle porte della salla della mia abitazione carico d’armi, e minacciando col fucile alla mano volea per forza l’accesso a me, e in pubblica piazza alla presenza di moltissime persone disse che volea ammazzare il vescovo, se non gli dava la licenza di sposare e il primo prete, che incontrasse, se non lo sposava ».</w:t>
      </w:r>
    </w:p>
  </w:footnote>
  <w:footnote w:id="115">
    <w:p w14:paraId="2FDB3582" w14:textId="77777777" w:rsidR="002725D6" w:rsidRPr="00E53D59" w:rsidRDefault="002725D6" w:rsidP="003C00C7">
      <w:pPr>
        <w:pStyle w:val="Notedebasdepage"/>
        <w:ind w:right="-6"/>
        <w:jc w:val="both"/>
        <w:rPr>
          <w:rFonts w:ascii="Times New Roman" w:hAnsi="Times New Roman" w:cs="Times New Roman"/>
        </w:rPr>
      </w:pPr>
      <w:r w:rsidRPr="00E53D59">
        <w:rPr>
          <w:rStyle w:val="Appelnotedebasdep"/>
          <w:rFonts w:ascii="Times New Roman" w:hAnsi="Times New Roman" w:cs="Times New Roman"/>
        </w:rPr>
        <w:footnoteRef/>
      </w:r>
      <w:r w:rsidRPr="00E53D59">
        <w:rPr>
          <w:rFonts w:ascii="Times New Roman" w:hAnsi="Times New Roman" w:cs="Times New Roman"/>
        </w:rPr>
        <w:t xml:space="preserve"> </w:t>
      </w:r>
      <w:proofErr w:type="spellStart"/>
      <w:r w:rsidRPr="00E53D59">
        <w:rPr>
          <w:rFonts w:ascii="Times New Roman" w:hAnsi="Times New Roman" w:cs="Times New Roman"/>
          <w:i/>
        </w:rPr>
        <w:t>Instr</w:t>
      </w:r>
      <w:proofErr w:type="spellEnd"/>
      <w:r w:rsidRPr="00E53D59">
        <w:rPr>
          <w:rFonts w:ascii="Times New Roman" w:hAnsi="Times New Roman" w:cs="Times New Roman"/>
          <w:i/>
        </w:rPr>
        <w:t xml:space="preserve">. </w:t>
      </w:r>
      <w:proofErr w:type="spellStart"/>
      <w:r w:rsidRPr="00E53D59">
        <w:rPr>
          <w:rFonts w:ascii="Times New Roman" w:hAnsi="Times New Roman" w:cs="Times New Roman"/>
          <w:i/>
        </w:rPr>
        <w:t>Matrim</w:t>
      </w:r>
      <w:proofErr w:type="spellEnd"/>
      <w:r w:rsidRPr="00E53D59">
        <w:rPr>
          <w:rFonts w:ascii="Times New Roman" w:hAnsi="Times New Roman" w:cs="Times New Roman"/>
          <w:i/>
        </w:rPr>
        <w:t>.</w:t>
      </w:r>
      <w:r w:rsidRPr="00E53D59">
        <w:rPr>
          <w:rFonts w:ascii="Times New Roman" w:hAnsi="Times New Roman" w:cs="Times New Roman"/>
        </w:rPr>
        <w:t xml:space="preserve"> 5, n. n., un second récapitulatif indique que la faculté a été accordée l’archevêque de Florence, aux évêques de </w:t>
      </w:r>
      <w:proofErr w:type="spellStart"/>
      <w:r w:rsidRPr="00E53D59">
        <w:rPr>
          <w:rFonts w:ascii="Times New Roman" w:hAnsi="Times New Roman" w:cs="Times New Roman"/>
        </w:rPr>
        <w:t>Reggio</w:t>
      </w:r>
      <w:proofErr w:type="spellEnd"/>
      <w:r w:rsidRPr="00E53D59">
        <w:rPr>
          <w:rFonts w:ascii="Times New Roman" w:hAnsi="Times New Roman" w:cs="Times New Roman"/>
        </w:rPr>
        <w:t xml:space="preserve"> et de </w:t>
      </w:r>
      <w:proofErr w:type="spellStart"/>
      <w:r w:rsidRPr="00E53D59">
        <w:rPr>
          <w:rFonts w:ascii="Times New Roman" w:hAnsi="Times New Roman" w:cs="Times New Roman"/>
        </w:rPr>
        <w:t>Carpi</w:t>
      </w:r>
      <w:proofErr w:type="spellEnd"/>
      <w:r w:rsidRPr="00E53D59">
        <w:rPr>
          <w:rFonts w:ascii="Times New Roman" w:hAnsi="Times New Roman" w:cs="Times New Roman"/>
        </w:rPr>
        <w:t xml:space="preserve"> et à « d’autres » pour un </w:t>
      </w:r>
      <w:proofErr w:type="spellStart"/>
      <w:r w:rsidRPr="00E53D59">
        <w:rPr>
          <w:rFonts w:ascii="Times New Roman" w:hAnsi="Times New Roman" w:cs="Times New Roman"/>
          <w:i/>
        </w:rPr>
        <w:t>triennium</w:t>
      </w:r>
      <w:proofErr w:type="spellEnd"/>
      <w:r w:rsidRPr="00E53D59">
        <w:rPr>
          <w:rFonts w:ascii="Times New Roman" w:hAnsi="Times New Roman" w:cs="Times New Roman"/>
        </w:rPr>
        <w:t>.</w:t>
      </w:r>
    </w:p>
  </w:footnote>
  <w:footnote w:id="116">
    <w:p w14:paraId="07A083DD" w14:textId="49F8A3E4"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w:t>
      </w:r>
      <w:r w:rsidRPr="0077698F">
        <w:rPr>
          <w:i/>
          <w:sz w:val="20"/>
          <w:szCs w:val="20"/>
          <w:lang w:val="it-IT"/>
        </w:rPr>
        <w:t>Instr. Matrim.</w:t>
      </w:r>
      <w:r w:rsidRPr="0077698F">
        <w:rPr>
          <w:sz w:val="20"/>
          <w:szCs w:val="20"/>
          <w:lang w:val="it-IT"/>
        </w:rPr>
        <w:t xml:space="preserve"> 4, n. n., lettre de l’évêque de Ventimille, 27 septembre 1745 : « così supplicherei Vostra Signora Illustrissima a degnarsi di ottenere a me dalla Sacra Congregazione del Santo Offitio se possible fosse, una grazia simile a quella, che non ha guari si è degnata otternermi riguardo i Soldati estranei, cioè di dar il giuramento a questi poveri marinai sopra il loro stato libero e poi di permettere il matrimonio ».</w:t>
      </w:r>
    </w:p>
  </w:footnote>
  <w:footnote w:id="117">
    <w:p w14:paraId="33EF5B46" w14:textId="6BE31C4D"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et daté : « Si rappresenta umilmente all’Eccellenze Vostre per parte di Monsignor Felissano Vescovo della Città, e diocesi d’Asti non di rado ritrovarsi in molta angustia à motivo che capitando a Zitelle pronta occasione di contrahere matrimonio, ed havendo servito in diverse diocesi del Piemonte, e paesi circonvicini o in qualità di cameriere, o di serve, non potendo fare la spesa nel procurare da ogni luogo la fede del loro libero stato per quel tempo che hanno in esse diocesi sioggiornato, e ritrovandosi come ben spesso accade dette zitelle senza parenti vanno in compagnia del futur sposo in giro per procurare le dette fedi ; ò non permettendoglielo la necessaria solecitudine per la celebratione del matrimonio nè nascono frequentemente che molti peccati, scandali, e depravatione di vita ».</w:t>
      </w:r>
    </w:p>
  </w:footnote>
  <w:footnote w:id="118">
    <w:p w14:paraId="008D69CB" w14:textId="367ECB03"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Ivi, n. n, lettre de l’évêque de Borgo San Sepolcro, 13 juillet 1743 : « Ne si capacitano, che il vescovo (almeno per quello par a me) non puo ammettere all’esame gli testimoni che produrrebbero dovendosi tal fede farsi da quel vescovo, nella di cui diocesi hanno dimorato. Ad’alcuni una tal fede, si rende quasi impossibile perche tutto l’inverno stanno fra boschi, senza udire la messa ».</w:t>
      </w:r>
    </w:p>
  </w:footnote>
  <w:footnote w:id="119">
    <w:p w14:paraId="4C2050A9" w14:textId="5902BD44" w:rsidR="002725D6" w:rsidRPr="0077698F" w:rsidRDefault="002725D6" w:rsidP="003C00C7">
      <w:pPr>
        <w:pStyle w:val="Titre1"/>
        <w:shd w:val="clear" w:color="auto" w:fill="FFFFFF"/>
        <w:spacing w:before="0" w:beforeAutospacing="0" w:after="0" w:afterAutospacing="0"/>
        <w:ind w:right="-6"/>
        <w:jc w:val="both"/>
        <w:rPr>
          <w:b w:val="0"/>
          <w:sz w:val="20"/>
          <w:szCs w:val="20"/>
          <w:lang w:val="it-IT"/>
        </w:rPr>
      </w:pPr>
      <w:r w:rsidRPr="00E53D59">
        <w:rPr>
          <w:rStyle w:val="Appelnotedebasdep"/>
          <w:b w:val="0"/>
          <w:sz w:val="20"/>
          <w:szCs w:val="20"/>
        </w:rPr>
        <w:footnoteRef/>
      </w:r>
      <w:r w:rsidRPr="0077698F">
        <w:rPr>
          <w:b w:val="0"/>
          <w:sz w:val="20"/>
          <w:szCs w:val="20"/>
          <w:lang w:val="it-IT"/>
        </w:rPr>
        <w:t xml:space="preserve"> Ivi, n. n., lettre de l’évêque de Policastro, 28 septembre </w:t>
      </w:r>
      <w:proofErr w:type="gramStart"/>
      <w:r w:rsidRPr="0077698F">
        <w:rPr>
          <w:b w:val="0"/>
          <w:sz w:val="20"/>
          <w:szCs w:val="20"/>
          <w:lang w:val="it-IT"/>
        </w:rPr>
        <w:t>1743 :</w:t>
      </w:r>
      <w:proofErr w:type="gramEnd"/>
      <w:r w:rsidRPr="0077698F">
        <w:rPr>
          <w:b w:val="0"/>
          <w:sz w:val="20"/>
          <w:szCs w:val="20"/>
          <w:lang w:val="it-IT"/>
        </w:rPr>
        <w:t xml:space="preserve"> </w:t>
      </w:r>
      <w:proofErr w:type="gramStart"/>
      <w:r w:rsidRPr="0077698F">
        <w:rPr>
          <w:b w:val="0"/>
          <w:sz w:val="20"/>
          <w:szCs w:val="20"/>
          <w:lang w:val="it-IT"/>
        </w:rPr>
        <w:t>« In</w:t>
      </w:r>
      <w:proofErr w:type="gramEnd"/>
      <w:r w:rsidRPr="0077698F">
        <w:rPr>
          <w:b w:val="0"/>
          <w:sz w:val="20"/>
          <w:szCs w:val="20"/>
          <w:lang w:val="it-IT"/>
        </w:rPr>
        <w:t xml:space="preserve"> questa mia diocesi di Policastro vi è la terra di Rivello dalla quale ogn’anno escono dalla medema da sette in ottocento persone per accomodare </w:t>
      </w:r>
      <w:r w:rsidRPr="00134909">
        <w:rPr>
          <w:b w:val="0"/>
          <w:sz w:val="20"/>
          <w:szCs w:val="20"/>
          <w:lang w:val="it-IT"/>
        </w:rPr>
        <w:t>caldaje</w:t>
      </w:r>
      <w:r w:rsidRPr="0077698F">
        <w:rPr>
          <w:b w:val="0"/>
          <w:sz w:val="20"/>
          <w:szCs w:val="20"/>
          <w:lang w:val="it-IT"/>
        </w:rPr>
        <w:t xml:space="preserve"> e vanno girando per la Sardegna, Sicilia, Corsica, Malta, Portogallo, Piemonte, per tutto questo Regno, per lo Stato della Chiesa, ed altri innumeri paesi, a’ quali riuscendo difficile la prova del di loro stato libero, stiamo </w:t>
      </w:r>
      <w:proofErr w:type="spellStart"/>
      <w:r w:rsidRPr="00134909">
        <w:rPr>
          <w:b w:val="0"/>
          <w:sz w:val="20"/>
          <w:szCs w:val="20"/>
          <w:lang w:val="it-IT"/>
        </w:rPr>
        <w:t>espost</w:t>
      </w:r>
      <w:r w:rsidR="00134909" w:rsidRPr="00134909">
        <w:rPr>
          <w:b w:val="0"/>
          <w:sz w:val="20"/>
          <w:szCs w:val="20"/>
          <w:lang w:val="it-IT"/>
        </w:rPr>
        <w:t>t</w:t>
      </w:r>
      <w:r w:rsidRPr="00134909">
        <w:rPr>
          <w:b w:val="0"/>
          <w:sz w:val="20"/>
          <w:szCs w:val="20"/>
          <w:lang w:val="it-IT"/>
        </w:rPr>
        <w:t>i</w:t>
      </w:r>
      <w:proofErr w:type="spellEnd"/>
      <w:r w:rsidRPr="0077698F">
        <w:rPr>
          <w:b w:val="0"/>
          <w:sz w:val="20"/>
          <w:szCs w:val="20"/>
          <w:lang w:val="it-IT"/>
        </w:rPr>
        <w:t xml:space="preserve"> </w:t>
      </w:r>
      <w:proofErr w:type="spellStart"/>
      <w:r w:rsidRPr="0077698F">
        <w:rPr>
          <w:b w:val="0"/>
          <w:sz w:val="20"/>
          <w:szCs w:val="20"/>
          <w:lang w:val="it-IT"/>
        </w:rPr>
        <w:t>ad’esser</w:t>
      </w:r>
      <w:proofErr w:type="spellEnd"/>
      <w:r w:rsidRPr="0077698F">
        <w:rPr>
          <w:b w:val="0"/>
          <w:sz w:val="20"/>
          <w:szCs w:val="20"/>
          <w:lang w:val="it-IT"/>
        </w:rPr>
        <w:t xml:space="preserve"> ingannati nelle </w:t>
      </w:r>
      <w:proofErr w:type="gramStart"/>
      <w:r w:rsidRPr="0077698F">
        <w:rPr>
          <w:b w:val="0"/>
          <w:sz w:val="20"/>
          <w:szCs w:val="20"/>
          <w:lang w:val="it-IT"/>
        </w:rPr>
        <w:t>prove »</w:t>
      </w:r>
      <w:proofErr w:type="gramEnd"/>
      <w:r w:rsidRPr="0077698F">
        <w:rPr>
          <w:b w:val="0"/>
          <w:sz w:val="20"/>
          <w:szCs w:val="20"/>
          <w:lang w:val="it-IT"/>
        </w:rPr>
        <w:t xml:space="preserve">. </w:t>
      </w:r>
      <w:r w:rsidRPr="00E53D59">
        <w:rPr>
          <w:b w:val="0"/>
          <w:sz w:val="20"/>
          <w:szCs w:val="20"/>
        </w:rPr>
        <w:t xml:space="preserve">Sur l’émigration saisonnière des </w:t>
      </w:r>
      <w:proofErr w:type="spellStart"/>
      <w:r w:rsidRPr="00E53D59">
        <w:rPr>
          <w:b w:val="0"/>
          <w:sz w:val="20"/>
          <w:szCs w:val="20"/>
        </w:rPr>
        <w:t>chaudroniers</w:t>
      </w:r>
      <w:proofErr w:type="spellEnd"/>
      <w:r w:rsidRPr="00E53D59">
        <w:rPr>
          <w:b w:val="0"/>
          <w:sz w:val="20"/>
          <w:szCs w:val="20"/>
        </w:rPr>
        <w:t xml:space="preserve"> de </w:t>
      </w:r>
      <w:proofErr w:type="spellStart"/>
      <w:r w:rsidRPr="00E53D59">
        <w:rPr>
          <w:b w:val="0"/>
          <w:sz w:val="20"/>
          <w:szCs w:val="20"/>
        </w:rPr>
        <w:t>Rivello</w:t>
      </w:r>
      <w:proofErr w:type="spellEnd"/>
      <w:r w:rsidRPr="00E53D59">
        <w:rPr>
          <w:b w:val="0"/>
          <w:sz w:val="20"/>
          <w:szCs w:val="20"/>
        </w:rPr>
        <w:t xml:space="preserve">, voir </w:t>
      </w:r>
      <w:r w:rsidRPr="00E53D59">
        <w:rPr>
          <w:b w:val="0"/>
          <w:i/>
          <w:sz w:val="20"/>
          <w:szCs w:val="20"/>
          <w:shd w:val="clear" w:color="auto" w:fill="FFFFFF"/>
        </w:rPr>
        <w:t>La</w:t>
      </w:r>
      <w:r>
        <w:rPr>
          <w:b w:val="0"/>
          <w:i/>
          <w:sz w:val="20"/>
          <w:szCs w:val="20"/>
          <w:shd w:val="clear" w:color="auto" w:fill="FFFFFF"/>
        </w:rPr>
        <w:t xml:space="preserve"> </w:t>
      </w:r>
      <w:proofErr w:type="spellStart"/>
      <w:r w:rsidRPr="00E53D59">
        <w:rPr>
          <w:b w:val="0"/>
          <w:i/>
          <w:sz w:val="20"/>
          <w:szCs w:val="20"/>
          <w:shd w:val="clear" w:color="auto" w:fill="FFFFFF"/>
        </w:rPr>
        <w:t>Basilicata</w:t>
      </w:r>
      <w:proofErr w:type="spellEnd"/>
      <w:r w:rsidRPr="00E53D59">
        <w:rPr>
          <w:b w:val="0"/>
          <w:i/>
          <w:sz w:val="20"/>
          <w:szCs w:val="20"/>
          <w:shd w:val="clear" w:color="auto" w:fill="FFFFFF"/>
        </w:rPr>
        <w:t xml:space="preserve"> e</w:t>
      </w:r>
      <w:r>
        <w:rPr>
          <w:b w:val="0"/>
          <w:i/>
          <w:sz w:val="20"/>
          <w:szCs w:val="20"/>
          <w:shd w:val="clear" w:color="auto" w:fill="FFFFFF"/>
        </w:rPr>
        <w:t xml:space="preserve"> </w:t>
      </w:r>
      <w:r w:rsidRPr="00E53D59">
        <w:rPr>
          <w:b w:val="0"/>
          <w:i/>
          <w:sz w:val="20"/>
          <w:szCs w:val="20"/>
          <w:shd w:val="clear" w:color="auto" w:fill="FFFFFF"/>
        </w:rPr>
        <w:t xml:space="preserve">il </w:t>
      </w:r>
      <w:r>
        <w:rPr>
          <w:b w:val="0"/>
          <w:i/>
          <w:sz w:val="20"/>
          <w:szCs w:val="20"/>
          <w:shd w:val="clear" w:color="auto" w:fill="FFFFFF"/>
        </w:rPr>
        <w:t>« </w:t>
      </w:r>
      <w:r w:rsidRPr="00E53D59">
        <w:rPr>
          <w:b w:val="0"/>
          <w:i/>
          <w:sz w:val="20"/>
          <w:szCs w:val="20"/>
          <w:shd w:val="clear" w:color="auto" w:fill="FFFFFF"/>
        </w:rPr>
        <w:t xml:space="preserve">Nuovo </w:t>
      </w:r>
      <w:proofErr w:type="spellStart"/>
      <w:r w:rsidRPr="00E53D59">
        <w:rPr>
          <w:b w:val="0"/>
          <w:i/>
          <w:sz w:val="20"/>
          <w:szCs w:val="20"/>
          <w:shd w:val="clear" w:color="auto" w:fill="FFFFFF"/>
        </w:rPr>
        <w:t>Mondo</w:t>
      </w:r>
      <w:proofErr w:type="spellEnd"/>
      <w:r>
        <w:rPr>
          <w:b w:val="0"/>
          <w:i/>
          <w:sz w:val="20"/>
          <w:szCs w:val="20"/>
          <w:shd w:val="clear" w:color="auto" w:fill="FFFFFF"/>
        </w:rPr>
        <w:t> »</w:t>
      </w:r>
      <w:r w:rsidRPr="00E53D59">
        <w:rPr>
          <w:b w:val="0"/>
          <w:i/>
          <w:sz w:val="20"/>
          <w:szCs w:val="20"/>
          <w:shd w:val="clear" w:color="auto" w:fill="FFFFFF"/>
        </w:rPr>
        <w:t>.</w:t>
      </w:r>
      <w:r>
        <w:rPr>
          <w:b w:val="0"/>
          <w:i/>
          <w:sz w:val="20"/>
          <w:szCs w:val="20"/>
          <w:shd w:val="clear" w:color="auto" w:fill="FFFFFF"/>
        </w:rPr>
        <w:t xml:space="preserve"> </w:t>
      </w:r>
      <w:r w:rsidRPr="0077698F">
        <w:rPr>
          <w:b w:val="0"/>
          <w:i/>
          <w:sz w:val="20"/>
          <w:szCs w:val="20"/>
          <w:shd w:val="clear" w:color="auto" w:fill="FFFFFF"/>
          <w:lang w:val="it-IT"/>
        </w:rPr>
        <w:t>Inchieste e studi sull'emigrazione lucana (1868-1912),</w:t>
      </w:r>
      <w:r w:rsidRPr="0077698F">
        <w:rPr>
          <w:b w:val="0"/>
          <w:sz w:val="20"/>
          <w:szCs w:val="20"/>
          <w:shd w:val="clear" w:color="auto" w:fill="FFFFFF"/>
          <w:lang w:val="it-IT"/>
        </w:rPr>
        <w:t xml:space="preserve"> sous la direction d’Enzo Vinicio Alliegro, Potenza, CRB, 2001 ; Carmine Cassino, </w:t>
      </w:r>
      <w:r w:rsidRPr="0077698F">
        <w:rPr>
          <w:b w:val="0"/>
          <w:i/>
          <w:sz w:val="20"/>
          <w:szCs w:val="20"/>
          <w:lang w:val="it-IT"/>
        </w:rPr>
        <w:t>Un caso lucano di emigrazione di mestiere: i ramai della valle del Noce, tra passato e presente</w:t>
      </w:r>
      <w:r w:rsidRPr="0077698F">
        <w:rPr>
          <w:b w:val="0"/>
          <w:sz w:val="20"/>
          <w:szCs w:val="20"/>
          <w:lang w:val="it-IT"/>
        </w:rPr>
        <w:t xml:space="preserve">, in </w:t>
      </w:r>
      <w:r w:rsidRPr="0077698F">
        <w:rPr>
          <w:b w:val="0"/>
          <w:i/>
          <w:sz w:val="20"/>
          <w:szCs w:val="20"/>
          <w:lang w:val="it-IT"/>
        </w:rPr>
        <w:t>Rapporto Italiani nel Mondo 2015</w:t>
      </w:r>
      <w:r w:rsidRPr="0077698F">
        <w:rPr>
          <w:b w:val="0"/>
          <w:sz w:val="20"/>
          <w:szCs w:val="20"/>
          <w:lang w:val="it-IT"/>
        </w:rPr>
        <w:t xml:space="preserve">, </w:t>
      </w:r>
      <w:r w:rsidR="00430624">
        <w:rPr>
          <w:b w:val="0"/>
          <w:sz w:val="20"/>
          <w:szCs w:val="20"/>
          <w:lang w:val="it-IT"/>
        </w:rPr>
        <w:t xml:space="preserve">Rome ; Todi, </w:t>
      </w:r>
      <w:r w:rsidRPr="0077698F">
        <w:rPr>
          <w:b w:val="0"/>
          <w:sz w:val="20"/>
          <w:szCs w:val="20"/>
          <w:lang w:val="it-IT"/>
        </w:rPr>
        <w:t>Fondazione Migrantes</w:t>
      </w:r>
      <w:r w:rsidR="00430624">
        <w:rPr>
          <w:b w:val="0"/>
          <w:sz w:val="20"/>
          <w:szCs w:val="20"/>
          <w:lang w:val="it-IT"/>
        </w:rPr>
        <w:t> ; TAU Editrice</w:t>
      </w:r>
      <w:r w:rsidRPr="0077698F">
        <w:rPr>
          <w:b w:val="0"/>
          <w:sz w:val="20"/>
          <w:szCs w:val="20"/>
          <w:lang w:val="it-IT"/>
        </w:rPr>
        <w:t>, 2015, pp. 367-374.</w:t>
      </w:r>
    </w:p>
  </w:footnote>
  <w:footnote w:id="120">
    <w:p w14:paraId="0EC33AEA" w14:textId="3C68389D"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4, n. n., lettre de l’évêque de Catanzaro, 7 mai 1744 : « In un casale della mia Diocesi chiamato Fossato numeroso di circa Seicento anime poco men di tutti quei huomini atti alla fatiga son applicati a fare sporte di legno. Per questo mestiere partendo dalla loro patria dopo la Pasqua di Resurrezione vanno nelle montagne ; dove stanno da tre mesi per apparechiare il legname col quale tornando nelle loro case nel mese di agosto per pochi giorni ne partono di nuovo girando buona parte di questo Regno e talora anche quello dell’altra Sicilia ed in questo giro ci consumano cinque in sei mesi di maniera che nel di loro paese dimorano tre in quattro mesi dell’anno</w:t>
      </w:r>
      <w:r w:rsidR="00D07CBA">
        <w:rPr>
          <w:rFonts w:ascii="Times New Roman" w:hAnsi="Times New Roman" w:cs="Times New Roman"/>
          <w:lang w:val="it-IT"/>
        </w:rPr>
        <w:t> </w:t>
      </w:r>
      <w:r w:rsidRPr="0077698F">
        <w:rPr>
          <w:rFonts w:ascii="Times New Roman" w:hAnsi="Times New Roman" w:cs="Times New Roman"/>
          <w:lang w:val="it-IT"/>
        </w:rPr>
        <w:t>».</w:t>
      </w:r>
    </w:p>
  </w:footnote>
  <w:footnote w:id="121">
    <w:p w14:paraId="72B7E7F0" w14:textId="77777777" w:rsidR="002725D6" w:rsidRPr="0077698F" w:rsidRDefault="002725D6" w:rsidP="003C00C7">
      <w:pPr>
        <w:ind w:right="-6"/>
        <w:jc w:val="both"/>
        <w:rPr>
          <w:sz w:val="20"/>
          <w:szCs w:val="20"/>
          <w:lang w:val="it-IT"/>
        </w:rPr>
      </w:pPr>
      <w:r w:rsidRPr="00E53D59">
        <w:rPr>
          <w:rStyle w:val="Appelnotedebasdep"/>
          <w:sz w:val="20"/>
          <w:szCs w:val="20"/>
        </w:rPr>
        <w:footnoteRef/>
      </w:r>
      <w:r w:rsidRPr="0077698F">
        <w:rPr>
          <w:sz w:val="20"/>
          <w:szCs w:val="20"/>
          <w:lang w:val="it-IT"/>
        </w:rPr>
        <w:t xml:space="preserve"> Pasquale Di Cicco, </w:t>
      </w:r>
      <w:r w:rsidRPr="0077698F">
        <w:rPr>
          <w:i/>
          <w:sz w:val="20"/>
          <w:szCs w:val="20"/>
          <w:shd w:val="clear" w:color="auto" w:fill="FFFFFF"/>
          <w:lang w:val="it-IT"/>
        </w:rPr>
        <w:t>Il Molise e la Transumanza. Documenti conservati nell’Archivio di Stato di Foggia (secoli XVI-XX</w:t>
      </w:r>
      <w:r w:rsidRPr="0077698F">
        <w:rPr>
          <w:sz w:val="20"/>
          <w:szCs w:val="20"/>
          <w:shd w:val="clear" w:color="auto" w:fill="FFFFFF"/>
          <w:lang w:val="it-IT"/>
        </w:rPr>
        <w:t>), Isernia, Cosmo Iannone Editore, 1997.</w:t>
      </w:r>
    </w:p>
  </w:footnote>
  <w:footnote w:id="122">
    <w:p w14:paraId="1449E697" w14:textId="77777777"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Instr. Matrim.</w:t>
      </w:r>
      <w:r w:rsidRPr="0077698F">
        <w:rPr>
          <w:rFonts w:ascii="Times New Roman" w:hAnsi="Times New Roman" w:cs="Times New Roman"/>
          <w:lang w:val="it-IT"/>
        </w:rPr>
        <w:t xml:space="preserve"> 4, n. n., lettre de la communauté de Capracotta, 1745 : « […] secondo si era sempre pratticato da tempo immemorabile per lo passato non solo in detta terra, ma in tutte le altre di detta diocesi, e delle diocesi tutte della Provincia di Abruzzo senza che mai vi fusse accaduta poligamia, o altro inconveniente ».</w:t>
      </w:r>
    </w:p>
  </w:footnote>
  <w:footnote w:id="123">
    <w:p w14:paraId="721FE0D4" w14:textId="77777777"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Ibidem</w:t>
      </w:r>
      <w:r w:rsidRPr="0077698F">
        <w:rPr>
          <w:rFonts w:ascii="Times New Roman" w:hAnsi="Times New Roman" w:cs="Times New Roman"/>
          <w:lang w:val="it-IT"/>
        </w:rPr>
        <w:t> : « oltre di che quei che vengono nella curia a deporre, sono persone vilissime e facili a spergiurare, perché l’un l’altro si fanno servizio in simili incontri, e perciò anche nella curia d’Isernia confinante non si ammettono testimoni in questa materia, se non sono approvati da’ propri parochi per uomini da bene e probi ».</w:t>
      </w:r>
    </w:p>
  </w:footnote>
  <w:footnote w:id="124">
    <w:p w14:paraId="4C012B23" w14:textId="5FE5BF24" w:rsidR="002725D6" w:rsidRPr="0077698F" w:rsidRDefault="002725D6" w:rsidP="003C00C7">
      <w:pPr>
        <w:pStyle w:val="Notedebasdepage"/>
        <w:ind w:right="-6"/>
        <w:jc w:val="both"/>
        <w:rPr>
          <w:rFonts w:ascii="Times New Roman" w:hAnsi="Times New Roman" w:cs="Times New Roman"/>
          <w:lang w:val="it-IT"/>
        </w:rPr>
      </w:pPr>
      <w:r w:rsidRPr="00E53D59">
        <w:rPr>
          <w:rStyle w:val="Appelnotedebasdep"/>
          <w:rFonts w:ascii="Times New Roman" w:hAnsi="Times New Roman" w:cs="Times New Roman"/>
        </w:rPr>
        <w:footnoteRef/>
      </w:r>
      <w:r w:rsidRPr="0077698F">
        <w:rPr>
          <w:rFonts w:ascii="Times New Roman" w:hAnsi="Times New Roman" w:cs="Times New Roman"/>
          <w:lang w:val="it-IT"/>
        </w:rPr>
        <w:t xml:space="preserve"> </w:t>
      </w:r>
      <w:r w:rsidRPr="0077698F">
        <w:rPr>
          <w:rFonts w:ascii="Times New Roman" w:hAnsi="Times New Roman" w:cs="Times New Roman"/>
          <w:i/>
          <w:lang w:val="it-IT"/>
        </w:rPr>
        <w:t>Ibidem</w:t>
      </w:r>
      <w:r w:rsidRPr="0077698F">
        <w:rPr>
          <w:rFonts w:ascii="Times New Roman" w:hAnsi="Times New Roman" w:cs="Times New Roman"/>
          <w:lang w:val="it-IT"/>
        </w:rPr>
        <w:t> : « […] e pure in tal caso dice, che la curia arcivescovile di Chieti richiede la testimoniale in forma fatta colle precedenti pubblicazioni e denunzie al popolo de’ luoghi, ne’ quali i contraenti han fatto dimora aggiunge ancora alle raggioni molti casi di frodi, e falsità commesse, con indicarne i nomi, luoghi, tempo, ed altro, con un caso di poligamia, altri di sponsali fatti fuori di diocesi, anche son stupro, ed ingravidazione, di falsità di lettere testimoniali, ed altro ».</w:t>
      </w:r>
    </w:p>
  </w:footnote>
  <w:footnote w:id="125">
    <w:p w14:paraId="3FBD8AF2" w14:textId="012DE4F4" w:rsidR="002725D6" w:rsidRPr="0077698F" w:rsidRDefault="002725D6" w:rsidP="003C00C7">
      <w:pPr>
        <w:jc w:val="both"/>
        <w:rPr>
          <w:lang w:val="it-IT"/>
        </w:rPr>
      </w:pPr>
      <w:r w:rsidRPr="00E53D59">
        <w:rPr>
          <w:rStyle w:val="Appelnotedebasdep"/>
          <w:sz w:val="20"/>
          <w:szCs w:val="20"/>
        </w:rPr>
        <w:footnoteRef/>
      </w:r>
      <w:r w:rsidRPr="0077698F">
        <w:rPr>
          <w:sz w:val="20"/>
          <w:szCs w:val="20"/>
          <w:lang w:val="it-IT"/>
        </w:rPr>
        <w:t xml:space="preserve"> Scaramella, </w:t>
      </w:r>
      <w:r w:rsidRPr="0077698F">
        <w:rPr>
          <w:i/>
          <w:sz w:val="20"/>
          <w:szCs w:val="20"/>
          <w:lang w:val="it-IT"/>
        </w:rPr>
        <w:t xml:space="preserve">Controllo e repressione ecclesiastica della poligamia a Napoli in età moderna, </w:t>
      </w:r>
      <w:r w:rsidRPr="0077698F">
        <w:rPr>
          <w:sz w:val="20"/>
          <w:szCs w:val="20"/>
          <w:lang w:val="it-IT"/>
        </w:rPr>
        <w:t>pp.</w:t>
      </w:r>
      <w:r w:rsidRPr="0077698F">
        <w:rPr>
          <w:i/>
          <w:sz w:val="20"/>
          <w:szCs w:val="20"/>
          <w:lang w:val="it-IT"/>
        </w:rPr>
        <w:t> </w:t>
      </w:r>
      <w:r w:rsidRPr="0077698F">
        <w:rPr>
          <w:sz w:val="20"/>
          <w:szCs w:val="20"/>
          <w:lang w:val="it-IT"/>
        </w:rPr>
        <w:t xml:space="preserve">443-447. </w:t>
      </w:r>
      <w:r w:rsidRPr="00E53D59">
        <w:rPr>
          <w:sz w:val="20"/>
          <w:szCs w:val="20"/>
        </w:rPr>
        <w:t xml:space="preserve">À partir de 1585 est établi à Naples un ministre du Saint-Office aux prérogatives très limitées. Les tribunaux ecclésiastiques jugent selon la procédure inquisitoriale les causes qui relèvent ailleurs des tribunaux du Saint-Office et doivent composer avec la juridiction </w:t>
      </w:r>
      <w:proofErr w:type="spellStart"/>
      <w:r w:rsidRPr="00E53D59">
        <w:rPr>
          <w:sz w:val="20"/>
          <w:szCs w:val="20"/>
        </w:rPr>
        <w:t>séculiaire</w:t>
      </w:r>
      <w:proofErr w:type="spellEnd"/>
      <w:r w:rsidRPr="00E53D59">
        <w:rPr>
          <w:sz w:val="20"/>
          <w:szCs w:val="20"/>
        </w:rPr>
        <w:t xml:space="preserve">. </w:t>
      </w:r>
      <w:r w:rsidRPr="0077698F">
        <w:rPr>
          <w:sz w:val="20"/>
          <w:szCs w:val="20"/>
          <w:lang w:val="it-IT"/>
        </w:rPr>
        <w:t>Voir Luigi Amabile,</w:t>
      </w:r>
      <w:r w:rsidRPr="0077698F">
        <w:rPr>
          <w:rStyle w:val="apple-converted-space"/>
          <w:sz w:val="20"/>
          <w:szCs w:val="20"/>
          <w:lang w:val="it-IT"/>
        </w:rPr>
        <w:t> </w:t>
      </w:r>
      <w:r w:rsidRPr="0077698F">
        <w:rPr>
          <w:rStyle w:val="Accentuation"/>
          <w:sz w:val="20"/>
          <w:szCs w:val="20"/>
          <w:lang w:val="it-IT"/>
        </w:rPr>
        <w:t>Il Santo Officio della inquisizione in Napoli</w:t>
      </w:r>
      <w:r w:rsidRPr="0077698F">
        <w:rPr>
          <w:sz w:val="20"/>
          <w:szCs w:val="20"/>
          <w:lang w:val="it-IT"/>
        </w:rPr>
        <w:t>, Città di Castello, Lapi tip. ed., 1892 ; Romano Canosa,</w:t>
      </w:r>
      <w:r w:rsidRPr="0077698F">
        <w:rPr>
          <w:rStyle w:val="apple-converted-space"/>
          <w:sz w:val="20"/>
          <w:szCs w:val="20"/>
          <w:lang w:val="it-IT"/>
        </w:rPr>
        <w:t> </w:t>
      </w:r>
      <w:r w:rsidRPr="0077698F">
        <w:rPr>
          <w:rStyle w:val="Accentuation"/>
          <w:sz w:val="20"/>
          <w:szCs w:val="20"/>
          <w:lang w:val="it-IT"/>
        </w:rPr>
        <w:t>Storia dell'Inquisizione in Italia: dalla metà del Cinquecento alla fine del Settecento</w:t>
      </w:r>
      <w:r w:rsidRPr="0077698F">
        <w:rPr>
          <w:sz w:val="20"/>
          <w:szCs w:val="20"/>
          <w:lang w:val="it-IT"/>
        </w:rPr>
        <w:t>, vol. 5,</w:t>
      </w:r>
      <w:r w:rsidRPr="0077698F">
        <w:rPr>
          <w:rStyle w:val="apple-converted-space"/>
          <w:sz w:val="20"/>
          <w:szCs w:val="20"/>
          <w:lang w:val="it-IT"/>
        </w:rPr>
        <w:t> </w:t>
      </w:r>
      <w:r w:rsidRPr="0077698F">
        <w:rPr>
          <w:rStyle w:val="Accentuation"/>
          <w:sz w:val="20"/>
          <w:szCs w:val="20"/>
          <w:lang w:val="it-IT"/>
        </w:rPr>
        <w:t>Napoli e Bologna</w:t>
      </w:r>
      <w:r w:rsidRPr="0077698F">
        <w:rPr>
          <w:sz w:val="20"/>
          <w:szCs w:val="20"/>
          <w:lang w:val="it-IT"/>
        </w:rPr>
        <w:t>, Rom</w:t>
      </w:r>
      <w:r w:rsidR="00D07CBA">
        <w:rPr>
          <w:sz w:val="20"/>
          <w:szCs w:val="20"/>
          <w:lang w:val="it-IT"/>
        </w:rPr>
        <w:t>e</w:t>
      </w:r>
      <w:r w:rsidRPr="0077698F">
        <w:rPr>
          <w:sz w:val="20"/>
          <w:szCs w:val="20"/>
          <w:lang w:val="it-IT"/>
        </w:rPr>
        <w:t>, Sapere 2000, 1990.</w:t>
      </w:r>
    </w:p>
  </w:footnote>
  <w:footnote w:id="126">
    <w:p w14:paraId="66234F48" w14:textId="751D5004" w:rsidR="00541BC7" w:rsidRDefault="00541BC7" w:rsidP="003C00C7">
      <w:pPr>
        <w:pStyle w:val="Notedebasdepage"/>
        <w:jc w:val="both"/>
      </w:pPr>
      <w:r>
        <w:rPr>
          <w:rStyle w:val="Appelnotedebasdep"/>
        </w:rPr>
        <w:footnoteRef/>
      </w:r>
      <w:r w:rsidRPr="0077698F">
        <w:rPr>
          <w:lang w:val="it-IT"/>
        </w:rPr>
        <w:t xml:space="preserve"> </w:t>
      </w:r>
      <w:r w:rsidRPr="0077698F">
        <w:rPr>
          <w:rFonts w:ascii="Times New Roman" w:hAnsi="Times New Roman" w:cs="Times New Roman"/>
          <w:i/>
          <w:lang w:val="it-IT"/>
        </w:rPr>
        <w:t>Istruzione della S. C. dei sacramenti in esecuzione dell’articolo 34 del concordato stipulato l’11 febbraio 1929 tra la S. Sede e il Regno d’Italia</w:t>
      </w:r>
      <w:r w:rsidRPr="0077698F">
        <w:rPr>
          <w:rFonts w:ascii="Times New Roman" w:hAnsi="Times New Roman" w:cs="Times New Roman"/>
          <w:lang w:val="it-IT"/>
        </w:rPr>
        <w:t xml:space="preserve">, Città del Vaticano, Topografia poliglotta vaticana, 1929, Esame dei testimoni per la prova di stato libero dei fidanzati, p. 27 ; per il giuramento suppletorio, p. 28. Francesco Finocchiaro, </w:t>
      </w:r>
      <w:r w:rsidRPr="0077698F">
        <w:rPr>
          <w:rFonts w:ascii="Times New Roman" w:hAnsi="Times New Roman" w:cs="Times New Roman"/>
          <w:i/>
          <w:lang w:val="it-IT"/>
        </w:rPr>
        <w:t>Il matrimonio concordatario</w:t>
      </w:r>
      <w:r w:rsidRPr="0077698F">
        <w:rPr>
          <w:rFonts w:ascii="Times New Roman" w:hAnsi="Times New Roman" w:cs="Times New Roman"/>
          <w:lang w:val="it-IT"/>
        </w:rPr>
        <w:t>, in « </w:t>
      </w:r>
      <w:r w:rsidRPr="0077698F">
        <w:rPr>
          <w:rFonts w:ascii="Times New Roman" w:hAnsi="Times New Roman" w:cs="Times New Roman"/>
          <w:i/>
          <w:lang w:val="it-IT"/>
        </w:rPr>
        <w:t>Enciclopedia del diritto</w:t>
      </w:r>
      <w:r w:rsidRPr="0077698F">
        <w:rPr>
          <w:rFonts w:ascii="Times New Roman" w:hAnsi="Times New Roman" w:cs="Times New Roman"/>
          <w:lang w:val="it-IT"/>
        </w:rPr>
        <w:t xml:space="preserve"> », vol. </w:t>
      </w:r>
      <w:r w:rsidRPr="0077698F">
        <w:rPr>
          <w:rFonts w:ascii="Times New Roman" w:hAnsi="Times New Roman" w:cs="Times New Roman"/>
          <w:lang w:val="en-US"/>
        </w:rPr>
        <w:t>XXV, Milan, Giuffrè, 1975, pp.</w:t>
      </w:r>
      <w:r>
        <w:rPr>
          <w:rFonts w:ascii="Times New Roman" w:hAnsi="Times New Roman" w:cs="Times New Roman"/>
          <w:lang w:val="en-US"/>
        </w:rPr>
        <w:t> </w:t>
      </w:r>
      <w:r w:rsidRPr="0077698F">
        <w:rPr>
          <w:rFonts w:ascii="Times New Roman" w:hAnsi="Times New Roman" w:cs="Times New Roman"/>
          <w:lang w:val="en-US"/>
        </w:rPr>
        <w:t>846-870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137"/>
    <w:multiLevelType w:val="hybridMultilevel"/>
    <w:tmpl w:val="B00A132C"/>
    <w:lvl w:ilvl="0" w:tplc="694ACD54">
      <w:start w:val="16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8F0823"/>
    <w:multiLevelType w:val="hybridMultilevel"/>
    <w:tmpl w:val="210C35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397481"/>
    <w:multiLevelType w:val="hybridMultilevel"/>
    <w:tmpl w:val="8D36D9EE"/>
    <w:lvl w:ilvl="0" w:tplc="3BD00B7C">
      <w:start w:val="1"/>
      <w:numFmt w:val="bullet"/>
      <w:lvlText w:val="•"/>
      <w:lvlJc w:val="left"/>
      <w:pPr>
        <w:tabs>
          <w:tab w:val="num" w:pos="720"/>
        </w:tabs>
        <w:ind w:left="720" w:hanging="360"/>
      </w:pPr>
      <w:rPr>
        <w:rFonts w:ascii="Arial" w:hAnsi="Arial" w:hint="default"/>
      </w:rPr>
    </w:lvl>
    <w:lvl w:ilvl="1" w:tplc="D680ADEE" w:tentative="1">
      <w:start w:val="1"/>
      <w:numFmt w:val="bullet"/>
      <w:lvlText w:val="•"/>
      <w:lvlJc w:val="left"/>
      <w:pPr>
        <w:tabs>
          <w:tab w:val="num" w:pos="1440"/>
        </w:tabs>
        <w:ind w:left="1440" w:hanging="360"/>
      </w:pPr>
      <w:rPr>
        <w:rFonts w:ascii="Arial" w:hAnsi="Arial" w:hint="default"/>
      </w:rPr>
    </w:lvl>
    <w:lvl w:ilvl="2" w:tplc="F7504084" w:tentative="1">
      <w:start w:val="1"/>
      <w:numFmt w:val="bullet"/>
      <w:lvlText w:val="•"/>
      <w:lvlJc w:val="left"/>
      <w:pPr>
        <w:tabs>
          <w:tab w:val="num" w:pos="2160"/>
        </w:tabs>
        <w:ind w:left="2160" w:hanging="360"/>
      </w:pPr>
      <w:rPr>
        <w:rFonts w:ascii="Arial" w:hAnsi="Arial" w:hint="default"/>
      </w:rPr>
    </w:lvl>
    <w:lvl w:ilvl="3" w:tplc="9D6E116C" w:tentative="1">
      <w:start w:val="1"/>
      <w:numFmt w:val="bullet"/>
      <w:lvlText w:val="•"/>
      <w:lvlJc w:val="left"/>
      <w:pPr>
        <w:tabs>
          <w:tab w:val="num" w:pos="2880"/>
        </w:tabs>
        <w:ind w:left="2880" w:hanging="360"/>
      </w:pPr>
      <w:rPr>
        <w:rFonts w:ascii="Arial" w:hAnsi="Arial" w:hint="default"/>
      </w:rPr>
    </w:lvl>
    <w:lvl w:ilvl="4" w:tplc="A328C83C" w:tentative="1">
      <w:start w:val="1"/>
      <w:numFmt w:val="bullet"/>
      <w:lvlText w:val="•"/>
      <w:lvlJc w:val="left"/>
      <w:pPr>
        <w:tabs>
          <w:tab w:val="num" w:pos="3600"/>
        </w:tabs>
        <w:ind w:left="3600" w:hanging="360"/>
      </w:pPr>
      <w:rPr>
        <w:rFonts w:ascii="Arial" w:hAnsi="Arial" w:hint="default"/>
      </w:rPr>
    </w:lvl>
    <w:lvl w:ilvl="5" w:tplc="5F363552" w:tentative="1">
      <w:start w:val="1"/>
      <w:numFmt w:val="bullet"/>
      <w:lvlText w:val="•"/>
      <w:lvlJc w:val="left"/>
      <w:pPr>
        <w:tabs>
          <w:tab w:val="num" w:pos="4320"/>
        </w:tabs>
        <w:ind w:left="4320" w:hanging="360"/>
      </w:pPr>
      <w:rPr>
        <w:rFonts w:ascii="Arial" w:hAnsi="Arial" w:hint="default"/>
      </w:rPr>
    </w:lvl>
    <w:lvl w:ilvl="6" w:tplc="FFD4F8A8" w:tentative="1">
      <w:start w:val="1"/>
      <w:numFmt w:val="bullet"/>
      <w:lvlText w:val="•"/>
      <w:lvlJc w:val="left"/>
      <w:pPr>
        <w:tabs>
          <w:tab w:val="num" w:pos="5040"/>
        </w:tabs>
        <w:ind w:left="5040" w:hanging="360"/>
      </w:pPr>
      <w:rPr>
        <w:rFonts w:ascii="Arial" w:hAnsi="Arial" w:hint="default"/>
      </w:rPr>
    </w:lvl>
    <w:lvl w:ilvl="7" w:tplc="FE2452CC" w:tentative="1">
      <w:start w:val="1"/>
      <w:numFmt w:val="bullet"/>
      <w:lvlText w:val="•"/>
      <w:lvlJc w:val="left"/>
      <w:pPr>
        <w:tabs>
          <w:tab w:val="num" w:pos="5760"/>
        </w:tabs>
        <w:ind w:left="5760" w:hanging="360"/>
      </w:pPr>
      <w:rPr>
        <w:rFonts w:ascii="Arial" w:hAnsi="Arial" w:hint="default"/>
      </w:rPr>
    </w:lvl>
    <w:lvl w:ilvl="8" w:tplc="AC6E71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621577"/>
    <w:multiLevelType w:val="multilevel"/>
    <w:tmpl w:val="6F32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233511">
    <w:abstractNumId w:val="2"/>
  </w:num>
  <w:num w:numId="2" w16cid:durableId="23680978">
    <w:abstractNumId w:val="0"/>
  </w:num>
  <w:num w:numId="3" w16cid:durableId="1611669544">
    <w:abstractNumId w:val="1"/>
  </w:num>
  <w:num w:numId="4" w16cid:durableId="166989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36"/>
    <w:rsid w:val="0000008D"/>
    <w:rsid w:val="00001E8E"/>
    <w:rsid w:val="00002247"/>
    <w:rsid w:val="00013E4A"/>
    <w:rsid w:val="000164AD"/>
    <w:rsid w:val="0001679C"/>
    <w:rsid w:val="00016DC1"/>
    <w:rsid w:val="00017ED9"/>
    <w:rsid w:val="00022355"/>
    <w:rsid w:val="00022681"/>
    <w:rsid w:val="0002287F"/>
    <w:rsid w:val="00022EFF"/>
    <w:rsid w:val="000234CA"/>
    <w:rsid w:val="00024440"/>
    <w:rsid w:val="0002468D"/>
    <w:rsid w:val="00024F95"/>
    <w:rsid w:val="00030217"/>
    <w:rsid w:val="00030A26"/>
    <w:rsid w:val="00032B45"/>
    <w:rsid w:val="00033FE8"/>
    <w:rsid w:val="000369F3"/>
    <w:rsid w:val="00036C7D"/>
    <w:rsid w:val="00037563"/>
    <w:rsid w:val="0004031F"/>
    <w:rsid w:val="00041A18"/>
    <w:rsid w:val="000434F4"/>
    <w:rsid w:val="0004403D"/>
    <w:rsid w:val="00045174"/>
    <w:rsid w:val="000524C7"/>
    <w:rsid w:val="0005487F"/>
    <w:rsid w:val="00054A84"/>
    <w:rsid w:val="000569F2"/>
    <w:rsid w:val="00057CC5"/>
    <w:rsid w:val="0006229C"/>
    <w:rsid w:val="000633EF"/>
    <w:rsid w:val="00066741"/>
    <w:rsid w:val="0007162E"/>
    <w:rsid w:val="00072035"/>
    <w:rsid w:val="00072AB4"/>
    <w:rsid w:val="000730E1"/>
    <w:rsid w:val="00073DDE"/>
    <w:rsid w:val="00075749"/>
    <w:rsid w:val="00077EDD"/>
    <w:rsid w:val="0008022B"/>
    <w:rsid w:val="00080861"/>
    <w:rsid w:val="000808E3"/>
    <w:rsid w:val="00081CCD"/>
    <w:rsid w:val="000825CF"/>
    <w:rsid w:val="00084C1E"/>
    <w:rsid w:val="00090401"/>
    <w:rsid w:val="000934A1"/>
    <w:rsid w:val="000939DE"/>
    <w:rsid w:val="00096E88"/>
    <w:rsid w:val="000A184C"/>
    <w:rsid w:val="000A60A3"/>
    <w:rsid w:val="000B581E"/>
    <w:rsid w:val="000B5BE6"/>
    <w:rsid w:val="000B6251"/>
    <w:rsid w:val="000C4757"/>
    <w:rsid w:val="000C6002"/>
    <w:rsid w:val="000C6C53"/>
    <w:rsid w:val="000D021D"/>
    <w:rsid w:val="000D303D"/>
    <w:rsid w:val="000D35D7"/>
    <w:rsid w:val="000D5322"/>
    <w:rsid w:val="000D5D91"/>
    <w:rsid w:val="000D6670"/>
    <w:rsid w:val="000E04D6"/>
    <w:rsid w:val="000E20AD"/>
    <w:rsid w:val="000E4228"/>
    <w:rsid w:val="000E5E28"/>
    <w:rsid w:val="000E6451"/>
    <w:rsid w:val="000E766D"/>
    <w:rsid w:val="000F37EC"/>
    <w:rsid w:val="000F4A8F"/>
    <w:rsid w:val="000F52BD"/>
    <w:rsid w:val="000F7C92"/>
    <w:rsid w:val="001061E7"/>
    <w:rsid w:val="001101F7"/>
    <w:rsid w:val="00113777"/>
    <w:rsid w:val="001139C1"/>
    <w:rsid w:val="0011661B"/>
    <w:rsid w:val="0011798B"/>
    <w:rsid w:val="00120B58"/>
    <w:rsid w:val="001218FD"/>
    <w:rsid w:val="001254B0"/>
    <w:rsid w:val="0012626F"/>
    <w:rsid w:val="00127A01"/>
    <w:rsid w:val="0013412C"/>
    <w:rsid w:val="00134909"/>
    <w:rsid w:val="00140A48"/>
    <w:rsid w:val="00144377"/>
    <w:rsid w:val="00144FF5"/>
    <w:rsid w:val="0015241E"/>
    <w:rsid w:val="001533E2"/>
    <w:rsid w:val="00154A5D"/>
    <w:rsid w:val="0015566B"/>
    <w:rsid w:val="00157492"/>
    <w:rsid w:val="00162085"/>
    <w:rsid w:val="00162790"/>
    <w:rsid w:val="00162982"/>
    <w:rsid w:val="00162EEC"/>
    <w:rsid w:val="0016313F"/>
    <w:rsid w:val="001652E0"/>
    <w:rsid w:val="00165F46"/>
    <w:rsid w:val="00166B4B"/>
    <w:rsid w:val="0017194D"/>
    <w:rsid w:val="00172783"/>
    <w:rsid w:val="0017385D"/>
    <w:rsid w:val="00173C70"/>
    <w:rsid w:val="00173CFD"/>
    <w:rsid w:val="00174ADF"/>
    <w:rsid w:val="00177336"/>
    <w:rsid w:val="001816A6"/>
    <w:rsid w:val="00182662"/>
    <w:rsid w:val="00184D30"/>
    <w:rsid w:val="00184FDE"/>
    <w:rsid w:val="00186787"/>
    <w:rsid w:val="00190C1F"/>
    <w:rsid w:val="0019178C"/>
    <w:rsid w:val="00191D30"/>
    <w:rsid w:val="00193A57"/>
    <w:rsid w:val="001965AF"/>
    <w:rsid w:val="00196F72"/>
    <w:rsid w:val="0019764B"/>
    <w:rsid w:val="001A0425"/>
    <w:rsid w:val="001A0DF1"/>
    <w:rsid w:val="001A5626"/>
    <w:rsid w:val="001B3037"/>
    <w:rsid w:val="001B445A"/>
    <w:rsid w:val="001B569C"/>
    <w:rsid w:val="001B63D5"/>
    <w:rsid w:val="001C0984"/>
    <w:rsid w:val="001C2800"/>
    <w:rsid w:val="001C5B4F"/>
    <w:rsid w:val="001C671C"/>
    <w:rsid w:val="001C69C9"/>
    <w:rsid w:val="001C7902"/>
    <w:rsid w:val="001D069C"/>
    <w:rsid w:val="001D2A2C"/>
    <w:rsid w:val="001D4DBF"/>
    <w:rsid w:val="001D7F0F"/>
    <w:rsid w:val="001E0793"/>
    <w:rsid w:val="001E0CAC"/>
    <w:rsid w:val="001E28D7"/>
    <w:rsid w:val="001E7AF5"/>
    <w:rsid w:val="001E7DBC"/>
    <w:rsid w:val="001F0B4A"/>
    <w:rsid w:val="001F1E56"/>
    <w:rsid w:val="001F29A4"/>
    <w:rsid w:val="001F38BF"/>
    <w:rsid w:val="001F4B27"/>
    <w:rsid w:val="001F4E38"/>
    <w:rsid w:val="001F5157"/>
    <w:rsid w:val="001F654B"/>
    <w:rsid w:val="001F6BF4"/>
    <w:rsid w:val="00202C83"/>
    <w:rsid w:val="0020354B"/>
    <w:rsid w:val="0020375D"/>
    <w:rsid w:val="00204768"/>
    <w:rsid w:val="002060D8"/>
    <w:rsid w:val="00207D59"/>
    <w:rsid w:val="0021097D"/>
    <w:rsid w:val="00211F6D"/>
    <w:rsid w:val="00212493"/>
    <w:rsid w:val="0021544E"/>
    <w:rsid w:val="002209B7"/>
    <w:rsid w:val="0022128D"/>
    <w:rsid w:val="002216AC"/>
    <w:rsid w:val="00223476"/>
    <w:rsid w:val="00233E22"/>
    <w:rsid w:val="00235504"/>
    <w:rsid w:val="00237E52"/>
    <w:rsid w:val="0024376C"/>
    <w:rsid w:val="00244F85"/>
    <w:rsid w:val="00245946"/>
    <w:rsid w:val="00246B5F"/>
    <w:rsid w:val="00247957"/>
    <w:rsid w:val="00250EA8"/>
    <w:rsid w:val="00252ACF"/>
    <w:rsid w:val="00252AD1"/>
    <w:rsid w:val="00256113"/>
    <w:rsid w:val="00260A26"/>
    <w:rsid w:val="00260CB5"/>
    <w:rsid w:val="00261401"/>
    <w:rsid w:val="00261D25"/>
    <w:rsid w:val="00262E08"/>
    <w:rsid w:val="002642F8"/>
    <w:rsid w:val="0026448E"/>
    <w:rsid w:val="00265213"/>
    <w:rsid w:val="00265983"/>
    <w:rsid w:val="002725D6"/>
    <w:rsid w:val="00277F4C"/>
    <w:rsid w:val="00282071"/>
    <w:rsid w:val="002820D5"/>
    <w:rsid w:val="00282705"/>
    <w:rsid w:val="002832F7"/>
    <w:rsid w:val="00283398"/>
    <w:rsid w:val="00283560"/>
    <w:rsid w:val="002849FF"/>
    <w:rsid w:val="0028716A"/>
    <w:rsid w:val="00292CC2"/>
    <w:rsid w:val="0029417C"/>
    <w:rsid w:val="002948A1"/>
    <w:rsid w:val="002960EE"/>
    <w:rsid w:val="002A19C5"/>
    <w:rsid w:val="002A2F6F"/>
    <w:rsid w:val="002A72E1"/>
    <w:rsid w:val="002A7F37"/>
    <w:rsid w:val="002B0CF3"/>
    <w:rsid w:val="002B1407"/>
    <w:rsid w:val="002B5E7E"/>
    <w:rsid w:val="002B6E10"/>
    <w:rsid w:val="002C068E"/>
    <w:rsid w:val="002C077C"/>
    <w:rsid w:val="002C21B2"/>
    <w:rsid w:val="002C4B8C"/>
    <w:rsid w:val="002C4E4C"/>
    <w:rsid w:val="002C4F4D"/>
    <w:rsid w:val="002C5F36"/>
    <w:rsid w:val="002C6411"/>
    <w:rsid w:val="002C7140"/>
    <w:rsid w:val="002C762A"/>
    <w:rsid w:val="002C77D5"/>
    <w:rsid w:val="002D2E3D"/>
    <w:rsid w:val="002D3CEC"/>
    <w:rsid w:val="002D564F"/>
    <w:rsid w:val="002D6757"/>
    <w:rsid w:val="002D71C0"/>
    <w:rsid w:val="002D7275"/>
    <w:rsid w:val="002D771F"/>
    <w:rsid w:val="002D7D98"/>
    <w:rsid w:val="002E1622"/>
    <w:rsid w:val="002E2D5C"/>
    <w:rsid w:val="002E699F"/>
    <w:rsid w:val="002E6C28"/>
    <w:rsid w:val="002E7103"/>
    <w:rsid w:val="002E7F73"/>
    <w:rsid w:val="002F27D1"/>
    <w:rsid w:val="002F551C"/>
    <w:rsid w:val="002F5F1B"/>
    <w:rsid w:val="002F6C3B"/>
    <w:rsid w:val="002F7546"/>
    <w:rsid w:val="002F7E1B"/>
    <w:rsid w:val="00303636"/>
    <w:rsid w:val="0031254C"/>
    <w:rsid w:val="00314A73"/>
    <w:rsid w:val="00314C84"/>
    <w:rsid w:val="00315923"/>
    <w:rsid w:val="00315C6A"/>
    <w:rsid w:val="00316780"/>
    <w:rsid w:val="003223C6"/>
    <w:rsid w:val="003236F4"/>
    <w:rsid w:val="003251BE"/>
    <w:rsid w:val="00325713"/>
    <w:rsid w:val="00326A7D"/>
    <w:rsid w:val="0032799A"/>
    <w:rsid w:val="00331B4B"/>
    <w:rsid w:val="003336E3"/>
    <w:rsid w:val="00334117"/>
    <w:rsid w:val="00334250"/>
    <w:rsid w:val="0033555E"/>
    <w:rsid w:val="003363C9"/>
    <w:rsid w:val="00336498"/>
    <w:rsid w:val="00336BE7"/>
    <w:rsid w:val="003466A5"/>
    <w:rsid w:val="0034703D"/>
    <w:rsid w:val="00360202"/>
    <w:rsid w:val="00363F94"/>
    <w:rsid w:val="00364DE8"/>
    <w:rsid w:val="003719FD"/>
    <w:rsid w:val="00376688"/>
    <w:rsid w:val="003777FD"/>
    <w:rsid w:val="003811FF"/>
    <w:rsid w:val="003827A0"/>
    <w:rsid w:val="00384187"/>
    <w:rsid w:val="003848EB"/>
    <w:rsid w:val="00386DFF"/>
    <w:rsid w:val="00387094"/>
    <w:rsid w:val="00391B5C"/>
    <w:rsid w:val="00391D67"/>
    <w:rsid w:val="00392620"/>
    <w:rsid w:val="00393C51"/>
    <w:rsid w:val="00396380"/>
    <w:rsid w:val="0039741B"/>
    <w:rsid w:val="003A0194"/>
    <w:rsid w:val="003A1149"/>
    <w:rsid w:val="003B110D"/>
    <w:rsid w:val="003B1250"/>
    <w:rsid w:val="003B257E"/>
    <w:rsid w:val="003B425D"/>
    <w:rsid w:val="003B522E"/>
    <w:rsid w:val="003B7E2C"/>
    <w:rsid w:val="003C00C7"/>
    <w:rsid w:val="003C0751"/>
    <w:rsid w:val="003C0B4F"/>
    <w:rsid w:val="003C0BA0"/>
    <w:rsid w:val="003C2793"/>
    <w:rsid w:val="003C2F69"/>
    <w:rsid w:val="003C363D"/>
    <w:rsid w:val="003C5698"/>
    <w:rsid w:val="003C61D7"/>
    <w:rsid w:val="003C6994"/>
    <w:rsid w:val="003D6FE1"/>
    <w:rsid w:val="003D7B68"/>
    <w:rsid w:val="003E03CF"/>
    <w:rsid w:val="003E0574"/>
    <w:rsid w:val="003E513D"/>
    <w:rsid w:val="003E5CA6"/>
    <w:rsid w:val="003E5CEB"/>
    <w:rsid w:val="003E6E0B"/>
    <w:rsid w:val="003E7AE7"/>
    <w:rsid w:val="003F38CB"/>
    <w:rsid w:val="003F4EF6"/>
    <w:rsid w:val="003F5C7A"/>
    <w:rsid w:val="003F6C4D"/>
    <w:rsid w:val="003F70D4"/>
    <w:rsid w:val="004037AF"/>
    <w:rsid w:val="00403CB3"/>
    <w:rsid w:val="0041376E"/>
    <w:rsid w:val="00413B1B"/>
    <w:rsid w:val="0041669A"/>
    <w:rsid w:val="004240AB"/>
    <w:rsid w:val="00424655"/>
    <w:rsid w:val="00430132"/>
    <w:rsid w:val="00430624"/>
    <w:rsid w:val="004327D4"/>
    <w:rsid w:val="00432E20"/>
    <w:rsid w:val="004408A4"/>
    <w:rsid w:val="00440B03"/>
    <w:rsid w:val="004422FA"/>
    <w:rsid w:val="00444E33"/>
    <w:rsid w:val="00444FBA"/>
    <w:rsid w:val="004452D9"/>
    <w:rsid w:val="00446B65"/>
    <w:rsid w:val="00447057"/>
    <w:rsid w:val="00447659"/>
    <w:rsid w:val="00450B1D"/>
    <w:rsid w:val="004514B6"/>
    <w:rsid w:val="004519B4"/>
    <w:rsid w:val="00454CD0"/>
    <w:rsid w:val="00460816"/>
    <w:rsid w:val="004612D3"/>
    <w:rsid w:val="0046185D"/>
    <w:rsid w:val="00465240"/>
    <w:rsid w:val="00465399"/>
    <w:rsid w:val="00467458"/>
    <w:rsid w:val="004701E6"/>
    <w:rsid w:val="00474E08"/>
    <w:rsid w:val="0047723C"/>
    <w:rsid w:val="00481713"/>
    <w:rsid w:val="00482533"/>
    <w:rsid w:val="00484F8A"/>
    <w:rsid w:val="00485991"/>
    <w:rsid w:val="004862CF"/>
    <w:rsid w:val="00486C25"/>
    <w:rsid w:val="004878A9"/>
    <w:rsid w:val="004963AD"/>
    <w:rsid w:val="004975C7"/>
    <w:rsid w:val="004A1796"/>
    <w:rsid w:val="004A3C4D"/>
    <w:rsid w:val="004A53F1"/>
    <w:rsid w:val="004B2568"/>
    <w:rsid w:val="004B2575"/>
    <w:rsid w:val="004B3649"/>
    <w:rsid w:val="004B3C6B"/>
    <w:rsid w:val="004B58A6"/>
    <w:rsid w:val="004C1555"/>
    <w:rsid w:val="004C3D6F"/>
    <w:rsid w:val="004C5C42"/>
    <w:rsid w:val="004C6DFD"/>
    <w:rsid w:val="004C72E0"/>
    <w:rsid w:val="004C76DF"/>
    <w:rsid w:val="004D022D"/>
    <w:rsid w:val="004D11F3"/>
    <w:rsid w:val="004D1B9E"/>
    <w:rsid w:val="004D1DFC"/>
    <w:rsid w:val="004D313C"/>
    <w:rsid w:val="004E0B41"/>
    <w:rsid w:val="004E1FD2"/>
    <w:rsid w:val="004E2A4A"/>
    <w:rsid w:val="004E3B92"/>
    <w:rsid w:val="004E4DF1"/>
    <w:rsid w:val="004E5A8D"/>
    <w:rsid w:val="004E694C"/>
    <w:rsid w:val="004F54FE"/>
    <w:rsid w:val="004F57B4"/>
    <w:rsid w:val="004F5E25"/>
    <w:rsid w:val="004F632E"/>
    <w:rsid w:val="004F6B83"/>
    <w:rsid w:val="00501175"/>
    <w:rsid w:val="005037E0"/>
    <w:rsid w:val="00504082"/>
    <w:rsid w:val="00512CB4"/>
    <w:rsid w:val="0051546D"/>
    <w:rsid w:val="00515A87"/>
    <w:rsid w:val="0051700E"/>
    <w:rsid w:val="00517E81"/>
    <w:rsid w:val="00520509"/>
    <w:rsid w:val="00522F87"/>
    <w:rsid w:val="00523736"/>
    <w:rsid w:val="0052480E"/>
    <w:rsid w:val="00526743"/>
    <w:rsid w:val="0052679E"/>
    <w:rsid w:val="0053040C"/>
    <w:rsid w:val="005328E9"/>
    <w:rsid w:val="00532A92"/>
    <w:rsid w:val="00532DFC"/>
    <w:rsid w:val="00535E97"/>
    <w:rsid w:val="00537046"/>
    <w:rsid w:val="00537B58"/>
    <w:rsid w:val="005401F1"/>
    <w:rsid w:val="0054186C"/>
    <w:rsid w:val="00541BC7"/>
    <w:rsid w:val="005422EA"/>
    <w:rsid w:val="005448F6"/>
    <w:rsid w:val="00546848"/>
    <w:rsid w:val="00550877"/>
    <w:rsid w:val="00552A5D"/>
    <w:rsid w:val="00556C7A"/>
    <w:rsid w:val="0056309A"/>
    <w:rsid w:val="00564305"/>
    <w:rsid w:val="005647CA"/>
    <w:rsid w:val="00564BBE"/>
    <w:rsid w:val="00567DBF"/>
    <w:rsid w:val="00573034"/>
    <w:rsid w:val="005736BD"/>
    <w:rsid w:val="005757E8"/>
    <w:rsid w:val="00577E7B"/>
    <w:rsid w:val="005804BE"/>
    <w:rsid w:val="00580754"/>
    <w:rsid w:val="005807B5"/>
    <w:rsid w:val="005828BB"/>
    <w:rsid w:val="00585601"/>
    <w:rsid w:val="00585DC9"/>
    <w:rsid w:val="005865A7"/>
    <w:rsid w:val="0058670A"/>
    <w:rsid w:val="00586E2C"/>
    <w:rsid w:val="00587E4B"/>
    <w:rsid w:val="00593150"/>
    <w:rsid w:val="005934BE"/>
    <w:rsid w:val="0059643D"/>
    <w:rsid w:val="005A0342"/>
    <w:rsid w:val="005A086C"/>
    <w:rsid w:val="005A59F1"/>
    <w:rsid w:val="005A7339"/>
    <w:rsid w:val="005B082C"/>
    <w:rsid w:val="005B38A6"/>
    <w:rsid w:val="005B4201"/>
    <w:rsid w:val="005B6E08"/>
    <w:rsid w:val="005B7EA5"/>
    <w:rsid w:val="005C11F3"/>
    <w:rsid w:val="005C4B9D"/>
    <w:rsid w:val="005C4C4C"/>
    <w:rsid w:val="005C5BA8"/>
    <w:rsid w:val="005C5F84"/>
    <w:rsid w:val="005C7D26"/>
    <w:rsid w:val="005D04A5"/>
    <w:rsid w:val="005D0C49"/>
    <w:rsid w:val="005D172D"/>
    <w:rsid w:val="005D4C94"/>
    <w:rsid w:val="005D6EC2"/>
    <w:rsid w:val="005D712D"/>
    <w:rsid w:val="005E0C05"/>
    <w:rsid w:val="005E17F1"/>
    <w:rsid w:val="005E2807"/>
    <w:rsid w:val="005E3560"/>
    <w:rsid w:val="005E3DAC"/>
    <w:rsid w:val="005E5BE4"/>
    <w:rsid w:val="005E5D30"/>
    <w:rsid w:val="005E5F38"/>
    <w:rsid w:val="005E69A2"/>
    <w:rsid w:val="005F06C5"/>
    <w:rsid w:val="005F59E8"/>
    <w:rsid w:val="005F683C"/>
    <w:rsid w:val="005F79AB"/>
    <w:rsid w:val="005F7FC2"/>
    <w:rsid w:val="00603819"/>
    <w:rsid w:val="00607E4B"/>
    <w:rsid w:val="00611251"/>
    <w:rsid w:val="00611AAC"/>
    <w:rsid w:val="006124E4"/>
    <w:rsid w:val="006158AB"/>
    <w:rsid w:val="00623C83"/>
    <w:rsid w:val="0063008C"/>
    <w:rsid w:val="00631490"/>
    <w:rsid w:val="00631D53"/>
    <w:rsid w:val="006328B6"/>
    <w:rsid w:val="00634744"/>
    <w:rsid w:val="006409AB"/>
    <w:rsid w:val="00641182"/>
    <w:rsid w:val="006428D1"/>
    <w:rsid w:val="00642AA7"/>
    <w:rsid w:val="00642C15"/>
    <w:rsid w:val="006463A1"/>
    <w:rsid w:val="006475BB"/>
    <w:rsid w:val="006504ED"/>
    <w:rsid w:val="00652720"/>
    <w:rsid w:val="0065306A"/>
    <w:rsid w:val="0065312F"/>
    <w:rsid w:val="00653805"/>
    <w:rsid w:val="00654C35"/>
    <w:rsid w:val="006553FC"/>
    <w:rsid w:val="0065588D"/>
    <w:rsid w:val="00660AA4"/>
    <w:rsid w:val="006628C3"/>
    <w:rsid w:val="00671211"/>
    <w:rsid w:val="006749F3"/>
    <w:rsid w:val="00677519"/>
    <w:rsid w:val="00677E8E"/>
    <w:rsid w:val="006801B2"/>
    <w:rsid w:val="0068242C"/>
    <w:rsid w:val="00687A57"/>
    <w:rsid w:val="00691154"/>
    <w:rsid w:val="006912FE"/>
    <w:rsid w:val="00692B47"/>
    <w:rsid w:val="006A00B0"/>
    <w:rsid w:val="006A0C3B"/>
    <w:rsid w:val="006A2CBA"/>
    <w:rsid w:val="006A3477"/>
    <w:rsid w:val="006A3E8C"/>
    <w:rsid w:val="006A615E"/>
    <w:rsid w:val="006B00B2"/>
    <w:rsid w:val="006B00E6"/>
    <w:rsid w:val="006B3FCA"/>
    <w:rsid w:val="006B5252"/>
    <w:rsid w:val="006B6BF6"/>
    <w:rsid w:val="006C031C"/>
    <w:rsid w:val="006C08D2"/>
    <w:rsid w:val="006C191F"/>
    <w:rsid w:val="006C370A"/>
    <w:rsid w:val="006C3D36"/>
    <w:rsid w:val="006C46DA"/>
    <w:rsid w:val="006C57DF"/>
    <w:rsid w:val="006C7449"/>
    <w:rsid w:val="006D1F8B"/>
    <w:rsid w:val="006D3FB5"/>
    <w:rsid w:val="006D6D3F"/>
    <w:rsid w:val="006E5E42"/>
    <w:rsid w:val="006E687A"/>
    <w:rsid w:val="006E7CE8"/>
    <w:rsid w:val="006F0D7B"/>
    <w:rsid w:val="006F229F"/>
    <w:rsid w:val="006F30A6"/>
    <w:rsid w:val="006F38FE"/>
    <w:rsid w:val="006F538F"/>
    <w:rsid w:val="006F67B3"/>
    <w:rsid w:val="00703938"/>
    <w:rsid w:val="0070533F"/>
    <w:rsid w:val="007053A3"/>
    <w:rsid w:val="00720A64"/>
    <w:rsid w:val="0072195D"/>
    <w:rsid w:val="0072349A"/>
    <w:rsid w:val="00723E20"/>
    <w:rsid w:val="00724A9A"/>
    <w:rsid w:val="00725DB5"/>
    <w:rsid w:val="00730DA2"/>
    <w:rsid w:val="00733C31"/>
    <w:rsid w:val="0073503A"/>
    <w:rsid w:val="00737C1B"/>
    <w:rsid w:val="00741013"/>
    <w:rsid w:val="00742841"/>
    <w:rsid w:val="0074427E"/>
    <w:rsid w:val="00745EF4"/>
    <w:rsid w:val="00751E55"/>
    <w:rsid w:val="0075309E"/>
    <w:rsid w:val="00755687"/>
    <w:rsid w:val="007565B2"/>
    <w:rsid w:val="00762F5B"/>
    <w:rsid w:val="007641F6"/>
    <w:rsid w:val="00765401"/>
    <w:rsid w:val="00766542"/>
    <w:rsid w:val="00767B32"/>
    <w:rsid w:val="00767B68"/>
    <w:rsid w:val="00771883"/>
    <w:rsid w:val="00773773"/>
    <w:rsid w:val="0077453B"/>
    <w:rsid w:val="00775E39"/>
    <w:rsid w:val="0077698F"/>
    <w:rsid w:val="0078198D"/>
    <w:rsid w:val="007821C7"/>
    <w:rsid w:val="0078272E"/>
    <w:rsid w:val="00782F71"/>
    <w:rsid w:val="007836A5"/>
    <w:rsid w:val="007853C7"/>
    <w:rsid w:val="00787101"/>
    <w:rsid w:val="007924D9"/>
    <w:rsid w:val="0079267A"/>
    <w:rsid w:val="007944A4"/>
    <w:rsid w:val="00794E7F"/>
    <w:rsid w:val="00795F21"/>
    <w:rsid w:val="0079632E"/>
    <w:rsid w:val="007A0544"/>
    <w:rsid w:val="007A06CF"/>
    <w:rsid w:val="007A0B36"/>
    <w:rsid w:val="007A1B6B"/>
    <w:rsid w:val="007A1BA8"/>
    <w:rsid w:val="007A30DA"/>
    <w:rsid w:val="007A3A73"/>
    <w:rsid w:val="007A3CC5"/>
    <w:rsid w:val="007A434A"/>
    <w:rsid w:val="007A6446"/>
    <w:rsid w:val="007B1ABD"/>
    <w:rsid w:val="007B23CC"/>
    <w:rsid w:val="007B5C49"/>
    <w:rsid w:val="007C060D"/>
    <w:rsid w:val="007C2A36"/>
    <w:rsid w:val="007C65DC"/>
    <w:rsid w:val="007C696E"/>
    <w:rsid w:val="007C6E74"/>
    <w:rsid w:val="007C7FFB"/>
    <w:rsid w:val="007D189C"/>
    <w:rsid w:val="007D7BBE"/>
    <w:rsid w:val="007E1055"/>
    <w:rsid w:val="007E5C20"/>
    <w:rsid w:val="007E614A"/>
    <w:rsid w:val="007E63AC"/>
    <w:rsid w:val="007E6414"/>
    <w:rsid w:val="007F2BF5"/>
    <w:rsid w:val="007F4340"/>
    <w:rsid w:val="007F7354"/>
    <w:rsid w:val="007F7B11"/>
    <w:rsid w:val="00801114"/>
    <w:rsid w:val="008016EE"/>
    <w:rsid w:val="0081075E"/>
    <w:rsid w:val="00811579"/>
    <w:rsid w:val="00812AF1"/>
    <w:rsid w:val="008159F1"/>
    <w:rsid w:val="00817F44"/>
    <w:rsid w:val="00822AF3"/>
    <w:rsid w:val="00822B69"/>
    <w:rsid w:val="00834AB1"/>
    <w:rsid w:val="008377C1"/>
    <w:rsid w:val="00837B83"/>
    <w:rsid w:val="00844B4B"/>
    <w:rsid w:val="00846403"/>
    <w:rsid w:val="008466C8"/>
    <w:rsid w:val="0084751A"/>
    <w:rsid w:val="00850949"/>
    <w:rsid w:val="008532D3"/>
    <w:rsid w:val="00853F74"/>
    <w:rsid w:val="008540E9"/>
    <w:rsid w:val="00857595"/>
    <w:rsid w:val="00860A85"/>
    <w:rsid w:val="008650EB"/>
    <w:rsid w:val="00866775"/>
    <w:rsid w:val="008718EA"/>
    <w:rsid w:val="00875B72"/>
    <w:rsid w:val="0087725D"/>
    <w:rsid w:val="00877CFB"/>
    <w:rsid w:val="008800D0"/>
    <w:rsid w:val="008815CF"/>
    <w:rsid w:val="00881CC3"/>
    <w:rsid w:val="00883AA1"/>
    <w:rsid w:val="008853E0"/>
    <w:rsid w:val="008854AF"/>
    <w:rsid w:val="00895B12"/>
    <w:rsid w:val="00897142"/>
    <w:rsid w:val="008A10C0"/>
    <w:rsid w:val="008A1D50"/>
    <w:rsid w:val="008A399F"/>
    <w:rsid w:val="008A3FF2"/>
    <w:rsid w:val="008A732F"/>
    <w:rsid w:val="008A7341"/>
    <w:rsid w:val="008B2C7C"/>
    <w:rsid w:val="008B39F7"/>
    <w:rsid w:val="008B5EAE"/>
    <w:rsid w:val="008B607C"/>
    <w:rsid w:val="008B631B"/>
    <w:rsid w:val="008C0F84"/>
    <w:rsid w:val="008C28A4"/>
    <w:rsid w:val="008C2D92"/>
    <w:rsid w:val="008C5228"/>
    <w:rsid w:val="008C75C1"/>
    <w:rsid w:val="008C78E0"/>
    <w:rsid w:val="008D3F42"/>
    <w:rsid w:val="008D46DF"/>
    <w:rsid w:val="008D488C"/>
    <w:rsid w:val="008D56EB"/>
    <w:rsid w:val="008D665F"/>
    <w:rsid w:val="008D6FF9"/>
    <w:rsid w:val="008E1964"/>
    <w:rsid w:val="008E1D34"/>
    <w:rsid w:val="008E23ED"/>
    <w:rsid w:val="008F1244"/>
    <w:rsid w:val="008F1B04"/>
    <w:rsid w:val="008F20AA"/>
    <w:rsid w:val="008F413E"/>
    <w:rsid w:val="008F6207"/>
    <w:rsid w:val="008F771E"/>
    <w:rsid w:val="008F782C"/>
    <w:rsid w:val="008F7F52"/>
    <w:rsid w:val="00901862"/>
    <w:rsid w:val="00904EE2"/>
    <w:rsid w:val="009073EA"/>
    <w:rsid w:val="009134FE"/>
    <w:rsid w:val="00914954"/>
    <w:rsid w:val="009167DF"/>
    <w:rsid w:val="009204C3"/>
    <w:rsid w:val="00922584"/>
    <w:rsid w:val="009227A1"/>
    <w:rsid w:val="00924ED0"/>
    <w:rsid w:val="00926464"/>
    <w:rsid w:val="009264C5"/>
    <w:rsid w:val="00930702"/>
    <w:rsid w:val="00931283"/>
    <w:rsid w:val="0093331F"/>
    <w:rsid w:val="00934D27"/>
    <w:rsid w:val="00942B75"/>
    <w:rsid w:val="0094505D"/>
    <w:rsid w:val="009462D1"/>
    <w:rsid w:val="00946AE4"/>
    <w:rsid w:val="0096002C"/>
    <w:rsid w:val="0096212D"/>
    <w:rsid w:val="00963F95"/>
    <w:rsid w:val="0096471C"/>
    <w:rsid w:val="0096553E"/>
    <w:rsid w:val="00972174"/>
    <w:rsid w:val="00974E92"/>
    <w:rsid w:val="00976539"/>
    <w:rsid w:val="00976772"/>
    <w:rsid w:val="00984168"/>
    <w:rsid w:val="009879C4"/>
    <w:rsid w:val="00987AFF"/>
    <w:rsid w:val="00987B72"/>
    <w:rsid w:val="0099081B"/>
    <w:rsid w:val="00991F00"/>
    <w:rsid w:val="00992103"/>
    <w:rsid w:val="009935D9"/>
    <w:rsid w:val="00996788"/>
    <w:rsid w:val="00996C80"/>
    <w:rsid w:val="0099785E"/>
    <w:rsid w:val="009A068A"/>
    <w:rsid w:val="009A13D6"/>
    <w:rsid w:val="009A1AC6"/>
    <w:rsid w:val="009A2494"/>
    <w:rsid w:val="009A4218"/>
    <w:rsid w:val="009A47D0"/>
    <w:rsid w:val="009A6284"/>
    <w:rsid w:val="009A6F65"/>
    <w:rsid w:val="009B029C"/>
    <w:rsid w:val="009B30A2"/>
    <w:rsid w:val="009B3351"/>
    <w:rsid w:val="009B357A"/>
    <w:rsid w:val="009B5643"/>
    <w:rsid w:val="009B59C7"/>
    <w:rsid w:val="009C2101"/>
    <w:rsid w:val="009C666F"/>
    <w:rsid w:val="009C7649"/>
    <w:rsid w:val="009C7AB1"/>
    <w:rsid w:val="009D11C9"/>
    <w:rsid w:val="009D1C84"/>
    <w:rsid w:val="009D2134"/>
    <w:rsid w:val="009D3BE8"/>
    <w:rsid w:val="009D4471"/>
    <w:rsid w:val="009D4695"/>
    <w:rsid w:val="009D487C"/>
    <w:rsid w:val="009D575C"/>
    <w:rsid w:val="009D76A9"/>
    <w:rsid w:val="009E5951"/>
    <w:rsid w:val="009F00EF"/>
    <w:rsid w:val="009F0F99"/>
    <w:rsid w:val="009F3F8A"/>
    <w:rsid w:val="009F65AB"/>
    <w:rsid w:val="00A0116E"/>
    <w:rsid w:val="00A02A48"/>
    <w:rsid w:val="00A049C6"/>
    <w:rsid w:val="00A04EBE"/>
    <w:rsid w:val="00A05C0E"/>
    <w:rsid w:val="00A1137F"/>
    <w:rsid w:val="00A1160F"/>
    <w:rsid w:val="00A13A5F"/>
    <w:rsid w:val="00A14803"/>
    <w:rsid w:val="00A15348"/>
    <w:rsid w:val="00A157A3"/>
    <w:rsid w:val="00A161F8"/>
    <w:rsid w:val="00A165BD"/>
    <w:rsid w:val="00A2075F"/>
    <w:rsid w:val="00A215CF"/>
    <w:rsid w:val="00A2383F"/>
    <w:rsid w:val="00A2459E"/>
    <w:rsid w:val="00A2467F"/>
    <w:rsid w:val="00A25E85"/>
    <w:rsid w:val="00A30B97"/>
    <w:rsid w:val="00A33021"/>
    <w:rsid w:val="00A3348F"/>
    <w:rsid w:val="00A34017"/>
    <w:rsid w:val="00A35462"/>
    <w:rsid w:val="00A36284"/>
    <w:rsid w:val="00A364BA"/>
    <w:rsid w:val="00A414F9"/>
    <w:rsid w:val="00A42A0D"/>
    <w:rsid w:val="00A43CBA"/>
    <w:rsid w:val="00A43F46"/>
    <w:rsid w:val="00A442F3"/>
    <w:rsid w:val="00A47A20"/>
    <w:rsid w:val="00A47B81"/>
    <w:rsid w:val="00A5030D"/>
    <w:rsid w:val="00A5135F"/>
    <w:rsid w:val="00A51C8F"/>
    <w:rsid w:val="00A544AF"/>
    <w:rsid w:val="00A56637"/>
    <w:rsid w:val="00A617E0"/>
    <w:rsid w:val="00A62685"/>
    <w:rsid w:val="00A6292B"/>
    <w:rsid w:val="00A63CE6"/>
    <w:rsid w:val="00A65A47"/>
    <w:rsid w:val="00A71817"/>
    <w:rsid w:val="00A72181"/>
    <w:rsid w:val="00A74AB4"/>
    <w:rsid w:val="00A74E06"/>
    <w:rsid w:val="00A76375"/>
    <w:rsid w:val="00A76BC0"/>
    <w:rsid w:val="00A77ADE"/>
    <w:rsid w:val="00A77D21"/>
    <w:rsid w:val="00A81737"/>
    <w:rsid w:val="00A81F61"/>
    <w:rsid w:val="00A84D13"/>
    <w:rsid w:val="00A874F5"/>
    <w:rsid w:val="00A877DA"/>
    <w:rsid w:val="00A91485"/>
    <w:rsid w:val="00A93BB0"/>
    <w:rsid w:val="00A95F21"/>
    <w:rsid w:val="00A97EDF"/>
    <w:rsid w:val="00AA0121"/>
    <w:rsid w:val="00AA5594"/>
    <w:rsid w:val="00AA7DFD"/>
    <w:rsid w:val="00AB06FA"/>
    <w:rsid w:val="00AB527A"/>
    <w:rsid w:val="00AC2208"/>
    <w:rsid w:val="00AC2A4A"/>
    <w:rsid w:val="00AC546A"/>
    <w:rsid w:val="00AC5E81"/>
    <w:rsid w:val="00AD2875"/>
    <w:rsid w:val="00AD2D38"/>
    <w:rsid w:val="00AD5846"/>
    <w:rsid w:val="00AD60C9"/>
    <w:rsid w:val="00AD6CEF"/>
    <w:rsid w:val="00AD790A"/>
    <w:rsid w:val="00AE1827"/>
    <w:rsid w:val="00AE19B0"/>
    <w:rsid w:val="00AE28B6"/>
    <w:rsid w:val="00AE3FC5"/>
    <w:rsid w:val="00AE525C"/>
    <w:rsid w:val="00AE6563"/>
    <w:rsid w:val="00AE7A1D"/>
    <w:rsid w:val="00AF0B34"/>
    <w:rsid w:val="00AF3BCE"/>
    <w:rsid w:val="00AF46A8"/>
    <w:rsid w:val="00AF4BA1"/>
    <w:rsid w:val="00AF4DF6"/>
    <w:rsid w:val="00AF66FF"/>
    <w:rsid w:val="00AF7953"/>
    <w:rsid w:val="00B02981"/>
    <w:rsid w:val="00B04632"/>
    <w:rsid w:val="00B04E37"/>
    <w:rsid w:val="00B05D9A"/>
    <w:rsid w:val="00B07629"/>
    <w:rsid w:val="00B11035"/>
    <w:rsid w:val="00B121E1"/>
    <w:rsid w:val="00B13C31"/>
    <w:rsid w:val="00B15472"/>
    <w:rsid w:val="00B15A95"/>
    <w:rsid w:val="00B21918"/>
    <w:rsid w:val="00B22374"/>
    <w:rsid w:val="00B22407"/>
    <w:rsid w:val="00B260A8"/>
    <w:rsid w:val="00B271CA"/>
    <w:rsid w:val="00B27A9F"/>
    <w:rsid w:val="00B32FE4"/>
    <w:rsid w:val="00B331CA"/>
    <w:rsid w:val="00B37D9D"/>
    <w:rsid w:val="00B41293"/>
    <w:rsid w:val="00B43280"/>
    <w:rsid w:val="00B4382A"/>
    <w:rsid w:val="00B4630E"/>
    <w:rsid w:val="00B479FF"/>
    <w:rsid w:val="00B504AA"/>
    <w:rsid w:val="00B50F57"/>
    <w:rsid w:val="00B50FBA"/>
    <w:rsid w:val="00B51609"/>
    <w:rsid w:val="00B51B55"/>
    <w:rsid w:val="00B52DE5"/>
    <w:rsid w:val="00B53508"/>
    <w:rsid w:val="00B57F1D"/>
    <w:rsid w:val="00B60B7C"/>
    <w:rsid w:val="00B618E2"/>
    <w:rsid w:val="00B61B69"/>
    <w:rsid w:val="00B6475D"/>
    <w:rsid w:val="00B64D62"/>
    <w:rsid w:val="00B65F9A"/>
    <w:rsid w:val="00B668B8"/>
    <w:rsid w:val="00B71609"/>
    <w:rsid w:val="00B77321"/>
    <w:rsid w:val="00B81B6C"/>
    <w:rsid w:val="00B83390"/>
    <w:rsid w:val="00B850D4"/>
    <w:rsid w:val="00B87ACE"/>
    <w:rsid w:val="00B914A0"/>
    <w:rsid w:val="00B91C16"/>
    <w:rsid w:val="00B9301F"/>
    <w:rsid w:val="00B96039"/>
    <w:rsid w:val="00B968EB"/>
    <w:rsid w:val="00B96A38"/>
    <w:rsid w:val="00B9759A"/>
    <w:rsid w:val="00BA3C99"/>
    <w:rsid w:val="00BA3D45"/>
    <w:rsid w:val="00BA5D71"/>
    <w:rsid w:val="00BA7246"/>
    <w:rsid w:val="00BA776A"/>
    <w:rsid w:val="00BB0D78"/>
    <w:rsid w:val="00BB0EF7"/>
    <w:rsid w:val="00BB1EF4"/>
    <w:rsid w:val="00BB6C27"/>
    <w:rsid w:val="00BC3473"/>
    <w:rsid w:val="00BC3C88"/>
    <w:rsid w:val="00BC444B"/>
    <w:rsid w:val="00BC7279"/>
    <w:rsid w:val="00BD1828"/>
    <w:rsid w:val="00BD288E"/>
    <w:rsid w:val="00BD4F5D"/>
    <w:rsid w:val="00BE4A4A"/>
    <w:rsid w:val="00BE6BA6"/>
    <w:rsid w:val="00BE7D8E"/>
    <w:rsid w:val="00BF1828"/>
    <w:rsid w:val="00BF1C1B"/>
    <w:rsid w:val="00BF5FCA"/>
    <w:rsid w:val="00BF7479"/>
    <w:rsid w:val="00C00BEE"/>
    <w:rsid w:val="00C03AA1"/>
    <w:rsid w:val="00C05CD1"/>
    <w:rsid w:val="00C060B7"/>
    <w:rsid w:val="00C0685C"/>
    <w:rsid w:val="00C06D56"/>
    <w:rsid w:val="00C14658"/>
    <w:rsid w:val="00C150F3"/>
    <w:rsid w:val="00C1661E"/>
    <w:rsid w:val="00C22E53"/>
    <w:rsid w:val="00C2350C"/>
    <w:rsid w:val="00C24CA4"/>
    <w:rsid w:val="00C25FAB"/>
    <w:rsid w:val="00C32910"/>
    <w:rsid w:val="00C33184"/>
    <w:rsid w:val="00C34D4D"/>
    <w:rsid w:val="00C34EAB"/>
    <w:rsid w:val="00C36539"/>
    <w:rsid w:val="00C36DF6"/>
    <w:rsid w:val="00C4718E"/>
    <w:rsid w:val="00C4779B"/>
    <w:rsid w:val="00C51F3F"/>
    <w:rsid w:val="00C51FEE"/>
    <w:rsid w:val="00C549D8"/>
    <w:rsid w:val="00C6171C"/>
    <w:rsid w:val="00C61FBB"/>
    <w:rsid w:val="00C63BAD"/>
    <w:rsid w:val="00C64CD6"/>
    <w:rsid w:val="00C65ABE"/>
    <w:rsid w:val="00C70472"/>
    <w:rsid w:val="00C70A16"/>
    <w:rsid w:val="00C70AAD"/>
    <w:rsid w:val="00C721E6"/>
    <w:rsid w:val="00C72311"/>
    <w:rsid w:val="00C73083"/>
    <w:rsid w:val="00C73C9D"/>
    <w:rsid w:val="00C74106"/>
    <w:rsid w:val="00C75594"/>
    <w:rsid w:val="00C772E5"/>
    <w:rsid w:val="00C820AF"/>
    <w:rsid w:val="00C83651"/>
    <w:rsid w:val="00C83D70"/>
    <w:rsid w:val="00C846BC"/>
    <w:rsid w:val="00C86200"/>
    <w:rsid w:val="00C865BF"/>
    <w:rsid w:val="00CA0134"/>
    <w:rsid w:val="00CA130D"/>
    <w:rsid w:val="00CA1C49"/>
    <w:rsid w:val="00CA2198"/>
    <w:rsid w:val="00CA3FCC"/>
    <w:rsid w:val="00CB128F"/>
    <w:rsid w:val="00CB2EF4"/>
    <w:rsid w:val="00CB365F"/>
    <w:rsid w:val="00CB6321"/>
    <w:rsid w:val="00CB63F4"/>
    <w:rsid w:val="00CB768A"/>
    <w:rsid w:val="00CB7FCE"/>
    <w:rsid w:val="00CC214F"/>
    <w:rsid w:val="00CC3F7A"/>
    <w:rsid w:val="00CC49EB"/>
    <w:rsid w:val="00CC503E"/>
    <w:rsid w:val="00CC51BC"/>
    <w:rsid w:val="00CC683E"/>
    <w:rsid w:val="00CD1E11"/>
    <w:rsid w:val="00CD2B01"/>
    <w:rsid w:val="00CE2A8A"/>
    <w:rsid w:val="00CE4523"/>
    <w:rsid w:val="00CE72BC"/>
    <w:rsid w:val="00CF07BB"/>
    <w:rsid w:val="00CF0E7B"/>
    <w:rsid w:val="00CF2758"/>
    <w:rsid w:val="00CF27C0"/>
    <w:rsid w:val="00CF36F1"/>
    <w:rsid w:val="00CF3A13"/>
    <w:rsid w:val="00CF6A2A"/>
    <w:rsid w:val="00CF732A"/>
    <w:rsid w:val="00D03F3D"/>
    <w:rsid w:val="00D04C80"/>
    <w:rsid w:val="00D07CBA"/>
    <w:rsid w:val="00D1121C"/>
    <w:rsid w:val="00D14B79"/>
    <w:rsid w:val="00D16BDE"/>
    <w:rsid w:val="00D21FFC"/>
    <w:rsid w:val="00D2238D"/>
    <w:rsid w:val="00D22A93"/>
    <w:rsid w:val="00D23131"/>
    <w:rsid w:val="00D244A3"/>
    <w:rsid w:val="00D252FD"/>
    <w:rsid w:val="00D272B8"/>
    <w:rsid w:val="00D273FE"/>
    <w:rsid w:val="00D30527"/>
    <w:rsid w:val="00D31C8B"/>
    <w:rsid w:val="00D357BF"/>
    <w:rsid w:val="00D36221"/>
    <w:rsid w:val="00D3640D"/>
    <w:rsid w:val="00D3693A"/>
    <w:rsid w:val="00D377C6"/>
    <w:rsid w:val="00D41CB8"/>
    <w:rsid w:val="00D41F72"/>
    <w:rsid w:val="00D44970"/>
    <w:rsid w:val="00D4527E"/>
    <w:rsid w:val="00D5124F"/>
    <w:rsid w:val="00D54760"/>
    <w:rsid w:val="00D54C89"/>
    <w:rsid w:val="00D5645A"/>
    <w:rsid w:val="00D605A1"/>
    <w:rsid w:val="00D60B70"/>
    <w:rsid w:val="00D60F54"/>
    <w:rsid w:val="00D61FB9"/>
    <w:rsid w:val="00D61FCF"/>
    <w:rsid w:val="00D63BB6"/>
    <w:rsid w:val="00D63D7B"/>
    <w:rsid w:val="00D650E0"/>
    <w:rsid w:val="00D66276"/>
    <w:rsid w:val="00D703D8"/>
    <w:rsid w:val="00D7180B"/>
    <w:rsid w:val="00D72324"/>
    <w:rsid w:val="00D73323"/>
    <w:rsid w:val="00D75554"/>
    <w:rsid w:val="00D8002B"/>
    <w:rsid w:val="00D81CF8"/>
    <w:rsid w:val="00D82CFA"/>
    <w:rsid w:val="00D8507F"/>
    <w:rsid w:val="00D86072"/>
    <w:rsid w:val="00D87B5E"/>
    <w:rsid w:val="00D87E22"/>
    <w:rsid w:val="00D9033A"/>
    <w:rsid w:val="00D91388"/>
    <w:rsid w:val="00D91CE5"/>
    <w:rsid w:val="00D9340D"/>
    <w:rsid w:val="00D94073"/>
    <w:rsid w:val="00D9555B"/>
    <w:rsid w:val="00DA09B3"/>
    <w:rsid w:val="00DA16E6"/>
    <w:rsid w:val="00DA5BF9"/>
    <w:rsid w:val="00DA601C"/>
    <w:rsid w:val="00DB0BD4"/>
    <w:rsid w:val="00DB1522"/>
    <w:rsid w:val="00DB249A"/>
    <w:rsid w:val="00DB299E"/>
    <w:rsid w:val="00DB46C3"/>
    <w:rsid w:val="00DB7104"/>
    <w:rsid w:val="00DB7531"/>
    <w:rsid w:val="00DC25BD"/>
    <w:rsid w:val="00DC5891"/>
    <w:rsid w:val="00DC6F9F"/>
    <w:rsid w:val="00DD2063"/>
    <w:rsid w:val="00DD30F1"/>
    <w:rsid w:val="00DD3E0F"/>
    <w:rsid w:val="00DD48AA"/>
    <w:rsid w:val="00DD4C86"/>
    <w:rsid w:val="00DD6ABB"/>
    <w:rsid w:val="00DE31D8"/>
    <w:rsid w:val="00DE64AA"/>
    <w:rsid w:val="00DE7FAD"/>
    <w:rsid w:val="00DF0232"/>
    <w:rsid w:val="00DF1517"/>
    <w:rsid w:val="00DF275E"/>
    <w:rsid w:val="00DF276E"/>
    <w:rsid w:val="00E01B2C"/>
    <w:rsid w:val="00E01DB4"/>
    <w:rsid w:val="00E02F5B"/>
    <w:rsid w:val="00E04176"/>
    <w:rsid w:val="00E04DA3"/>
    <w:rsid w:val="00E10390"/>
    <w:rsid w:val="00E1524E"/>
    <w:rsid w:val="00E1671F"/>
    <w:rsid w:val="00E1675D"/>
    <w:rsid w:val="00E21069"/>
    <w:rsid w:val="00E22D45"/>
    <w:rsid w:val="00E25566"/>
    <w:rsid w:val="00E270C7"/>
    <w:rsid w:val="00E2714C"/>
    <w:rsid w:val="00E32EC8"/>
    <w:rsid w:val="00E33088"/>
    <w:rsid w:val="00E338ED"/>
    <w:rsid w:val="00E33D49"/>
    <w:rsid w:val="00E33FBD"/>
    <w:rsid w:val="00E3502C"/>
    <w:rsid w:val="00E352BD"/>
    <w:rsid w:val="00E36C37"/>
    <w:rsid w:val="00E41F90"/>
    <w:rsid w:val="00E43007"/>
    <w:rsid w:val="00E4571C"/>
    <w:rsid w:val="00E5031B"/>
    <w:rsid w:val="00E50F19"/>
    <w:rsid w:val="00E53AE4"/>
    <w:rsid w:val="00E53D59"/>
    <w:rsid w:val="00E53E39"/>
    <w:rsid w:val="00E54BC4"/>
    <w:rsid w:val="00E56E53"/>
    <w:rsid w:val="00E5730E"/>
    <w:rsid w:val="00E57F98"/>
    <w:rsid w:val="00E613AC"/>
    <w:rsid w:val="00E645A6"/>
    <w:rsid w:val="00E652A3"/>
    <w:rsid w:val="00E665AC"/>
    <w:rsid w:val="00E709ED"/>
    <w:rsid w:val="00E73B81"/>
    <w:rsid w:val="00E74F53"/>
    <w:rsid w:val="00E76F79"/>
    <w:rsid w:val="00E83673"/>
    <w:rsid w:val="00E84AF3"/>
    <w:rsid w:val="00E853EA"/>
    <w:rsid w:val="00E85CB5"/>
    <w:rsid w:val="00E875E4"/>
    <w:rsid w:val="00E908D9"/>
    <w:rsid w:val="00E90E47"/>
    <w:rsid w:val="00E9157B"/>
    <w:rsid w:val="00E93A82"/>
    <w:rsid w:val="00E97CFF"/>
    <w:rsid w:val="00EA0DB3"/>
    <w:rsid w:val="00EA1F39"/>
    <w:rsid w:val="00EA4188"/>
    <w:rsid w:val="00EA47B2"/>
    <w:rsid w:val="00EA4B18"/>
    <w:rsid w:val="00EA4F50"/>
    <w:rsid w:val="00EA54B0"/>
    <w:rsid w:val="00EB0B0C"/>
    <w:rsid w:val="00EB7261"/>
    <w:rsid w:val="00EB72A2"/>
    <w:rsid w:val="00EC0001"/>
    <w:rsid w:val="00EC0B12"/>
    <w:rsid w:val="00EC1BFD"/>
    <w:rsid w:val="00EC2467"/>
    <w:rsid w:val="00EC43CB"/>
    <w:rsid w:val="00EC67D9"/>
    <w:rsid w:val="00EC6B92"/>
    <w:rsid w:val="00EC7418"/>
    <w:rsid w:val="00EC7C7F"/>
    <w:rsid w:val="00ED45DE"/>
    <w:rsid w:val="00ED4F58"/>
    <w:rsid w:val="00ED5659"/>
    <w:rsid w:val="00ED652E"/>
    <w:rsid w:val="00EE1299"/>
    <w:rsid w:val="00EE2B13"/>
    <w:rsid w:val="00EE6C09"/>
    <w:rsid w:val="00EE71CD"/>
    <w:rsid w:val="00EF058E"/>
    <w:rsid w:val="00EF05B8"/>
    <w:rsid w:val="00EF0BA5"/>
    <w:rsid w:val="00EF0E7F"/>
    <w:rsid w:val="00EF6F20"/>
    <w:rsid w:val="00F0027D"/>
    <w:rsid w:val="00F01D5A"/>
    <w:rsid w:val="00F02A84"/>
    <w:rsid w:val="00F02FFE"/>
    <w:rsid w:val="00F0350B"/>
    <w:rsid w:val="00F04A02"/>
    <w:rsid w:val="00F05AB0"/>
    <w:rsid w:val="00F07272"/>
    <w:rsid w:val="00F107EB"/>
    <w:rsid w:val="00F1490D"/>
    <w:rsid w:val="00F213AE"/>
    <w:rsid w:val="00F21541"/>
    <w:rsid w:val="00F225E8"/>
    <w:rsid w:val="00F23201"/>
    <w:rsid w:val="00F25A77"/>
    <w:rsid w:val="00F25AC2"/>
    <w:rsid w:val="00F3188C"/>
    <w:rsid w:val="00F36F2E"/>
    <w:rsid w:val="00F37690"/>
    <w:rsid w:val="00F41610"/>
    <w:rsid w:val="00F42812"/>
    <w:rsid w:val="00F43BA1"/>
    <w:rsid w:val="00F50EF4"/>
    <w:rsid w:val="00F50F64"/>
    <w:rsid w:val="00F5166E"/>
    <w:rsid w:val="00F52206"/>
    <w:rsid w:val="00F548FC"/>
    <w:rsid w:val="00F54A3E"/>
    <w:rsid w:val="00F54CC3"/>
    <w:rsid w:val="00F5501A"/>
    <w:rsid w:val="00F57756"/>
    <w:rsid w:val="00F61773"/>
    <w:rsid w:val="00F61988"/>
    <w:rsid w:val="00F619EA"/>
    <w:rsid w:val="00F67564"/>
    <w:rsid w:val="00F703CA"/>
    <w:rsid w:val="00F7147C"/>
    <w:rsid w:val="00F74DE3"/>
    <w:rsid w:val="00F74F69"/>
    <w:rsid w:val="00F769EA"/>
    <w:rsid w:val="00F774B5"/>
    <w:rsid w:val="00F827EA"/>
    <w:rsid w:val="00F8488D"/>
    <w:rsid w:val="00F8677F"/>
    <w:rsid w:val="00F87878"/>
    <w:rsid w:val="00F918D7"/>
    <w:rsid w:val="00F92A08"/>
    <w:rsid w:val="00F94D32"/>
    <w:rsid w:val="00F95319"/>
    <w:rsid w:val="00F95520"/>
    <w:rsid w:val="00F9718E"/>
    <w:rsid w:val="00F97385"/>
    <w:rsid w:val="00FB0F22"/>
    <w:rsid w:val="00FB2DC4"/>
    <w:rsid w:val="00FB3EE4"/>
    <w:rsid w:val="00FB5DDD"/>
    <w:rsid w:val="00FB69AC"/>
    <w:rsid w:val="00FB6E86"/>
    <w:rsid w:val="00FC345C"/>
    <w:rsid w:val="00FC3E88"/>
    <w:rsid w:val="00FC45AD"/>
    <w:rsid w:val="00FD1235"/>
    <w:rsid w:val="00FD1F0D"/>
    <w:rsid w:val="00FD3CD0"/>
    <w:rsid w:val="00FD4A41"/>
    <w:rsid w:val="00FE5A6B"/>
    <w:rsid w:val="00FE7375"/>
    <w:rsid w:val="00FF0BE1"/>
    <w:rsid w:val="00FF496B"/>
    <w:rsid w:val="00FF64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DE31"/>
  <w15:chartTrackingRefBased/>
  <w15:docId w15:val="{79039A06-654A-A44D-AF8E-0FC92AE4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A9"/>
    <w:rPr>
      <w:rFonts w:ascii="Times New Roman" w:eastAsia="Times New Roman" w:hAnsi="Times New Roman" w:cs="Times New Roman"/>
      <w:lang w:eastAsia="fr-FR"/>
    </w:rPr>
  </w:style>
  <w:style w:type="paragraph" w:styleId="Titre1">
    <w:name w:val="heading 1"/>
    <w:basedOn w:val="Normal"/>
    <w:link w:val="Titre1Car"/>
    <w:uiPriority w:val="9"/>
    <w:qFormat/>
    <w:rsid w:val="00AC5E81"/>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6F67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E694C"/>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4E694C"/>
  </w:style>
  <w:style w:type="character" w:styleId="Numrodepage">
    <w:name w:val="page number"/>
    <w:basedOn w:val="Policepardfaut"/>
    <w:uiPriority w:val="99"/>
    <w:semiHidden/>
    <w:unhideWhenUsed/>
    <w:rsid w:val="004E694C"/>
  </w:style>
  <w:style w:type="paragraph" w:styleId="Notedebasdepage">
    <w:name w:val="footnote text"/>
    <w:basedOn w:val="Normal"/>
    <w:link w:val="NotedebasdepageCar"/>
    <w:uiPriority w:val="99"/>
    <w:unhideWhenUsed/>
    <w:rsid w:val="004E694C"/>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4E694C"/>
    <w:rPr>
      <w:sz w:val="20"/>
      <w:szCs w:val="20"/>
    </w:rPr>
  </w:style>
  <w:style w:type="character" w:styleId="Appelnotedebasdep">
    <w:name w:val="footnote reference"/>
    <w:basedOn w:val="Policepardfaut"/>
    <w:uiPriority w:val="99"/>
    <w:semiHidden/>
    <w:unhideWhenUsed/>
    <w:rsid w:val="004E694C"/>
    <w:rPr>
      <w:vertAlign w:val="superscript"/>
    </w:rPr>
  </w:style>
  <w:style w:type="paragraph" w:styleId="Paragraphedeliste">
    <w:name w:val="List Paragraph"/>
    <w:basedOn w:val="Normal"/>
    <w:uiPriority w:val="34"/>
    <w:qFormat/>
    <w:rsid w:val="005422EA"/>
    <w:pPr>
      <w:ind w:left="720"/>
      <w:contextualSpacing/>
    </w:pPr>
  </w:style>
  <w:style w:type="paragraph" w:styleId="Textedebulles">
    <w:name w:val="Balloon Text"/>
    <w:basedOn w:val="Normal"/>
    <w:link w:val="TextedebullesCar"/>
    <w:uiPriority w:val="99"/>
    <w:semiHidden/>
    <w:unhideWhenUsed/>
    <w:rsid w:val="006F30A6"/>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6F30A6"/>
    <w:rPr>
      <w:rFonts w:ascii="Times New Roman" w:hAnsi="Times New Roman" w:cs="Times New Roman"/>
      <w:sz w:val="18"/>
      <w:szCs w:val="18"/>
    </w:rPr>
  </w:style>
  <w:style w:type="character" w:styleId="Accentuation">
    <w:name w:val="Emphasis"/>
    <w:basedOn w:val="Policepardfaut"/>
    <w:uiPriority w:val="20"/>
    <w:qFormat/>
    <w:rsid w:val="001E0CAC"/>
    <w:rPr>
      <w:i/>
      <w:iCs/>
    </w:rPr>
  </w:style>
  <w:style w:type="character" w:customStyle="1" w:styleId="Titre1Car">
    <w:name w:val="Titre 1 Car"/>
    <w:basedOn w:val="Policepardfaut"/>
    <w:link w:val="Titre1"/>
    <w:uiPriority w:val="9"/>
    <w:rsid w:val="00AC5E81"/>
    <w:rPr>
      <w:rFonts w:ascii="Times New Roman" w:eastAsia="Times New Roman" w:hAnsi="Times New Roman" w:cs="Times New Roman"/>
      <w:b/>
      <w:bCs/>
      <w:kern w:val="36"/>
      <w:sz w:val="48"/>
      <w:szCs w:val="48"/>
      <w:lang w:eastAsia="fr-FR"/>
    </w:rPr>
  </w:style>
  <w:style w:type="character" w:customStyle="1" w:styleId="text">
    <w:name w:val="text"/>
    <w:basedOn w:val="Policepardfaut"/>
    <w:rsid w:val="00AC5E81"/>
  </w:style>
  <w:style w:type="character" w:styleId="lev">
    <w:name w:val="Strong"/>
    <w:basedOn w:val="Policepardfaut"/>
    <w:uiPriority w:val="22"/>
    <w:qFormat/>
    <w:rsid w:val="00AC5E81"/>
    <w:rPr>
      <w:b/>
      <w:bCs/>
    </w:rPr>
  </w:style>
  <w:style w:type="character" w:customStyle="1" w:styleId="apple-converted-space">
    <w:name w:val="apple-converted-space"/>
    <w:basedOn w:val="Policepardfaut"/>
    <w:rsid w:val="00AC5E81"/>
  </w:style>
  <w:style w:type="character" w:customStyle="1" w:styleId="familyname">
    <w:name w:val="familyname"/>
    <w:basedOn w:val="Policepardfaut"/>
    <w:rsid w:val="00AC5E81"/>
  </w:style>
  <w:style w:type="character" w:customStyle="1" w:styleId="Titre2Car">
    <w:name w:val="Titre 2 Car"/>
    <w:basedOn w:val="Policepardfaut"/>
    <w:link w:val="Titre2"/>
    <w:uiPriority w:val="9"/>
    <w:rsid w:val="006F67B3"/>
    <w:rPr>
      <w:rFonts w:asciiTheme="majorHAnsi" w:eastAsiaTheme="majorEastAsia" w:hAnsiTheme="majorHAnsi" w:cstheme="majorBidi"/>
      <w:color w:val="2F5496" w:themeColor="accent1" w:themeShade="BF"/>
      <w:sz w:val="26"/>
      <w:szCs w:val="26"/>
      <w:lang w:eastAsia="fr-FR"/>
    </w:rPr>
  </w:style>
  <w:style w:type="paragraph" w:styleId="Rvision">
    <w:name w:val="Revision"/>
    <w:hidden/>
    <w:uiPriority w:val="99"/>
    <w:semiHidden/>
    <w:rsid w:val="00444E33"/>
    <w:rPr>
      <w:rFonts w:ascii="Times New Roman" w:eastAsia="Times New Roman" w:hAnsi="Times New Roman" w:cs="Times New Roman"/>
      <w:lang w:eastAsia="fr-FR"/>
    </w:rPr>
  </w:style>
  <w:style w:type="paragraph" w:styleId="En-tte">
    <w:name w:val="header"/>
    <w:basedOn w:val="Normal"/>
    <w:link w:val="En-tteCar"/>
    <w:uiPriority w:val="99"/>
    <w:unhideWhenUsed/>
    <w:rsid w:val="00173C70"/>
    <w:pPr>
      <w:tabs>
        <w:tab w:val="center" w:pos="4536"/>
        <w:tab w:val="right" w:pos="9072"/>
      </w:tabs>
    </w:pPr>
  </w:style>
  <w:style w:type="character" w:customStyle="1" w:styleId="En-tteCar">
    <w:name w:val="En-tête Car"/>
    <w:basedOn w:val="Policepardfaut"/>
    <w:link w:val="En-tte"/>
    <w:uiPriority w:val="99"/>
    <w:rsid w:val="00173C70"/>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336BE7"/>
    <w:rPr>
      <w:sz w:val="16"/>
      <w:szCs w:val="16"/>
    </w:rPr>
  </w:style>
  <w:style w:type="paragraph" w:styleId="Commentaire">
    <w:name w:val="annotation text"/>
    <w:basedOn w:val="Normal"/>
    <w:link w:val="CommentaireCar"/>
    <w:uiPriority w:val="99"/>
    <w:semiHidden/>
    <w:unhideWhenUsed/>
    <w:rsid w:val="00336BE7"/>
    <w:rPr>
      <w:sz w:val="20"/>
      <w:szCs w:val="20"/>
    </w:rPr>
  </w:style>
  <w:style w:type="character" w:customStyle="1" w:styleId="CommentaireCar">
    <w:name w:val="Commentaire Car"/>
    <w:basedOn w:val="Policepardfaut"/>
    <w:link w:val="Commentaire"/>
    <w:uiPriority w:val="99"/>
    <w:semiHidden/>
    <w:rsid w:val="00336BE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36BE7"/>
    <w:rPr>
      <w:b/>
      <w:bCs/>
    </w:rPr>
  </w:style>
  <w:style w:type="character" w:customStyle="1" w:styleId="ObjetducommentaireCar">
    <w:name w:val="Objet du commentaire Car"/>
    <w:basedOn w:val="CommentaireCar"/>
    <w:link w:val="Objetducommentaire"/>
    <w:uiPriority w:val="99"/>
    <w:semiHidden/>
    <w:rsid w:val="00336BE7"/>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D4695"/>
    <w:rPr>
      <w:color w:val="808080"/>
    </w:rPr>
  </w:style>
  <w:style w:type="paragraph" w:styleId="NormalWeb">
    <w:name w:val="Normal (Web)"/>
    <w:basedOn w:val="Normal"/>
    <w:uiPriority w:val="99"/>
    <w:unhideWhenUsed/>
    <w:rsid w:val="00334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2962">
      <w:bodyDiv w:val="1"/>
      <w:marLeft w:val="0"/>
      <w:marRight w:val="0"/>
      <w:marTop w:val="0"/>
      <w:marBottom w:val="0"/>
      <w:divBdr>
        <w:top w:val="none" w:sz="0" w:space="0" w:color="auto"/>
        <w:left w:val="none" w:sz="0" w:space="0" w:color="auto"/>
        <w:bottom w:val="none" w:sz="0" w:space="0" w:color="auto"/>
        <w:right w:val="none" w:sz="0" w:space="0" w:color="auto"/>
      </w:divBdr>
    </w:div>
    <w:div w:id="122190704">
      <w:bodyDiv w:val="1"/>
      <w:marLeft w:val="0"/>
      <w:marRight w:val="0"/>
      <w:marTop w:val="0"/>
      <w:marBottom w:val="0"/>
      <w:divBdr>
        <w:top w:val="none" w:sz="0" w:space="0" w:color="auto"/>
        <w:left w:val="none" w:sz="0" w:space="0" w:color="auto"/>
        <w:bottom w:val="none" w:sz="0" w:space="0" w:color="auto"/>
        <w:right w:val="none" w:sz="0" w:space="0" w:color="auto"/>
      </w:divBdr>
    </w:div>
    <w:div w:id="217595371">
      <w:bodyDiv w:val="1"/>
      <w:marLeft w:val="0"/>
      <w:marRight w:val="0"/>
      <w:marTop w:val="0"/>
      <w:marBottom w:val="0"/>
      <w:divBdr>
        <w:top w:val="none" w:sz="0" w:space="0" w:color="auto"/>
        <w:left w:val="none" w:sz="0" w:space="0" w:color="auto"/>
        <w:bottom w:val="none" w:sz="0" w:space="0" w:color="auto"/>
        <w:right w:val="none" w:sz="0" w:space="0" w:color="auto"/>
      </w:divBdr>
    </w:div>
    <w:div w:id="324091395">
      <w:bodyDiv w:val="1"/>
      <w:marLeft w:val="0"/>
      <w:marRight w:val="0"/>
      <w:marTop w:val="0"/>
      <w:marBottom w:val="0"/>
      <w:divBdr>
        <w:top w:val="none" w:sz="0" w:space="0" w:color="auto"/>
        <w:left w:val="none" w:sz="0" w:space="0" w:color="auto"/>
        <w:bottom w:val="none" w:sz="0" w:space="0" w:color="auto"/>
        <w:right w:val="none" w:sz="0" w:space="0" w:color="auto"/>
      </w:divBdr>
    </w:div>
    <w:div w:id="352877244">
      <w:bodyDiv w:val="1"/>
      <w:marLeft w:val="0"/>
      <w:marRight w:val="0"/>
      <w:marTop w:val="0"/>
      <w:marBottom w:val="0"/>
      <w:divBdr>
        <w:top w:val="none" w:sz="0" w:space="0" w:color="auto"/>
        <w:left w:val="none" w:sz="0" w:space="0" w:color="auto"/>
        <w:bottom w:val="none" w:sz="0" w:space="0" w:color="auto"/>
        <w:right w:val="none" w:sz="0" w:space="0" w:color="auto"/>
      </w:divBdr>
    </w:div>
    <w:div w:id="446312077">
      <w:bodyDiv w:val="1"/>
      <w:marLeft w:val="0"/>
      <w:marRight w:val="0"/>
      <w:marTop w:val="0"/>
      <w:marBottom w:val="0"/>
      <w:divBdr>
        <w:top w:val="none" w:sz="0" w:space="0" w:color="auto"/>
        <w:left w:val="none" w:sz="0" w:space="0" w:color="auto"/>
        <w:bottom w:val="none" w:sz="0" w:space="0" w:color="auto"/>
        <w:right w:val="none" w:sz="0" w:space="0" w:color="auto"/>
      </w:divBdr>
    </w:div>
    <w:div w:id="555161861">
      <w:bodyDiv w:val="1"/>
      <w:marLeft w:val="0"/>
      <w:marRight w:val="0"/>
      <w:marTop w:val="0"/>
      <w:marBottom w:val="0"/>
      <w:divBdr>
        <w:top w:val="none" w:sz="0" w:space="0" w:color="auto"/>
        <w:left w:val="none" w:sz="0" w:space="0" w:color="auto"/>
        <w:bottom w:val="none" w:sz="0" w:space="0" w:color="auto"/>
        <w:right w:val="none" w:sz="0" w:space="0" w:color="auto"/>
      </w:divBdr>
    </w:div>
    <w:div w:id="626354211">
      <w:bodyDiv w:val="1"/>
      <w:marLeft w:val="0"/>
      <w:marRight w:val="0"/>
      <w:marTop w:val="0"/>
      <w:marBottom w:val="0"/>
      <w:divBdr>
        <w:top w:val="none" w:sz="0" w:space="0" w:color="auto"/>
        <w:left w:val="none" w:sz="0" w:space="0" w:color="auto"/>
        <w:bottom w:val="none" w:sz="0" w:space="0" w:color="auto"/>
        <w:right w:val="none" w:sz="0" w:space="0" w:color="auto"/>
      </w:divBdr>
    </w:div>
    <w:div w:id="671029261">
      <w:bodyDiv w:val="1"/>
      <w:marLeft w:val="0"/>
      <w:marRight w:val="0"/>
      <w:marTop w:val="0"/>
      <w:marBottom w:val="0"/>
      <w:divBdr>
        <w:top w:val="none" w:sz="0" w:space="0" w:color="auto"/>
        <w:left w:val="none" w:sz="0" w:space="0" w:color="auto"/>
        <w:bottom w:val="none" w:sz="0" w:space="0" w:color="auto"/>
        <w:right w:val="none" w:sz="0" w:space="0" w:color="auto"/>
      </w:divBdr>
    </w:div>
    <w:div w:id="695040811">
      <w:bodyDiv w:val="1"/>
      <w:marLeft w:val="0"/>
      <w:marRight w:val="0"/>
      <w:marTop w:val="0"/>
      <w:marBottom w:val="0"/>
      <w:divBdr>
        <w:top w:val="none" w:sz="0" w:space="0" w:color="auto"/>
        <w:left w:val="none" w:sz="0" w:space="0" w:color="auto"/>
        <w:bottom w:val="none" w:sz="0" w:space="0" w:color="auto"/>
        <w:right w:val="none" w:sz="0" w:space="0" w:color="auto"/>
      </w:divBdr>
    </w:div>
    <w:div w:id="826165031">
      <w:bodyDiv w:val="1"/>
      <w:marLeft w:val="0"/>
      <w:marRight w:val="0"/>
      <w:marTop w:val="0"/>
      <w:marBottom w:val="0"/>
      <w:divBdr>
        <w:top w:val="none" w:sz="0" w:space="0" w:color="auto"/>
        <w:left w:val="none" w:sz="0" w:space="0" w:color="auto"/>
        <w:bottom w:val="none" w:sz="0" w:space="0" w:color="auto"/>
        <w:right w:val="none" w:sz="0" w:space="0" w:color="auto"/>
      </w:divBdr>
    </w:div>
    <w:div w:id="997657149">
      <w:bodyDiv w:val="1"/>
      <w:marLeft w:val="0"/>
      <w:marRight w:val="0"/>
      <w:marTop w:val="0"/>
      <w:marBottom w:val="0"/>
      <w:divBdr>
        <w:top w:val="none" w:sz="0" w:space="0" w:color="auto"/>
        <w:left w:val="none" w:sz="0" w:space="0" w:color="auto"/>
        <w:bottom w:val="none" w:sz="0" w:space="0" w:color="auto"/>
        <w:right w:val="none" w:sz="0" w:space="0" w:color="auto"/>
      </w:divBdr>
    </w:div>
    <w:div w:id="1093165306">
      <w:bodyDiv w:val="1"/>
      <w:marLeft w:val="0"/>
      <w:marRight w:val="0"/>
      <w:marTop w:val="0"/>
      <w:marBottom w:val="0"/>
      <w:divBdr>
        <w:top w:val="none" w:sz="0" w:space="0" w:color="auto"/>
        <w:left w:val="none" w:sz="0" w:space="0" w:color="auto"/>
        <w:bottom w:val="none" w:sz="0" w:space="0" w:color="auto"/>
        <w:right w:val="none" w:sz="0" w:space="0" w:color="auto"/>
      </w:divBdr>
    </w:div>
    <w:div w:id="1204051080">
      <w:bodyDiv w:val="1"/>
      <w:marLeft w:val="0"/>
      <w:marRight w:val="0"/>
      <w:marTop w:val="0"/>
      <w:marBottom w:val="0"/>
      <w:divBdr>
        <w:top w:val="none" w:sz="0" w:space="0" w:color="auto"/>
        <w:left w:val="none" w:sz="0" w:space="0" w:color="auto"/>
        <w:bottom w:val="none" w:sz="0" w:space="0" w:color="auto"/>
        <w:right w:val="none" w:sz="0" w:space="0" w:color="auto"/>
      </w:divBdr>
    </w:div>
    <w:div w:id="1219125702">
      <w:bodyDiv w:val="1"/>
      <w:marLeft w:val="0"/>
      <w:marRight w:val="0"/>
      <w:marTop w:val="0"/>
      <w:marBottom w:val="0"/>
      <w:divBdr>
        <w:top w:val="none" w:sz="0" w:space="0" w:color="auto"/>
        <w:left w:val="none" w:sz="0" w:space="0" w:color="auto"/>
        <w:bottom w:val="none" w:sz="0" w:space="0" w:color="auto"/>
        <w:right w:val="none" w:sz="0" w:space="0" w:color="auto"/>
      </w:divBdr>
    </w:div>
    <w:div w:id="1301107496">
      <w:bodyDiv w:val="1"/>
      <w:marLeft w:val="0"/>
      <w:marRight w:val="0"/>
      <w:marTop w:val="0"/>
      <w:marBottom w:val="0"/>
      <w:divBdr>
        <w:top w:val="none" w:sz="0" w:space="0" w:color="auto"/>
        <w:left w:val="none" w:sz="0" w:space="0" w:color="auto"/>
        <w:bottom w:val="none" w:sz="0" w:space="0" w:color="auto"/>
        <w:right w:val="none" w:sz="0" w:space="0" w:color="auto"/>
      </w:divBdr>
    </w:div>
    <w:div w:id="1371808644">
      <w:bodyDiv w:val="1"/>
      <w:marLeft w:val="0"/>
      <w:marRight w:val="0"/>
      <w:marTop w:val="0"/>
      <w:marBottom w:val="0"/>
      <w:divBdr>
        <w:top w:val="none" w:sz="0" w:space="0" w:color="auto"/>
        <w:left w:val="none" w:sz="0" w:space="0" w:color="auto"/>
        <w:bottom w:val="none" w:sz="0" w:space="0" w:color="auto"/>
        <w:right w:val="none" w:sz="0" w:space="0" w:color="auto"/>
      </w:divBdr>
    </w:div>
    <w:div w:id="1390618475">
      <w:bodyDiv w:val="1"/>
      <w:marLeft w:val="0"/>
      <w:marRight w:val="0"/>
      <w:marTop w:val="0"/>
      <w:marBottom w:val="0"/>
      <w:divBdr>
        <w:top w:val="none" w:sz="0" w:space="0" w:color="auto"/>
        <w:left w:val="none" w:sz="0" w:space="0" w:color="auto"/>
        <w:bottom w:val="none" w:sz="0" w:space="0" w:color="auto"/>
        <w:right w:val="none" w:sz="0" w:space="0" w:color="auto"/>
      </w:divBdr>
    </w:div>
    <w:div w:id="1738894626">
      <w:bodyDiv w:val="1"/>
      <w:marLeft w:val="0"/>
      <w:marRight w:val="0"/>
      <w:marTop w:val="0"/>
      <w:marBottom w:val="0"/>
      <w:divBdr>
        <w:top w:val="none" w:sz="0" w:space="0" w:color="auto"/>
        <w:left w:val="none" w:sz="0" w:space="0" w:color="auto"/>
        <w:bottom w:val="none" w:sz="0" w:space="0" w:color="auto"/>
        <w:right w:val="none" w:sz="0" w:space="0" w:color="auto"/>
      </w:divBdr>
    </w:div>
    <w:div w:id="1784378423">
      <w:bodyDiv w:val="1"/>
      <w:marLeft w:val="0"/>
      <w:marRight w:val="0"/>
      <w:marTop w:val="0"/>
      <w:marBottom w:val="0"/>
      <w:divBdr>
        <w:top w:val="none" w:sz="0" w:space="0" w:color="auto"/>
        <w:left w:val="none" w:sz="0" w:space="0" w:color="auto"/>
        <w:bottom w:val="none" w:sz="0" w:space="0" w:color="auto"/>
        <w:right w:val="none" w:sz="0" w:space="0" w:color="auto"/>
      </w:divBdr>
    </w:div>
    <w:div w:id="1826816026">
      <w:bodyDiv w:val="1"/>
      <w:marLeft w:val="0"/>
      <w:marRight w:val="0"/>
      <w:marTop w:val="0"/>
      <w:marBottom w:val="0"/>
      <w:divBdr>
        <w:top w:val="none" w:sz="0" w:space="0" w:color="auto"/>
        <w:left w:val="none" w:sz="0" w:space="0" w:color="auto"/>
        <w:bottom w:val="none" w:sz="0" w:space="0" w:color="auto"/>
        <w:right w:val="none" w:sz="0" w:space="0" w:color="auto"/>
      </w:divBdr>
    </w:div>
    <w:div w:id="1854372903">
      <w:bodyDiv w:val="1"/>
      <w:marLeft w:val="0"/>
      <w:marRight w:val="0"/>
      <w:marTop w:val="0"/>
      <w:marBottom w:val="0"/>
      <w:divBdr>
        <w:top w:val="none" w:sz="0" w:space="0" w:color="auto"/>
        <w:left w:val="none" w:sz="0" w:space="0" w:color="auto"/>
        <w:bottom w:val="none" w:sz="0" w:space="0" w:color="auto"/>
        <w:right w:val="none" w:sz="0" w:space="0" w:color="auto"/>
      </w:divBdr>
    </w:div>
    <w:div w:id="1883133956">
      <w:bodyDiv w:val="1"/>
      <w:marLeft w:val="0"/>
      <w:marRight w:val="0"/>
      <w:marTop w:val="0"/>
      <w:marBottom w:val="0"/>
      <w:divBdr>
        <w:top w:val="none" w:sz="0" w:space="0" w:color="auto"/>
        <w:left w:val="none" w:sz="0" w:space="0" w:color="auto"/>
        <w:bottom w:val="none" w:sz="0" w:space="0" w:color="auto"/>
        <w:right w:val="none" w:sz="0" w:space="0" w:color="auto"/>
      </w:divBdr>
      <w:divsChild>
        <w:div w:id="185601758">
          <w:marLeft w:val="547"/>
          <w:marRight w:val="0"/>
          <w:marTop w:val="82"/>
          <w:marBottom w:val="0"/>
          <w:divBdr>
            <w:top w:val="none" w:sz="0" w:space="0" w:color="auto"/>
            <w:left w:val="none" w:sz="0" w:space="0" w:color="auto"/>
            <w:bottom w:val="none" w:sz="0" w:space="0" w:color="auto"/>
            <w:right w:val="none" w:sz="0" w:space="0" w:color="auto"/>
          </w:divBdr>
        </w:div>
        <w:div w:id="1911380411">
          <w:marLeft w:val="547"/>
          <w:marRight w:val="0"/>
          <w:marTop w:val="82"/>
          <w:marBottom w:val="0"/>
          <w:divBdr>
            <w:top w:val="none" w:sz="0" w:space="0" w:color="auto"/>
            <w:left w:val="none" w:sz="0" w:space="0" w:color="auto"/>
            <w:bottom w:val="none" w:sz="0" w:space="0" w:color="auto"/>
            <w:right w:val="none" w:sz="0" w:space="0" w:color="auto"/>
          </w:divBdr>
        </w:div>
      </w:divsChild>
    </w:div>
    <w:div w:id="1903639113">
      <w:bodyDiv w:val="1"/>
      <w:marLeft w:val="0"/>
      <w:marRight w:val="0"/>
      <w:marTop w:val="0"/>
      <w:marBottom w:val="0"/>
      <w:divBdr>
        <w:top w:val="none" w:sz="0" w:space="0" w:color="auto"/>
        <w:left w:val="none" w:sz="0" w:space="0" w:color="auto"/>
        <w:bottom w:val="none" w:sz="0" w:space="0" w:color="auto"/>
        <w:right w:val="none" w:sz="0" w:space="0" w:color="auto"/>
      </w:divBdr>
    </w:div>
    <w:div w:id="1921673682">
      <w:bodyDiv w:val="1"/>
      <w:marLeft w:val="0"/>
      <w:marRight w:val="0"/>
      <w:marTop w:val="0"/>
      <w:marBottom w:val="0"/>
      <w:divBdr>
        <w:top w:val="none" w:sz="0" w:space="0" w:color="auto"/>
        <w:left w:val="none" w:sz="0" w:space="0" w:color="auto"/>
        <w:bottom w:val="none" w:sz="0" w:space="0" w:color="auto"/>
        <w:right w:val="none" w:sz="0" w:space="0" w:color="auto"/>
      </w:divBdr>
    </w:div>
    <w:div w:id="1927495332">
      <w:bodyDiv w:val="1"/>
      <w:marLeft w:val="0"/>
      <w:marRight w:val="0"/>
      <w:marTop w:val="0"/>
      <w:marBottom w:val="0"/>
      <w:divBdr>
        <w:top w:val="none" w:sz="0" w:space="0" w:color="auto"/>
        <w:left w:val="none" w:sz="0" w:space="0" w:color="auto"/>
        <w:bottom w:val="none" w:sz="0" w:space="0" w:color="auto"/>
        <w:right w:val="none" w:sz="0" w:space="0" w:color="auto"/>
      </w:divBdr>
    </w:div>
    <w:div w:id="1938710856">
      <w:bodyDiv w:val="1"/>
      <w:marLeft w:val="0"/>
      <w:marRight w:val="0"/>
      <w:marTop w:val="0"/>
      <w:marBottom w:val="0"/>
      <w:divBdr>
        <w:top w:val="none" w:sz="0" w:space="0" w:color="auto"/>
        <w:left w:val="none" w:sz="0" w:space="0" w:color="auto"/>
        <w:bottom w:val="none" w:sz="0" w:space="0" w:color="auto"/>
        <w:right w:val="none" w:sz="0" w:space="0" w:color="auto"/>
      </w:divBdr>
    </w:div>
    <w:div w:id="2037658111">
      <w:bodyDiv w:val="1"/>
      <w:marLeft w:val="0"/>
      <w:marRight w:val="0"/>
      <w:marTop w:val="0"/>
      <w:marBottom w:val="0"/>
      <w:divBdr>
        <w:top w:val="none" w:sz="0" w:space="0" w:color="auto"/>
        <w:left w:val="none" w:sz="0" w:space="0" w:color="auto"/>
        <w:bottom w:val="none" w:sz="0" w:space="0" w:color="auto"/>
        <w:right w:val="none" w:sz="0" w:space="0" w:color="auto"/>
      </w:divBdr>
    </w:div>
    <w:div w:id="20379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17735</Words>
  <Characters>95065</Characters>
  <Application>Microsoft Office Word</Application>
  <DocSecurity>0</DocSecurity>
  <Lines>1320</Lines>
  <Paragraphs>118</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Gilles NARCY</cp:lastModifiedBy>
  <cp:revision>2</cp:revision>
  <cp:lastPrinted>2025-09-15T07:37:00Z</cp:lastPrinted>
  <dcterms:created xsi:type="dcterms:W3CDTF">2026-01-28T09:01:00Z</dcterms:created>
  <dcterms:modified xsi:type="dcterms:W3CDTF">2026-01-28T09:01:00Z</dcterms:modified>
</cp:coreProperties>
</file>