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348" w:type="dxa"/>
        <w:tblInd w:w="-459" w:type="dxa"/>
        <w:tblLayout w:type="fixed"/>
        <w:tblLook w:val="04A0" w:firstRow="1" w:lastRow="0" w:firstColumn="1" w:lastColumn="0" w:noHBand="0" w:noVBand="1"/>
      </w:tblPr>
      <w:tblGrid>
        <w:gridCol w:w="3969"/>
        <w:gridCol w:w="6379"/>
      </w:tblGrid>
      <w:tr w:rsidR="007C502A" w:rsidRPr="003513BC" w14:paraId="6D2FD065" w14:textId="77777777" w:rsidTr="000F6EF9">
        <w:trPr>
          <w:trHeight w:val="1830"/>
        </w:trPr>
        <w:tc>
          <w:tcPr>
            <w:tcW w:w="3969" w:type="dxa"/>
          </w:tcPr>
          <w:p w14:paraId="6039AF21" w14:textId="77777777" w:rsidR="007C502A" w:rsidRPr="003513BC" w:rsidRDefault="007C502A" w:rsidP="000F6EF9">
            <w:pPr>
              <w:pStyle w:val="Titre2"/>
              <w:spacing w:before="0"/>
              <w:jc w:val="center"/>
              <w:rPr>
                <w:rFonts w:ascii="Cambria" w:hAnsi="Cambria" w:cstheme="minorHAnsi"/>
              </w:rPr>
            </w:pPr>
            <w:r w:rsidRPr="003513BC">
              <w:rPr>
                <w:rFonts w:ascii="Cambria" w:hAnsi="Cambria" w:cstheme="minorHAnsi"/>
              </w:rPr>
              <w:t>Master Patrimoine et Musées</w:t>
            </w:r>
          </w:p>
          <w:p w14:paraId="20006B58" w14:textId="77777777" w:rsidR="007C502A" w:rsidRPr="003513BC" w:rsidRDefault="007C502A" w:rsidP="000F6EF9">
            <w:pPr>
              <w:jc w:val="center"/>
              <w:rPr>
                <w:rFonts w:ascii="Cambria" w:hAnsi="Cambria" w:cstheme="minorHAnsi"/>
                <w:b/>
                <w:sz w:val="32"/>
              </w:rPr>
            </w:pPr>
            <w:r w:rsidRPr="003513BC">
              <w:rPr>
                <w:rFonts w:ascii="Cambria" w:hAnsi="Cambria" w:cstheme="minorHAnsi"/>
                <w:b/>
                <w:color w:val="1F3864" w:themeColor="accent1" w:themeShade="80"/>
                <w:sz w:val="28"/>
              </w:rPr>
              <w:t>Master Histoire</w:t>
            </w:r>
            <w:r w:rsidRPr="003513BC">
              <w:rPr>
                <w:rFonts w:ascii="Cambria" w:hAnsi="Cambria" w:cstheme="minorHAnsi"/>
                <w:b/>
                <w:noProof/>
                <w:color w:val="1F3864" w:themeColor="accent1" w:themeShade="80"/>
                <w:sz w:val="28"/>
              </w:rPr>
              <w:t xml:space="preserve"> </w:t>
            </w:r>
            <w:r w:rsidRPr="003513BC">
              <w:rPr>
                <w:rFonts w:ascii="Cambria" w:hAnsi="Cambria" w:cstheme="minorHAnsi"/>
                <w:b/>
                <w:noProof/>
                <w:sz w:val="32"/>
              </w:rPr>
              <w:drawing>
                <wp:inline distT="0" distB="0" distL="0" distR="0" wp14:anchorId="32FFF48D" wp14:editId="20559480">
                  <wp:extent cx="2149986" cy="722344"/>
                  <wp:effectExtent l="0" t="0" r="3175" b="1905"/>
                  <wp:docPr id="1" name="Image 1" descr="C:\Users\Utilisateur\Desktop\P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P1 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t="8288" b="19165"/>
                          <a:stretch/>
                        </pic:blipFill>
                        <pic:spPr bwMode="auto">
                          <a:xfrm>
                            <a:off x="0" y="0"/>
                            <a:ext cx="2195541" cy="7376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tcPr>
          <w:p w14:paraId="4B22C717" w14:textId="77777777" w:rsidR="007C502A" w:rsidRPr="002315C2" w:rsidRDefault="007C502A" w:rsidP="000F6EF9">
            <w:pPr>
              <w:jc w:val="center"/>
              <w:rPr>
                <w:rFonts w:ascii="Times New Roman" w:hAnsi="Times New Roman" w:cs="Times New Roman"/>
                <w:b/>
                <w:sz w:val="32"/>
              </w:rPr>
            </w:pPr>
            <w:r w:rsidRPr="002315C2">
              <w:rPr>
                <w:rFonts w:ascii="Times New Roman" w:hAnsi="Times New Roman" w:cs="Times New Roman"/>
                <w:b/>
                <w:sz w:val="32"/>
              </w:rPr>
              <w:t>Histoire et Gestion du patrimoine culturel</w:t>
            </w:r>
          </w:p>
          <w:p w14:paraId="103C9912" w14:textId="59A0BEED" w:rsidR="007C502A" w:rsidRPr="002315C2" w:rsidRDefault="007C502A" w:rsidP="000F6EF9">
            <w:pPr>
              <w:jc w:val="center"/>
              <w:rPr>
                <w:rFonts w:ascii="Times New Roman" w:hAnsi="Times New Roman" w:cs="Times New Roman"/>
              </w:rPr>
            </w:pPr>
            <w:r w:rsidRPr="002315C2">
              <w:rPr>
                <w:rFonts w:ascii="Times New Roman" w:hAnsi="Times New Roman" w:cs="Times New Roman"/>
              </w:rPr>
              <w:t>2025-6</w:t>
            </w:r>
          </w:p>
          <w:p w14:paraId="7FC90799" w14:textId="2D69EB90" w:rsidR="007C502A" w:rsidRPr="002315C2" w:rsidRDefault="007C502A" w:rsidP="000F6EF9">
            <w:pPr>
              <w:jc w:val="center"/>
              <w:rPr>
                <w:rFonts w:ascii="Times New Roman" w:hAnsi="Times New Roman" w:cs="Times New Roman"/>
              </w:rPr>
            </w:pPr>
            <w:r w:rsidRPr="002315C2">
              <w:rPr>
                <w:rFonts w:ascii="Times New Roman" w:hAnsi="Times New Roman" w:cs="Times New Roman"/>
              </w:rPr>
              <w:t>Second semestre</w:t>
            </w:r>
          </w:p>
          <w:p w14:paraId="5E358466" w14:textId="77777777" w:rsidR="007C502A" w:rsidRPr="002315C2" w:rsidRDefault="007C502A" w:rsidP="000F6EF9">
            <w:pPr>
              <w:jc w:val="center"/>
              <w:rPr>
                <w:rFonts w:ascii="Times New Roman" w:hAnsi="Times New Roman" w:cs="Times New Roman"/>
              </w:rPr>
            </w:pPr>
          </w:p>
          <w:p w14:paraId="462514CC" w14:textId="77777777" w:rsidR="007C502A" w:rsidRPr="002315C2" w:rsidRDefault="007C502A" w:rsidP="000F6EF9">
            <w:pPr>
              <w:jc w:val="center"/>
              <w:rPr>
                <w:rFonts w:ascii="Times New Roman" w:hAnsi="Times New Roman" w:cs="Times New Roman"/>
              </w:rPr>
            </w:pPr>
            <w:r w:rsidRPr="002315C2">
              <w:rPr>
                <w:rFonts w:ascii="Times New Roman" w:hAnsi="Times New Roman" w:cs="Times New Roman"/>
              </w:rPr>
              <w:t>Séminaire de recherche &amp; professionnalisant en Master 1</w:t>
            </w:r>
          </w:p>
          <w:p w14:paraId="179BA47D" w14:textId="77777777" w:rsidR="007C502A" w:rsidRPr="002315C2" w:rsidRDefault="007C502A" w:rsidP="000F6EF9">
            <w:pPr>
              <w:jc w:val="center"/>
              <w:rPr>
                <w:rFonts w:ascii="Times New Roman" w:hAnsi="Times New Roman" w:cs="Times New Roman"/>
              </w:rPr>
            </w:pPr>
          </w:p>
          <w:p w14:paraId="490202BC" w14:textId="66D530E3" w:rsidR="007C502A" w:rsidRPr="003513BC" w:rsidRDefault="007C502A" w:rsidP="000F6EF9">
            <w:pPr>
              <w:jc w:val="center"/>
              <w:rPr>
                <w:rFonts w:ascii="Cambria" w:hAnsi="Cambria" w:cstheme="minorHAnsi"/>
                <w:b/>
              </w:rPr>
            </w:pPr>
            <w:r w:rsidRPr="002315C2">
              <w:rPr>
                <w:rFonts w:ascii="Times New Roman" w:hAnsi="Times New Roman" w:cs="Times New Roman"/>
                <w:b/>
              </w:rPr>
              <w:t>Vendredi 10h-12h – salle </w:t>
            </w:r>
            <w:r w:rsidR="000731E7" w:rsidRPr="002315C2">
              <w:rPr>
                <w:rFonts w:ascii="Times New Roman" w:hAnsi="Times New Roman" w:cs="Times New Roman"/>
                <w:b/>
              </w:rPr>
              <w:t>G307</w:t>
            </w:r>
          </w:p>
        </w:tc>
      </w:tr>
    </w:tbl>
    <w:p w14:paraId="5E5A9452" w14:textId="77777777" w:rsidR="007C502A" w:rsidRPr="003513BC" w:rsidRDefault="007C502A" w:rsidP="007C502A">
      <w:pPr>
        <w:rPr>
          <w:rFonts w:ascii="Cambria" w:hAnsi="Cambria" w:cstheme="minorHAnsi"/>
          <w:b/>
          <w:sz w:val="20"/>
        </w:rPr>
      </w:pPr>
    </w:p>
    <w:p w14:paraId="53F901B4" w14:textId="77777777" w:rsidR="007C502A" w:rsidRDefault="007C502A" w:rsidP="007C502A">
      <w:pPr>
        <w:rPr>
          <w:rFonts w:ascii="Cambria" w:hAnsi="Cambria" w:cstheme="minorHAnsi"/>
          <w:sz w:val="20"/>
        </w:rPr>
      </w:pPr>
      <w:r w:rsidRPr="003513BC">
        <w:rPr>
          <w:rFonts w:ascii="Cambria" w:hAnsi="Cambria" w:cstheme="minorHAnsi"/>
          <w:sz w:val="20"/>
        </w:rPr>
        <w:t xml:space="preserve">- Anne </w:t>
      </w:r>
      <w:r w:rsidRPr="007044C4">
        <w:rPr>
          <w:rFonts w:ascii="Cambria" w:hAnsi="Cambria" w:cstheme="minorHAnsi"/>
          <w:smallCaps/>
          <w:sz w:val="20"/>
        </w:rPr>
        <w:t>Conchon</w:t>
      </w:r>
      <w:r w:rsidRPr="003513BC">
        <w:rPr>
          <w:rFonts w:ascii="Cambria" w:hAnsi="Cambria" w:cstheme="minorHAnsi"/>
          <w:sz w:val="20"/>
        </w:rPr>
        <w:t xml:space="preserve"> (Institut d’histoire économique et sociale) : </w:t>
      </w:r>
      <w:hyperlink r:id="rId6" w:history="1">
        <w:r w:rsidRPr="00B27FBF">
          <w:rPr>
            <w:rStyle w:val="Lienhypertexte"/>
            <w:rFonts w:ascii="Cambria" w:hAnsi="Cambria" w:cstheme="minorHAnsi"/>
            <w:sz w:val="20"/>
          </w:rPr>
          <w:t>anne.conchon@univ-paris1.fr</w:t>
        </w:r>
      </w:hyperlink>
    </w:p>
    <w:p w14:paraId="12C33028" w14:textId="77777777" w:rsidR="007C502A" w:rsidRDefault="007C502A" w:rsidP="007C502A">
      <w:pPr>
        <w:rPr>
          <w:rFonts w:ascii="Cambria" w:hAnsi="Cambria" w:cstheme="minorHAnsi"/>
          <w:sz w:val="20"/>
        </w:rPr>
      </w:pPr>
      <w:r w:rsidRPr="003513BC">
        <w:rPr>
          <w:rFonts w:ascii="Cambria" w:hAnsi="Cambria" w:cstheme="minorHAnsi"/>
          <w:sz w:val="20"/>
        </w:rPr>
        <w:t xml:space="preserve">- </w:t>
      </w:r>
      <w:r>
        <w:rPr>
          <w:rFonts w:ascii="Cambria" w:hAnsi="Cambria" w:cstheme="minorHAnsi"/>
          <w:sz w:val="20"/>
        </w:rPr>
        <w:t xml:space="preserve">Guillaume </w:t>
      </w:r>
      <w:r w:rsidRPr="007044C4">
        <w:rPr>
          <w:rFonts w:ascii="Cambria" w:hAnsi="Cambria" w:cstheme="minorHAnsi"/>
          <w:smallCaps/>
          <w:sz w:val="20"/>
        </w:rPr>
        <w:t>Mazeau</w:t>
      </w:r>
      <w:r>
        <w:rPr>
          <w:rFonts w:ascii="Cambria" w:hAnsi="Cambria" w:cstheme="minorHAnsi"/>
          <w:sz w:val="20"/>
        </w:rPr>
        <w:t xml:space="preserve"> </w:t>
      </w:r>
      <w:r w:rsidRPr="003513BC">
        <w:rPr>
          <w:rFonts w:ascii="Cambria" w:hAnsi="Cambria" w:cstheme="minorHAnsi"/>
          <w:sz w:val="20"/>
        </w:rPr>
        <w:t>(Centre d’histoire du XIX</w:t>
      </w:r>
      <w:r w:rsidRPr="003513BC">
        <w:rPr>
          <w:rFonts w:ascii="Cambria" w:hAnsi="Cambria" w:cstheme="minorHAnsi"/>
          <w:sz w:val="20"/>
          <w:vertAlign w:val="superscript"/>
        </w:rPr>
        <w:t>e</w:t>
      </w:r>
      <w:r w:rsidRPr="003513BC">
        <w:rPr>
          <w:rFonts w:ascii="Cambria" w:hAnsi="Cambria" w:cstheme="minorHAnsi"/>
          <w:sz w:val="20"/>
        </w:rPr>
        <w:t xml:space="preserve"> siècle) : </w:t>
      </w:r>
      <w:hyperlink r:id="rId7" w:history="1">
        <w:r w:rsidRPr="00B27FBF">
          <w:rPr>
            <w:rStyle w:val="Lienhypertexte"/>
            <w:rFonts w:ascii="Cambria" w:hAnsi="Cambria" w:cstheme="minorHAnsi"/>
            <w:sz w:val="20"/>
          </w:rPr>
          <w:t>guillaume.mazeau@univ-paris1.fr</w:t>
        </w:r>
      </w:hyperlink>
    </w:p>
    <w:p w14:paraId="651B393C" w14:textId="77777777" w:rsidR="007C502A" w:rsidRDefault="007C502A" w:rsidP="007C502A">
      <w:pPr>
        <w:rPr>
          <w:rFonts w:ascii="Cambria" w:hAnsi="Cambria" w:cstheme="minorHAnsi"/>
          <w:b/>
          <w:sz w:val="20"/>
        </w:rPr>
      </w:pPr>
    </w:p>
    <w:p w14:paraId="06F4B7E3" w14:textId="77777777" w:rsidR="002315C2" w:rsidRPr="003513BC" w:rsidRDefault="002315C2" w:rsidP="007C502A">
      <w:pPr>
        <w:rPr>
          <w:rFonts w:ascii="Cambria" w:hAnsi="Cambria" w:cstheme="minorHAnsi"/>
          <w:b/>
          <w:sz w:val="20"/>
        </w:rPr>
      </w:pPr>
    </w:p>
    <w:p w14:paraId="606F904E" w14:textId="35443E13" w:rsidR="007C502A" w:rsidRPr="00540ACD" w:rsidRDefault="00A30FCF" w:rsidP="007C502A">
      <w:pPr>
        <w:jc w:val="center"/>
        <w:rPr>
          <w:rFonts w:ascii="Times New Roman" w:hAnsi="Times New Roman" w:cs="Times New Roman"/>
          <w:b/>
          <w:sz w:val="28"/>
          <w:szCs w:val="28"/>
        </w:rPr>
      </w:pPr>
      <w:r w:rsidRPr="00540ACD">
        <w:rPr>
          <w:rFonts w:ascii="Times New Roman" w:hAnsi="Times New Roman" w:cs="Times New Roman"/>
          <w:b/>
          <w:sz w:val="28"/>
          <w:szCs w:val="28"/>
        </w:rPr>
        <w:t>La p</w:t>
      </w:r>
      <w:r w:rsidR="007C502A" w:rsidRPr="00540ACD">
        <w:rPr>
          <w:rFonts w:ascii="Times New Roman" w:hAnsi="Times New Roman" w:cs="Times New Roman"/>
          <w:b/>
          <w:sz w:val="28"/>
          <w:szCs w:val="28"/>
        </w:rPr>
        <w:t>articipation</w:t>
      </w:r>
      <w:r w:rsidRPr="00540ACD">
        <w:rPr>
          <w:rFonts w:ascii="Times New Roman" w:hAnsi="Times New Roman" w:cs="Times New Roman"/>
          <w:b/>
          <w:sz w:val="28"/>
          <w:szCs w:val="28"/>
        </w:rPr>
        <w:t xml:space="preserve"> des </w:t>
      </w:r>
      <w:r w:rsidR="007C502A" w:rsidRPr="00540ACD">
        <w:rPr>
          <w:rFonts w:ascii="Times New Roman" w:hAnsi="Times New Roman" w:cs="Times New Roman"/>
          <w:b/>
          <w:sz w:val="28"/>
          <w:szCs w:val="28"/>
        </w:rPr>
        <w:t>publics</w:t>
      </w:r>
    </w:p>
    <w:p w14:paraId="08D4A8F8" w14:textId="77777777" w:rsidR="00951B13" w:rsidRDefault="00951B13" w:rsidP="00540ACD">
      <w:pPr>
        <w:spacing w:after="0" w:line="240" w:lineRule="auto"/>
        <w:jc w:val="both"/>
        <w:rPr>
          <w:rFonts w:ascii="Times New Roman" w:hAnsi="Times New Roman" w:cs="Times New Roman"/>
          <w:sz w:val="24"/>
          <w:szCs w:val="24"/>
        </w:rPr>
      </w:pPr>
    </w:p>
    <w:p w14:paraId="1777B7DC" w14:textId="77777777" w:rsidR="002315C2" w:rsidRPr="00540ACD" w:rsidRDefault="002315C2" w:rsidP="00540ACD">
      <w:pPr>
        <w:spacing w:after="0" w:line="240" w:lineRule="auto"/>
        <w:jc w:val="both"/>
        <w:rPr>
          <w:rFonts w:ascii="Times New Roman" w:hAnsi="Times New Roman" w:cs="Times New Roman"/>
          <w:sz w:val="24"/>
          <w:szCs w:val="24"/>
        </w:rPr>
      </w:pPr>
    </w:p>
    <w:p w14:paraId="30548A15" w14:textId="77777777" w:rsidR="00540ACD" w:rsidRPr="00540ACD" w:rsidRDefault="00540ACD" w:rsidP="00540ACD">
      <w:pPr>
        <w:spacing w:after="0" w:line="240" w:lineRule="auto"/>
        <w:rPr>
          <w:rFonts w:ascii="Times New Roman" w:hAnsi="Times New Roman" w:cs="Times New Roman"/>
          <w:sz w:val="24"/>
          <w:szCs w:val="24"/>
        </w:rPr>
      </w:pPr>
      <w:r w:rsidRPr="00540ACD">
        <w:rPr>
          <w:rFonts w:ascii="Times New Roman" w:hAnsi="Times New Roman" w:cs="Times New Roman"/>
          <w:sz w:val="24"/>
          <w:szCs w:val="24"/>
        </w:rPr>
        <w:t>30 janvier. Séance introductive (AC)</w:t>
      </w:r>
    </w:p>
    <w:p w14:paraId="36420A9E" w14:textId="77777777" w:rsidR="00540ACD" w:rsidRPr="004F13C5" w:rsidRDefault="00540ACD" w:rsidP="002315C2">
      <w:pPr>
        <w:spacing w:after="0" w:line="240" w:lineRule="auto"/>
        <w:jc w:val="both"/>
        <w:rPr>
          <w:rFonts w:ascii="Times New Roman" w:hAnsi="Times New Roman" w:cs="Times New Roman"/>
          <w:sz w:val="24"/>
          <w:szCs w:val="24"/>
        </w:rPr>
      </w:pPr>
      <w:r w:rsidRPr="004F13C5">
        <w:rPr>
          <w:rFonts w:ascii="Times New Roman" w:hAnsi="Times New Roman" w:cs="Times New Roman"/>
          <w:sz w:val="24"/>
          <w:szCs w:val="24"/>
        </w:rPr>
        <w:br/>
        <w:t xml:space="preserve">6 février. </w:t>
      </w:r>
      <w:r w:rsidRPr="004F13C5">
        <w:rPr>
          <w:rFonts w:ascii="Times New Roman" w:hAnsi="Times New Roman" w:cs="Times New Roman"/>
          <w:i/>
          <w:iCs/>
          <w:sz w:val="24"/>
          <w:szCs w:val="24"/>
        </w:rPr>
        <w:t>Petite histoire récente des pratiques collaboratives et participatives en musée</w:t>
      </w:r>
      <w:r w:rsidRPr="004F13C5">
        <w:rPr>
          <w:rFonts w:ascii="Times New Roman" w:hAnsi="Times New Roman" w:cs="Times New Roman"/>
          <w:sz w:val="24"/>
          <w:szCs w:val="24"/>
        </w:rPr>
        <w:t xml:space="preserve"> (séance à la Sorbonne) (GM)</w:t>
      </w:r>
    </w:p>
    <w:p w14:paraId="1E9E11B6" w14:textId="0104A303" w:rsidR="00540ACD" w:rsidRPr="004F13C5" w:rsidRDefault="00540ACD" w:rsidP="002315C2">
      <w:pPr>
        <w:spacing w:after="0" w:line="240" w:lineRule="auto"/>
        <w:jc w:val="both"/>
        <w:rPr>
          <w:rFonts w:ascii="Times New Roman" w:hAnsi="Times New Roman" w:cs="Times New Roman"/>
          <w:sz w:val="24"/>
          <w:szCs w:val="24"/>
        </w:rPr>
      </w:pPr>
      <w:r w:rsidRPr="004F13C5">
        <w:rPr>
          <w:rFonts w:ascii="Times New Roman" w:hAnsi="Times New Roman" w:cs="Times New Roman"/>
          <w:sz w:val="24"/>
          <w:szCs w:val="24"/>
        </w:rPr>
        <w:br/>
        <w:t xml:space="preserve">13 février. Christian </w:t>
      </w:r>
      <w:r w:rsidRPr="004F13C5">
        <w:rPr>
          <w:rFonts w:ascii="Times New Roman" w:hAnsi="Times New Roman" w:cs="Times New Roman"/>
          <w:smallCaps/>
          <w:sz w:val="24"/>
          <w:szCs w:val="24"/>
        </w:rPr>
        <w:t xml:space="preserve">Bessy </w:t>
      </w:r>
      <w:r w:rsidRPr="004F13C5">
        <w:rPr>
          <w:rFonts w:ascii="Times New Roman" w:hAnsi="Times New Roman" w:cs="Times New Roman"/>
          <w:sz w:val="24"/>
          <w:szCs w:val="24"/>
        </w:rPr>
        <w:t>(DR</w:t>
      </w:r>
      <w:r w:rsidR="002315C2" w:rsidRPr="004F13C5">
        <w:rPr>
          <w:rFonts w:ascii="Times New Roman" w:hAnsi="Times New Roman" w:cs="Times New Roman"/>
          <w:sz w:val="24"/>
          <w:szCs w:val="24"/>
        </w:rPr>
        <w:t xml:space="preserve"> </w:t>
      </w:r>
      <w:r w:rsidRPr="004F13C5">
        <w:rPr>
          <w:rFonts w:ascii="Times New Roman" w:hAnsi="Times New Roman" w:cs="Times New Roman"/>
          <w:sz w:val="24"/>
          <w:szCs w:val="24"/>
        </w:rPr>
        <w:t xml:space="preserve">CNRS/ENS Saclay), </w:t>
      </w:r>
      <w:r w:rsidR="004F13C5" w:rsidRPr="004F13C5">
        <w:rPr>
          <w:rFonts w:ascii="Times New Roman" w:hAnsi="Times New Roman" w:cs="Times New Roman"/>
          <w:i/>
          <w:iCs/>
          <w:color w:val="000000"/>
          <w:sz w:val="24"/>
          <w:szCs w:val="24"/>
        </w:rPr>
        <w:t>L'engagement des habitants dans la création, la valorisation et la conservation des commandes publiques</w:t>
      </w:r>
      <w:r w:rsidR="004F13C5" w:rsidRPr="004F13C5">
        <w:rPr>
          <w:rFonts w:ascii="Times New Roman" w:hAnsi="Times New Roman" w:cs="Times New Roman"/>
          <w:i/>
          <w:iCs/>
          <w:color w:val="000000"/>
          <w:sz w:val="24"/>
          <w:szCs w:val="24"/>
        </w:rPr>
        <w:t xml:space="preserve"> : le </w:t>
      </w:r>
      <w:r w:rsidR="004F13C5" w:rsidRPr="004F13C5">
        <w:rPr>
          <w:rFonts w:ascii="Times New Roman" w:hAnsi="Times New Roman" w:cs="Times New Roman"/>
          <w:i/>
          <w:iCs/>
          <w:color w:val="000000"/>
          <w:sz w:val="24"/>
          <w:szCs w:val="24"/>
        </w:rPr>
        <w:t>1%</w:t>
      </w:r>
      <w:r w:rsidR="004F13C5" w:rsidRPr="004F13C5">
        <w:rPr>
          <w:rFonts w:ascii="Times New Roman" w:hAnsi="Times New Roman" w:cs="Times New Roman"/>
          <w:i/>
          <w:iCs/>
          <w:color w:val="000000"/>
          <w:sz w:val="24"/>
          <w:szCs w:val="24"/>
        </w:rPr>
        <w:t xml:space="preserve"> </w:t>
      </w:r>
      <w:r w:rsidRPr="004F13C5">
        <w:rPr>
          <w:rFonts w:ascii="Times New Roman" w:hAnsi="Times New Roman" w:cs="Times New Roman"/>
          <w:i/>
          <w:iCs/>
          <w:sz w:val="24"/>
          <w:szCs w:val="24"/>
        </w:rPr>
        <w:t>artistique</w:t>
      </w:r>
      <w:r w:rsidR="004F13C5" w:rsidRPr="004F13C5">
        <w:rPr>
          <w:rFonts w:ascii="Times New Roman" w:hAnsi="Times New Roman" w:cs="Times New Roman"/>
          <w:i/>
          <w:iCs/>
          <w:sz w:val="24"/>
          <w:szCs w:val="24"/>
        </w:rPr>
        <w:t xml:space="preserve"> </w:t>
      </w:r>
      <w:r w:rsidRPr="004F13C5">
        <w:rPr>
          <w:rFonts w:ascii="Times New Roman" w:hAnsi="Times New Roman" w:cs="Times New Roman"/>
          <w:sz w:val="24"/>
          <w:szCs w:val="24"/>
        </w:rPr>
        <w:t>(AC)</w:t>
      </w:r>
    </w:p>
    <w:p w14:paraId="311A4371" w14:textId="7DE0C004" w:rsidR="00540ACD" w:rsidRPr="004F13C5" w:rsidRDefault="00540ACD" w:rsidP="002315C2">
      <w:pPr>
        <w:spacing w:after="0" w:line="240" w:lineRule="auto"/>
        <w:jc w:val="both"/>
        <w:rPr>
          <w:rFonts w:ascii="Times New Roman" w:hAnsi="Times New Roman" w:cs="Times New Roman"/>
          <w:sz w:val="24"/>
          <w:szCs w:val="24"/>
        </w:rPr>
      </w:pPr>
      <w:r w:rsidRPr="004F13C5">
        <w:rPr>
          <w:rFonts w:ascii="Times New Roman" w:hAnsi="Times New Roman" w:cs="Times New Roman"/>
          <w:sz w:val="24"/>
          <w:szCs w:val="24"/>
        </w:rPr>
        <w:br/>
        <w:t xml:space="preserve">20 février. </w:t>
      </w:r>
      <w:r w:rsidRPr="004F13C5">
        <w:rPr>
          <w:rFonts w:ascii="Times New Roman" w:hAnsi="Times New Roman" w:cs="Times New Roman"/>
          <w:i/>
          <w:iCs/>
          <w:sz w:val="24"/>
          <w:szCs w:val="24"/>
        </w:rPr>
        <w:t>Le financement citoyen du patrimoine</w:t>
      </w:r>
      <w:r w:rsidRPr="004F13C5">
        <w:rPr>
          <w:rFonts w:ascii="Times New Roman" w:hAnsi="Times New Roman" w:cs="Times New Roman"/>
          <w:sz w:val="24"/>
          <w:szCs w:val="24"/>
        </w:rPr>
        <w:t xml:space="preserve"> (AC)</w:t>
      </w:r>
    </w:p>
    <w:p w14:paraId="579A1519" w14:textId="198B010F" w:rsidR="00540ACD" w:rsidRPr="004F13C5" w:rsidRDefault="00540ACD" w:rsidP="002315C2">
      <w:pPr>
        <w:spacing w:after="0" w:line="240" w:lineRule="auto"/>
        <w:jc w:val="both"/>
        <w:rPr>
          <w:rFonts w:ascii="Times New Roman" w:hAnsi="Times New Roman" w:cs="Times New Roman"/>
          <w:sz w:val="24"/>
          <w:szCs w:val="24"/>
        </w:rPr>
      </w:pPr>
      <w:r w:rsidRPr="004F13C5">
        <w:rPr>
          <w:rFonts w:ascii="Times New Roman" w:hAnsi="Times New Roman" w:cs="Times New Roman"/>
          <w:sz w:val="24"/>
          <w:szCs w:val="24"/>
        </w:rPr>
        <w:br/>
        <w:t xml:space="preserve">27 février. Philippe </w:t>
      </w:r>
      <w:proofErr w:type="spellStart"/>
      <w:r w:rsidRPr="004F13C5">
        <w:rPr>
          <w:rFonts w:ascii="Times New Roman" w:hAnsi="Times New Roman" w:cs="Times New Roman"/>
          <w:smallCaps/>
          <w:sz w:val="24"/>
          <w:szCs w:val="24"/>
        </w:rPr>
        <w:t>Artières</w:t>
      </w:r>
      <w:proofErr w:type="spellEnd"/>
      <w:r w:rsidRPr="004F13C5">
        <w:rPr>
          <w:rFonts w:ascii="Times New Roman" w:hAnsi="Times New Roman" w:cs="Times New Roman"/>
          <w:sz w:val="24"/>
          <w:szCs w:val="24"/>
        </w:rPr>
        <w:t xml:space="preserve"> (DR CNRS) </w:t>
      </w:r>
      <w:r w:rsidRPr="004F13C5">
        <w:rPr>
          <w:rFonts w:ascii="Times New Roman" w:hAnsi="Times New Roman" w:cs="Times New Roman"/>
          <w:i/>
          <w:iCs/>
          <w:sz w:val="24"/>
          <w:szCs w:val="24"/>
        </w:rPr>
        <w:t>Le Bureau des Archives populaires du Centre Pompidou</w:t>
      </w:r>
      <w:r w:rsidRPr="004F13C5">
        <w:rPr>
          <w:rFonts w:ascii="Times New Roman" w:hAnsi="Times New Roman" w:cs="Times New Roman"/>
          <w:sz w:val="24"/>
          <w:szCs w:val="24"/>
        </w:rPr>
        <w:t xml:space="preserve"> (séance à la Sorbonne) (GM) </w:t>
      </w:r>
    </w:p>
    <w:p w14:paraId="4D28521F" w14:textId="5A7D1142"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 xml:space="preserve">13 mars. Julie </w:t>
      </w:r>
      <w:r w:rsidRPr="00540ACD">
        <w:rPr>
          <w:rFonts w:ascii="Times New Roman" w:hAnsi="Times New Roman" w:cs="Times New Roman"/>
          <w:smallCaps/>
          <w:sz w:val="24"/>
          <w:szCs w:val="24"/>
        </w:rPr>
        <w:t>Verlaine</w:t>
      </w:r>
      <w:r w:rsidRPr="00540ACD">
        <w:rPr>
          <w:rFonts w:ascii="Times New Roman" w:hAnsi="Times New Roman" w:cs="Times New Roman"/>
          <w:sz w:val="24"/>
          <w:szCs w:val="24"/>
        </w:rPr>
        <w:t xml:space="preserve"> (</w:t>
      </w:r>
      <w:r w:rsidRPr="00540ACD">
        <w:rPr>
          <w:rStyle w:val="Accentuation"/>
          <w:rFonts w:ascii="Times New Roman" w:hAnsi="Times New Roman" w:cs="Times New Roman"/>
          <w:i w:val="0"/>
          <w:sz w:val="24"/>
          <w:szCs w:val="24"/>
        </w:rPr>
        <w:t>Professeure d'histoire contemporaine à l'Université de Tours)</w:t>
      </w:r>
      <w:r w:rsidRPr="00540ACD">
        <w:rPr>
          <w:rFonts w:ascii="Times New Roman" w:hAnsi="Times New Roman" w:cs="Times New Roman"/>
          <w:sz w:val="24"/>
          <w:szCs w:val="24"/>
        </w:rPr>
        <w:t xml:space="preserve">, </w:t>
      </w:r>
      <w:r w:rsidRPr="00540ACD">
        <w:rPr>
          <w:rFonts w:ascii="Times New Roman" w:hAnsi="Times New Roman" w:cs="Times New Roman"/>
          <w:i/>
          <w:iCs/>
          <w:sz w:val="24"/>
          <w:szCs w:val="24"/>
        </w:rPr>
        <w:t>Les Amis des Musées</w:t>
      </w:r>
      <w:r w:rsidRPr="00540ACD">
        <w:rPr>
          <w:rFonts w:ascii="Times New Roman" w:hAnsi="Times New Roman" w:cs="Times New Roman"/>
          <w:sz w:val="24"/>
          <w:szCs w:val="24"/>
        </w:rPr>
        <w:t> » (AC)</w:t>
      </w:r>
    </w:p>
    <w:p w14:paraId="1EE35AA3" w14:textId="37FB354B"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 xml:space="preserve">20 mars. Alexia </w:t>
      </w:r>
      <w:r w:rsidRPr="00540ACD">
        <w:rPr>
          <w:rFonts w:ascii="Times New Roman" w:hAnsi="Times New Roman" w:cs="Times New Roman"/>
          <w:smallCaps/>
          <w:sz w:val="24"/>
          <w:szCs w:val="24"/>
        </w:rPr>
        <w:t>Jacques-Casanova</w:t>
      </w:r>
      <w:r w:rsidR="002315C2">
        <w:rPr>
          <w:rFonts w:ascii="Times New Roman" w:hAnsi="Times New Roman" w:cs="Times New Roman"/>
          <w:smallCaps/>
          <w:sz w:val="24"/>
          <w:szCs w:val="24"/>
        </w:rPr>
        <w:t xml:space="preserve">, </w:t>
      </w:r>
      <w:r w:rsidRPr="00540ACD">
        <w:rPr>
          <w:rFonts w:ascii="Times New Roman" w:hAnsi="Times New Roman" w:cs="Times New Roman"/>
          <w:sz w:val="24"/>
          <w:szCs w:val="24"/>
        </w:rPr>
        <w:t xml:space="preserve">Cheffe du Pôle Innovation au Centre des Monuments Nationaux (GM) </w:t>
      </w:r>
    </w:p>
    <w:p w14:paraId="1318DDDC" w14:textId="1093AEE1"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 xml:space="preserve">27 mars. Alice </w:t>
      </w:r>
      <w:proofErr w:type="spellStart"/>
      <w:r w:rsidRPr="00540ACD">
        <w:rPr>
          <w:rFonts w:ascii="Times New Roman" w:hAnsi="Times New Roman" w:cs="Times New Roman"/>
          <w:smallCaps/>
          <w:sz w:val="24"/>
          <w:szCs w:val="24"/>
        </w:rPr>
        <w:t>Veissier</w:t>
      </w:r>
      <w:proofErr w:type="spellEnd"/>
      <w:r w:rsidRPr="00540ACD">
        <w:rPr>
          <w:rFonts w:ascii="Times New Roman" w:hAnsi="Times New Roman" w:cs="Times New Roman"/>
          <w:sz w:val="24"/>
          <w:szCs w:val="24"/>
        </w:rPr>
        <w:t xml:space="preserve">, Musée national de la Marine (GM) </w:t>
      </w:r>
    </w:p>
    <w:p w14:paraId="3C03EEB4" w14:textId="5A08C5B2"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 xml:space="preserve">3 avril. Céline </w:t>
      </w:r>
      <w:r w:rsidRPr="00540ACD">
        <w:rPr>
          <w:rFonts w:ascii="Times New Roman" w:hAnsi="Times New Roman" w:cs="Times New Roman"/>
          <w:smallCaps/>
          <w:sz w:val="24"/>
          <w:szCs w:val="24"/>
        </w:rPr>
        <w:t>Brunet-</w:t>
      </w:r>
      <w:proofErr w:type="spellStart"/>
      <w:r w:rsidRPr="00540ACD">
        <w:rPr>
          <w:rFonts w:ascii="Times New Roman" w:hAnsi="Times New Roman" w:cs="Times New Roman"/>
          <w:smallCaps/>
          <w:sz w:val="24"/>
          <w:szCs w:val="24"/>
        </w:rPr>
        <w:t>Moret</w:t>
      </w:r>
      <w:proofErr w:type="spellEnd"/>
      <w:r w:rsidRPr="00540ACD">
        <w:rPr>
          <w:rFonts w:ascii="Times New Roman" w:hAnsi="Times New Roman" w:cs="Times New Roman"/>
          <w:sz w:val="24"/>
          <w:szCs w:val="24"/>
        </w:rPr>
        <w:t xml:space="preserve">, Sous-Directrice en Charge de la Médiation et de la Transmission, </w:t>
      </w:r>
      <w:proofErr w:type="gramStart"/>
      <w:r w:rsidRPr="00540ACD">
        <w:rPr>
          <w:rFonts w:ascii="Times New Roman" w:hAnsi="Times New Roman" w:cs="Times New Roman"/>
          <w:sz w:val="24"/>
          <w:szCs w:val="24"/>
        </w:rPr>
        <w:t>Musée</w:t>
      </w:r>
      <w:proofErr w:type="gramEnd"/>
      <w:r w:rsidRPr="00540ACD">
        <w:rPr>
          <w:rFonts w:ascii="Times New Roman" w:hAnsi="Times New Roman" w:cs="Times New Roman"/>
          <w:sz w:val="24"/>
          <w:szCs w:val="24"/>
        </w:rPr>
        <w:t xml:space="preserve"> du Louvre (AC ou GM) </w:t>
      </w:r>
    </w:p>
    <w:p w14:paraId="7DE9488D" w14:textId="39F67AED"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 xml:space="preserve">10 avril. Thomas </w:t>
      </w:r>
      <w:r w:rsidRPr="00540ACD">
        <w:rPr>
          <w:rFonts w:ascii="Times New Roman" w:hAnsi="Times New Roman" w:cs="Times New Roman"/>
          <w:smallCaps/>
          <w:sz w:val="24"/>
          <w:szCs w:val="24"/>
        </w:rPr>
        <w:t>Le Goff</w:t>
      </w:r>
      <w:r w:rsidRPr="00540ACD">
        <w:rPr>
          <w:rFonts w:ascii="Times New Roman" w:hAnsi="Times New Roman" w:cs="Times New Roman"/>
          <w:sz w:val="24"/>
          <w:szCs w:val="24"/>
        </w:rPr>
        <w:t xml:space="preserve">, Directeur du Musée d’histoire vivante de Montreuil (séance à Montreuil) (GM) </w:t>
      </w:r>
    </w:p>
    <w:p w14:paraId="79914F44" w14:textId="3FD69C75"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 xml:space="preserve">17 avril. Héloïse </w:t>
      </w:r>
      <w:r w:rsidRPr="00540ACD">
        <w:rPr>
          <w:rFonts w:ascii="Times New Roman" w:hAnsi="Times New Roman" w:cs="Times New Roman"/>
          <w:smallCaps/>
          <w:sz w:val="24"/>
          <w:szCs w:val="24"/>
        </w:rPr>
        <w:t>Joannis</w:t>
      </w:r>
      <w:r w:rsidRPr="00540ACD">
        <w:rPr>
          <w:rFonts w:ascii="Times New Roman" w:hAnsi="Times New Roman" w:cs="Times New Roman"/>
          <w:sz w:val="24"/>
          <w:szCs w:val="24"/>
        </w:rPr>
        <w:t xml:space="preserve">, Chargée du développement des publics et de la médiation au Frac Ile-de-France (séance à Romainville) (AC) </w:t>
      </w:r>
    </w:p>
    <w:p w14:paraId="569AE242" w14:textId="77777777" w:rsidR="00540ACD" w:rsidRPr="00540ACD" w:rsidRDefault="00540ACD" w:rsidP="002315C2">
      <w:pPr>
        <w:spacing w:after="0" w:line="240" w:lineRule="auto"/>
        <w:jc w:val="both"/>
        <w:rPr>
          <w:rFonts w:ascii="Times New Roman" w:hAnsi="Times New Roman" w:cs="Times New Roman"/>
          <w:sz w:val="24"/>
          <w:szCs w:val="24"/>
        </w:rPr>
      </w:pPr>
      <w:r w:rsidRPr="00540ACD">
        <w:rPr>
          <w:rFonts w:ascii="Times New Roman" w:hAnsi="Times New Roman" w:cs="Times New Roman"/>
          <w:sz w:val="24"/>
          <w:szCs w:val="24"/>
        </w:rPr>
        <w:br/>
        <w:t>24 avril. Restitutions (GM et AC)</w:t>
      </w:r>
    </w:p>
    <w:p w14:paraId="5522BA5E" w14:textId="201CCF35" w:rsidR="002315C2" w:rsidRDefault="002315C2">
      <w:pPr>
        <w:rPr>
          <w:rFonts w:ascii="Times New Roman" w:hAnsi="Times New Roman" w:cs="Times New Roman"/>
          <w:sz w:val="24"/>
          <w:szCs w:val="24"/>
        </w:rPr>
      </w:pPr>
      <w:r>
        <w:rPr>
          <w:rFonts w:ascii="Times New Roman" w:hAnsi="Times New Roman" w:cs="Times New Roman"/>
          <w:sz w:val="24"/>
          <w:szCs w:val="24"/>
        </w:rPr>
        <w:br w:type="page"/>
      </w:r>
    </w:p>
    <w:p w14:paraId="3EFC6DE5" w14:textId="2668DE17" w:rsidR="002315C2" w:rsidRDefault="00951B13" w:rsidP="002315C2">
      <w:pPr>
        <w:jc w:val="center"/>
        <w:rPr>
          <w:rFonts w:ascii="Times New Roman" w:hAnsi="Times New Roman" w:cs="Times New Roman"/>
          <w:b/>
          <w:sz w:val="24"/>
          <w:szCs w:val="24"/>
        </w:rPr>
      </w:pPr>
      <w:r w:rsidRPr="00951B13">
        <w:rPr>
          <w:rFonts w:ascii="Times New Roman" w:hAnsi="Times New Roman" w:cs="Times New Roman"/>
          <w:b/>
          <w:sz w:val="24"/>
          <w:szCs w:val="24"/>
        </w:rPr>
        <w:lastRenderedPageBreak/>
        <w:t>Evaluation</w:t>
      </w:r>
    </w:p>
    <w:p w14:paraId="7DFFCFD0" w14:textId="51F28A55" w:rsidR="00A953B2" w:rsidRDefault="002315C2" w:rsidP="002315C2">
      <w:pPr>
        <w:ind w:firstLine="360"/>
        <w:jc w:val="both"/>
        <w:rPr>
          <w:rFonts w:ascii="Times New Roman" w:hAnsi="Times New Roman" w:cs="Times New Roman"/>
          <w:sz w:val="24"/>
          <w:szCs w:val="24"/>
        </w:rPr>
      </w:pPr>
      <w:r>
        <w:rPr>
          <w:rFonts w:ascii="Times New Roman" w:hAnsi="Times New Roman" w:cs="Times New Roman"/>
          <w:b/>
          <w:sz w:val="24"/>
          <w:szCs w:val="24"/>
        </w:rPr>
        <w:t>D</w:t>
      </w:r>
      <w:r w:rsidR="00951B13" w:rsidRPr="00951B13">
        <w:rPr>
          <w:rFonts w:ascii="Times New Roman" w:hAnsi="Times New Roman" w:cs="Times New Roman"/>
          <w:b/>
          <w:sz w:val="24"/>
          <w:szCs w:val="24"/>
        </w:rPr>
        <w:t xml:space="preserve">époser sur l’EPI pour le 24 avril minuit un dossier dans lequel vous présentez de manière critique une expérience participative </w:t>
      </w:r>
      <w:r w:rsidR="00951B13">
        <w:rPr>
          <w:rFonts w:ascii="Times New Roman" w:hAnsi="Times New Roman" w:cs="Times New Roman"/>
          <w:b/>
          <w:sz w:val="24"/>
          <w:szCs w:val="24"/>
        </w:rPr>
        <w:t xml:space="preserve">récemment ou actuellement </w:t>
      </w:r>
      <w:r w:rsidR="00951B13" w:rsidRPr="00951B13">
        <w:rPr>
          <w:rFonts w:ascii="Times New Roman" w:hAnsi="Times New Roman" w:cs="Times New Roman"/>
          <w:b/>
          <w:sz w:val="24"/>
          <w:szCs w:val="24"/>
        </w:rPr>
        <w:t>menée dans un établissement culturel</w:t>
      </w:r>
      <w:r w:rsidR="00951B13">
        <w:rPr>
          <w:rFonts w:ascii="Times New Roman" w:hAnsi="Times New Roman" w:cs="Times New Roman"/>
          <w:b/>
          <w:sz w:val="24"/>
          <w:szCs w:val="24"/>
        </w:rPr>
        <w:t xml:space="preserve"> (musée, monument, site</w:t>
      </w:r>
      <w:r w:rsidR="004F13C5">
        <w:rPr>
          <w:rFonts w:ascii="Times New Roman" w:hAnsi="Times New Roman" w:cs="Times New Roman"/>
          <w:b/>
          <w:sz w:val="24"/>
          <w:szCs w:val="24"/>
        </w:rPr>
        <w:t xml:space="preserve"> et centre d’archives</w:t>
      </w:r>
      <w:r w:rsidR="00951B13">
        <w:rPr>
          <w:rFonts w:ascii="Times New Roman" w:hAnsi="Times New Roman" w:cs="Times New Roman"/>
          <w:b/>
          <w:sz w:val="24"/>
          <w:szCs w:val="24"/>
        </w:rPr>
        <w:t>)</w:t>
      </w:r>
      <w:r w:rsidR="00951B13">
        <w:rPr>
          <w:rFonts w:ascii="Times New Roman" w:hAnsi="Times New Roman" w:cs="Times New Roman"/>
          <w:sz w:val="24"/>
          <w:szCs w:val="24"/>
        </w:rPr>
        <w:t xml:space="preserve">. La présentation doit concrètement décrire la manière dont l’expérience a été menée, mais doit aussi aborder des éléments d’analyse et de réflexion sur ses apports et ses limites. Elle doit donc </w:t>
      </w:r>
      <w:r w:rsidR="00A953B2">
        <w:rPr>
          <w:rFonts w:ascii="Times New Roman" w:hAnsi="Times New Roman" w:cs="Times New Roman"/>
          <w:sz w:val="24"/>
          <w:szCs w:val="24"/>
        </w:rPr>
        <w:t xml:space="preserve">témoigner d’une réflexion personnelle et </w:t>
      </w:r>
      <w:r w:rsidR="00441D61">
        <w:rPr>
          <w:rFonts w:ascii="Times New Roman" w:hAnsi="Times New Roman" w:cs="Times New Roman"/>
          <w:sz w:val="24"/>
          <w:szCs w:val="24"/>
        </w:rPr>
        <w:t>proposer une problématique claire</w:t>
      </w:r>
      <w:r w:rsidR="00951B13">
        <w:rPr>
          <w:rFonts w:ascii="Times New Roman" w:hAnsi="Times New Roman" w:cs="Times New Roman"/>
          <w:sz w:val="24"/>
          <w:szCs w:val="24"/>
        </w:rPr>
        <w:t xml:space="preserve"> dès l’introduction : ne vous bornez pas à reproduire les éléments de communication de l’établissement en question. Vous devez aussi appuyer vos arguments sur un certain nombre de publications scientifiques afin de pouvoir apporter des éléments de contextualisation, de comparaison et de réflexion critique. Ces références doivent apparaître tout au long du dossier dans les notes de bas de page. </w:t>
      </w:r>
    </w:p>
    <w:p w14:paraId="5138938E" w14:textId="3CE5E015" w:rsidR="00A953B2" w:rsidRDefault="00951B13" w:rsidP="00A953B2">
      <w:pPr>
        <w:ind w:firstLine="360"/>
        <w:jc w:val="both"/>
        <w:rPr>
          <w:rFonts w:ascii="Times New Roman" w:hAnsi="Times New Roman" w:cs="Times New Roman"/>
          <w:sz w:val="24"/>
          <w:szCs w:val="24"/>
        </w:rPr>
      </w:pPr>
      <w:r w:rsidRPr="00951B13">
        <w:rPr>
          <w:rFonts w:ascii="Times New Roman" w:eastAsia="Times New Roman" w:hAnsi="Times New Roman" w:cs="Times New Roman"/>
          <w:b/>
          <w:bCs/>
          <w:sz w:val="24"/>
          <w:szCs w:val="24"/>
          <w:lang w:eastAsia="fr-FR"/>
        </w:rPr>
        <w:t xml:space="preserve">Rendre </w:t>
      </w:r>
      <w:r w:rsidR="00A953B2">
        <w:rPr>
          <w:rFonts w:ascii="Times New Roman" w:eastAsia="Times New Roman" w:hAnsi="Times New Roman" w:cs="Times New Roman"/>
          <w:b/>
          <w:bCs/>
          <w:sz w:val="24"/>
          <w:szCs w:val="24"/>
          <w:lang w:eastAsia="fr-FR"/>
        </w:rPr>
        <w:t>c</w:t>
      </w:r>
      <w:r w:rsidRPr="00951B13">
        <w:rPr>
          <w:rFonts w:ascii="Times New Roman" w:eastAsia="Times New Roman" w:hAnsi="Times New Roman" w:cs="Times New Roman"/>
          <w:b/>
          <w:bCs/>
          <w:sz w:val="24"/>
          <w:szCs w:val="24"/>
          <w:lang w:eastAsia="fr-FR"/>
        </w:rPr>
        <w:t xml:space="preserve">e dossier sous forme </w:t>
      </w:r>
      <w:proofErr w:type="spellStart"/>
      <w:r w:rsidRPr="00951B13">
        <w:rPr>
          <w:rFonts w:ascii="Times New Roman" w:eastAsia="Times New Roman" w:hAnsi="Times New Roman" w:cs="Times New Roman"/>
          <w:b/>
          <w:bCs/>
          <w:sz w:val="24"/>
          <w:szCs w:val="24"/>
          <w:lang w:eastAsia="fr-FR"/>
        </w:rPr>
        <w:t>word</w:t>
      </w:r>
      <w:proofErr w:type="spellEnd"/>
      <w:r w:rsidRPr="00951B13">
        <w:rPr>
          <w:rFonts w:ascii="Times New Roman" w:eastAsia="Times New Roman" w:hAnsi="Times New Roman" w:cs="Times New Roman"/>
          <w:b/>
          <w:bCs/>
          <w:sz w:val="24"/>
          <w:szCs w:val="24"/>
          <w:lang w:eastAsia="fr-FR"/>
        </w:rPr>
        <w:t xml:space="preserve"> sur l'espace Devoirs de l'EPI</w:t>
      </w:r>
      <w:r w:rsidRPr="00951B13">
        <w:rPr>
          <w:rFonts w:ascii="Times New Roman" w:eastAsia="Times New Roman" w:hAnsi="Times New Roman" w:cs="Times New Roman"/>
          <w:sz w:val="24"/>
          <w:szCs w:val="24"/>
          <w:lang w:eastAsia="fr-FR"/>
        </w:rPr>
        <w:t xml:space="preserve"> que je vais ouvrir ce week-end, pour le jeudi 18 décembre minuit au plus tard. Nombre de </w:t>
      </w:r>
      <w:proofErr w:type="gramStart"/>
      <w:r w:rsidRPr="00951B13">
        <w:rPr>
          <w:rFonts w:ascii="Times New Roman" w:eastAsia="Times New Roman" w:hAnsi="Times New Roman" w:cs="Times New Roman"/>
          <w:sz w:val="24"/>
          <w:szCs w:val="24"/>
          <w:lang w:eastAsia="fr-FR"/>
        </w:rPr>
        <w:t>pages:</w:t>
      </w:r>
      <w:proofErr w:type="gramEnd"/>
      <w:r w:rsidRPr="00951B13">
        <w:rPr>
          <w:rFonts w:ascii="Times New Roman" w:eastAsia="Times New Roman" w:hAnsi="Times New Roman" w:cs="Times New Roman"/>
          <w:sz w:val="24"/>
          <w:szCs w:val="24"/>
          <w:lang w:eastAsia="fr-FR"/>
        </w:rPr>
        <w:t xml:space="preserve"> entre 8 et 10 pages rédigées, Times New Roman, police 12, interligne 1,25. Annexes : 5 pages maximum. Ne rien envoyer par mail, tout déposer sur l'EPI. </w:t>
      </w:r>
    </w:p>
    <w:p w14:paraId="7EDB058A" w14:textId="4391F388" w:rsidR="00951B13" w:rsidRPr="00951B13" w:rsidRDefault="00951B13" w:rsidP="00A953B2">
      <w:pPr>
        <w:ind w:firstLine="360"/>
        <w:jc w:val="both"/>
        <w:rPr>
          <w:rFonts w:ascii="Times New Roman" w:hAnsi="Times New Roman" w:cs="Times New Roman"/>
          <w:sz w:val="24"/>
          <w:szCs w:val="24"/>
        </w:rPr>
      </w:pPr>
      <w:r w:rsidRPr="00951B13">
        <w:rPr>
          <w:rFonts w:ascii="Times New Roman" w:eastAsia="Times New Roman" w:hAnsi="Times New Roman" w:cs="Times New Roman"/>
          <w:b/>
          <w:bCs/>
          <w:sz w:val="24"/>
          <w:szCs w:val="24"/>
          <w:lang w:eastAsia="fr-FR"/>
        </w:rPr>
        <w:t xml:space="preserve">Préparer pour la dernière séance du vendredi </w:t>
      </w:r>
      <w:r>
        <w:rPr>
          <w:rFonts w:ascii="Times New Roman" w:eastAsia="Times New Roman" w:hAnsi="Times New Roman" w:cs="Times New Roman"/>
          <w:b/>
          <w:bCs/>
          <w:sz w:val="24"/>
          <w:szCs w:val="24"/>
          <w:lang w:eastAsia="fr-FR"/>
        </w:rPr>
        <w:t>24 avril</w:t>
      </w:r>
      <w:r w:rsidRPr="00951B13">
        <w:rPr>
          <w:rFonts w:ascii="Times New Roman" w:eastAsia="Times New Roman" w:hAnsi="Times New Roman" w:cs="Times New Roman"/>
          <w:b/>
          <w:bCs/>
          <w:sz w:val="24"/>
          <w:szCs w:val="24"/>
          <w:lang w:eastAsia="fr-FR"/>
        </w:rPr>
        <w:t xml:space="preserve"> des slides </w:t>
      </w:r>
      <w:r w:rsidRPr="00951B13">
        <w:rPr>
          <w:rFonts w:ascii="Times New Roman" w:eastAsia="Times New Roman" w:hAnsi="Times New Roman" w:cs="Times New Roman"/>
          <w:sz w:val="24"/>
          <w:szCs w:val="24"/>
          <w:lang w:eastAsia="fr-FR"/>
        </w:rPr>
        <w:t>(6 au maximum) afin de présenter votre dossier en 3mn30 chrono maximum chacun (environ 500 mots selon la vitesse d'élocution). Nous ferons des regroupements. Prenez cela comme un exercice de médiation de votre dossier plus conséquent.</w:t>
      </w:r>
    </w:p>
    <w:p w14:paraId="7E08759A" w14:textId="77777777" w:rsidR="00951B13" w:rsidRDefault="00951B13" w:rsidP="00601794"/>
    <w:sectPr w:rsidR="0095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271B2"/>
    <w:multiLevelType w:val="multilevel"/>
    <w:tmpl w:val="16E8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37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1"/>
    <w:rsid w:val="000329A9"/>
    <w:rsid w:val="000731E7"/>
    <w:rsid w:val="001B5B9B"/>
    <w:rsid w:val="002315C2"/>
    <w:rsid w:val="00364AB6"/>
    <w:rsid w:val="00393217"/>
    <w:rsid w:val="003C4F5E"/>
    <w:rsid w:val="00441D61"/>
    <w:rsid w:val="004F13C5"/>
    <w:rsid w:val="00540ACD"/>
    <w:rsid w:val="00601794"/>
    <w:rsid w:val="006E54BF"/>
    <w:rsid w:val="0078355A"/>
    <w:rsid w:val="00783A55"/>
    <w:rsid w:val="007C502A"/>
    <w:rsid w:val="008724EA"/>
    <w:rsid w:val="008A6611"/>
    <w:rsid w:val="00951B13"/>
    <w:rsid w:val="00955F98"/>
    <w:rsid w:val="00A30FCF"/>
    <w:rsid w:val="00A933E2"/>
    <w:rsid w:val="00A953B2"/>
    <w:rsid w:val="00AD26FE"/>
    <w:rsid w:val="00BC5689"/>
    <w:rsid w:val="00C12AB7"/>
    <w:rsid w:val="00C91EC8"/>
    <w:rsid w:val="00CE2AB1"/>
    <w:rsid w:val="00D30473"/>
    <w:rsid w:val="00DA201F"/>
    <w:rsid w:val="00DE35A2"/>
    <w:rsid w:val="00E53351"/>
    <w:rsid w:val="00E861A9"/>
    <w:rsid w:val="00EC1E26"/>
    <w:rsid w:val="00F13109"/>
    <w:rsid w:val="00FF1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97B3"/>
  <w15:chartTrackingRefBased/>
  <w15:docId w15:val="{8338FD7A-8F4E-476E-A258-0108B9EA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02A"/>
  </w:style>
  <w:style w:type="paragraph" w:styleId="Titre2">
    <w:name w:val="heading 2"/>
    <w:basedOn w:val="Normal"/>
    <w:next w:val="Normal"/>
    <w:link w:val="Titre2Car"/>
    <w:uiPriority w:val="9"/>
    <w:semiHidden/>
    <w:unhideWhenUsed/>
    <w:qFormat/>
    <w:rsid w:val="007C50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C502A"/>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7C502A"/>
    <w:rPr>
      <w:color w:val="0000FF"/>
      <w:u w:val="single"/>
    </w:rPr>
  </w:style>
  <w:style w:type="table" w:styleId="Grilledutableau">
    <w:name w:val="Table Grid"/>
    <w:basedOn w:val="Tableau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951B13"/>
    <w:rPr>
      <w:b/>
      <w:bCs/>
    </w:rPr>
  </w:style>
  <w:style w:type="character" w:styleId="Accentuation">
    <w:name w:val="Emphasis"/>
    <w:basedOn w:val="Policepardfaut"/>
    <w:uiPriority w:val="20"/>
    <w:qFormat/>
    <w:rsid w:val="00783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416450">
      <w:bodyDiv w:val="1"/>
      <w:marLeft w:val="0"/>
      <w:marRight w:val="0"/>
      <w:marTop w:val="0"/>
      <w:marBottom w:val="0"/>
      <w:divBdr>
        <w:top w:val="none" w:sz="0" w:space="0" w:color="auto"/>
        <w:left w:val="none" w:sz="0" w:space="0" w:color="auto"/>
        <w:bottom w:val="none" w:sz="0" w:space="0" w:color="auto"/>
        <w:right w:val="none" w:sz="0" w:space="0" w:color="auto"/>
      </w:divBdr>
    </w:div>
    <w:div w:id="12602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illaume.mazeau@univ-paris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conchon@univ-paris1.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498</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Anne Conchon</cp:lastModifiedBy>
  <cp:revision>4</cp:revision>
  <cp:lastPrinted>2026-01-29T17:13:00Z</cp:lastPrinted>
  <dcterms:created xsi:type="dcterms:W3CDTF">2026-01-29T17:16:00Z</dcterms:created>
  <dcterms:modified xsi:type="dcterms:W3CDTF">2026-01-30T18:24:00Z</dcterms:modified>
</cp:coreProperties>
</file>