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48C9" w14:textId="77777777" w:rsidR="00897FD8" w:rsidRDefault="00897FD8">
      <w:pPr>
        <w:rPr>
          <w:lang w:val="nl-NL"/>
        </w:rPr>
      </w:pPr>
    </w:p>
    <w:p w14:paraId="289345C2" w14:textId="77777777" w:rsidR="00BD0DD1" w:rsidRDefault="00BD0DD1">
      <w:pPr>
        <w:rPr>
          <w:lang w:val="nl-NL"/>
        </w:rPr>
      </w:pPr>
    </w:p>
    <w:p w14:paraId="677AEAC0" w14:textId="7CFBB02C" w:rsid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b/>
          <w:bCs/>
        </w:rPr>
        <w:t xml:space="preserve">Texte 1. Simone Weil, </w:t>
      </w:r>
      <w:r w:rsidRPr="00BD0DD1">
        <w:rPr>
          <w:rFonts w:ascii="Times New Roman" w:hAnsi="Times New Roman" w:cs="Times New Roman"/>
          <w:b/>
          <w:bCs/>
          <w:i/>
          <w:iCs/>
        </w:rPr>
        <w:t>Réflexions sur les causes de la liberté et de l’oppression sociale</w:t>
      </w:r>
      <w:r w:rsidRPr="00BD0DD1">
        <w:rPr>
          <w:rFonts w:ascii="Times New Roman" w:hAnsi="Times New Roman" w:cs="Times New Roman"/>
        </w:rPr>
        <w:t xml:space="preserve">, Paris, Éditions Libertalia, 2022. </w:t>
      </w:r>
    </w:p>
    <w:p w14:paraId="1BDF5028" w14:textId="77777777" w:rsidR="00BD0DD1" w:rsidRPr="00BD0DD1" w:rsidRDefault="00BD0DD1" w:rsidP="00BD0DD1">
      <w:pPr>
        <w:spacing w:after="0" w:line="360" w:lineRule="auto"/>
        <w:ind w:firstLine="567"/>
        <w:contextualSpacing/>
        <w:jc w:val="both"/>
        <w:rPr>
          <w:rFonts w:ascii="Times New Roman" w:hAnsi="Times New Roman" w:cs="Times New Roman"/>
        </w:rPr>
      </w:pPr>
    </w:p>
    <w:p w14:paraId="718CBF8F" w14:textId="6112C8D3" w:rsidR="00BD0DD1" w:rsidRP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rPr>
        <w:t xml:space="preserve">L’extrait est à bien des égards stratégique, puisqu’il permet d’approfondir plusieurs éléments qui n’auront pu être qu’esquissés auparavant. En outre, il constitue un des rares textes du canon philosophique francophone à proposer une tentative d’élucidation du concept d’oppression. </w:t>
      </w:r>
    </w:p>
    <w:p w14:paraId="3F9DBBCC" w14:textId="77777777" w:rsidR="00BD0DD1" w:rsidRP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rPr>
        <w:t xml:space="preserve">1) Il permettra d’abord d’expliciter les rapports de l’oppression avec deux autres notions présentes dans l’introduction sans être thématisées : celui de </w:t>
      </w:r>
      <w:r w:rsidRPr="00BD0DD1">
        <w:rPr>
          <w:rFonts w:ascii="Times New Roman" w:hAnsi="Times New Roman" w:cs="Times New Roman"/>
          <w:i/>
          <w:iCs/>
        </w:rPr>
        <w:t>contrainte </w:t>
      </w:r>
      <w:r w:rsidRPr="00BD0DD1">
        <w:rPr>
          <w:rFonts w:ascii="Times New Roman" w:hAnsi="Times New Roman" w:cs="Times New Roman"/>
        </w:rPr>
        <w:t xml:space="preserve">; celui de </w:t>
      </w:r>
      <w:r w:rsidRPr="00BD0DD1">
        <w:rPr>
          <w:rFonts w:ascii="Times New Roman" w:hAnsi="Times New Roman" w:cs="Times New Roman"/>
          <w:i/>
          <w:iCs/>
        </w:rPr>
        <w:t>privilège</w:t>
      </w:r>
      <w:r w:rsidRPr="00BD0DD1">
        <w:rPr>
          <w:rFonts w:ascii="Times New Roman" w:hAnsi="Times New Roman" w:cs="Times New Roman"/>
        </w:rPr>
        <w:t xml:space="preserve">. </w:t>
      </w:r>
    </w:p>
    <w:p w14:paraId="213A5BB3" w14:textId="77777777" w:rsidR="00BD0DD1" w:rsidRP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rPr>
        <w:t xml:space="preserve">2) Il permettra ensuite de travailler la question des rapports entre oppression et </w:t>
      </w:r>
      <w:r w:rsidRPr="00BD0DD1">
        <w:rPr>
          <w:rFonts w:ascii="Times New Roman" w:hAnsi="Times New Roman" w:cs="Times New Roman"/>
          <w:i/>
          <w:iCs/>
        </w:rPr>
        <w:t xml:space="preserve">exploitation </w:t>
      </w:r>
      <w:r w:rsidRPr="00BD0DD1">
        <w:rPr>
          <w:rFonts w:ascii="Times New Roman" w:hAnsi="Times New Roman" w:cs="Times New Roman"/>
        </w:rPr>
        <w:t xml:space="preserve">à travers l’examen de la thèse originale de Weil, consistant à faire de l’oppression la résultante de deux facteurs : la confrontation des besoins humains à la rareté des ressources dans un milieu géographique donné ; la lutte pour la puissance dans laquelle sont pris les puissants. Cette thèse permet d’inscrire la réflexion sur l’oppression au cœur d’une tradition philosophique à la croisée entre anthropologie et pensée politique – dans un dialogue avec Hobbes, Pascal, Kant, Marx et Nietzsche. </w:t>
      </w:r>
    </w:p>
    <w:p w14:paraId="56DCACA8" w14:textId="77777777" w:rsidR="00BD0DD1" w:rsidRP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rPr>
        <w:t xml:space="preserve">3) Ceci permettra d’approfondir une série d’enjeux : l’historicité de l’oppression ; ses rapports avec l’aliénation ; la liberté et la responsabilité des oppresseurs dans l’oppression qu’ils exercent ; la redéfinition du problème kantien du lien entre usage théorique et usage pratique de la raison. </w:t>
      </w:r>
    </w:p>
    <w:p w14:paraId="0EA2FC61" w14:textId="77777777" w:rsidR="00BD0DD1" w:rsidRPr="00BD0DD1" w:rsidRDefault="00BD0DD1" w:rsidP="00BD0DD1">
      <w:pPr>
        <w:spacing w:after="0" w:line="360" w:lineRule="auto"/>
        <w:contextualSpacing/>
        <w:jc w:val="both"/>
        <w:rPr>
          <w:rFonts w:ascii="Times New Roman" w:hAnsi="Times New Roman" w:cs="Times New Roman"/>
        </w:rPr>
      </w:pPr>
    </w:p>
    <w:p w14:paraId="1DB8BDC7" w14:textId="77777777" w:rsidR="00BD0DD1" w:rsidRP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rPr>
        <w:t xml:space="preserve">« L’oppression procède exclusivement de conditions objectives. La première d’entre elles est l’existence de privilèges ; et ce ne sont pas les lois ou les décrets des hommes qui déterminent les privilèges, ni les titres de propriété ; c’est la nature même des choses. Certaines circonstances, qui correspondent à des étapes sans doute inévitables du développement humain, font surgir des forces qui s’interposent entre l’homme du commun et ses propres conditions d’existence, entre l’effort et le fruit de l’effort, et qui sont, par leur essence même, le monopole de quelques-uns, du fait qu’elles ne peuvent être réparties entre tous ; dès lors ces privilégiés, bien qu’ils dépendent, pour vivre, du travail d’autrui, disposent du sort de ceux même dont ils dépendent, et l’égalité périt. […] Cependant les privilèges, par eux-mêmes, ne suffisent pas à déterminer l’oppression. L’inégalité pourrait facilement être adoucie par la résistance des faibles et l’esprit de justice des forts, elle ne ferait pas surgir une nécessité plus brutale encore que celle des besoins naturels eux-mêmes, s’il n’intervenait pas un autre facteur, à savoir la lutte pour la puissance. </w:t>
      </w:r>
    </w:p>
    <w:p w14:paraId="53553908" w14:textId="77777777" w:rsidR="00BD0DD1" w:rsidRP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rPr>
        <w:t xml:space="preserve">Comme Marx l’a compris clairement pour le capitalisme, comme quelques moralistes l’ont aperçu d’une manière plus générale, la puissance enferme une espèce de fatalité qui pèse aussi impitoyablement sur ceux qui commandent que sur ceux qui obéissent ; bien plus, c’est dans la mesure où elle asservit les premiers que, par leur intermédiaire, elle écrase les seconds. La lutte contre la nature comporte des </w:t>
      </w:r>
      <w:r w:rsidRPr="00BD0DD1">
        <w:rPr>
          <w:rFonts w:ascii="Times New Roman" w:hAnsi="Times New Roman" w:cs="Times New Roman"/>
        </w:rPr>
        <w:lastRenderedPageBreak/>
        <w:t xml:space="preserve">nécessités inéluctables et que rien ne peut faire fléchir, mais ces nécessités enferment leurs propres limites ; la nature résiste, mais elle ne se défend pas, et, là où elle est seule en jeu, chaque situation pose des obstacles bien définis qui donnent sa mesure à l’effort humain. Il en est tout autrement dès que les rapports entre hommes se substituent au contact direct de l’homme avec la nature. Conserver la puissance est, pour les puissants, une nécessité vitale, puisque c’est leur puissance qui les nourrit ; or ils ont à la conserver à la fois contre leurs rivaux et contre leurs inférieurs, lesquels ne peuvent pas ne pas chercher à se débarrasser de maîtres dangereux ; car, par un cercle sans issue, le maître est redoutable à l’esclave du fait même qu’il le redoute, et réciproquement, et il en est de même entre puissances rivales. </w:t>
      </w:r>
    </w:p>
    <w:p w14:paraId="0779DB86" w14:textId="77777777" w:rsidR="00BD0DD1" w:rsidRP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rPr>
        <w:t xml:space="preserve">Bien plus, les deux luttes que doit mener chaque homme puissant, l’une contre ceux sur qui il règne et l’autre contre ses rivaux, se mêlent inextricablement et sans cesse chacune rallume l’autre. Un pouvoir, quel qu’il soit, doit toujours tendre à s’affermir à l’intérieur au moyen de succès remportés au-dehors, car ces succès lui donnent des moyens de contrainte plus puissants ; de plus, la lutte contre ses rivaux rallie à sa suite ses propres esclaves, qui ont l’illusion d’être intéressés à l’issue du combat. Mais, pour obtenir de la part des esclaves l’obéissance et les sacrifices indispensables à un combat victorieux, le pouvoir doit se faire plus oppressif ; pour être en mesure d’exercer cette oppression, il est encore plus impérieusement contraint de se tourner vers l’extérieur ; et ainsi de suite. On peut parcourir la même chaîne en partant d’un autre chaînon ; montrer qu’un groupement social, pour être en mesure de se défendre contre les puissances extérieures qui voudraeint se l’annexer, doit lui-même se soumettre à une autorité oppressive ; que le pouvoir ainsi établi, pour se maintenir en place, doit attiser les conflits avec les pouvoirs rivaux ; et ainsi de suite, encore une fois. C’est ainsi que le plus funeste des cercles vicieux entraîne la société tout entière à la suite de ses maîtres, dans une ronde insensée. </w:t>
      </w:r>
    </w:p>
    <w:p w14:paraId="68E76191" w14:textId="77777777" w:rsidR="00BD0DD1" w:rsidRPr="00BD0DD1" w:rsidRDefault="00BD0DD1" w:rsidP="00BD0DD1">
      <w:pPr>
        <w:spacing w:after="0" w:line="360" w:lineRule="auto"/>
        <w:ind w:firstLine="567"/>
        <w:contextualSpacing/>
        <w:jc w:val="both"/>
        <w:rPr>
          <w:rFonts w:ascii="Times New Roman" w:hAnsi="Times New Roman" w:cs="Times New Roman"/>
          <w:lang w:val="fr-BE"/>
        </w:rPr>
      </w:pPr>
      <w:r w:rsidRPr="00BD0DD1">
        <w:rPr>
          <w:rFonts w:ascii="Times New Roman" w:hAnsi="Times New Roman" w:cs="Times New Roman"/>
        </w:rPr>
        <w:t>On ne peut briser le cercle que de deux manières, ou en supprimant l’inégalité, ou en établissant un pouvoir stable, un pouvoir tel qu’il y ait équilibre entre ceux qui commandent et ceux qui obéissent. Cette seconde solution est celle qu’ont recherchée tous ceux que l’on nomme partisans de l’ordre, ou du moins tous ceux d’entre eux qui n’ont été mus ni par la servilité ni par l’ambition ; ce fut sans doute le cas des écrivains latins qui louèrent l’ʺimmense majesté de la paix romaine</w:t>
      </w:r>
      <w:r w:rsidRPr="00BD0DD1">
        <w:rPr>
          <w:rFonts w:ascii="Times New Roman" w:hAnsi="Times New Roman" w:cs="Times New Roman"/>
          <w:lang w:val="fr-BE"/>
        </w:rPr>
        <w:t xml:space="preserve">ʺ, de Dante, de l’école réactionnaire du début du </w:t>
      </w:r>
      <w:r w:rsidRPr="00BD0DD1">
        <w:rPr>
          <w:rFonts w:ascii="Times New Roman" w:hAnsi="Times New Roman" w:cs="Times New Roman"/>
          <w:smallCaps/>
          <w:lang w:val="fr-BE"/>
        </w:rPr>
        <w:t>xix</w:t>
      </w:r>
      <w:r w:rsidRPr="00BD0DD1">
        <w:rPr>
          <w:rFonts w:ascii="Times New Roman" w:hAnsi="Times New Roman" w:cs="Times New Roman"/>
          <w:vertAlign w:val="superscript"/>
          <w:lang w:val="fr-BE"/>
        </w:rPr>
        <w:t>e</w:t>
      </w:r>
      <w:r w:rsidRPr="00BD0DD1">
        <w:rPr>
          <w:rFonts w:ascii="Times New Roman" w:hAnsi="Times New Roman" w:cs="Times New Roman"/>
          <w:lang w:val="fr-BE"/>
        </w:rPr>
        <w:t xml:space="preserve"> siècle, de Balzac, et, aujourd’hui, des hommes de droite sincères et réfléchis. Mais cette stabilité du pouvoir, objectif de ceux qui se disent réalistes, apparaît comme une chimère, si l’on y regarde de près, au même titre que l’utopie anarchiste. </w:t>
      </w:r>
    </w:p>
    <w:p w14:paraId="0F96F93B" w14:textId="77777777" w:rsidR="00BD0DD1" w:rsidRPr="00BD0DD1" w:rsidRDefault="00BD0DD1" w:rsidP="00BD0DD1">
      <w:pPr>
        <w:spacing w:after="0" w:line="360" w:lineRule="auto"/>
        <w:ind w:firstLine="567"/>
        <w:contextualSpacing/>
        <w:jc w:val="both"/>
        <w:rPr>
          <w:rFonts w:ascii="Times New Roman" w:hAnsi="Times New Roman" w:cs="Times New Roman"/>
          <w:lang w:val="fr-BE"/>
        </w:rPr>
      </w:pPr>
      <w:r w:rsidRPr="00BD0DD1">
        <w:rPr>
          <w:rFonts w:ascii="Times New Roman" w:hAnsi="Times New Roman" w:cs="Times New Roman"/>
          <w:lang w:val="fr-BE"/>
        </w:rPr>
        <w:t xml:space="preserve">Entre l’homme et la matière, chaque action, heureuse ou non, établit un équilibre qui ne peut être rompu que du dehors ; car la matière est inerte. Une pierre déplacée accepte sa place nouvelle ; le vent accepte de conduire à destination le même bateau qu’il aurait détourné de sa route si voile et gouvernail n’avaient été bien disposés. Mais les hommes sont des êtres essentiellement actifs, et possèdent une facultés de se détemriner eux-mêmes qu’ils ne peuvent jamais abdiquer, même s’ils le désirent, sinon le jour où ils retombent par la mort à l’état de matière inerte ; de sorte que toute victoire sur les hommes renferme en elle-même le germe d’une défaite possible ; à moins d’aller jusqu’à l’extermination. Mais l’extermination supprime la puissance en en supprimant l’objet. Ainsi il y a, dans l’essence même de la </w:t>
      </w:r>
      <w:r w:rsidRPr="00BD0DD1">
        <w:rPr>
          <w:rFonts w:ascii="Times New Roman" w:hAnsi="Times New Roman" w:cs="Times New Roman"/>
          <w:lang w:val="fr-BE"/>
        </w:rPr>
        <w:lastRenderedPageBreak/>
        <w:t>puissance, une contradiction fondamentale, qui l’empêche de jamais exister à proprement parler ; ceux qu’on nomme les maîtres, sans cesse contraints de renforcer leur pouvoir sous peine de se le voir ravir, ne sont jamais qu’à la poursuite d’une domination essentiellement impossible à posséder, poursuite dont les suppliices infernaux de la mythologie grecque offrent de belles images. Il en serait autrement si un homme pouviat posséder en lui-même une force supérieure à celle de beaucoup d’autres réunis ; mais ce n’est jamais le cas ; les instruments du pouvoir, armes, or, machines, secrets magiques ou techniques, existent toujours en dehors de celui qui en dispose, et peuvent être pris par d’autres. Ainsi tout pouvoir est instable. </w:t>
      </w:r>
    </w:p>
    <w:p w14:paraId="2DE40215" w14:textId="77777777" w:rsidR="00BD0DD1" w:rsidRPr="00BD0DD1" w:rsidRDefault="00BD0DD1" w:rsidP="00BD0DD1">
      <w:pPr>
        <w:spacing w:after="0" w:line="360" w:lineRule="auto"/>
        <w:ind w:firstLine="567"/>
        <w:contextualSpacing/>
        <w:jc w:val="both"/>
        <w:rPr>
          <w:rFonts w:ascii="Times New Roman" w:hAnsi="Times New Roman" w:cs="Times New Roman"/>
          <w:lang w:val="fr-BE"/>
        </w:rPr>
      </w:pPr>
      <w:r w:rsidRPr="00BD0DD1">
        <w:rPr>
          <w:rFonts w:ascii="Times New Roman" w:hAnsi="Times New Roman" w:cs="Times New Roman"/>
          <w:lang w:val="fr-BE"/>
        </w:rPr>
        <w:t xml:space="preserve">D’une manière générale, entre êtres humains, les rapports de doimnation et de osumission, n’étant jamais pleinement acceptables, constituent toujours un déséquilibre sans remède et qui s’aggrave perpétuellement lui-même ; il en est ainsi même dans le domaine de la vie privée, où l’amour, par exemple, détruit tout équilibre dans l’âme dès qu’il cherche à s’asservir son objet ou à s’y asservir. Mais là du moins rien d’extérieur ne s’oppose à ce que la raison revienne tout mettre en ordre en établissant la liberté et l’égalité ; au lieu que les rapports sociaux, dans la mesure où les procédés mêmes du travail et du combat excluent l’égalité, semblent faire peser la folie sur les hommes comme une fatalité extérieure. Car du fait qu’il n’y a jamais pouvoir, mais seulement course au pouvoir, et que cette course est sans terme, sans limite, sans mesure, il n’y a pas non plus de limite ni de mesure aux efforts qu’elle exige ; ceux qui s’y livrent, contraints de faire toujours plus que leurs rivaux, qui s’efforcent de leur côté de faire plus qu’eux, doivent sacrifier non seulement l’existence des esclaves, mais la leur propre et celles des êtres les plus chers ; c’est ainsi qu’Agamemnon immolant sa fille revit dans les capitalistes qui, pour maintenir leurs privilèges, acceptent d’un cœur léger des guerres susceptibles de leur ravir leurs fils. </w:t>
      </w:r>
    </w:p>
    <w:p w14:paraId="1F30BB91" w14:textId="77777777" w:rsidR="00BD0DD1" w:rsidRPr="00BD0DD1" w:rsidRDefault="00BD0DD1" w:rsidP="00BD0DD1">
      <w:pPr>
        <w:spacing w:after="0" w:line="360" w:lineRule="auto"/>
        <w:ind w:firstLine="567"/>
        <w:contextualSpacing/>
        <w:jc w:val="both"/>
        <w:rPr>
          <w:rFonts w:ascii="Times New Roman" w:hAnsi="Times New Roman" w:cs="Times New Roman"/>
        </w:rPr>
      </w:pPr>
      <w:r w:rsidRPr="00BD0DD1">
        <w:rPr>
          <w:rFonts w:ascii="Times New Roman" w:hAnsi="Times New Roman" w:cs="Times New Roman"/>
          <w:lang w:val="fr-BE"/>
        </w:rPr>
        <w:t xml:space="preserve">La course au pouvoir asservit donc tout le monde, les puissants comme les faibles. Marx l’a bien vu en ce qui concerne le régime capitaliste. Rosa Luxemburg protestait contre l’apparence de ʺcarousel dans le videʺ que présente le tableau marxiste de l’accumulation capitaliste, ce tableau où la consommation apparaît comme un ʺmal nécessaireʺ à réduire au minimum, un simple moyen pour maintenir en vie ceux qui se consacrent soit comme chefs soit comme ouvriers au but suprême, but qui n’est autre que la fabrication de l’outillage, c’est-à-dire des moyens de la production. Et pourtant c’est la profonde absurdité de ce tableau qui en fait la profonde vérité, vérité qui déborde singulièrement le cadre du régime capitaliste. Le seul caractère propre à ce régime, c’est que les instruments de la production industrielle y sont en même temps les armes principales dans la course au pouvoir ; mais toujours les procédés de la course au pouvoir, quels qu’ils soient, se soumettent les hommes par le même vertige et s’imposent à eux à titre de fins absolues. » </w:t>
      </w:r>
    </w:p>
    <w:p w14:paraId="2B987EA5" w14:textId="77777777" w:rsidR="00BD0DD1" w:rsidRPr="00BD0DD1" w:rsidRDefault="00BD0DD1" w:rsidP="00BD0DD1">
      <w:pPr>
        <w:spacing w:after="0" w:line="360" w:lineRule="auto"/>
        <w:ind w:firstLine="567"/>
        <w:contextualSpacing/>
        <w:jc w:val="both"/>
        <w:rPr>
          <w:rFonts w:ascii="Times New Roman" w:hAnsi="Times New Roman" w:cs="Times New Roman"/>
        </w:rPr>
      </w:pPr>
    </w:p>
    <w:p w14:paraId="143F5909" w14:textId="77777777" w:rsidR="00BD0DD1" w:rsidRDefault="00BD0DD1" w:rsidP="00BD0DD1">
      <w:pPr>
        <w:spacing w:after="0" w:line="360" w:lineRule="auto"/>
        <w:ind w:firstLine="567"/>
        <w:contextualSpacing/>
        <w:jc w:val="both"/>
        <w:rPr>
          <w:rFonts w:ascii="Garamond" w:hAnsi="Garamond" w:cs="Times New Roman"/>
        </w:rPr>
      </w:pPr>
    </w:p>
    <w:p w14:paraId="5D47609F" w14:textId="77777777" w:rsidR="00BD0DD1" w:rsidRDefault="00BD0DD1" w:rsidP="00BD0DD1">
      <w:pPr>
        <w:spacing w:after="0" w:line="360" w:lineRule="auto"/>
        <w:ind w:firstLine="567"/>
        <w:contextualSpacing/>
        <w:jc w:val="both"/>
        <w:rPr>
          <w:rFonts w:ascii="Garamond" w:hAnsi="Garamond" w:cs="Times New Roman"/>
        </w:rPr>
      </w:pPr>
    </w:p>
    <w:p w14:paraId="3EC08E35" w14:textId="77777777" w:rsidR="00BD0DD1" w:rsidRPr="00BD0DD1" w:rsidRDefault="00BD0DD1"/>
    <w:sectPr w:rsidR="00BD0DD1" w:rsidRPr="00BD0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D1"/>
    <w:rsid w:val="000E3DF6"/>
    <w:rsid w:val="004E182D"/>
    <w:rsid w:val="0050124A"/>
    <w:rsid w:val="006B2543"/>
    <w:rsid w:val="0071036F"/>
    <w:rsid w:val="00897FD8"/>
    <w:rsid w:val="00BD0DD1"/>
    <w:rsid w:val="00C54CB7"/>
    <w:rsid w:val="00E955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3597E55"/>
  <w15:chartTrackingRefBased/>
  <w15:docId w15:val="{89BCA818-B9E3-A346-9FCB-7A547249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DD1"/>
    <w:pPr>
      <w:spacing w:after="160" w:line="259" w:lineRule="auto"/>
    </w:pPr>
    <w:rPr>
      <w:noProof/>
      <w:sz w:val="22"/>
      <w:szCs w:val="22"/>
      <w:lang w:val="fr-FR"/>
    </w:rPr>
  </w:style>
  <w:style w:type="paragraph" w:styleId="Titre1">
    <w:name w:val="heading 1"/>
    <w:basedOn w:val="Normal"/>
    <w:next w:val="Normal"/>
    <w:link w:val="Titre1Car"/>
    <w:uiPriority w:val="9"/>
    <w:qFormat/>
    <w:rsid w:val="00BD0DD1"/>
    <w:pPr>
      <w:keepNext/>
      <w:keepLines/>
      <w:spacing w:before="360" w:after="80" w:line="240" w:lineRule="auto"/>
      <w:outlineLvl w:val="0"/>
    </w:pPr>
    <w:rPr>
      <w:rFonts w:asciiTheme="majorHAnsi" w:eastAsiaTheme="majorEastAsia" w:hAnsiTheme="majorHAnsi" w:cstheme="majorBidi"/>
      <w:noProof w:val="0"/>
      <w:color w:val="0F4761" w:themeColor="accent1" w:themeShade="BF"/>
      <w:sz w:val="40"/>
      <w:szCs w:val="40"/>
      <w:lang w:val="fr-BE"/>
    </w:rPr>
  </w:style>
  <w:style w:type="paragraph" w:styleId="Titre2">
    <w:name w:val="heading 2"/>
    <w:basedOn w:val="Normal"/>
    <w:next w:val="Normal"/>
    <w:link w:val="Titre2Car"/>
    <w:uiPriority w:val="9"/>
    <w:semiHidden/>
    <w:unhideWhenUsed/>
    <w:qFormat/>
    <w:rsid w:val="00BD0DD1"/>
    <w:pPr>
      <w:keepNext/>
      <w:keepLines/>
      <w:spacing w:before="160" w:after="80" w:line="240" w:lineRule="auto"/>
      <w:outlineLvl w:val="1"/>
    </w:pPr>
    <w:rPr>
      <w:rFonts w:asciiTheme="majorHAnsi" w:eastAsiaTheme="majorEastAsia" w:hAnsiTheme="majorHAnsi" w:cstheme="majorBidi"/>
      <w:noProof w:val="0"/>
      <w:color w:val="0F4761" w:themeColor="accent1" w:themeShade="BF"/>
      <w:sz w:val="32"/>
      <w:szCs w:val="32"/>
      <w:lang w:val="fr-BE"/>
    </w:rPr>
  </w:style>
  <w:style w:type="paragraph" w:styleId="Titre3">
    <w:name w:val="heading 3"/>
    <w:basedOn w:val="Normal"/>
    <w:next w:val="Normal"/>
    <w:link w:val="Titre3Car"/>
    <w:uiPriority w:val="9"/>
    <w:semiHidden/>
    <w:unhideWhenUsed/>
    <w:qFormat/>
    <w:rsid w:val="00BD0DD1"/>
    <w:pPr>
      <w:keepNext/>
      <w:keepLines/>
      <w:spacing w:before="160" w:after="80" w:line="240" w:lineRule="auto"/>
      <w:outlineLvl w:val="2"/>
    </w:pPr>
    <w:rPr>
      <w:rFonts w:eastAsiaTheme="majorEastAsia" w:cstheme="majorBidi"/>
      <w:noProof w:val="0"/>
      <w:color w:val="0F4761" w:themeColor="accent1" w:themeShade="BF"/>
      <w:sz w:val="28"/>
      <w:szCs w:val="28"/>
      <w:lang w:val="fr-BE"/>
    </w:rPr>
  </w:style>
  <w:style w:type="paragraph" w:styleId="Titre4">
    <w:name w:val="heading 4"/>
    <w:basedOn w:val="Normal"/>
    <w:next w:val="Normal"/>
    <w:link w:val="Titre4Car"/>
    <w:uiPriority w:val="9"/>
    <w:semiHidden/>
    <w:unhideWhenUsed/>
    <w:qFormat/>
    <w:rsid w:val="00BD0DD1"/>
    <w:pPr>
      <w:keepNext/>
      <w:keepLines/>
      <w:spacing w:before="80" w:after="40" w:line="240" w:lineRule="auto"/>
      <w:outlineLvl w:val="3"/>
    </w:pPr>
    <w:rPr>
      <w:rFonts w:eastAsiaTheme="majorEastAsia" w:cstheme="majorBidi"/>
      <w:i/>
      <w:iCs/>
      <w:noProof w:val="0"/>
      <w:color w:val="0F4761" w:themeColor="accent1" w:themeShade="BF"/>
      <w:sz w:val="24"/>
      <w:szCs w:val="24"/>
      <w:lang w:val="fr-BE"/>
    </w:rPr>
  </w:style>
  <w:style w:type="paragraph" w:styleId="Titre5">
    <w:name w:val="heading 5"/>
    <w:basedOn w:val="Normal"/>
    <w:next w:val="Normal"/>
    <w:link w:val="Titre5Car"/>
    <w:uiPriority w:val="9"/>
    <w:semiHidden/>
    <w:unhideWhenUsed/>
    <w:qFormat/>
    <w:rsid w:val="00BD0DD1"/>
    <w:pPr>
      <w:keepNext/>
      <w:keepLines/>
      <w:spacing w:before="80" w:after="40" w:line="240" w:lineRule="auto"/>
      <w:outlineLvl w:val="4"/>
    </w:pPr>
    <w:rPr>
      <w:rFonts w:eastAsiaTheme="majorEastAsia" w:cstheme="majorBidi"/>
      <w:noProof w:val="0"/>
      <w:color w:val="0F4761" w:themeColor="accent1" w:themeShade="BF"/>
      <w:sz w:val="24"/>
      <w:szCs w:val="24"/>
      <w:lang w:val="fr-BE"/>
    </w:rPr>
  </w:style>
  <w:style w:type="paragraph" w:styleId="Titre6">
    <w:name w:val="heading 6"/>
    <w:basedOn w:val="Normal"/>
    <w:next w:val="Normal"/>
    <w:link w:val="Titre6Car"/>
    <w:uiPriority w:val="9"/>
    <w:semiHidden/>
    <w:unhideWhenUsed/>
    <w:qFormat/>
    <w:rsid w:val="00BD0DD1"/>
    <w:pPr>
      <w:keepNext/>
      <w:keepLines/>
      <w:spacing w:before="40" w:after="0" w:line="240" w:lineRule="auto"/>
      <w:outlineLvl w:val="5"/>
    </w:pPr>
    <w:rPr>
      <w:rFonts w:eastAsiaTheme="majorEastAsia" w:cstheme="majorBidi"/>
      <w:i/>
      <w:iCs/>
      <w:noProof w:val="0"/>
      <w:color w:val="595959" w:themeColor="text1" w:themeTint="A6"/>
      <w:sz w:val="24"/>
      <w:szCs w:val="24"/>
      <w:lang w:val="fr-BE"/>
    </w:rPr>
  </w:style>
  <w:style w:type="paragraph" w:styleId="Titre7">
    <w:name w:val="heading 7"/>
    <w:basedOn w:val="Normal"/>
    <w:next w:val="Normal"/>
    <w:link w:val="Titre7Car"/>
    <w:uiPriority w:val="9"/>
    <w:semiHidden/>
    <w:unhideWhenUsed/>
    <w:qFormat/>
    <w:rsid w:val="00BD0DD1"/>
    <w:pPr>
      <w:keepNext/>
      <w:keepLines/>
      <w:spacing w:before="40" w:after="0" w:line="240" w:lineRule="auto"/>
      <w:outlineLvl w:val="6"/>
    </w:pPr>
    <w:rPr>
      <w:rFonts w:eastAsiaTheme="majorEastAsia" w:cstheme="majorBidi"/>
      <w:noProof w:val="0"/>
      <w:color w:val="595959" w:themeColor="text1" w:themeTint="A6"/>
      <w:sz w:val="24"/>
      <w:szCs w:val="24"/>
      <w:lang w:val="fr-BE"/>
    </w:rPr>
  </w:style>
  <w:style w:type="paragraph" w:styleId="Titre8">
    <w:name w:val="heading 8"/>
    <w:basedOn w:val="Normal"/>
    <w:next w:val="Normal"/>
    <w:link w:val="Titre8Car"/>
    <w:uiPriority w:val="9"/>
    <w:semiHidden/>
    <w:unhideWhenUsed/>
    <w:qFormat/>
    <w:rsid w:val="00BD0DD1"/>
    <w:pPr>
      <w:keepNext/>
      <w:keepLines/>
      <w:spacing w:after="0" w:line="240" w:lineRule="auto"/>
      <w:outlineLvl w:val="7"/>
    </w:pPr>
    <w:rPr>
      <w:rFonts w:eastAsiaTheme="majorEastAsia" w:cstheme="majorBidi"/>
      <w:i/>
      <w:iCs/>
      <w:noProof w:val="0"/>
      <w:color w:val="272727" w:themeColor="text1" w:themeTint="D8"/>
      <w:sz w:val="24"/>
      <w:szCs w:val="24"/>
      <w:lang w:val="fr-BE"/>
    </w:rPr>
  </w:style>
  <w:style w:type="paragraph" w:styleId="Titre9">
    <w:name w:val="heading 9"/>
    <w:basedOn w:val="Normal"/>
    <w:next w:val="Normal"/>
    <w:link w:val="Titre9Car"/>
    <w:uiPriority w:val="9"/>
    <w:semiHidden/>
    <w:unhideWhenUsed/>
    <w:qFormat/>
    <w:rsid w:val="00BD0DD1"/>
    <w:pPr>
      <w:keepNext/>
      <w:keepLines/>
      <w:spacing w:after="0" w:line="240" w:lineRule="auto"/>
      <w:outlineLvl w:val="8"/>
    </w:pPr>
    <w:rPr>
      <w:rFonts w:eastAsiaTheme="majorEastAsia" w:cstheme="majorBidi"/>
      <w:noProof w:val="0"/>
      <w:color w:val="272727" w:themeColor="text1" w:themeTint="D8"/>
      <w:sz w:val="24"/>
      <w:szCs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0D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0D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0D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0D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0D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0D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0D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0D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0DD1"/>
    <w:rPr>
      <w:rFonts w:eastAsiaTheme="majorEastAsia" w:cstheme="majorBidi"/>
      <w:color w:val="272727" w:themeColor="text1" w:themeTint="D8"/>
    </w:rPr>
  </w:style>
  <w:style w:type="paragraph" w:styleId="Titre">
    <w:name w:val="Title"/>
    <w:basedOn w:val="Normal"/>
    <w:next w:val="Normal"/>
    <w:link w:val="TitreCar"/>
    <w:uiPriority w:val="10"/>
    <w:qFormat/>
    <w:rsid w:val="00BD0DD1"/>
    <w:pPr>
      <w:spacing w:after="80" w:line="240" w:lineRule="auto"/>
      <w:contextualSpacing/>
    </w:pPr>
    <w:rPr>
      <w:rFonts w:asciiTheme="majorHAnsi" w:eastAsiaTheme="majorEastAsia" w:hAnsiTheme="majorHAnsi" w:cstheme="majorBidi"/>
      <w:noProof w:val="0"/>
      <w:spacing w:val="-10"/>
      <w:kern w:val="28"/>
      <w:sz w:val="56"/>
      <w:szCs w:val="56"/>
      <w:lang w:val="fr-BE"/>
    </w:rPr>
  </w:style>
  <w:style w:type="character" w:customStyle="1" w:styleId="TitreCar">
    <w:name w:val="Titre Car"/>
    <w:basedOn w:val="Policepardfaut"/>
    <w:link w:val="Titre"/>
    <w:uiPriority w:val="10"/>
    <w:rsid w:val="00BD0D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0DD1"/>
    <w:pPr>
      <w:numPr>
        <w:ilvl w:val="1"/>
      </w:numPr>
      <w:spacing w:line="240" w:lineRule="auto"/>
    </w:pPr>
    <w:rPr>
      <w:rFonts w:eastAsiaTheme="majorEastAsia" w:cstheme="majorBidi"/>
      <w:noProof w:val="0"/>
      <w:color w:val="595959" w:themeColor="text1" w:themeTint="A6"/>
      <w:spacing w:val="15"/>
      <w:sz w:val="28"/>
      <w:szCs w:val="28"/>
      <w:lang w:val="fr-BE"/>
    </w:rPr>
  </w:style>
  <w:style w:type="character" w:customStyle="1" w:styleId="Sous-titreCar">
    <w:name w:val="Sous-titre Car"/>
    <w:basedOn w:val="Policepardfaut"/>
    <w:link w:val="Sous-titre"/>
    <w:uiPriority w:val="11"/>
    <w:rsid w:val="00BD0D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0DD1"/>
    <w:pPr>
      <w:spacing w:before="160" w:line="240" w:lineRule="auto"/>
      <w:jc w:val="center"/>
    </w:pPr>
    <w:rPr>
      <w:i/>
      <w:iCs/>
      <w:noProof w:val="0"/>
      <w:color w:val="404040" w:themeColor="text1" w:themeTint="BF"/>
      <w:sz w:val="24"/>
      <w:szCs w:val="24"/>
      <w:lang w:val="fr-BE"/>
    </w:rPr>
  </w:style>
  <w:style w:type="character" w:customStyle="1" w:styleId="CitationCar">
    <w:name w:val="Citation Car"/>
    <w:basedOn w:val="Policepardfaut"/>
    <w:link w:val="Citation"/>
    <w:uiPriority w:val="29"/>
    <w:rsid w:val="00BD0DD1"/>
    <w:rPr>
      <w:i/>
      <w:iCs/>
      <w:color w:val="404040" w:themeColor="text1" w:themeTint="BF"/>
    </w:rPr>
  </w:style>
  <w:style w:type="paragraph" w:styleId="Paragraphedeliste">
    <w:name w:val="List Paragraph"/>
    <w:basedOn w:val="Normal"/>
    <w:uiPriority w:val="34"/>
    <w:qFormat/>
    <w:rsid w:val="00BD0DD1"/>
    <w:pPr>
      <w:spacing w:after="0" w:line="240" w:lineRule="auto"/>
      <w:ind w:left="720"/>
      <w:contextualSpacing/>
    </w:pPr>
    <w:rPr>
      <w:noProof w:val="0"/>
      <w:sz w:val="24"/>
      <w:szCs w:val="24"/>
      <w:lang w:val="fr-BE"/>
    </w:rPr>
  </w:style>
  <w:style w:type="character" w:styleId="Accentuationintense">
    <w:name w:val="Intense Emphasis"/>
    <w:basedOn w:val="Policepardfaut"/>
    <w:uiPriority w:val="21"/>
    <w:qFormat/>
    <w:rsid w:val="00BD0DD1"/>
    <w:rPr>
      <w:i/>
      <w:iCs/>
      <w:color w:val="0F4761" w:themeColor="accent1" w:themeShade="BF"/>
    </w:rPr>
  </w:style>
  <w:style w:type="paragraph" w:styleId="Citationintense">
    <w:name w:val="Intense Quote"/>
    <w:basedOn w:val="Normal"/>
    <w:next w:val="Normal"/>
    <w:link w:val="CitationintenseCar"/>
    <w:uiPriority w:val="30"/>
    <w:qFormat/>
    <w:rsid w:val="00BD0DD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noProof w:val="0"/>
      <w:color w:val="0F4761" w:themeColor="accent1" w:themeShade="BF"/>
      <w:sz w:val="24"/>
      <w:szCs w:val="24"/>
      <w:lang w:val="fr-BE"/>
    </w:rPr>
  </w:style>
  <w:style w:type="character" w:customStyle="1" w:styleId="CitationintenseCar">
    <w:name w:val="Citation intense Car"/>
    <w:basedOn w:val="Policepardfaut"/>
    <w:link w:val="Citationintense"/>
    <w:uiPriority w:val="30"/>
    <w:rsid w:val="00BD0DD1"/>
    <w:rPr>
      <w:i/>
      <w:iCs/>
      <w:color w:val="0F4761" w:themeColor="accent1" w:themeShade="BF"/>
    </w:rPr>
  </w:style>
  <w:style w:type="character" w:styleId="Rfrenceintense">
    <w:name w:val="Intense Reference"/>
    <w:basedOn w:val="Policepardfaut"/>
    <w:uiPriority w:val="32"/>
    <w:qFormat/>
    <w:rsid w:val="00BD0D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1547</Words>
  <Characters>8513</Characters>
  <Application>Microsoft Office Word</Application>
  <DocSecurity>0</DocSecurity>
  <Lines>70</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mickaelle provost</dc:creator>
  <cp:keywords/>
  <dc:description/>
  <cp:lastModifiedBy>mickaelle provost</cp:lastModifiedBy>
  <cp:revision>1</cp:revision>
  <dcterms:created xsi:type="dcterms:W3CDTF">2026-02-04T15:10:00Z</dcterms:created>
  <dcterms:modified xsi:type="dcterms:W3CDTF">2026-02-04T15:10:00Z</dcterms:modified>
</cp:coreProperties>
</file>