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B2ACB" w:rsidRPr="00470BC4" w:rsidRDefault="00470BC4" w:rsidP="0063687E">
      <w:pPr>
        <w:pStyle w:val="Titre1"/>
        <w:spacing w:before="0" w:after="0" w:line="240" w:lineRule="auto"/>
        <w:ind w:firstLine="709"/>
        <w:jc w:val="both"/>
        <w:rPr>
          <w:rFonts w:ascii="Garamond" w:hAnsi="Garamond"/>
          <w:sz w:val="24"/>
          <w:szCs w:val="24"/>
        </w:rPr>
      </w:pPr>
      <w:r w:rsidRPr="00470BC4">
        <w:rPr>
          <w:rFonts w:ascii="Garamond" w:hAnsi="Garamond"/>
          <w:sz w:val="24"/>
          <w:szCs w:val="24"/>
        </w:rPr>
        <w:t>Notes sur</w:t>
      </w:r>
      <w:r w:rsidR="0006268C" w:rsidRPr="00470BC4">
        <w:rPr>
          <w:rFonts w:ascii="Garamond" w:hAnsi="Garamond"/>
          <w:sz w:val="24"/>
          <w:szCs w:val="24"/>
        </w:rPr>
        <w:t xml:space="preserve"> </w:t>
      </w:r>
      <w:r w:rsidRPr="00470BC4">
        <w:rPr>
          <w:rFonts w:ascii="Garamond" w:hAnsi="Garamond"/>
          <w:sz w:val="24"/>
          <w:szCs w:val="24"/>
        </w:rPr>
        <w:t>les</w:t>
      </w:r>
      <w:r w:rsidR="0006268C" w:rsidRPr="00470BC4">
        <w:rPr>
          <w:rFonts w:ascii="Garamond" w:hAnsi="Garamond"/>
          <w:sz w:val="24"/>
          <w:szCs w:val="24"/>
        </w:rPr>
        <w:t xml:space="preserve"> cours</w:t>
      </w:r>
    </w:p>
    <w:p w:rsidR="0006268C" w:rsidRPr="00470BC4" w:rsidRDefault="0006268C" w:rsidP="0063687E">
      <w:pPr>
        <w:spacing w:after="0" w:line="240" w:lineRule="auto"/>
        <w:ind w:firstLine="709"/>
        <w:jc w:val="both"/>
        <w:rPr>
          <w:rFonts w:ascii="Garamond" w:hAnsi="Garamond"/>
        </w:rPr>
      </w:pPr>
    </w:p>
    <w:p w:rsidR="00470BC4" w:rsidRPr="00470BC4" w:rsidRDefault="00470BC4" w:rsidP="0063687E">
      <w:pPr>
        <w:spacing w:after="0" w:line="240" w:lineRule="auto"/>
        <w:ind w:firstLine="709"/>
        <w:jc w:val="both"/>
        <w:rPr>
          <w:rFonts w:ascii="Garamond" w:hAnsi="Garamond"/>
        </w:rPr>
      </w:pPr>
      <w:r w:rsidRPr="00470BC4">
        <w:rPr>
          <w:rFonts w:ascii="Garamond" w:hAnsi="Garamond"/>
        </w:rPr>
        <w:t xml:space="preserve">Ces notes </w:t>
      </w:r>
      <w:r w:rsidR="00EA3628">
        <w:rPr>
          <w:rFonts w:ascii="Garamond" w:hAnsi="Garamond"/>
        </w:rPr>
        <w:t>sont tirées</w:t>
      </w:r>
      <w:r w:rsidRPr="00470BC4">
        <w:rPr>
          <w:rFonts w:ascii="Garamond" w:hAnsi="Garamond"/>
        </w:rPr>
        <w:t xml:space="preserve"> d’une retranscription automatique des audios des cours et d’un nettoyage par AI pour les rendre plus facilement lisibles. Il se peut que </w:t>
      </w:r>
      <w:r w:rsidR="00EA3628">
        <w:rPr>
          <w:rFonts w:ascii="Garamond" w:hAnsi="Garamond"/>
        </w:rPr>
        <w:t>quelques</w:t>
      </w:r>
      <w:r w:rsidRPr="00470BC4">
        <w:rPr>
          <w:rFonts w:ascii="Garamond" w:hAnsi="Garamond"/>
        </w:rPr>
        <w:t xml:space="preserve"> erreurs subsistent. </w:t>
      </w:r>
    </w:p>
    <w:p w:rsidR="00470BC4" w:rsidRPr="00470BC4" w:rsidRDefault="00470BC4" w:rsidP="0063687E">
      <w:pPr>
        <w:spacing w:after="0" w:line="240" w:lineRule="auto"/>
        <w:ind w:firstLine="709"/>
        <w:jc w:val="both"/>
        <w:rPr>
          <w:rFonts w:ascii="Garamond" w:hAnsi="Garamond"/>
        </w:rPr>
      </w:pPr>
    </w:p>
    <w:p w:rsidR="005E497F" w:rsidRPr="00EA3628" w:rsidRDefault="005E497F" w:rsidP="0063687E">
      <w:pPr>
        <w:pStyle w:val="Titre2"/>
        <w:spacing w:before="0" w:after="0" w:line="240" w:lineRule="auto"/>
        <w:ind w:firstLine="709"/>
        <w:jc w:val="both"/>
        <w:rPr>
          <w:rFonts w:ascii="Garamond" w:hAnsi="Garamond"/>
          <w:color w:val="000000" w:themeColor="text1"/>
          <w:sz w:val="24"/>
          <w:szCs w:val="24"/>
        </w:rPr>
      </w:pPr>
      <w:r w:rsidRPr="00EA3628">
        <w:rPr>
          <w:rFonts w:ascii="Garamond" w:hAnsi="Garamond"/>
          <w:color w:val="000000" w:themeColor="text1"/>
          <w:sz w:val="24"/>
          <w:szCs w:val="24"/>
        </w:rPr>
        <w:t>Cours 1 Le 7 octobre</w:t>
      </w:r>
    </w:p>
    <w:p w:rsidR="005E497F" w:rsidRPr="00EA3628" w:rsidRDefault="00C95759" w:rsidP="0063687E">
      <w:pPr>
        <w:spacing w:after="0" w:line="240" w:lineRule="auto"/>
        <w:ind w:firstLine="709"/>
        <w:jc w:val="both"/>
        <w:rPr>
          <w:rFonts w:ascii="Garamond" w:eastAsia="Times New Roman" w:hAnsi="Garamond" w:cs="Times New Roman"/>
          <w:kern w:val="0"/>
          <w:lang w:eastAsia="fr-FR"/>
          <w14:ligatures w14:val="none"/>
        </w:rPr>
      </w:pPr>
      <w:r>
        <w:pict>
          <v:rect id="Rectangle 855" o:spid="_x0000_s1145" alt="" style="width:453.6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w10:anchorlock/>
          </v:rect>
        </w:pict>
      </w:r>
    </w:p>
    <w:p w:rsidR="005E497F" w:rsidRPr="00EA3628" w:rsidRDefault="005E497F" w:rsidP="0063687E">
      <w:pPr>
        <w:spacing w:after="0" w:line="240" w:lineRule="auto"/>
        <w:ind w:firstLine="709"/>
        <w:jc w:val="both"/>
        <w:rPr>
          <w:rFonts w:ascii="Garamond" w:eastAsia="Times New Roman" w:hAnsi="Garamond" w:cs="Times New Roman"/>
          <w:kern w:val="0"/>
          <w:lang w:eastAsia="fr-FR"/>
          <w14:ligatures w14:val="none"/>
        </w:rPr>
      </w:pPr>
    </w:p>
    <w:p w:rsidR="00706E13" w:rsidRPr="00EA3628" w:rsidRDefault="00706E13"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 xml:space="preserve">Cette année, le cours portera sur Gaza : les événements du </w:t>
      </w:r>
      <w:r w:rsidR="0063687E" w:rsidRPr="00EA3628">
        <w:rPr>
          <w:rFonts w:ascii="Garamond" w:eastAsia="Times New Roman" w:hAnsi="Garamond" w:cs="Times New Roman"/>
          <w:kern w:val="0"/>
          <w:lang w:eastAsia="fr-FR"/>
          <w14:ligatures w14:val="none"/>
        </w:rPr>
        <w:t>7 octobre</w:t>
      </w:r>
      <w:r w:rsidRPr="00EA3628">
        <w:rPr>
          <w:rFonts w:ascii="Garamond" w:eastAsia="Times New Roman" w:hAnsi="Garamond" w:cs="Times New Roman"/>
          <w:kern w:val="0"/>
          <w:lang w:eastAsia="fr-FR"/>
          <w14:ligatures w14:val="none"/>
        </w:rPr>
        <w:t>, la guerre qui a suivi ainsi que ses répercussions à l’échelle régionale et internationale.</w:t>
      </w:r>
    </w:p>
    <w:p w:rsidR="00706E13" w:rsidRPr="00EA3628" w:rsidRDefault="00706E13"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Il présente une particularité : il sera assuré à deux voix. J’animerai la moitié des séances, tandis que l’autre moitié sera prise en charge par Arthur Quesnay, ancien étudiant de Université Paris 1 Panthéon-Sorbonne.</w:t>
      </w:r>
    </w:p>
    <w:p w:rsidR="00706E13" w:rsidRPr="00EA3628" w:rsidRDefault="00706E13"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Spécialiste de l’Irak, auquel il a consacré sa thèse, il est également l’auteur d’un ouvrage sur Kirkouk. Aujourd’hui installé principalement à Damas, il effectue néanmoins des déplacements réguliers.</w:t>
      </w:r>
    </w:p>
    <w:p w:rsidR="00706E13" w:rsidRPr="00EA3628" w:rsidRDefault="00706E13"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Nous alternerons donc des séances centrées sur Gaza à proprement parler et d’autres, assurées par Arthur, davantage consacrées à la Syrie, à l’Irak et, plus largement, au contexte régional, y compris le Liban.</w:t>
      </w:r>
    </w:p>
    <w:p w:rsidR="00706E13" w:rsidRPr="00EA3628" w:rsidRDefault="00706E13"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Voilà l’organisation prévue pour cette année.</w:t>
      </w:r>
    </w:p>
    <w:p w:rsidR="00706E13" w:rsidRPr="00EA3628" w:rsidRDefault="00C95759" w:rsidP="0063687E">
      <w:pPr>
        <w:spacing w:after="0" w:line="240" w:lineRule="auto"/>
        <w:ind w:firstLine="709"/>
        <w:jc w:val="both"/>
        <w:rPr>
          <w:rFonts w:ascii="Garamond" w:eastAsia="Times New Roman" w:hAnsi="Garamond" w:cs="Times New Roman"/>
          <w:kern w:val="0"/>
          <w:lang w:eastAsia="fr-FR"/>
          <w14:ligatures w14:val="none"/>
        </w:rPr>
      </w:pPr>
      <w:r>
        <w:pict>
          <v:rect id="Rectangle 853" o:spid="_x0000_s1144" alt="" style="width:453.6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w10:anchorlock/>
          </v:rect>
        </w:pict>
      </w:r>
    </w:p>
    <w:p w:rsidR="00706E13" w:rsidRPr="00EA3628" w:rsidRDefault="00706E13"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Pour commencer, nous proposerons un rappel des faits principaux. Nous aborderons également la dimension régionale afin de replacer les événements dans leur chronologie et d’en dégager les moments clés.</w:t>
      </w:r>
    </w:p>
    <w:p w:rsidR="00706E13" w:rsidRPr="00EA3628" w:rsidRDefault="00706E13"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Nous analyserons ensuite les différents cadrages du conflit, en intégrant la dimension de la guerre informationnelle, puis nous considérerons Gaza comme un événement révélateur des transformations du système international.</w:t>
      </w:r>
    </w:p>
    <w:p w:rsidR="00706E13" w:rsidRPr="00EA3628" w:rsidRDefault="00706E13"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Cette réflexion nous conduira notamment à évoquer la politique de Donald Trump, ainsi que l’émergence de nouvelles règles — ou l’absence de règles — dans l’ordre international actuel.</w:t>
      </w:r>
    </w:p>
    <w:p w:rsidR="00706E13" w:rsidRPr="00EA3628" w:rsidRDefault="00706E13"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Un cours sera également consacré à la guerre elle-même et aux nouvelles formes qu’elle prend à Gaza.</w:t>
      </w:r>
    </w:p>
    <w:p w:rsidR="00706E13" w:rsidRPr="00EA3628" w:rsidRDefault="00706E13"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Deux conflits illustrent particulièrement les mutations techniques et militaires contemporaines : celui en Ukraine et celui à Gaza.</w:t>
      </w:r>
    </w:p>
    <w:p w:rsidR="00706E13" w:rsidRPr="00EA3628" w:rsidRDefault="00706E13"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Sans les assimiler totalement — car ils présentent des différences importantes —, nous mettrons en évidence ce que ces deux guerres, depuis environ deux ans et demi, révèlent en matière d’évolution technologique.</w:t>
      </w:r>
    </w:p>
    <w:p w:rsidR="00706E13" w:rsidRPr="00EA3628" w:rsidRDefault="00C95759" w:rsidP="0063687E">
      <w:pPr>
        <w:spacing w:after="0" w:line="240" w:lineRule="auto"/>
        <w:ind w:firstLine="709"/>
        <w:jc w:val="both"/>
        <w:rPr>
          <w:rFonts w:ascii="Garamond" w:eastAsia="Times New Roman" w:hAnsi="Garamond" w:cs="Times New Roman"/>
          <w:kern w:val="0"/>
          <w:lang w:eastAsia="fr-FR"/>
          <w14:ligatures w14:val="none"/>
        </w:rPr>
      </w:pPr>
      <w:r>
        <w:pict>
          <v:rect id="Rectangle 851" o:spid="_x0000_s1143" alt="" style="width:453.6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w10:anchorlock/>
          </v:rect>
        </w:pict>
      </w:r>
    </w:p>
    <w:p w:rsidR="00706E13" w:rsidRPr="00EA3628" w:rsidRDefault="00706E13"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Revenons maintenant aux événements du 7 octobre.</w:t>
      </w:r>
    </w:p>
    <w:p w:rsidR="00706E13" w:rsidRPr="00EA3628" w:rsidRDefault="00706E13"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Un point souvent négligé concerne les acteurs palestiniens impliqués dans l’attaque. Si celle-ci est principalement attribuée au Hamas, notamment à travers les brigades Al-Qassam, il faut rappeler que ce mouvement a coordonné plusieurs autres groupes armés.</w:t>
      </w:r>
    </w:p>
    <w:p w:rsidR="00706E13" w:rsidRPr="00EA3628" w:rsidRDefault="00706E13"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Les brigades Al-Qassam tirent leur nom de Izz ad-Din al-Qassam, figure de la résistance à la colonisation britannique puis au projet sioniste.</w:t>
      </w:r>
    </w:p>
    <w:p w:rsidR="00706E13" w:rsidRPr="00EA3628" w:rsidRDefault="00706E13"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Elles compteraient entre 20 000 et 25 000 combattants selon certaines estimations, tandis que d’autres avancent plutôt un effectif compris entre 15 000 et 20 000.</w:t>
      </w:r>
    </w:p>
    <w:p w:rsidR="00706E13" w:rsidRPr="00EA3628" w:rsidRDefault="00706E13"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Cette incertitude rend d’ailleurs difficile l’évaluation du nombre de victimes civiles, puisqu’elle complique la distinction entre combattants et non-combattants.</w:t>
      </w:r>
    </w:p>
    <w:p w:rsidR="00706E13" w:rsidRPr="00EA3628" w:rsidRDefault="00C95759" w:rsidP="0063687E">
      <w:pPr>
        <w:spacing w:after="0" w:line="240" w:lineRule="auto"/>
        <w:ind w:firstLine="709"/>
        <w:jc w:val="both"/>
        <w:rPr>
          <w:rFonts w:ascii="Garamond" w:eastAsia="Times New Roman" w:hAnsi="Garamond" w:cs="Times New Roman"/>
          <w:kern w:val="0"/>
          <w:lang w:eastAsia="fr-FR"/>
          <w14:ligatures w14:val="none"/>
        </w:rPr>
      </w:pPr>
      <w:r>
        <w:pict>
          <v:rect id="Rectangle 849" o:spid="_x0000_s1142" alt="" style="width:453.6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w10:anchorlock/>
          </v:rect>
        </w:pict>
      </w:r>
    </w:p>
    <w:p w:rsidR="00706E13" w:rsidRPr="00EA3628" w:rsidRDefault="00706E13"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Un deuxième acteur important est la branche militaire du Djihad islamique palestinien, mouvement sunnite radical.</w:t>
      </w:r>
    </w:p>
    <w:p w:rsidR="00706E13" w:rsidRPr="00EA3628" w:rsidRDefault="00706E13"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Un troisième groupe, moins connu mais particulièrement intéressant, est le Front démocratique pour la libération de la Palestine (FDLP).</w:t>
      </w:r>
    </w:p>
    <w:p w:rsidR="00706E13" w:rsidRPr="00EA3628" w:rsidRDefault="00706E13"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Contrairement à certaines représentations centrées sur la dimension religieuse, ce mouvement est d’inspiration nationaliste et laïque, avec des orientations historiquement marquées à gauche, notamment dans les années 1970 lors de sa création.</w:t>
      </w:r>
    </w:p>
    <w:p w:rsidR="00706E13" w:rsidRPr="00EA3628" w:rsidRDefault="00706E13"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Longtemps dirigé par Nayef Hawatmeh, il défend dans sa charte la création d’un État binational réunissant Juifs et Arabes sur un pied d’égalité.</w:t>
      </w:r>
    </w:p>
    <w:p w:rsidR="00706E13" w:rsidRPr="00EA3628" w:rsidRDefault="00706E13"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Il s’est développé non seulement en Jordanie, où il est devenu légal, mais aussi au Liban et, dans une moindre mesure, en Syrie.</w:t>
      </w:r>
    </w:p>
    <w:p w:rsidR="00706E13" w:rsidRPr="00EA3628" w:rsidRDefault="00706E13"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Il compte par ailleurs des membres chrétiens, à l’image du Front populaire de libération de la Palestine fondé par Georges Habache.</w:t>
      </w:r>
    </w:p>
    <w:p w:rsidR="00706E13" w:rsidRPr="00EA3628" w:rsidRDefault="00706E13"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Ce mouvement a également pris part aux événements du 7 octobre, bien que le nombre de combattants mobilisés reste difficile à établir, les informations disponibles se limitant souvent à des déclarations de soutien.</w:t>
      </w:r>
    </w:p>
    <w:p w:rsidR="00706E13" w:rsidRPr="00EA3628" w:rsidRDefault="00C95759" w:rsidP="0063687E">
      <w:pPr>
        <w:spacing w:after="0" w:line="240" w:lineRule="auto"/>
        <w:ind w:firstLine="709"/>
        <w:jc w:val="both"/>
        <w:rPr>
          <w:rFonts w:ascii="Garamond" w:eastAsia="Times New Roman" w:hAnsi="Garamond" w:cs="Times New Roman"/>
          <w:kern w:val="0"/>
          <w:lang w:eastAsia="fr-FR"/>
          <w14:ligatures w14:val="none"/>
        </w:rPr>
      </w:pPr>
      <w:r>
        <w:pict>
          <v:rect id="Rectangle 847" o:spid="_x0000_s1141" alt="" style="width:453.6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w10:anchorlock/>
          </v:rect>
        </w:pict>
      </w:r>
    </w:p>
    <w:p w:rsidR="00706E13" w:rsidRPr="00EA3628" w:rsidRDefault="00706E13"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Enfin, un dernier groupe, militairement plus marginal, est celui des brigades des martyrs d’Al-Aqsa, issues d’une scission du Fatah.</w:t>
      </w:r>
    </w:p>
    <w:p w:rsidR="00706E13" w:rsidRPr="00EA3628" w:rsidRDefault="00706E13"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Créées en 2000 dans le contexte de la Seconde Intifada — déclenchée notamment après la visite d’Ariel Sharon sur l’esplanade des mosquées —, elles se caractérisent par une organisation décentralisée, composée de petits groupes de combattants.</w:t>
      </w:r>
    </w:p>
    <w:p w:rsidR="00706E13" w:rsidRPr="00EA3628" w:rsidRDefault="00706E13"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Initialement engagées dans une logique de guérilla dans les territoires occupés, elles ont progressivement été marginalisées en Cisjordanie, où le Fatah conservait le contrôle, avant de se replier davantage sur Gaza.</w:t>
      </w:r>
    </w:p>
    <w:p w:rsidR="00706E13" w:rsidRPr="00EA3628" w:rsidRDefault="00C95759" w:rsidP="0063687E">
      <w:pPr>
        <w:spacing w:after="0" w:line="240" w:lineRule="auto"/>
        <w:ind w:firstLine="709"/>
        <w:jc w:val="both"/>
        <w:rPr>
          <w:rFonts w:ascii="Garamond" w:eastAsia="Times New Roman" w:hAnsi="Garamond" w:cs="Times New Roman"/>
          <w:kern w:val="0"/>
          <w:lang w:eastAsia="fr-FR"/>
          <w14:ligatures w14:val="none"/>
        </w:rPr>
      </w:pPr>
      <w:r>
        <w:pict>
          <v:rect id="Rectangle 845" o:spid="_x0000_s1140" alt="" style="width:453.6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w10:anchorlock/>
          </v:rect>
        </w:pict>
      </w:r>
    </w:p>
    <w:p w:rsidR="00706E13" w:rsidRPr="00EA3628" w:rsidRDefault="00706E13"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On constate ainsi que, d’une manière ou d’une autre, l’ensemble des mouvements palestiniens présents à Gaza a participé aux événements du 7 octobre.</w:t>
      </w:r>
    </w:p>
    <w:p w:rsidR="00706E13" w:rsidRPr="00EA3628" w:rsidRDefault="00C95759" w:rsidP="0063687E">
      <w:pPr>
        <w:spacing w:after="0" w:line="240" w:lineRule="auto"/>
        <w:ind w:firstLine="709"/>
        <w:jc w:val="both"/>
        <w:rPr>
          <w:rFonts w:ascii="Garamond" w:eastAsia="Times New Roman" w:hAnsi="Garamond" w:cs="Times New Roman"/>
          <w:kern w:val="0"/>
          <w:lang w:eastAsia="fr-FR"/>
          <w14:ligatures w14:val="none"/>
        </w:rPr>
      </w:pPr>
      <w:r>
        <w:pict>
          <v:rect id="Rectangle 843" o:spid="_x0000_s1139" alt="" style="width:453.6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w10:anchorlock/>
          </v:rect>
        </w:pict>
      </w:r>
    </w:p>
    <w:p w:rsidR="00C33EE7" w:rsidRPr="00EA3628" w:rsidRDefault="00C33EE7" w:rsidP="0063687E">
      <w:pPr>
        <w:spacing w:after="0" w:line="240" w:lineRule="auto"/>
        <w:ind w:firstLine="709"/>
        <w:jc w:val="both"/>
        <w:rPr>
          <w:rFonts w:ascii="Garamond" w:hAnsi="Garamond"/>
          <w:color w:val="000000" w:themeColor="text1"/>
        </w:rPr>
      </w:pPr>
    </w:p>
    <w:p w:rsidR="00EC2875" w:rsidRPr="00EA3628" w:rsidRDefault="00EC2875" w:rsidP="0063687E">
      <w:pPr>
        <w:pStyle w:val="NormalWeb"/>
        <w:spacing w:before="0" w:beforeAutospacing="0" w:after="0" w:afterAutospacing="0"/>
        <w:ind w:firstLine="709"/>
        <w:jc w:val="both"/>
        <w:rPr>
          <w:rFonts w:ascii="Garamond" w:hAnsi="Garamond"/>
        </w:rPr>
      </w:pPr>
      <w:r w:rsidRPr="00EA3628">
        <w:rPr>
          <w:rFonts w:ascii="Garamond" w:hAnsi="Garamond"/>
        </w:rPr>
        <w:t>Alors, que s’est-il passé le 7 octobre ? Tôt le matin, le Hamas lance l’opération en tirant plusieurs milliers de projectiles, notamment des roquettes, en direction d’Israël. Les premières déclarations du Hamas évoquent environ 5 000 tirs, tandis que les autorités israéliennes parlent plutôt de 3 000 — chacun semblant sûr de ses chiffres. Des explosions retentissent dans une large partie du territoire israélien, notamment du côté de Tel-Aviv, mais aussi à Jérusalem. Le nombre de morts reste relativement limité à ce stade. Mais, en tout cas, on observe clairement le passage à une offensive d’une ampleur inédite de la part des groupes palestiniens de Gaza. Parallèlement, le Hamas lance un appel aux musulmans du monde entier pour se mobiliser, ce qui constitue une dimension relativement rare pour ce type d’opération.</w:t>
      </w:r>
    </w:p>
    <w:p w:rsidR="00EC2875" w:rsidRPr="00EA3628" w:rsidRDefault="00EC2875" w:rsidP="0063687E">
      <w:pPr>
        <w:pStyle w:val="NormalWeb"/>
        <w:spacing w:before="0" w:beforeAutospacing="0" w:after="0" w:afterAutospacing="0"/>
        <w:ind w:firstLine="709"/>
        <w:jc w:val="both"/>
        <w:rPr>
          <w:rFonts w:ascii="Garamond" w:hAnsi="Garamond"/>
        </w:rPr>
      </w:pPr>
      <w:r w:rsidRPr="00EA3628">
        <w:rPr>
          <w:rFonts w:ascii="Garamond" w:hAnsi="Garamond"/>
        </w:rPr>
        <w:t>L’attaque comprend également le franchissement de la ligne de contrôle entre Gaza et Israël, avec des survols en ailes delta. Une opération amphibie est aussi menée : elle reste limitée dans ses effets, mais n’en demeure pas moins significative. Environ 3 000 combattants, voire davantage, issus du Hamas et du Djihad islamique, parviennent à pénétrer en territoire israélien. L’enjeu est de forcer une barrière de sécurité largement technologique, conçue avant tout comme un dispositif de surveillance. Il s’agit donc d’un passage en force, à l’aide de bulldozers, de camions et d’autres moyens. Les combattants du Hamas et des autres groupes réussissent ainsi à entrer en Israël et, pendant environ 48 heures, mènent une série d’attaques.</w:t>
      </w:r>
    </w:p>
    <w:p w:rsidR="00EC2875" w:rsidRPr="00EA3628" w:rsidRDefault="00EC2875" w:rsidP="0063687E">
      <w:pPr>
        <w:pStyle w:val="NormalWeb"/>
        <w:spacing w:before="0" w:beforeAutospacing="0" w:after="0" w:afterAutospacing="0"/>
        <w:ind w:firstLine="709"/>
        <w:jc w:val="both"/>
        <w:rPr>
          <w:rFonts w:ascii="Garamond" w:hAnsi="Garamond"/>
        </w:rPr>
      </w:pPr>
      <w:r w:rsidRPr="00EA3628">
        <w:rPr>
          <w:rFonts w:ascii="Garamond" w:hAnsi="Garamond"/>
        </w:rPr>
        <w:t>Certaines sont restées tristement célèbres, notamment celle du festival de musique Nova, à proximité de la frontière de Gaza, qui fait plus de 250 morts. D’autres attaques visent les kibboutz situés le long de la bande de Gaza, ainsi que des bases militaires israéliennes. Sont également pris pour cibles les soldats chargés du contrôle de la frontière. Pendant plusieurs dizaines d’heures, il semble que l’armée israélienne perde en grande partie le contrôle de la situation. Dans ce contexte, ce sont souvent des initiatives individuelles, de petits groupes de citoyens israéliens — fréquemment armés — qui contribuent à contenir, au moins en partie, l’opération du Hamas.</w:t>
      </w:r>
    </w:p>
    <w:p w:rsidR="00EC2875" w:rsidRPr="00EA3628" w:rsidRDefault="00EC2875" w:rsidP="0063687E">
      <w:pPr>
        <w:pStyle w:val="NormalWeb"/>
        <w:spacing w:before="0" w:beforeAutospacing="0" w:after="0" w:afterAutospacing="0"/>
        <w:ind w:firstLine="709"/>
        <w:jc w:val="both"/>
        <w:rPr>
          <w:rFonts w:ascii="Garamond" w:hAnsi="Garamond"/>
        </w:rPr>
      </w:pPr>
      <w:r w:rsidRPr="00EA3628">
        <w:rPr>
          <w:rFonts w:ascii="Garamond" w:hAnsi="Garamond"/>
        </w:rPr>
        <w:t>Comment cela se traduit-il du point de vue des pertes ? D’abord, il existe un problème méthodologique. De nombreux chiffres circulent, souvent avec des écarts minimes. Cela tient notamment au fait que les premiers comptages étaient imprécis : on a mélangé combattants du Hamas, civils et militaires israéliens. Cette confusion initiale a progressivement été corrigée. Toutefois, des différences subsistent selon les sources, notamment en raison du statut des otages — certains étaient vivants, d’autres décédés — et du fait que des corps ont également été utilisés dans les échanges. En effet, les négociations ne portaient pas uniquement sur des otages vivants, mais aussi sur des dépouilles, qui ont elles aussi une valeur dans ces processus d’échange.</w:t>
      </w:r>
    </w:p>
    <w:p w:rsidR="00EC2875" w:rsidRPr="00EA3628" w:rsidRDefault="00EC2875" w:rsidP="0063687E">
      <w:pPr>
        <w:pStyle w:val="NormalWeb"/>
        <w:spacing w:before="0" w:beforeAutospacing="0" w:after="0" w:afterAutospacing="0"/>
        <w:ind w:firstLine="709"/>
        <w:jc w:val="both"/>
        <w:rPr>
          <w:rFonts w:ascii="Garamond" w:hAnsi="Garamond"/>
        </w:rPr>
      </w:pPr>
      <w:r w:rsidRPr="00EA3628">
        <w:rPr>
          <w:rFonts w:ascii="Garamond" w:hAnsi="Garamond"/>
        </w:rPr>
        <w:t>Malgré ces variations, un chiffre s’impose globalement : environ 250 otages ont été enlevés. Ils sont majoritairement israéliens, mais on compte aussi des Arabes israéliens, ainsi que des ressortissants étrangers — Népalais, Philippins, Thaïlandais, Français, Américains — avec ou sans double nationalité. La présence de travailleurs asiatiques s’explique par une politique israélienne menée depuis une vingtaine d’années visant à remplacer les travailleurs palestiniens pour des raisons de sécurité.</w:t>
      </w:r>
    </w:p>
    <w:p w:rsidR="00EC2875" w:rsidRPr="00EA3628" w:rsidRDefault="00EC2875" w:rsidP="0063687E">
      <w:pPr>
        <w:pStyle w:val="NormalWeb"/>
        <w:spacing w:before="0" w:beforeAutospacing="0" w:after="0" w:afterAutospacing="0"/>
        <w:ind w:firstLine="709"/>
        <w:jc w:val="both"/>
        <w:rPr>
          <w:rFonts w:ascii="Garamond" w:hAnsi="Garamond"/>
        </w:rPr>
      </w:pPr>
      <w:r w:rsidRPr="00EA3628">
        <w:rPr>
          <w:rFonts w:ascii="Garamond" w:hAnsi="Garamond"/>
        </w:rPr>
        <w:t>La question des otages est centrale, car elle constitue l’une des principales justifications avancées par le Hamas pour son opération : contraindre Israël à libérer les prisonniers palestiniens. On en compte environ 6 000 dans les prisons israéliennes, dont une part importante en détention administrative, c’est-à-dire sans procès, dans le cadre d’un héritage des lois coloniales. Par ailleurs, Israël détient également des dizaines de corps de Palestiniens tués lors d’opérations militaires, notamment en Cisjordanie, qui n’ont pas été restitués aux familles et qui ont eux aussi fait l’objet de négociations.</w:t>
      </w:r>
    </w:p>
    <w:p w:rsidR="00EC2875" w:rsidRPr="00EA3628" w:rsidRDefault="00EC2875" w:rsidP="0063687E">
      <w:pPr>
        <w:pStyle w:val="NormalWeb"/>
        <w:spacing w:before="0" w:beforeAutospacing="0" w:after="0" w:afterAutospacing="0"/>
        <w:ind w:firstLine="709"/>
        <w:jc w:val="both"/>
        <w:rPr>
          <w:rFonts w:ascii="Garamond" w:hAnsi="Garamond"/>
        </w:rPr>
      </w:pPr>
      <w:r w:rsidRPr="00EA3628">
        <w:rPr>
          <w:rFonts w:ascii="Garamond" w:hAnsi="Garamond"/>
        </w:rPr>
        <w:t>Concernant les pertes immédiates du 7 octobre, le chiffre le plus probable est de 1 139 morts : 695 civils israéliens, dont 36 mineurs — parmi lesquels une vingtaine d’enfants de moins de 15 ans —, 71 étrangers et 373 membres des forces de sécurité. Du point de vue français, on dénombre une cinquantaine de victimes, souvent binationaux. Cela s’explique par la présence importante de ressortissants français en Israël — plus de 60 000 enregistrés à Tel-Aviv, 25 000 à Jérusalem, soit environ 100 000 au total. Cette situation explique notamment l’hommage national organisé en février 2024 par le président Emmanuel Macron dans la cour des Invalides.</w:t>
      </w:r>
    </w:p>
    <w:p w:rsidR="00EC2875" w:rsidRPr="00EA3628" w:rsidRDefault="00EC2875" w:rsidP="0063687E">
      <w:pPr>
        <w:pStyle w:val="NormalWeb"/>
        <w:spacing w:before="0" w:beforeAutospacing="0" w:after="0" w:afterAutospacing="0"/>
        <w:ind w:firstLine="709"/>
        <w:jc w:val="both"/>
        <w:rPr>
          <w:rFonts w:ascii="Garamond" w:hAnsi="Garamond"/>
        </w:rPr>
      </w:pPr>
      <w:r w:rsidRPr="00EA3628">
        <w:rPr>
          <w:rFonts w:ascii="Garamond" w:hAnsi="Garamond"/>
        </w:rPr>
        <w:t>Une question reste toutefois en suspens. Elle ne sera peut-être éclaircie que si une commission d’enquête est effectivement mise en place en Israël — ce qui demeure incertain, dans la mesure où Benjamin Netanyahou cherche à en contrôler les modalités. Certaines familles de victimes estiment qu’une partie des morts du 7 octobre pourrait être imputable à l’armée israélienne, dans le cadre de ce que l’on appelle la directive Hannibal. Cette doctrine autorise l’armée à tirer sur des otages afin d’empêcher leur capture et leur utilisation comme monnaie d’échange. Il subsiste ainsi une zone d’incertitude, notamment dans un cas où un groupe du Hamas détenait une quinzaine d’otages israéliens : l’affrontement a entraîné la mort de tous, et certains s’interrogent sur une possible application de cette directive.</w:t>
      </w:r>
    </w:p>
    <w:p w:rsidR="00EC2875" w:rsidRPr="00EA3628" w:rsidRDefault="00EC2875" w:rsidP="0063687E">
      <w:pPr>
        <w:pStyle w:val="NormalWeb"/>
        <w:spacing w:before="0" w:beforeAutospacing="0" w:after="0" w:afterAutospacing="0"/>
        <w:ind w:firstLine="709"/>
        <w:jc w:val="both"/>
        <w:rPr>
          <w:rFonts w:ascii="Garamond" w:hAnsi="Garamond"/>
        </w:rPr>
      </w:pPr>
      <w:r w:rsidRPr="00EA3628">
        <w:rPr>
          <w:rFonts w:ascii="Garamond" w:hAnsi="Garamond"/>
        </w:rPr>
        <w:t>Enfin, concernant les violences visant spécifiquement les civils, un rapport publié en juillet 2024 par Human Rights Watch dresse un état des lieux des attaques contre les populations civiles, incluant des meurtres intentionnels et, dans certains cas, des violences sexuelles. L’organisation qualifie ces actes de crimes de guerre, voire de crimes contre l’humanité. La distinction entre ces deux catégories sera abordée ultérieurement, dans une séance consacrée aux qualifications juridiques.</w:t>
      </w:r>
    </w:p>
    <w:p w:rsidR="0006268C" w:rsidRPr="00EA3628" w:rsidRDefault="0006268C" w:rsidP="0063687E">
      <w:pPr>
        <w:spacing w:after="0" w:line="240" w:lineRule="auto"/>
        <w:ind w:firstLine="709"/>
        <w:jc w:val="both"/>
        <w:rPr>
          <w:rFonts w:ascii="Garamond" w:hAnsi="Garamond"/>
          <w:color w:val="000000" w:themeColor="text1"/>
        </w:rPr>
      </w:pPr>
    </w:p>
    <w:p w:rsidR="00706E13" w:rsidRPr="00EA3628" w:rsidRDefault="00C95759" w:rsidP="0063687E">
      <w:pPr>
        <w:spacing w:after="0" w:line="240" w:lineRule="auto"/>
        <w:ind w:firstLine="709"/>
        <w:jc w:val="both"/>
        <w:rPr>
          <w:rFonts w:ascii="Garamond" w:eastAsia="Times New Roman" w:hAnsi="Garamond" w:cs="Times New Roman"/>
          <w:kern w:val="0"/>
          <w:lang w:eastAsia="fr-FR"/>
          <w14:ligatures w14:val="none"/>
        </w:rPr>
      </w:pPr>
      <w:r>
        <w:pict>
          <v:rect id="Rectangle 841" o:spid="_x0000_s1138" alt="" style="width:453.6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w10:anchorlock/>
          </v:rect>
        </w:pict>
      </w:r>
    </w:p>
    <w:p w:rsidR="00706E13" w:rsidRPr="00EA3628" w:rsidRDefault="00706E13"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Voilà, de manière très grossière et approximative, ce qui se passe le 7 octobre. Ensuite s’ouvre une guerre qui va durer deux ans et demi.</w:t>
      </w:r>
    </w:p>
    <w:p w:rsidR="00706E13" w:rsidRPr="00EA3628" w:rsidRDefault="00706E13"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Dès le 8 octobre, la réaction israélienne se caractérise par trois éléments principaux.</w:t>
      </w:r>
    </w:p>
    <w:p w:rsidR="00706E13" w:rsidRPr="00EA3628" w:rsidRDefault="00706E13"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Premièrement, des bombardements massifs, parmi les plus intenses observés depuis la Seconde Guerre mondiale. Il s’agit d’une violence extrêmement élevée.</w:t>
      </w:r>
    </w:p>
    <w:p w:rsidR="00706E13" w:rsidRPr="00EA3628" w:rsidRDefault="00706E13"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Deuxièmement, l’imposition d’un siège complet à Gaza. On peut parler ici d’une forme de punition collective. La destruction systématique de la ville de Gaza commence dès les premières semaines.</w:t>
      </w:r>
    </w:p>
    <w:p w:rsidR="00706E13" w:rsidRPr="00EA3628" w:rsidRDefault="00706E13"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Troisièmement, le début des déplacements forcés de population. Dans un premier temps, ces déplacements se font principalement vers le sud. Quelques jours après le début des frappes, l’armée israélienne ordonne aux civils de la ville de Gaza et des environs d’évacuer, avec un délai de 24 heures.</w:t>
      </w:r>
    </w:p>
    <w:p w:rsidR="00706E13" w:rsidRPr="00EA3628" w:rsidRDefault="00706E13"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L’objectif affiché est clair : pour l’armée israélienne, la ville de Gaza constitue le centre de commandement du Hamas. L’idée est qu’en vidant la ville de sa population, il devient possible de porter un coup décisif à l’organisation.</w:t>
      </w:r>
    </w:p>
    <w:p w:rsidR="00706E13" w:rsidRPr="00EA3628" w:rsidRDefault="00706E13"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Très rapidement, le nord de Gaza se vide en grande partie, même si entre 300 000 et 400 000 habitants y demeurent.</w:t>
      </w:r>
    </w:p>
    <w:p w:rsidR="00706E13" w:rsidRPr="00EA3628" w:rsidRDefault="00706E13"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Dans l’ensemble, la politique israélienne consiste à vider le nord et les zones périphériques pour concentrer la population dans le sud.</w:t>
      </w:r>
    </w:p>
    <w:p w:rsidR="00706E13" w:rsidRPr="00EA3628" w:rsidRDefault="00706E13"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Dans un premier temps, Israël envisage même de déplacer les civils vers le Sinaï égyptien. Cette option bénéficie d’un certain soutien à Washington et est présentée comme une mesure humanitaire.</w:t>
      </w:r>
    </w:p>
    <w:p w:rsidR="00706E13" w:rsidRPr="00EA3628" w:rsidRDefault="00706E13"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Mais elle est fermement rejetée par Le Caire, les autorités égyptiennes estimant qu’un tel déplacement serait définitif et empêcherait tout retour des populations à Gaza.</w:t>
      </w:r>
    </w:p>
    <w:p w:rsidR="00706E13" w:rsidRPr="00EA3628" w:rsidRDefault="00C95759" w:rsidP="0063687E">
      <w:pPr>
        <w:spacing w:after="0" w:line="240" w:lineRule="auto"/>
        <w:ind w:firstLine="709"/>
        <w:jc w:val="both"/>
        <w:rPr>
          <w:rFonts w:ascii="Garamond" w:eastAsia="Times New Roman" w:hAnsi="Garamond" w:cs="Times New Roman"/>
          <w:kern w:val="0"/>
          <w:lang w:eastAsia="fr-FR"/>
          <w14:ligatures w14:val="none"/>
        </w:rPr>
      </w:pPr>
      <w:r>
        <w:pict>
          <v:rect id="Rectangle 839" o:spid="_x0000_s1137" alt="" style="width:453.6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w10:anchorlock/>
          </v:rect>
        </w:pict>
      </w:r>
    </w:p>
    <w:p w:rsidR="00706E13" w:rsidRPr="00EA3628" w:rsidRDefault="00706E13"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À partir de la fin octobre 2023, l’offensive terrestre débute.</w:t>
      </w:r>
    </w:p>
    <w:p w:rsidR="00706E13" w:rsidRPr="00EA3628" w:rsidRDefault="00706E13"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La ville de Gaza est progressivement investie, avec des combats centrés notamment sur la destruction des tunnels du Hamas.</w:t>
      </w:r>
    </w:p>
    <w:p w:rsidR="00706E13" w:rsidRPr="00EA3628" w:rsidRDefault="00706E13"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Entre novembre 2023 et janvier 2024, on assiste à une destruction largement systématique de la ville.</w:t>
      </w:r>
    </w:p>
    <w:p w:rsidR="00706E13" w:rsidRPr="00EA3628" w:rsidRDefault="00706E13"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C’est durant cette période que se cristallisent les critiques majeures adressées à la conduite de la guerre :</w:t>
      </w:r>
    </w:p>
    <w:p w:rsidR="00706E13" w:rsidRPr="00EA3628" w:rsidRDefault="00706E13" w:rsidP="0063687E">
      <w:pPr>
        <w:numPr>
          <w:ilvl w:val="0"/>
          <w:numId w:val="48"/>
        </w:num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importance des dégâts collatéraux,</w:t>
      </w:r>
    </w:p>
    <w:p w:rsidR="00706E13" w:rsidRPr="00EA3628" w:rsidRDefault="00706E13" w:rsidP="0063687E">
      <w:pPr>
        <w:numPr>
          <w:ilvl w:val="0"/>
          <w:numId w:val="48"/>
        </w:num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nombre très élevé de victimes civiles,</w:t>
      </w:r>
    </w:p>
    <w:p w:rsidR="00706E13" w:rsidRPr="00EA3628" w:rsidRDefault="00706E13" w:rsidP="0063687E">
      <w:pPr>
        <w:numPr>
          <w:ilvl w:val="0"/>
          <w:numId w:val="48"/>
        </w:num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bombardements massifs en zone urbaine dense.</w:t>
      </w:r>
    </w:p>
    <w:p w:rsidR="00706E13" w:rsidRPr="00EA3628" w:rsidRDefault="00706E13"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Dans certains cas, des frappes causent des centaines de morts civils pour cibler des responsables du Hamas de niveau intermédiaire.</w:t>
      </w:r>
    </w:p>
    <w:p w:rsidR="00706E13" w:rsidRPr="00EA3628" w:rsidRDefault="00706E13"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Les premières semaines constituent ainsi la phase la plus intense du conflit.</w:t>
      </w:r>
    </w:p>
    <w:p w:rsidR="00706E13" w:rsidRPr="00EA3628" w:rsidRDefault="00C95759" w:rsidP="0063687E">
      <w:pPr>
        <w:spacing w:after="0" w:line="240" w:lineRule="auto"/>
        <w:ind w:firstLine="709"/>
        <w:jc w:val="both"/>
        <w:rPr>
          <w:rFonts w:ascii="Garamond" w:eastAsia="Times New Roman" w:hAnsi="Garamond" w:cs="Times New Roman"/>
          <w:kern w:val="0"/>
          <w:lang w:eastAsia="fr-FR"/>
          <w14:ligatures w14:val="none"/>
        </w:rPr>
      </w:pPr>
      <w:r>
        <w:pict>
          <v:rect id="Rectangle 837" o:spid="_x0000_s1136" alt="" style="width:453.6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w10:anchorlock/>
          </v:rect>
        </w:pict>
      </w:r>
    </w:p>
    <w:p w:rsidR="00706E13" w:rsidRPr="00EA3628" w:rsidRDefault="00706E13"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Fin novembre 2023, une première trêve intervient.</w:t>
      </w:r>
    </w:p>
    <w:p w:rsidR="00706E13" w:rsidRPr="00EA3628" w:rsidRDefault="00706E13"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Elle permet des échanges d’otages israéliens contre des prisonniers palestiniens.</w:t>
      </w:r>
    </w:p>
    <w:p w:rsidR="00706E13" w:rsidRPr="00EA3628" w:rsidRDefault="00706E13"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Ces échanges sont complexes :</w:t>
      </w:r>
    </w:p>
    <w:p w:rsidR="00706E13" w:rsidRPr="00EA3628" w:rsidRDefault="00706E13" w:rsidP="0063687E">
      <w:pPr>
        <w:numPr>
          <w:ilvl w:val="0"/>
          <w:numId w:val="49"/>
        </w:num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certains Palestiniens libérés ne font pas l’objet de charges solides,</w:t>
      </w:r>
    </w:p>
    <w:p w:rsidR="00706E13" w:rsidRPr="00EA3628" w:rsidRDefault="00706E13" w:rsidP="0063687E">
      <w:pPr>
        <w:numPr>
          <w:ilvl w:val="0"/>
          <w:numId w:val="49"/>
        </w:num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d’autres étaient proches d’une libération.</w:t>
      </w:r>
    </w:p>
    <w:p w:rsidR="00706E13" w:rsidRPr="00EA3628" w:rsidRDefault="00706E13"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On observe déjà un changement par rapport aux précédentes crises d’otages :</w:t>
      </w:r>
      <w:r w:rsidRPr="00EA3628">
        <w:rPr>
          <w:rFonts w:ascii="Garamond" w:eastAsia="Times New Roman" w:hAnsi="Garamond" w:cs="Times New Roman"/>
          <w:kern w:val="0"/>
          <w:lang w:eastAsia="fr-FR"/>
          <w14:ligatures w14:val="none"/>
        </w:rPr>
        <w:br/>
        <w:t>la priorité israélienne n’est plus la libération à tout prix des captifs, mais la destruction du Hamas.</w:t>
      </w:r>
    </w:p>
    <w:p w:rsidR="00706E13" w:rsidRPr="00EA3628" w:rsidRDefault="00C95759" w:rsidP="0063687E">
      <w:pPr>
        <w:spacing w:after="0" w:line="240" w:lineRule="auto"/>
        <w:ind w:firstLine="709"/>
        <w:jc w:val="both"/>
        <w:rPr>
          <w:rFonts w:ascii="Garamond" w:eastAsia="Times New Roman" w:hAnsi="Garamond" w:cs="Times New Roman"/>
          <w:kern w:val="0"/>
          <w:lang w:eastAsia="fr-FR"/>
          <w14:ligatures w14:val="none"/>
        </w:rPr>
      </w:pPr>
      <w:r>
        <w:pict>
          <v:rect id="Rectangle 835" o:spid="_x0000_s1135" alt="" style="width:453.6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w10:anchorlock/>
          </v:rect>
        </w:pict>
      </w:r>
    </w:p>
    <w:p w:rsidR="00706E13" w:rsidRPr="00EA3628" w:rsidRDefault="00706E13"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À la fin de l’année 2023, après la trêve (qui prend fin le 30 novembre), l’état-major israélien considère que l’essentiel des objectifs militaires a été atteint compte tenu de l’intensité des bombardements.</w:t>
      </w:r>
    </w:p>
    <w:p w:rsidR="00706E13" w:rsidRPr="00EA3628" w:rsidRDefault="00706E13"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Il fait pression sur Benjamin Netanyahou pour mettre fin aux opérations ou engager une phase de négociation.</w:t>
      </w:r>
    </w:p>
    <w:p w:rsidR="00706E13" w:rsidRPr="00EA3628" w:rsidRDefault="00706E13"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Mais Netanyahou refuse d’arrêter la guerre.</w:t>
      </w:r>
    </w:p>
    <w:p w:rsidR="00706E13" w:rsidRPr="00EA3628" w:rsidRDefault="00706E13"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Plusieurs interprétations existent :</w:t>
      </w:r>
    </w:p>
    <w:p w:rsidR="00706E13" w:rsidRPr="00EA3628" w:rsidRDefault="00706E13" w:rsidP="0063687E">
      <w:pPr>
        <w:numPr>
          <w:ilvl w:val="0"/>
          <w:numId w:val="50"/>
        </w:num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une logique politique interne (éviter une commission d’enquête qui mettrait en cause sa responsabilité),</w:t>
      </w:r>
    </w:p>
    <w:p w:rsidR="00706E13" w:rsidRPr="00EA3628" w:rsidRDefault="00706E13" w:rsidP="0063687E">
      <w:pPr>
        <w:numPr>
          <w:ilvl w:val="0"/>
          <w:numId w:val="50"/>
        </w:num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ou une volonté stratégique de poursuivre la destruction du Hamas.</w:t>
      </w:r>
    </w:p>
    <w:p w:rsidR="00706E13" w:rsidRPr="00EA3628" w:rsidRDefault="00706E13"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Il faut rappeler que Netanyahou est accusé d’avoir indirectement contribué au renforcement du Hamas, notamment en facilitant certains financements via le Qatar, dans une logique de division du camp palestinien face au Fatah.</w:t>
      </w:r>
    </w:p>
    <w:p w:rsidR="00706E13" w:rsidRPr="00EA3628" w:rsidRDefault="00706E13"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Par ailleurs, de nombreux analystes estiment qu’une destruction totale du Hamas est irréaliste sans une occupation prolongée, qui pèserait lourdement sur l’économie israélienne.</w:t>
      </w:r>
    </w:p>
    <w:p w:rsidR="00706E13" w:rsidRPr="00EA3628" w:rsidRDefault="00706E13"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Effectivement, ces deux années et demie de guerre ont eu un impact significatif sur :</w:t>
      </w:r>
    </w:p>
    <w:p w:rsidR="00706E13" w:rsidRPr="00EA3628" w:rsidRDefault="00706E13" w:rsidP="0063687E">
      <w:pPr>
        <w:numPr>
          <w:ilvl w:val="0"/>
          <w:numId w:val="51"/>
        </w:num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les investissements,</w:t>
      </w:r>
    </w:p>
    <w:p w:rsidR="00706E13" w:rsidRPr="00EA3628" w:rsidRDefault="00706E13" w:rsidP="0063687E">
      <w:pPr>
        <w:numPr>
          <w:ilvl w:val="0"/>
          <w:numId w:val="51"/>
        </w:num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l’activité économique,</w:t>
      </w:r>
    </w:p>
    <w:p w:rsidR="00706E13" w:rsidRPr="00EA3628" w:rsidRDefault="00706E13" w:rsidP="0063687E">
      <w:pPr>
        <w:numPr>
          <w:ilvl w:val="0"/>
          <w:numId w:val="51"/>
        </w:num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et la vie sociale en Israël.</w:t>
      </w:r>
    </w:p>
    <w:p w:rsidR="00706E13" w:rsidRPr="00EA3628" w:rsidRDefault="00C95759" w:rsidP="0063687E">
      <w:pPr>
        <w:spacing w:after="0" w:line="240" w:lineRule="auto"/>
        <w:ind w:firstLine="709"/>
        <w:jc w:val="both"/>
        <w:rPr>
          <w:rFonts w:ascii="Garamond" w:eastAsia="Times New Roman" w:hAnsi="Garamond" w:cs="Times New Roman"/>
          <w:kern w:val="0"/>
          <w:lang w:eastAsia="fr-FR"/>
          <w14:ligatures w14:val="none"/>
        </w:rPr>
      </w:pPr>
      <w:r>
        <w:pict>
          <v:rect id="Rectangle 833" o:spid="_x0000_s1134" alt="" style="width:453.6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w10:anchorlock/>
          </v:rect>
        </w:pict>
      </w:r>
    </w:p>
    <w:p w:rsidR="00706E13" w:rsidRPr="00EA3628" w:rsidRDefault="00706E13"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Toute l’année 2024 est marquée par une stratégie israélienne de fragmentation territoriale.</w:t>
      </w:r>
    </w:p>
    <w:p w:rsidR="00706E13" w:rsidRPr="00EA3628" w:rsidRDefault="00706E13"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L’objectif est de découper Gaza en plusieurs zones afin de :</w:t>
      </w:r>
    </w:p>
    <w:p w:rsidR="00706E13" w:rsidRPr="00EA3628" w:rsidRDefault="00706E13" w:rsidP="0063687E">
      <w:pPr>
        <w:numPr>
          <w:ilvl w:val="0"/>
          <w:numId w:val="52"/>
        </w:num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empêcher les circulations internes,</w:t>
      </w:r>
    </w:p>
    <w:p w:rsidR="00706E13" w:rsidRPr="00EA3628" w:rsidRDefault="00706E13" w:rsidP="0063687E">
      <w:pPr>
        <w:numPr>
          <w:ilvl w:val="0"/>
          <w:numId w:val="52"/>
        </w:num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isoler les groupes armés,</w:t>
      </w:r>
    </w:p>
    <w:p w:rsidR="00706E13" w:rsidRPr="00EA3628" w:rsidRDefault="00706E13" w:rsidP="0063687E">
      <w:pPr>
        <w:numPr>
          <w:ilvl w:val="0"/>
          <w:numId w:val="52"/>
        </w:num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faciliter les opérations militaires.</w:t>
      </w:r>
    </w:p>
    <w:p w:rsidR="00706E13" w:rsidRPr="00EA3628" w:rsidRDefault="00706E13"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Le corridor de Netzarim devient un axe central : il coupe Gaza en deux et reprend en partie le tracé d’anciennes infrastructures liées aux colonies israéliennes avant leur évacuation sous Ariel Sharon.</w:t>
      </w:r>
    </w:p>
    <w:p w:rsidR="00706E13" w:rsidRPr="00EA3628" w:rsidRDefault="00706E13"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D’autres corridors, comme celui de Kissoufim, s’ajoutent progressivement.</w:t>
      </w:r>
    </w:p>
    <w:p w:rsidR="00706E13" w:rsidRPr="00EA3628" w:rsidRDefault="00706E13"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Ces dispositifs permettent à l’armée israélienne d’intervenir directement depuis son territoire tout en contrôlant les déplacements nord-sud.</w:t>
      </w:r>
    </w:p>
    <w:p w:rsidR="00706E13" w:rsidRPr="00EA3628" w:rsidRDefault="00706E13"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Parallèlement, les zones périphériques sont largement détruites et transformées en zones militaires.</w:t>
      </w:r>
    </w:p>
    <w:p w:rsidR="00706E13" w:rsidRPr="00EA3628" w:rsidRDefault="00C95759" w:rsidP="0063687E">
      <w:pPr>
        <w:spacing w:after="0" w:line="240" w:lineRule="auto"/>
        <w:ind w:firstLine="709"/>
        <w:jc w:val="both"/>
        <w:rPr>
          <w:rFonts w:ascii="Garamond" w:eastAsia="Times New Roman" w:hAnsi="Garamond" w:cs="Times New Roman"/>
          <w:kern w:val="0"/>
          <w:lang w:eastAsia="fr-FR"/>
          <w14:ligatures w14:val="none"/>
        </w:rPr>
      </w:pPr>
      <w:r>
        <w:pict>
          <v:rect id="Rectangle 831" o:spid="_x0000_s1133" alt="" style="width:453.6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w10:anchorlock/>
          </v:rect>
        </w:pict>
      </w:r>
    </w:p>
    <w:p w:rsidR="00706E13" w:rsidRPr="00EA3628" w:rsidRDefault="00706E13"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Le contrôle de Rafah, à la frontière avec l’Égypte, constitue un élément clé.</w:t>
      </w:r>
    </w:p>
    <w:p w:rsidR="00706E13" w:rsidRPr="00EA3628" w:rsidRDefault="00706E13"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Il permet à Israël de verrouiller totalement l’enclave et de limiter les flux (armes, matériaux, etc.), notamment via les tunnels transfrontaliers.</w:t>
      </w:r>
    </w:p>
    <w:p w:rsidR="00706E13" w:rsidRPr="00EA3628" w:rsidRDefault="00C95759" w:rsidP="0063687E">
      <w:pPr>
        <w:spacing w:after="0" w:line="240" w:lineRule="auto"/>
        <w:ind w:firstLine="709"/>
        <w:jc w:val="both"/>
        <w:rPr>
          <w:rFonts w:ascii="Garamond" w:eastAsia="Times New Roman" w:hAnsi="Garamond" w:cs="Times New Roman"/>
          <w:kern w:val="0"/>
          <w:lang w:eastAsia="fr-FR"/>
          <w14:ligatures w14:val="none"/>
        </w:rPr>
      </w:pPr>
      <w:r>
        <w:pict>
          <v:rect id="Rectangle 829" o:spid="_x0000_s1132" alt="" style="width:453.6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w10:anchorlock/>
          </v:rect>
        </w:pict>
      </w:r>
    </w:p>
    <w:p w:rsidR="00706E13" w:rsidRPr="00EA3628" w:rsidRDefault="00706E13"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À la fin de l’année 2024, la population palestinienne est concentrée sur environ 14 à 15 % du territoire de Gaza, le reste étant devenu inaccessible ou militarisé.</w:t>
      </w:r>
    </w:p>
    <w:p w:rsidR="00706E13" w:rsidRPr="00EA3628" w:rsidRDefault="00C95759" w:rsidP="0063687E">
      <w:pPr>
        <w:spacing w:after="0" w:line="240" w:lineRule="auto"/>
        <w:ind w:firstLine="709"/>
        <w:jc w:val="both"/>
        <w:rPr>
          <w:rFonts w:ascii="Garamond" w:eastAsia="Times New Roman" w:hAnsi="Garamond" w:cs="Times New Roman"/>
          <w:kern w:val="0"/>
          <w:lang w:eastAsia="fr-FR"/>
          <w14:ligatures w14:val="none"/>
        </w:rPr>
      </w:pPr>
      <w:r>
        <w:pict>
          <v:rect id="Rectangle 827" o:spid="_x0000_s1131" alt="" style="width:453.6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w10:anchorlock/>
          </v:rect>
        </w:pict>
      </w:r>
    </w:p>
    <w:p w:rsidR="00706E13" w:rsidRPr="00EA3628" w:rsidRDefault="00706E13"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Entre janvier et mars 2025, un cessez-le-feu est instauré.</w:t>
      </w:r>
    </w:p>
    <w:p w:rsidR="00706E13" w:rsidRPr="00EA3628" w:rsidRDefault="00706E13"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Il s’accompagne d’un retrait partiel de l’armée israélienne.</w:t>
      </w:r>
    </w:p>
    <w:p w:rsidR="00706E13" w:rsidRPr="00EA3628" w:rsidRDefault="00706E13"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Certains habitants peuvent retourner vers le nord, dans la mesure où leurs habitations existent encore.</w:t>
      </w:r>
    </w:p>
    <w:p w:rsidR="00706E13" w:rsidRPr="00EA3628" w:rsidRDefault="00706E13"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L’armée conserve toutefois le contrôle de points stratégiques, notamment le corridor central.</w:t>
      </w:r>
    </w:p>
    <w:p w:rsidR="00706E13" w:rsidRPr="00EA3628" w:rsidRDefault="00706E13"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À ce moment-là, de nombreux observateurs pensent que le conflit se stabilise et qu’un accord global (incluant les otages) est envisageable.</w:t>
      </w:r>
    </w:p>
    <w:p w:rsidR="00706E13" w:rsidRPr="00EA3628" w:rsidRDefault="00C95759" w:rsidP="0063687E">
      <w:pPr>
        <w:spacing w:after="0" w:line="240" w:lineRule="auto"/>
        <w:ind w:firstLine="709"/>
        <w:jc w:val="both"/>
        <w:rPr>
          <w:rFonts w:ascii="Garamond" w:eastAsia="Times New Roman" w:hAnsi="Garamond" w:cs="Times New Roman"/>
          <w:kern w:val="0"/>
          <w:lang w:eastAsia="fr-FR"/>
          <w14:ligatures w14:val="none"/>
        </w:rPr>
      </w:pPr>
      <w:r>
        <w:pict>
          <v:rect id="Rectangle 825" o:spid="_x0000_s1130" alt="" style="width:453.6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w10:anchorlock/>
          </v:rect>
        </w:pict>
      </w:r>
    </w:p>
    <w:p w:rsidR="00706E13" w:rsidRPr="00EA3628" w:rsidRDefault="00706E13"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Mais début mars 2025, les combats reprennent.</w:t>
      </w:r>
    </w:p>
    <w:p w:rsidR="00706E13" w:rsidRPr="00EA3628" w:rsidRDefault="00706E13"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On entre alors dans une phase de blocus renforcé :</w:t>
      </w:r>
    </w:p>
    <w:p w:rsidR="00706E13" w:rsidRPr="00EA3628" w:rsidRDefault="00706E13" w:rsidP="0063687E">
      <w:pPr>
        <w:numPr>
          <w:ilvl w:val="0"/>
          <w:numId w:val="53"/>
        </w:num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blocage de l’aide humanitaire,</w:t>
      </w:r>
    </w:p>
    <w:p w:rsidR="00706E13" w:rsidRPr="00EA3628" w:rsidRDefault="00706E13" w:rsidP="0063687E">
      <w:pPr>
        <w:numPr>
          <w:ilvl w:val="0"/>
          <w:numId w:val="53"/>
        </w:num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restrictions sur la nourriture, le carburant et les médicaments,</w:t>
      </w:r>
    </w:p>
    <w:p w:rsidR="00706E13" w:rsidRPr="00EA3628" w:rsidRDefault="00706E13" w:rsidP="0063687E">
      <w:pPr>
        <w:numPr>
          <w:ilvl w:val="0"/>
          <w:numId w:val="53"/>
        </w:num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bombardements généralisés.</w:t>
      </w:r>
    </w:p>
    <w:p w:rsidR="00706E13" w:rsidRPr="00EA3628" w:rsidRDefault="00706E13"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Cette situation entraîne une crise humanitaire majeure, notamment des phénomènes de famine.</w:t>
      </w:r>
    </w:p>
    <w:p w:rsidR="00706E13" w:rsidRPr="00EA3628" w:rsidRDefault="00C95759" w:rsidP="0063687E">
      <w:pPr>
        <w:spacing w:after="0" w:line="240" w:lineRule="auto"/>
        <w:ind w:firstLine="709"/>
        <w:jc w:val="both"/>
        <w:rPr>
          <w:rFonts w:ascii="Garamond" w:eastAsia="Times New Roman" w:hAnsi="Garamond" w:cs="Times New Roman"/>
          <w:kern w:val="0"/>
          <w:lang w:eastAsia="fr-FR"/>
          <w14:ligatures w14:val="none"/>
        </w:rPr>
      </w:pPr>
      <w:r>
        <w:pict>
          <v:rect id="Rectangle 823" o:spid="_x0000_s1129" alt="" style="width:453.6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w10:anchorlock/>
          </v:rect>
        </w:pict>
      </w:r>
    </w:p>
    <w:p w:rsidR="00706E13" w:rsidRPr="00EA3628" w:rsidRDefault="00706E13"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La stratégie israélienne reste la même :</w:t>
      </w:r>
    </w:p>
    <w:p w:rsidR="00706E13" w:rsidRPr="00EA3628" w:rsidRDefault="00706E13" w:rsidP="0063687E">
      <w:pPr>
        <w:numPr>
          <w:ilvl w:val="0"/>
          <w:numId w:val="54"/>
        </w:num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multiplication des zones interdites,</w:t>
      </w:r>
    </w:p>
    <w:p w:rsidR="00706E13" w:rsidRPr="00EA3628" w:rsidRDefault="00706E13" w:rsidP="0063687E">
      <w:pPr>
        <w:numPr>
          <w:ilvl w:val="0"/>
          <w:numId w:val="54"/>
        </w:num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concentration de la population au sud,</w:t>
      </w:r>
    </w:p>
    <w:p w:rsidR="00706E13" w:rsidRPr="00EA3628" w:rsidRDefault="00706E13" w:rsidP="0063687E">
      <w:pPr>
        <w:numPr>
          <w:ilvl w:val="0"/>
          <w:numId w:val="54"/>
        </w:num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destruction continue des infrastructures.</w:t>
      </w:r>
    </w:p>
    <w:p w:rsidR="00706E13" w:rsidRPr="00EA3628" w:rsidRDefault="00706E13"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La ville de Gaza est à nouveau largement vidée et bombardée.</w:t>
      </w:r>
    </w:p>
    <w:p w:rsidR="00706E13" w:rsidRPr="00EA3628" w:rsidRDefault="00C95759" w:rsidP="0063687E">
      <w:pPr>
        <w:spacing w:after="0" w:line="240" w:lineRule="auto"/>
        <w:ind w:firstLine="709"/>
        <w:jc w:val="both"/>
        <w:rPr>
          <w:rFonts w:ascii="Garamond" w:eastAsia="Times New Roman" w:hAnsi="Garamond" w:cs="Times New Roman"/>
          <w:kern w:val="0"/>
          <w:lang w:eastAsia="fr-FR"/>
          <w14:ligatures w14:val="none"/>
        </w:rPr>
      </w:pPr>
      <w:r>
        <w:pict>
          <v:rect id="Rectangle 821" o:spid="_x0000_s1128" alt="" style="width:453.6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w10:anchorlock/>
          </v:rect>
        </w:pict>
      </w:r>
    </w:p>
    <w:p w:rsidR="00706E13" w:rsidRPr="00EA3628" w:rsidRDefault="00706E13"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À l’été 2025, cette stratégie se poursuit avec un objectif explicite :</w:t>
      </w:r>
    </w:p>
    <w:p w:rsidR="00706E13" w:rsidRPr="00EA3628" w:rsidRDefault="00706E13"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prendre le contrôle de l’ensemble de la bande de Gaza, puis sécuriser environ 75 % du territoire.</w:t>
      </w:r>
    </w:p>
    <w:p w:rsidR="00706E13" w:rsidRPr="00EA3628" w:rsidRDefault="00C95759" w:rsidP="0063687E">
      <w:pPr>
        <w:spacing w:after="0" w:line="240" w:lineRule="auto"/>
        <w:ind w:firstLine="709"/>
        <w:jc w:val="both"/>
        <w:rPr>
          <w:rFonts w:ascii="Garamond" w:eastAsia="Times New Roman" w:hAnsi="Garamond" w:cs="Times New Roman"/>
          <w:kern w:val="0"/>
          <w:lang w:eastAsia="fr-FR"/>
          <w14:ligatures w14:val="none"/>
        </w:rPr>
      </w:pPr>
      <w:r>
        <w:pict>
          <v:rect id="Rectangle 819" o:spid="_x0000_s1127" alt="" style="width:453.6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w10:anchorlock/>
          </v:rect>
        </w:pict>
      </w:r>
    </w:p>
    <w:p w:rsidR="00706E13" w:rsidRPr="00EA3628" w:rsidRDefault="00706E13"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On est donc face à une logique globale caractérisée par :</w:t>
      </w:r>
    </w:p>
    <w:p w:rsidR="00706E13" w:rsidRPr="00EA3628" w:rsidRDefault="00706E13" w:rsidP="0063687E">
      <w:pPr>
        <w:numPr>
          <w:ilvl w:val="0"/>
          <w:numId w:val="55"/>
        </w:num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une destruction massive du territoire,</w:t>
      </w:r>
    </w:p>
    <w:p w:rsidR="00706E13" w:rsidRPr="00EA3628" w:rsidRDefault="00706E13" w:rsidP="0063687E">
      <w:pPr>
        <w:numPr>
          <w:ilvl w:val="0"/>
          <w:numId w:val="55"/>
        </w:num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une concentration extrême de la population,</w:t>
      </w:r>
    </w:p>
    <w:p w:rsidR="00706E13" w:rsidRPr="00EA3628" w:rsidRDefault="00706E13" w:rsidP="0063687E">
      <w:pPr>
        <w:numPr>
          <w:ilvl w:val="0"/>
          <w:numId w:val="55"/>
        </w:num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et, selon certaines analyses, une possible logique de déplacement forcé durable.</w:t>
      </w:r>
    </w:p>
    <w:p w:rsidR="00706E13" w:rsidRPr="00EA3628" w:rsidRDefault="00706E13"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Des déclarations, notamment de Donald Trump et de Netanyahou, ont évoqué à un moment l’expulsion de la population de Gaza.</w:t>
      </w:r>
    </w:p>
    <w:p w:rsidR="00706E13" w:rsidRPr="00EA3628" w:rsidRDefault="00706E13"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Ce projet ne s’est pas concrétisé, mais il s’inscrit dans un cadre stratégique plus large.</w:t>
      </w:r>
    </w:p>
    <w:p w:rsidR="00706E13" w:rsidRPr="00EA3628" w:rsidRDefault="00C95759" w:rsidP="0063687E">
      <w:pPr>
        <w:spacing w:after="0" w:line="240" w:lineRule="auto"/>
        <w:ind w:firstLine="709"/>
        <w:jc w:val="both"/>
        <w:rPr>
          <w:rFonts w:ascii="Garamond" w:eastAsia="Times New Roman" w:hAnsi="Garamond" w:cs="Times New Roman"/>
          <w:kern w:val="0"/>
          <w:lang w:eastAsia="fr-FR"/>
          <w14:ligatures w14:val="none"/>
        </w:rPr>
      </w:pPr>
      <w:r>
        <w:pict>
          <v:rect id="Rectangle 817" o:spid="_x0000_s1126" alt="" style="width:453.6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w10:anchorlock/>
          </v:rect>
        </w:pict>
      </w:r>
    </w:p>
    <w:p w:rsidR="00706E13" w:rsidRPr="00EA3628" w:rsidRDefault="00706E13"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Au total, Gaza apparaît aujourd’hui comme un territoire largement détruit, avec une population confinée sur une portion très réduite de l’espace.</w:t>
      </w:r>
    </w:p>
    <w:p w:rsidR="00706E13" w:rsidRPr="00EA3628" w:rsidRDefault="00C95759" w:rsidP="0063687E">
      <w:pPr>
        <w:spacing w:after="0" w:line="240" w:lineRule="auto"/>
        <w:ind w:firstLine="709"/>
        <w:jc w:val="both"/>
        <w:rPr>
          <w:rFonts w:ascii="Garamond" w:eastAsia="Times New Roman" w:hAnsi="Garamond" w:cs="Times New Roman"/>
          <w:kern w:val="0"/>
          <w:lang w:eastAsia="fr-FR"/>
          <w14:ligatures w14:val="none"/>
        </w:rPr>
      </w:pPr>
      <w:r>
        <w:pict>
          <v:rect id="Rectangle 815" o:spid="_x0000_s1125" alt="" style="width:453.6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w10:anchorlock/>
          </v:rect>
        </w:pict>
      </w:r>
    </w:p>
    <w:p w:rsidR="0006268C" w:rsidRPr="00EA3628" w:rsidRDefault="0006268C" w:rsidP="0063687E">
      <w:pPr>
        <w:spacing w:after="0" w:line="240" w:lineRule="auto"/>
        <w:ind w:firstLine="709"/>
        <w:jc w:val="both"/>
        <w:rPr>
          <w:rFonts w:ascii="Garamond" w:hAnsi="Garamond"/>
          <w:color w:val="000000" w:themeColor="text1"/>
        </w:rPr>
      </w:pPr>
    </w:p>
    <w:p w:rsidR="00706E13" w:rsidRPr="00EA3628" w:rsidRDefault="00C95759" w:rsidP="0063687E">
      <w:pPr>
        <w:spacing w:after="0" w:line="240" w:lineRule="auto"/>
        <w:ind w:firstLine="709"/>
        <w:jc w:val="both"/>
        <w:rPr>
          <w:rFonts w:ascii="Garamond" w:eastAsia="Times New Roman" w:hAnsi="Garamond" w:cs="Times New Roman"/>
          <w:kern w:val="0"/>
          <w:lang w:eastAsia="fr-FR"/>
          <w14:ligatures w14:val="none"/>
        </w:rPr>
      </w:pPr>
      <w:r>
        <w:pict>
          <v:rect id="Rectangle 813" o:spid="_x0000_s1124" alt="" style="width:453.6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w10:anchorlock/>
          </v:rect>
        </w:pict>
      </w:r>
    </w:p>
    <w:p w:rsidR="00706E13" w:rsidRPr="00EA3628" w:rsidRDefault="00706E13"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Quel est le bilan de ces deux ans et demi de guerre ?</w:t>
      </w:r>
    </w:p>
    <w:p w:rsidR="00706E13" w:rsidRPr="00EA3628" w:rsidRDefault="00706E13"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Premièrement, on peut dire que la guerre n’est pas terminée, au sens où les opérations militaires se poursuivent. Les bombardements sur Gaza restent quasi quotidiens. Tous les otages ont été rendus — vivants ou morts — ces derniers jours. Le Hamas n’a pas été éliminé. Dès que la phase la plus intense du conflit s’est atténuée, il est réapparu comme force politique dominante à Gaza, même si les Israéliens continuent de soutenir, financer et armer des groupes opposés. Ces groupes semblent toutefois avoir une durée de vie limitée.</w:t>
      </w:r>
    </w:p>
    <w:p w:rsidR="00706E13" w:rsidRPr="00EA3628" w:rsidRDefault="00706E13"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À ce jour, après les pressions exercées par Donald Trump en faveur d’un cessez-le-feu, l’armée israélienne contrôle environ 50 % du territoire de Gaza. Ces zones sont en cours de destruction systématique. Il n’existe aucun processus de paix clairement engagé, ce qui supposerait à la fois le désarmement complet du Hamas et le retrait israélien d’une partie du territoire.</w:t>
      </w:r>
    </w:p>
    <w:p w:rsidR="00706E13" w:rsidRPr="00EA3628" w:rsidRDefault="00706E13"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On se trouve donc dans une situation d’incertitude presque totale. Peut-être en saura-t-on davantage d’ici la fin du cours, mais prévoir la stratégie américaine actuelle reste particulièrement difficile.</w:t>
      </w:r>
    </w:p>
    <w:p w:rsidR="00706E13" w:rsidRPr="00EA3628" w:rsidRDefault="00C95759" w:rsidP="0063687E">
      <w:pPr>
        <w:spacing w:after="0" w:line="240" w:lineRule="auto"/>
        <w:ind w:firstLine="709"/>
        <w:jc w:val="both"/>
        <w:rPr>
          <w:rFonts w:ascii="Garamond" w:eastAsia="Times New Roman" w:hAnsi="Garamond" w:cs="Times New Roman"/>
          <w:kern w:val="0"/>
          <w:lang w:eastAsia="fr-FR"/>
          <w14:ligatures w14:val="none"/>
        </w:rPr>
      </w:pPr>
      <w:r>
        <w:pict>
          <v:rect id="Rectangle 811" o:spid="_x0000_s1123" alt="" style="width:453.6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w10:anchorlock/>
          </v:rect>
        </w:pict>
      </w:r>
    </w:p>
    <w:p w:rsidR="00706E13" w:rsidRPr="00EA3628" w:rsidRDefault="00706E13"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Cette présentation constitue une synthèse volontairement simplifiée du conflit.</w:t>
      </w:r>
    </w:p>
    <w:p w:rsidR="00706E13" w:rsidRPr="00EA3628" w:rsidRDefault="00706E13"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Mais pourquoi Gaza est-elle importante, au-delà des dimensions humanitaires et morales évidentes ?</w:t>
      </w:r>
    </w:p>
    <w:p w:rsidR="00706E13" w:rsidRPr="00EA3628" w:rsidRDefault="00706E13"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Ce conflit permet en réalité de réfléchir à ce qu’est un événement historique.</w:t>
      </w:r>
    </w:p>
    <w:p w:rsidR="00706E13" w:rsidRPr="00EA3628" w:rsidRDefault="00706E13"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En tant que tel, ce qui est frappant, c’est que l’attaque du 7 octobre reste, à l’échelle stratégique, une opération meurtrière mais limitée. Le Hamas n’a jamais mis en danger l’existence d’Israël. Il s’agit de quelques milliers de combattants face à un État doté d’une armée puissante, y compris nucléaire.</w:t>
      </w:r>
    </w:p>
    <w:p w:rsidR="00706E13" w:rsidRPr="00EA3628" w:rsidRDefault="00706E13"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Il n’y a donc jamais eu de risque réel d’effondrement d’Israël.</w:t>
      </w:r>
    </w:p>
    <w:p w:rsidR="00706E13" w:rsidRPr="00EA3628" w:rsidRDefault="00706E13"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Ce qui est véritablement historique, en revanche, c’est la réaction israélienne et ses conséquences. C’est elle qui modifie profondément les équilibres régionaux.</w:t>
      </w:r>
    </w:p>
    <w:p w:rsidR="00706E13" w:rsidRPr="00EA3628" w:rsidRDefault="00C95759" w:rsidP="0063687E">
      <w:pPr>
        <w:spacing w:after="0" w:line="240" w:lineRule="auto"/>
        <w:ind w:firstLine="709"/>
        <w:jc w:val="both"/>
        <w:rPr>
          <w:rFonts w:ascii="Garamond" w:eastAsia="Times New Roman" w:hAnsi="Garamond" w:cs="Times New Roman"/>
          <w:kern w:val="0"/>
          <w:lang w:eastAsia="fr-FR"/>
          <w14:ligatures w14:val="none"/>
        </w:rPr>
      </w:pPr>
      <w:r>
        <w:pict>
          <v:rect id="Rectangle 809" o:spid="_x0000_s1122" alt="" style="width:453.6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w10:anchorlock/>
          </v:rect>
        </w:pict>
      </w:r>
    </w:p>
    <w:p w:rsidR="00706E13" w:rsidRPr="00EA3628" w:rsidRDefault="00706E13"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Pour en mesurer l’ampleur, il suffit d’observer l’extension géographique du conflit :</w:t>
      </w:r>
    </w:p>
    <w:p w:rsidR="00706E13" w:rsidRPr="00EA3628" w:rsidRDefault="00706E13" w:rsidP="0063687E">
      <w:pPr>
        <w:numPr>
          <w:ilvl w:val="0"/>
          <w:numId w:val="56"/>
        </w:num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frappes au Liban, dès l’intervention du Hezbollah,</w:t>
      </w:r>
    </w:p>
    <w:p w:rsidR="00706E13" w:rsidRPr="00EA3628" w:rsidRDefault="00706E13" w:rsidP="0063687E">
      <w:pPr>
        <w:numPr>
          <w:ilvl w:val="0"/>
          <w:numId w:val="56"/>
        </w:num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opérations en Syrie, dans une logique plus large de neutralisation militaire,</w:t>
      </w:r>
    </w:p>
    <w:p w:rsidR="00706E13" w:rsidRPr="00EA3628" w:rsidRDefault="00706E13" w:rsidP="0063687E">
      <w:pPr>
        <w:numPr>
          <w:ilvl w:val="0"/>
          <w:numId w:val="56"/>
        </w:num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tensions au Yémen, avec des attaques contre les routes maritimes,</w:t>
      </w:r>
    </w:p>
    <w:p w:rsidR="00706E13" w:rsidRPr="00EA3628" w:rsidRDefault="00706E13" w:rsidP="0063687E">
      <w:pPr>
        <w:numPr>
          <w:ilvl w:val="0"/>
          <w:numId w:val="56"/>
        </w:num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frappes ou tensions impliquant le Qatar et l’Iran.</w:t>
      </w:r>
    </w:p>
    <w:p w:rsidR="00706E13" w:rsidRPr="00EA3628" w:rsidRDefault="00706E13"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On observe globalement une domination militaire israélienne, avec deux limites importantes imposées par les États-Unis :</w:t>
      </w:r>
    </w:p>
    <w:p w:rsidR="00706E13" w:rsidRPr="00EA3628" w:rsidRDefault="00706E13" w:rsidP="0063687E">
      <w:pPr>
        <w:numPr>
          <w:ilvl w:val="0"/>
          <w:numId w:val="57"/>
        </w:num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les tentatives d’assassinat du dirigeant syrien, stoppées par Washington,</w:t>
      </w:r>
    </w:p>
    <w:p w:rsidR="00706E13" w:rsidRPr="00EA3628" w:rsidRDefault="00706E13" w:rsidP="0063687E">
      <w:pPr>
        <w:numPr>
          <w:ilvl w:val="0"/>
          <w:numId w:val="57"/>
        </w:num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et les tensions avec le Qatar, qui abrite une base américaine, contraignant Benjamin Netanyahou à présenter des excuses.</w:t>
      </w:r>
    </w:p>
    <w:p w:rsidR="00706E13" w:rsidRPr="00EA3628" w:rsidRDefault="00706E13"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En dehors de ces deux cas, la dynamique reste celle d’une extension du conflit.</w:t>
      </w:r>
    </w:p>
    <w:p w:rsidR="00706E13" w:rsidRPr="00EA3628" w:rsidRDefault="00C95759" w:rsidP="0063687E">
      <w:pPr>
        <w:spacing w:after="0" w:line="240" w:lineRule="auto"/>
        <w:ind w:firstLine="709"/>
        <w:jc w:val="both"/>
        <w:rPr>
          <w:rFonts w:ascii="Garamond" w:eastAsia="Times New Roman" w:hAnsi="Garamond" w:cs="Times New Roman"/>
          <w:kern w:val="0"/>
          <w:lang w:eastAsia="fr-FR"/>
          <w14:ligatures w14:val="none"/>
        </w:rPr>
      </w:pPr>
      <w:r>
        <w:pict>
          <v:rect id="Rectangle 807" o:spid="_x0000_s1121" alt="" style="width:453.6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w10:anchorlock/>
          </v:rect>
        </w:pict>
      </w:r>
    </w:p>
    <w:p w:rsidR="00706E13" w:rsidRPr="00EA3628" w:rsidRDefault="00706E13"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Un des effets majeurs de cette guerre est la désintégration de ce que l’Iran appelait « l’axe de la résistance ».</w:t>
      </w:r>
    </w:p>
    <w:p w:rsidR="00706E13" w:rsidRPr="00EA3628" w:rsidRDefault="00706E13"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Cette stratégie, construite notamment après 2003, visait à contenir l’influence israélienne et américaine via un réseau d’alliés régionaux.</w:t>
      </w:r>
    </w:p>
    <w:p w:rsidR="00706E13" w:rsidRPr="00EA3628" w:rsidRDefault="00706E13"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Or, en quelques semaines :</w:t>
      </w:r>
    </w:p>
    <w:p w:rsidR="00706E13" w:rsidRPr="00EA3628" w:rsidRDefault="00706E13" w:rsidP="0063687E">
      <w:pPr>
        <w:numPr>
          <w:ilvl w:val="0"/>
          <w:numId w:val="58"/>
        </w:num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la Syrie est profondément affaiblie,</w:t>
      </w:r>
    </w:p>
    <w:p w:rsidR="00706E13" w:rsidRPr="00EA3628" w:rsidRDefault="00706E13" w:rsidP="0063687E">
      <w:pPr>
        <w:numPr>
          <w:ilvl w:val="0"/>
          <w:numId w:val="58"/>
        </w:num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le Hezbollah au Liban est fragilisé,</w:t>
      </w:r>
    </w:p>
    <w:p w:rsidR="00706E13" w:rsidRPr="00EA3628" w:rsidRDefault="00706E13" w:rsidP="0063687E">
      <w:pPr>
        <w:numPr>
          <w:ilvl w:val="0"/>
          <w:numId w:val="58"/>
        </w:num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et l’ensemble du dispositif régional est désorganisé.</w:t>
      </w:r>
    </w:p>
    <w:p w:rsidR="00706E13" w:rsidRPr="00EA3628" w:rsidRDefault="00706E13"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Cela entraîne des retournements stratégiques importants.</w:t>
      </w:r>
    </w:p>
    <w:p w:rsidR="00706E13" w:rsidRPr="00EA3628" w:rsidRDefault="00706E13"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Par exemple, l’Arabie saoudite, traditionnellement hostile à l’Iran, demande désormais aux États-Unis de ne pas attaquer ce dernier, par crainte d’un effondrement régional incontrôlable.</w:t>
      </w:r>
    </w:p>
    <w:p w:rsidR="00706E13" w:rsidRPr="00EA3628" w:rsidRDefault="00706E13"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Dans le même temps, la Turquie apparaît comme un des rares contrepoids militaires et politiques à Israël.</w:t>
      </w:r>
    </w:p>
    <w:p w:rsidR="00706E13" w:rsidRPr="00EA3628" w:rsidRDefault="00706E13"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Ainsi, un événement ponctuel — le 7 octobre — entraîne une recomposition complète du système stratégique moyen-oriental.</w:t>
      </w:r>
    </w:p>
    <w:p w:rsidR="00706E13" w:rsidRPr="00EA3628" w:rsidRDefault="00C95759" w:rsidP="0063687E">
      <w:pPr>
        <w:spacing w:after="0" w:line="240" w:lineRule="auto"/>
        <w:ind w:firstLine="709"/>
        <w:jc w:val="both"/>
        <w:rPr>
          <w:rFonts w:ascii="Garamond" w:eastAsia="Times New Roman" w:hAnsi="Garamond" w:cs="Times New Roman"/>
          <w:kern w:val="0"/>
          <w:lang w:eastAsia="fr-FR"/>
          <w14:ligatures w14:val="none"/>
        </w:rPr>
      </w:pPr>
      <w:r>
        <w:pict>
          <v:rect id="Rectangle 805" o:spid="_x0000_s1120" alt="" style="width:453.6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w10:anchorlock/>
          </v:rect>
        </w:pict>
      </w:r>
    </w:p>
    <w:p w:rsidR="00706E13" w:rsidRPr="00EA3628" w:rsidRDefault="00706E13"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Cette guerre transforme également la politique américaine dans la région.</w:t>
      </w:r>
    </w:p>
    <w:p w:rsidR="00706E13" w:rsidRPr="00EA3628" w:rsidRDefault="00706E13"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L’aide américaine à Israël est estimée à plus de 20 milliards de dollars depuis le début du conflit, ce qui est considérable.</w:t>
      </w:r>
    </w:p>
    <w:p w:rsidR="00706E13" w:rsidRPr="00EA3628" w:rsidRDefault="00706E13"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Sous la présidence de Joe Biden, le soutien est resté globalement inconditionnel, malgré quelques pressions limitées (notamment sur l’usage de bombes lourdes en milieu urbain).</w:t>
      </w:r>
    </w:p>
    <w:p w:rsidR="00706E13" w:rsidRPr="00EA3628" w:rsidRDefault="00706E13"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Avec Trump, le désaccord porte davantage sur l’après-guerre à Gaza que sur le soutien militaire lui-même.</w:t>
      </w:r>
    </w:p>
    <w:p w:rsidR="00706E13" w:rsidRPr="00EA3628" w:rsidRDefault="00C95759" w:rsidP="0063687E">
      <w:pPr>
        <w:spacing w:after="0" w:line="240" w:lineRule="auto"/>
        <w:ind w:firstLine="709"/>
        <w:jc w:val="both"/>
        <w:rPr>
          <w:rFonts w:ascii="Garamond" w:eastAsia="Times New Roman" w:hAnsi="Garamond" w:cs="Times New Roman"/>
          <w:kern w:val="0"/>
          <w:lang w:eastAsia="fr-FR"/>
          <w14:ligatures w14:val="none"/>
        </w:rPr>
      </w:pPr>
      <w:r>
        <w:pict>
          <v:rect id="Rectangle 803" o:spid="_x0000_s1119" alt="" style="width:453.6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w10:anchorlock/>
          </v:rect>
        </w:pict>
      </w:r>
    </w:p>
    <w:p w:rsidR="00706E13" w:rsidRPr="00EA3628" w:rsidRDefault="00706E13"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Mais ce conflit ne se limite pas au Moyen-Orient.</w:t>
      </w:r>
    </w:p>
    <w:p w:rsidR="00706E13" w:rsidRPr="00EA3628" w:rsidRDefault="00706E13"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Il a une dimension globale et affecte profondément les sociétés occidentales.</w:t>
      </w:r>
    </w:p>
    <w:p w:rsidR="00706E13" w:rsidRPr="00EA3628" w:rsidRDefault="00706E13"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Prenons le cas français.</w:t>
      </w:r>
    </w:p>
    <w:p w:rsidR="00706E13" w:rsidRPr="00EA3628" w:rsidRDefault="00706E13"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On observe une série de tensions significatives :</w:t>
      </w:r>
    </w:p>
    <w:p w:rsidR="00706E13" w:rsidRPr="00EA3628" w:rsidRDefault="00706E13" w:rsidP="0063687E">
      <w:pPr>
        <w:numPr>
          <w:ilvl w:val="0"/>
          <w:numId w:val="59"/>
        </w:num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annulation d’un colloque au Collège de France organisé par Henry Laurens, après intervention de la LICRA,</w:t>
      </w:r>
    </w:p>
    <w:p w:rsidR="00706E13" w:rsidRPr="00EA3628" w:rsidRDefault="00706E13" w:rsidP="0063687E">
      <w:pPr>
        <w:numPr>
          <w:ilvl w:val="0"/>
          <w:numId w:val="59"/>
        </w:num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mobilisation étudiante à Sciences Po, avec intervention directe du Premier ministre Gabriel Attal,</w:t>
      </w:r>
    </w:p>
    <w:p w:rsidR="00706E13" w:rsidRPr="00EA3628" w:rsidRDefault="00706E13" w:rsidP="0063687E">
      <w:pPr>
        <w:numPr>
          <w:ilvl w:val="0"/>
          <w:numId w:val="59"/>
        </w:num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tensions à l’université de Strasbourg autour des coopérations académiques.</w:t>
      </w:r>
    </w:p>
    <w:p w:rsidR="00706E13" w:rsidRPr="00EA3628" w:rsidRDefault="00706E13"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Ces événements illustrent une tension croissante autour :</w:t>
      </w:r>
    </w:p>
    <w:p w:rsidR="00706E13" w:rsidRPr="00EA3628" w:rsidRDefault="00706E13" w:rsidP="0063687E">
      <w:pPr>
        <w:numPr>
          <w:ilvl w:val="0"/>
          <w:numId w:val="60"/>
        </w:num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de la liberté académique,</w:t>
      </w:r>
    </w:p>
    <w:p w:rsidR="00706E13" w:rsidRPr="00EA3628" w:rsidRDefault="00706E13" w:rsidP="0063687E">
      <w:pPr>
        <w:numPr>
          <w:ilvl w:val="0"/>
          <w:numId w:val="60"/>
        </w:num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de la définition de l’antisémitisme,</w:t>
      </w:r>
    </w:p>
    <w:p w:rsidR="00706E13" w:rsidRPr="00EA3628" w:rsidRDefault="00706E13" w:rsidP="0063687E">
      <w:pPr>
        <w:numPr>
          <w:ilvl w:val="0"/>
          <w:numId w:val="60"/>
        </w:num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et de la légitimité des mobilisations pro-palestiniennes.</w:t>
      </w:r>
    </w:p>
    <w:p w:rsidR="00706E13" w:rsidRPr="00EA3628" w:rsidRDefault="00C95759" w:rsidP="0063687E">
      <w:pPr>
        <w:spacing w:after="0" w:line="240" w:lineRule="auto"/>
        <w:ind w:firstLine="709"/>
        <w:jc w:val="both"/>
        <w:rPr>
          <w:rFonts w:ascii="Garamond" w:eastAsia="Times New Roman" w:hAnsi="Garamond" w:cs="Times New Roman"/>
          <w:kern w:val="0"/>
          <w:lang w:eastAsia="fr-FR"/>
          <w14:ligatures w14:val="none"/>
        </w:rPr>
      </w:pPr>
      <w:r>
        <w:pict>
          <v:rect id="Rectangle 801" o:spid="_x0000_s1118" alt="" style="width:453.6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w10:anchorlock/>
          </v:rect>
        </w:pict>
      </w:r>
    </w:p>
    <w:p w:rsidR="00706E13" w:rsidRPr="00EA3628" w:rsidRDefault="00706E13"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On observe également une polarisation identitaire accrue.</w:t>
      </w:r>
    </w:p>
    <w:p w:rsidR="00706E13" w:rsidRPr="00EA3628" w:rsidRDefault="00706E13"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Des positions politiques sont de plus en plus interprétées à travers des identités supposées (religieuses, culturelles, etc.), ce qui constitue une caractéristique classique des périodes de crise.</w:t>
      </w:r>
    </w:p>
    <w:p w:rsidR="00706E13" w:rsidRPr="00EA3628" w:rsidRDefault="00706E13"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Parallèlement :</w:t>
      </w:r>
    </w:p>
    <w:p w:rsidR="00706E13" w:rsidRPr="00EA3628" w:rsidRDefault="00706E13" w:rsidP="0063687E">
      <w:pPr>
        <w:numPr>
          <w:ilvl w:val="0"/>
          <w:numId w:val="61"/>
        </w:num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les actes antisémites augmentent,</w:t>
      </w:r>
    </w:p>
    <w:p w:rsidR="00706E13" w:rsidRPr="00EA3628" w:rsidRDefault="00706E13" w:rsidP="0063687E">
      <w:pPr>
        <w:numPr>
          <w:ilvl w:val="0"/>
          <w:numId w:val="61"/>
        </w:num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mais aussi les actes islamophobes,</w:t>
      </w:r>
    </w:p>
    <w:p w:rsidR="00706E13" w:rsidRPr="00EA3628" w:rsidRDefault="00706E13" w:rsidP="0063687E">
      <w:pPr>
        <w:numPr>
          <w:ilvl w:val="0"/>
          <w:numId w:val="61"/>
        </w:num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et des phénomènes d’auto-radicalisation apparaissent, parfois sans lien direct avec des organisations structurées.</w:t>
      </w:r>
    </w:p>
    <w:p w:rsidR="00706E13" w:rsidRPr="00EA3628" w:rsidRDefault="00C95759" w:rsidP="0063687E">
      <w:pPr>
        <w:spacing w:after="0" w:line="240" w:lineRule="auto"/>
        <w:ind w:firstLine="709"/>
        <w:jc w:val="both"/>
        <w:rPr>
          <w:rFonts w:ascii="Garamond" w:eastAsia="Times New Roman" w:hAnsi="Garamond" w:cs="Times New Roman"/>
          <w:kern w:val="0"/>
          <w:lang w:eastAsia="fr-FR"/>
          <w14:ligatures w14:val="none"/>
        </w:rPr>
      </w:pPr>
      <w:r>
        <w:pict>
          <v:rect id="Rectangle 799" o:spid="_x0000_s1117" alt="" style="width:453.6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w10:anchorlock/>
          </v:rect>
        </w:pict>
      </w:r>
    </w:p>
    <w:p w:rsidR="00706E13" w:rsidRPr="00EA3628" w:rsidRDefault="00706E13"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Enfin, cette guerre transforme profondément les perceptions :</w:t>
      </w:r>
    </w:p>
    <w:p w:rsidR="00706E13" w:rsidRPr="00EA3628" w:rsidRDefault="00706E13" w:rsidP="0063687E">
      <w:pPr>
        <w:numPr>
          <w:ilvl w:val="0"/>
          <w:numId w:val="62"/>
        </w:num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perception d’Israël dans le monde,</w:t>
      </w:r>
    </w:p>
    <w:p w:rsidR="00706E13" w:rsidRPr="00EA3628" w:rsidRDefault="00706E13" w:rsidP="0063687E">
      <w:pPr>
        <w:numPr>
          <w:ilvl w:val="0"/>
          <w:numId w:val="62"/>
        </w:num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perception des populations juives,</w:t>
      </w:r>
    </w:p>
    <w:p w:rsidR="00706E13" w:rsidRPr="00EA3628" w:rsidRDefault="00706E13" w:rsidP="0063687E">
      <w:pPr>
        <w:numPr>
          <w:ilvl w:val="0"/>
          <w:numId w:val="62"/>
        </w:num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et perception d’Israël au sein même des communautés juives.</w:t>
      </w:r>
    </w:p>
    <w:p w:rsidR="00706E13" w:rsidRPr="00EA3628" w:rsidRDefault="00706E13"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On assiste à une fragmentation des positions, y compris parmi les intellectuels juifs, entre soutien à Israël et critique de sa politique.</w:t>
      </w:r>
    </w:p>
    <w:p w:rsidR="00706E13" w:rsidRPr="00EA3628" w:rsidRDefault="00C95759" w:rsidP="0063687E">
      <w:pPr>
        <w:spacing w:after="0" w:line="240" w:lineRule="auto"/>
        <w:ind w:firstLine="709"/>
        <w:jc w:val="both"/>
        <w:rPr>
          <w:rFonts w:ascii="Garamond" w:eastAsia="Times New Roman" w:hAnsi="Garamond" w:cs="Times New Roman"/>
          <w:kern w:val="0"/>
          <w:lang w:eastAsia="fr-FR"/>
          <w14:ligatures w14:val="none"/>
        </w:rPr>
      </w:pPr>
      <w:r>
        <w:pict>
          <v:rect id="Rectangle 797" o:spid="_x0000_s1116" alt="" style="width:453.6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w10:anchorlock/>
          </v:rect>
        </w:pict>
      </w:r>
    </w:p>
    <w:p w:rsidR="00706E13" w:rsidRPr="00EA3628" w:rsidRDefault="00706E13"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Ainsi, ce conflit dépasse largement Gaza lui-même.</w:t>
      </w:r>
    </w:p>
    <w:p w:rsidR="00706E13" w:rsidRPr="00EA3628" w:rsidRDefault="00706E13"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Il agit comme un révélateur et un accélérateur de transformations profondes :</w:t>
      </w:r>
    </w:p>
    <w:p w:rsidR="00706E13" w:rsidRPr="00EA3628" w:rsidRDefault="00706E13" w:rsidP="0063687E">
      <w:pPr>
        <w:numPr>
          <w:ilvl w:val="0"/>
          <w:numId w:val="63"/>
        </w:num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géopolitiques,</w:t>
      </w:r>
    </w:p>
    <w:p w:rsidR="00706E13" w:rsidRPr="00EA3628" w:rsidRDefault="00706E13" w:rsidP="0063687E">
      <w:pPr>
        <w:numPr>
          <w:ilvl w:val="0"/>
          <w:numId w:val="63"/>
        </w:num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sociales,</w:t>
      </w:r>
    </w:p>
    <w:p w:rsidR="00706E13" w:rsidRPr="00EA3628" w:rsidRDefault="00706E13" w:rsidP="0063687E">
      <w:pPr>
        <w:numPr>
          <w:ilvl w:val="0"/>
          <w:numId w:val="63"/>
        </w:num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et idéologiques, à l’échelle mondiale.</w:t>
      </w:r>
    </w:p>
    <w:p w:rsidR="00706E13" w:rsidRPr="00EA3628" w:rsidRDefault="00C95759" w:rsidP="0063687E">
      <w:pPr>
        <w:spacing w:after="0" w:line="240" w:lineRule="auto"/>
        <w:ind w:firstLine="709"/>
        <w:jc w:val="both"/>
        <w:rPr>
          <w:rFonts w:ascii="Garamond" w:eastAsia="Times New Roman" w:hAnsi="Garamond" w:cs="Times New Roman"/>
          <w:kern w:val="0"/>
          <w:lang w:eastAsia="fr-FR"/>
          <w14:ligatures w14:val="none"/>
        </w:rPr>
      </w:pPr>
      <w:r>
        <w:pict>
          <v:rect id="Rectangle 795" o:spid="_x0000_s1115" alt="" style="width:453.6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w10:anchorlock/>
          </v:rect>
        </w:pict>
      </w:r>
    </w:p>
    <w:p w:rsidR="00A869CE" w:rsidRPr="00EA3628" w:rsidRDefault="00A869CE"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Une part très importante des Américains, en particulier les plus jeunes, se sentent aujourd’hui très éloignés de la politique actuelle d’Israël. Cela vaut également pour les Juifs américains, dont le judaïsme est généralement assez libéral. Bien sûr, la réalité est plus nuancée, mais on observe globalement une forme de désaffection à l’égard d’Israël. L’idée s’impose progressivement qu’il est possible d’être pleinement juif sans entretenir un lien aussi étroit avec l’État israélien. Dans l’opinion publique américaine — qui demeure centrale en raison du rôle déterminant des États-Unis dans le soutien à Israël — s’est également installée l’idée que l’administration Biden a trop cédé à Benjamin Netanyahou. Les sondages convergent largement en ce sens, qu’il s’agisse des électeurs démocrates ou, dans une moindre mesure, républicains.</w:t>
      </w:r>
    </w:p>
    <w:p w:rsidR="00A869CE" w:rsidRPr="00EA3628" w:rsidRDefault="00A869CE"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On assiste ainsi à une remise en cause d’un pilier historique de la politique américaine : le soutien bipartisan à Israël. Par ailleurs, les tensions internes au mouvement MAGA, où certains acteurs affichent désormais des positions ouvertement critiques à l’égard d’Israël, voire clairement antisémites, révèlent des lignes de fracture durables. En somme, ces tensions montrent que Gaza constitue un problème bien plus large, qui dépasse largement les événements du 7 octobre et leurs prolongements immédiats. Il soulève des enjeux d’affrontement idéologique au sein même des sociétés occidentales.</w:t>
      </w:r>
    </w:p>
    <w:p w:rsidR="00A869CE" w:rsidRPr="00EA3628" w:rsidRDefault="00A869CE"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Nous allons maintenant changer de perspective et aborder la question des cadres d’interprétation, ou « cadrages », ainsi que la construction des narratifs, c’est-à-dire des récits. Gaza constitue à cet égard un exemple particulièrement éclairant de ce que produisent des différences de cadrage. Le cadrage désigne la manière dont les individus ou les groupes interprètent les événements. Autrement dit, il n’existe pas d’événement brut : tout événement est immédiatement mis en sens par le fonctionnement même du cerveau humain. Il existe une exception, celle des événements totalement traumatiques, qui échappent à cette mise en sens et peuvent provoquer amnésie ou troubles psychiques. Mais, en règle générale, les événements sont interprétés à partir de cadres de pensée préexistants, que l’on adapte à la situation.</w:t>
      </w:r>
    </w:p>
    <w:p w:rsidR="00A869CE" w:rsidRPr="00EA3628" w:rsidRDefault="00A869CE"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Cette adaptation n’est pas toujours simple, notamment lorsque l’événement est exceptionnel. Mais dans le cas de Gaza, il s’agit moins d’une rupture que d’une activation de cadres d’interprétation déjà disponibles. Or, selon le cadre mobilisé, la lecture de la réalité change profondément, tout comme le diagnostic posé et les solutions envisagées. On n’aborde pas de la même manière un conflit si l’on considère faire face à des fanatiques religieux déshumanisés, ou à un mouvement de libération nationale avec lequel une négociation est envisageable. C’est précisément cela, le cadrage.</w:t>
      </w:r>
    </w:p>
    <w:p w:rsidR="00A869CE" w:rsidRPr="00EA3628" w:rsidRDefault="00A869CE"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Deux éléments sont essentiels dans ce processus. Le premier est l’importance des premiers moments : ils créent une forme de dépendance au cadrage initial, qui rend ensuite plus difficile toute remise en question. Le second est la temporalité. Qu’est-ce que l’événement ? Est-ce la seule journée du 7 octobre, entre 6h30 et le lendemain soir ? Est-ce une séquence qui s’étend jusqu’au cessez-le-feu actuel ? Ou bien faut-il remonter à la déclaration Balfour de 1917, voire plus loin encore ? Le choix des bornes chronologiques dépend du cadrage adopté. C’est ce qui explique que les acteurs ne parlent souvent pas de la même chose : ils ne mobilisent pas les mêmes références ni les mêmes temporalités.</w:t>
      </w:r>
    </w:p>
    <w:p w:rsidR="00A869CE" w:rsidRPr="00EA3628" w:rsidRDefault="00A869CE"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Les spécialistes du cadrage — responsables politiques, syndicalistes, acteurs des mouvements sociaux — accordent une attention particulière aux premiers instants d’un événement. À titre d’exemple, on peut penser à des événements récents à Minneapolis : la réaction rapide des autorités américaines, notamment du Department of Homeland Security, visait à imposer immédiatement une interprétation — celle d’un terrorisme domestique. L’objectif est de saturer l’espace médiatique pour ancrer un récit dominant. Mais ce type de cadrage peut échouer lorsqu’il se heurte aux faits. Dans ce cas précis, des analyses ultérieures ont montré que certaines affirmations initiales étaient inexactes, révélant un décalage entre le récit imposé et la réalité observable.</w:t>
      </w:r>
    </w:p>
    <w:p w:rsidR="00A869CE" w:rsidRPr="00EA3628" w:rsidRDefault="00A869CE"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Dans le cas de Gaza, les enjeux sont bien plus importants. Chaque camp doit préserver sa crédibilité et ses soutiens. La question de savoir, par exemple, si des violences sexuelles ont été commises et dans quelles conditions, peut avoir un impact direct sur la légitimité du mouvement palestinien. Il y a donc une urgence à imposer un cadrage.</w:t>
      </w:r>
    </w:p>
    <w:p w:rsidR="00A869CE" w:rsidRPr="00EA3628" w:rsidRDefault="00A869CE"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Plusieurs types de cadrages coexistent. Le premier est celui de la lutte anticoloniale. Il s’inscrit dans une temporalité longue, remontant notamment à 1948 et à l’expulsion de centaines de milliers de Palestiniens. Il mobilise une lecture historique du conflit, souvent privilégiée par les spécialistes du Moyen-Orient. Le second cadrage est celui de l’antisémitisme. Pour s’en faire une idée, on peut lire les travaux de Eva Illouz, qui analysent le 7 octobre à travers cette grille. Cette perspective est également présente chez des intellectuels comme Bruno Karsenti.</w:t>
      </w:r>
    </w:p>
    <w:p w:rsidR="00A869CE" w:rsidRPr="00EA3628" w:rsidRDefault="00A869CE"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Un troisième cadrage est celui du terrorisme. Il est fréquemment mobilisé dans les médias, comme en témoigne la question récurrente : « le Hamas est-il un mouvement terroriste ? ». Or, cette notion est extrêmement floue — on en compte environ 150 définitions différentes. Elle sert souvent davantage à disqualifier qu’à analyser. C’est pourquoi de nombreuses agences de presse évitent de l’utiliser.</w:t>
      </w:r>
    </w:p>
    <w:p w:rsidR="00A869CE" w:rsidRPr="00EA3628" w:rsidRDefault="00A869CE"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Un quatrième cadrage est géopolitique, centré notamment sur la question du nucléaire iranien et les équilibres régionaux. Enfin, un cinquième cadrage est juridique et humanitaire, qui vise à qualifier les faits — crimes de guerre, crimes contre l’humanité, voire génocide. Cette approche déplace le débat vers des critères juridiques, notamment celui de l’intentionnalité, qui reste difficile à établir.</w:t>
      </w:r>
    </w:p>
    <w:p w:rsidR="00A869CE" w:rsidRPr="00EA3628" w:rsidRDefault="00A869CE"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Ces différents cadrages s’inscrivent dans une véritable guerre informationnelle. Les acteurs cherchent à imposer leur récit, et les médias jouent un rôle central dans cette bataille. On observe d’ailleurs une évolution : initialement très favorables à Israël, certains médias deviennent progressivement plus critiques à partir de 2025, notamment après le durcissement du blocus.</w:t>
      </w:r>
    </w:p>
    <w:p w:rsidR="00A869CE" w:rsidRPr="00EA3628" w:rsidRDefault="00A869CE"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Un élément majeur de ce conflit est la fermeture quasi totale de Gaza aux journalistes internationaux. Cela crée un monopole du récit israélien, renforcé par la mise en doute systématique des journalistes locaux. Cette fermeture limite la circulation des images et des témoignages, et donc la capacité à produire un récit alternatif.</w:t>
      </w:r>
    </w:p>
    <w:p w:rsidR="00A869CE" w:rsidRPr="00EA3628" w:rsidRDefault="00A869CE"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Cette situation a suscité des réactions, notamment de la part d’organisations comme le Syndicat national des journalistes ou la Fédération internationale des journalistes, qui ont déposé des plaintes contre ces restrictions. Parallèlement, des accusations visent à discréditer les journalistes palestiniens, parfois accusés d’être liés au Hamas. Des expressions comme « Paliwood » illustrent cette stratégie, en suggérant que les images diffusées seraient mises en scène.</w:t>
      </w:r>
    </w:p>
    <w:p w:rsidR="00A869CE" w:rsidRPr="00EA3628" w:rsidRDefault="00A869CE"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On observe également des controverses autour de certains événements précis. Par exemple, des théories complotistes ont affirmé qu’Israël aurait laissé faire l’attaque du 7 octobre. Or, s’il existait des signaux d’alerte, rien ne permet d’établir une telle intention. Ce type de raisonnement est fréquent après coup, comme on l’a vu pour le 11 septembre ou Pearl Harbor.</w:t>
      </w:r>
    </w:p>
    <w:p w:rsidR="00A869CE" w:rsidRPr="00EA3628" w:rsidRDefault="00A869CE"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Autre exemple : la rumeur des « bébés décapités », largement diffusée mais démentie par les faits. De telles informations contribuent à structurer le cadrage émotionnel du conflit. De même, l’enquête du New York Times sur les violences sexuelles a suscité des débats sur sa fiabilité, illustrant les difficultés à établir des faits dans un contexte de guerre.</w:t>
      </w:r>
    </w:p>
    <w:p w:rsidR="00A869CE" w:rsidRPr="00EA3628" w:rsidRDefault="00A869CE"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Enfin, l’explosion de l’hôpital Al-Ahli en octobre 2023 montre la complexité de l’analyse : différentes enquêtes, souvent techniques, aboutissent à des conclusions divergentes. En l’absence d’observateurs indépendants, il est difficile de trancher.</w:t>
      </w:r>
    </w:p>
    <w:p w:rsidR="00A869CE" w:rsidRPr="00EA3628" w:rsidRDefault="00A869CE"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Tout cela montre que le choix des mots — terrorisme, génocide, occupation — a des conséquences politiques majeures. Le cadrage n’est pas seulement une question d’analyse : c’est un enjeu central du conflit lui-même.</w:t>
      </w:r>
    </w:p>
    <w:p w:rsidR="00A869CE" w:rsidRPr="00EA3628" w:rsidRDefault="00C95759" w:rsidP="0063687E">
      <w:pPr>
        <w:spacing w:after="0" w:line="240" w:lineRule="auto"/>
        <w:ind w:firstLine="709"/>
        <w:jc w:val="both"/>
        <w:rPr>
          <w:rFonts w:ascii="Garamond" w:eastAsia="Times New Roman" w:hAnsi="Garamond" w:cs="Times New Roman"/>
          <w:kern w:val="0"/>
          <w:lang w:eastAsia="fr-FR"/>
          <w14:ligatures w14:val="none"/>
        </w:rPr>
      </w:pPr>
      <w:r>
        <w:pict>
          <v:rect id="Rectangle 793" o:spid="_x0000_s1114" alt="" style="width:453.6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w10:anchorlock/>
          </v:rect>
        </w:pict>
      </w:r>
    </w:p>
    <w:p w:rsidR="00A869CE" w:rsidRPr="00EA3628" w:rsidRDefault="00A869CE"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Une part très importante des Américains, en particulier parmi les plus jeunes, se sent aujourd’hui très éloignée de la politique actuelle d’Israël. Et cela vaut également pour les Juifs américains, dont le judaïsme est, en général, plutôt libéral. Vous voyez, la réalité est plus nuancée que cela, mais globalement, on observe une forme de désaffection vis-à-vis d’Israël. Il y a l’idée qu’on peut parfaitement être juif sans entretenir une relation aussi particulière que par le passé avec Israël. Dans l’opinion américaine — qui reste centrale, puisqu’il s’agit du principal soutien d’Israël — s’est installée l’idée que le gouvernement Biden, notamment, a trop cédé à Netanyahou. L’ensemble des sondages va dans ce sens, qu’ils concernent les démocrates ou, dans une moindre mesure, les républicains.</w:t>
      </w:r>
    </w:p>
    <w:p w:rsidR="00A869CE" w:rsidRPr="00EA3628" w:rsidRDefault="00A869CE"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On est ainsi en train de sortir de ce qui a constitué pendant des décennies la ligne politique américaine, à savoir un soutien bipartisan à Israël. Et les tensions actuelles au sein du mouvement MAGA, avec des figures qui s’affichent désormais de manière assez claire comme anti-israéliennes, voire explicitement antisémites, montrent que l’on est face à des lignes de fracture appelées à durer. Voilà donc, en quelque sorte, quelques lignes de tension qui montrent que Gaza constitue en réalité un problème bien plus global, qui dépasse largement ce qui s’est produit le 7 octobre, et même les mois qui ont suivi. Cela pose, en profondeur, des questions d’affrontements idéologiques au sein des sociétés occidentales.</w:t>
      </w:r>
    </w:p>
    <w:p w:rsidR="00A869CE" w:rsidRPr="00EA3628" w:rsidRDefault="00A869CE"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Ce que nous allons faire maintenant, c’est opérer un léger déplacement du regard : nous allons aborder la question des cadres d’interprétation — ou cadrages — ainsi que la construction des narratifs, c’est-à-dire des récits. Nous allons voir en quoi Gaza constitue un exemple particulièrement clair de ce que produisent les différences de cadrage. Je rappelle que le cadrage correspond à la manière dont les individus et les groupes interprètent les événements. Autrement dit, il n’existe pas d’événement brut : cela n’existe pas. Un événement, par le fonctionnement même du cerveau humain, est toujours mis en sens. Il existe une exception à cela : les événements totalement traumatiques, qui ne peuvent pas être mis en sens et qui peuvent provoquer des amnésies, des troubles psychiques, ou d’autres effets encore. Mais, en règle générale, les événements sont interprétés, c’est-à-dire qu’on leur attribue un sens.</w:t>
      </w:r>
    </w:p>
    <w:p w:rsidR="00A869CE" w:rsidRPr="00EA3628" w:rsidRDefault="00A869CE"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Cette interprétation repose sur des chaînes de pensée déjà disponibles, autrement dit sur des cadres d’interprétation que l’on adapte à la situation. Évidemment, cette adaptation peut parfois être difficile, notamment lorsque l’événement est exceptionnel. Mais ce n’est pas le cas de Gaza : Gaza a plutôt réactivé des cadres d’interprétation existants. Et selon le cadre que vous mobilisez, vous n’avez pas la même lecture de la réalité, ni le même diagnostic sur ce qu’il convient de faire, ni non plus les mêmes ressources jugées légitimes. Si vous estimez que vous avez affaire à des fanatiques religieux à peine humains, ce n’est pas du tout la même chose que si vous considérez que vous faites face à un mouvement de libération nationale avec lequel, tôt ou tard, il faudra négocier. C’est cela, le cadrage.</w:t>
      </w:r>
    </w:p>
    <w:p w:rsidR="00A869CE" w:rsidRPr="00EA3628" w:rsidRDefault="00A869CE"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Il y a deux éléments particulièrement importants dans le cadrage. Le premier, c’est le rôle décisif des premiers moments, parce qu’ils créent une forme de dépendance : une fois qu’une interprétation initiale est installée, il devient plus difficile de la modifier, en raison d’une certaine inertie psychologique. Le second élément, plus général, est la question de la temporalité. Autrement dit : qu’est-ce que l’événement ? Est-ce la journée du 7 octobre, entre 6h30 du matin et le 8 octobre au soir ? Est-ce une séquence qui commence le 7 octobre et qui se prolonge jusqu’à aujourd’hui, avec le cessez-le-feu ? Ou bien faut-il faire commencer l’événement avec la déclaration Balfour en 1917 ? Ou encore avec des processus historiques beaucoup plus anciens ? Qu’est-ce que l’événement, et où en fixe-t-on les bornes ?</w:t>
      </w:r>
    </w:p>
    <w:p w:rsidR="00A869CE" w:rsidRPr="00EA3628" w:rsidRDefault="00A869CE"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Ces bornes chronologiques dépendent directement de ce que l’on inclut dans l’événement. Et c’est précisément ce qui est fascinant : très souvent, les acteurs ne parlent pas de la même chose, parce qu’ils ne mobilisent pas les mêmes références ni les mêmes temporalités. Le cadrage temporel est donc une dimension essentielle du cadrage. Comme je l’indiquais, les premiers moments jouent également un rôle clé. C’est pourquoi les acteurs politiques, les mouvements sociaux ou encore les syndicats investissent massivement ces instants initiaux.</w:t>
      </w:r>
    </w:p>
    <w:p w:rsidR="00A869CE" w:rsidRPr="00EA3628" w:rsidRDefault="00A869CE"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Prenons un exemple qui ne concerne pas Gaza : des événements récents à Minneapolis. On observe que la réaction rapide du gouvernement américain, notamment du Department of Homeland Security, a consisté à imposer immédiatement un cadrage, en qualifiant l’événement de terrorisme domestique et en mettant en avant la dangerosité de l’individu impliqué. L’objectif est de saturer l’espace médiatique d’une interprétation, afin de l’ancrer durablement. Mais ce type de stratégie peut échouer lorsqu’elle entre en contradiction avec les faits. Dans ce cas précis, des analyses ultérieures ont montré que certains éléments avancés initialement étaient erronés, révélant un décalage entre le cadrage proposé et la réalité observable.</w:t>
      </w:r>
    </w:p>
    <w:p w:rsidR="00A869CE" w:rsidRPr="00EA3628" w:rsidRDefault="00A869CE"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Dans le cas de Gaza, les enjeux sont évidemment bien plus importants. Du côté du gouvernement israélien comme du côté du mouvement palestinien, se pose une question de crédibilité et de maintien des soutiens. Par exemple, la question des violences sexuelles attribuées au Hamas peut avoir un impact direct sur la légitimité du mouvement palestinien. Il y a donc une urgence à imposer un cadrage.</w:t>
      </w:r>
    </w:p>
    <w:p w:rsidR="00A869CE" w:rsidRPr="00EA3628" w:rsidRDefault="00A869CE"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On observe alors plusieurs cadrages concurrents. Le premier est celui de la lutte anticoloniale. Il s’inscrit dans une temporalité longue, remontant notamment à 1948 et à l’expulsion de centaines de milliers de Palestiniens, et mobilise une lecture historique du conflit, souvent adoptée par les spécialistes du Moyen-Orient. Un deuxième cadrage est centré sur l’antisémitisme. Pour s’en faire une idée, on peut lire les travaux de Eva Illouz, qui analyse ces événements à travers cette grille, ou encore les prises de position de Bruno Karsenti.</w:t>
      </w:r>
    </w:p>
    <w:p w:rsidR="00A869CE" w:rsidRPr="00EA3628" w:rsidRDefault="00A869CE"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Un troisième cadrage est celui du terrorisme, très présent dans les médias, comme en témoigne la question récurrente : « le Hamas est-il un mouvement terroriste ? ». Or, cette notion est extrêmement floue, puisqu’il en existe environ 150 définitions différentes. Elle sert souvent davantage à disqualifier qu’à analyser, ce qui explique que certaines agences de presse évitent de l’utiliser.</w:t>
      </w:r>
    </w:p>
    <w:p w:rsidR="00A869CE" w:rsidRPr="00EA3628" w:rsidRDefault="00A869CE"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Un quatrième cadrage est géopolitique, centré notamment sur la question du nucléaire iranien et les équilibres régionaux. Enfin, un cinquième cadrage est juridique et humanitaire, qui vise à qualifier les faits — crimes de guerre, crimes contre l’humanité, voire génocide. Cette approche déplace le débat vers des critères juridiques, notamment celui de l’intentionnalité, qui reste difficile à établir.</w:t>
      </w:r>
    </w:p>
    <w:p w:rsidR="00A869CE" w:rsidRPr="00EA3628" w:rsidRDefault="00A869CE"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Ces cadrages s’inscrivent dans une véritable guerre informationnelle, où chaque acteur cherche à imposer son récit. On observe d’ailleurs une évolution des médias : initialement très favorables à Israël, certains deviennent progressivement plus critiques à partir de 2025, notamment après le durcissement du blocus.</w:t>
      </w:r>
    </w:p>
    <w:p w:rsidR="00A869CE" w:rsidRPr="00EA3628" w:rsidRDefault="00A869CE"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Un élément central de ce conflit est la fermeture quasi totale de Gaza aux journalistes internationaux. Cela crée un quasi-monopole du récit israélien, renforcé par la mise en doute systématique des journalistes locaux. Cette fermeture limite la diffusion d’images et de témoignages, et donc la possibilité de produire des récits alternatifs.</w:t>
      </w:r>
    </w:p>
    <w:p w:rsidR="00A869CE" w:rsidRPr="00EA3628" w:rsidRDefault="00A869CE"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Cette situation a suscité des réactions, notamment de la part d’organisations professionnelles de journalistes, qui ont dénoncé ces restrictions. Parallèlement, des stratégies visent à discréditer les journalistes palestiniens, parfois accusés de liens avec le Hamas. Des expressions comme « Paliwood » illustrent cette volonté de présenter les images comme mises en scène.</w:t>
      </w:r>
    </w:p>
    <w:p w:rsidR="00A869CE" w:rsidRPr="00EA3628" w:rsidRDefault="00A869CE"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Enfin, de nombreuses controverses portent sur des événements précis : théories complotistes sur une supposée connaissance préalable de l’attaque du 7 octobre, rumeurs sur des bébés décapités, débats sur les violences sexuelles ou encore sur l’explosion de l’hôpital Al-Ahli. Dans chacun de ces cas, l’absence d’observateurs indépendants et la complexité des analyses rendent difficile l’établissement d’une vérité consensuelle.</w:t>
      </w:r>
    </w:p>
    <w:p w:rsidR="00A869CE" w:rsidRPr="00EA3628" w:rsidRDefault="00A869CE"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Tout cela montre que le choix des mots — terrorisme, génocide, occupation — a des effets politiques majeurs. Le cadrage n’est pas seulement une manière de décrire la réalité : il est au cœur même du conflit.</w:t>
      </w:r>
    </w:p>
    <w:p w:rsidR="0006268C" w:rsidRPr="00EA3628" w:rsidRDefault="0006268C" w:rsidP="0063687E">
      <w:pPr>
        <w:spacing w:after="0" w:line="240" w:lineRule="auto"/>
        <w:ind w:firstLine="709"/>
        <w:jc w:val="both"/>
        <w:rPr>
          <w:rFonts w:ascii="Garamond" w:hAnsi="Garamond"/>
          <w:color w:val="000000" w:themeColor="text1"/>
        </w:rPr>
      </w:pPr>
    </w:p>
    <w:p w:rsidR="005D4792" w:rsidRPr="00EA3628" w:rsidRDefault="005D4792" w:rsidP="0063687E">
      <w:pPr>
        <w:pStyle w:val="NormalWeb"/>
        <w:spacing w:before="0" w:beforeAutospacing="0" w:after="0" w:afterAutospacing="0"/>
        <w:ind w:firstLine="709"/>
        <w:jc w:val="both"/>
        <w:rPr>
          <w:rFonts w:ascii="Garamond" w:hAnsi="Garamond"/>
        </w:rPr>
      </w:pPr>
      <w:r w:rsidRPr="00EA3628">
        <w:rPr>
          <w:rFonts w:ascii="Garamond" w:hAnsi="Garamond"/>
        </w:rPr>
        <w:t>On va terminer en prenant Gaza comme analyseur du système international. Que révèle Gaza des transformations actuelles du système international ? Il y a d’abord un premier élément, qui concerne le rapport au droit. C’est une transition logique. Ce rapport au droit est déjà visible du point de vue d’Israël. Il s’agit d’un rapport au droit complexe, dans la mesure où Israël est un État dont les frontières ne sont pas clairement définies. C’est un État en expansion, mais sans frontières stabilisées. On ne sait pas réellement où commencent et où s’arrêtent les frontières d’Israël. Et il existe un rapport à l’expansion territoriale qui, là encore, entre en contradiction avec le droit international, notamment en ce qui concerne la Syrie, puisque l’annexion de territoires appartenant à un État souverain va à l’encontre du principe central du droit international depuis 1945, à savoir l’interdiction de l’annexion territoriale.</w:t>
      </w:r>
    </w:p>
    <w:p w:rsidR="005D4792" w:rsidRPr="00EA3628" w:rsidRDefault="005D4792" w:rsidP="0063687E">
      <w:pPr>
        <w:pStyle w:val="NormalWeb"/>
        <w:spacing w:before="0" w:beforeAutospacing="0" w:after="0" w:afterAutospacing="0"/>
        <w:ind w:firstLine="709"/>
        <w:jc w:val="both"/>
        <w:rPr>
          <w:rFonts w:ascii="Garamond" w:hAnsi="Garamond"/>
        </w:rPr>
      </w:pPr>
      <w:r w:rsidRPr="00EA3628">
        <w:rPr>
          <w:rFonts w:ascii="Garamond" w:hAnsi="Garamond"/>
        </w:rPr>
        <w:t>Et puis, évidemment, il y a la question de la Cisjordanie et de Gaza, dont la situation est illégale du point de vue du droit international, mais qui évolue, dans les faits, vers une forme d’annexion, au moins pour la Cisjordanie, dans la mesure où il n’existe plus de configuration permettant l’émergence d’un État palestinien viable. Cela constitue un phénomène relativement constant. Il peut y avoir des accélérations, mais il ne s’agit pas d’un phénomène entièrement nouveau.</w:t>
      </w:r>
    </w:p>
    <w:p w:rsidR="005D4792" w:rsidRPr="00EA3628" w:rsidRDefault="005D4792" w:rsidP="0063687E">
      <w:pPr>
        <w:pStyle w:val="NormalWeb"/>
        <w:spacing w:before="0" w:beforeAutospacing="0" w:after="0" w:afterAutospacing="0"/>
        <w:ind w:firstLine="709"/>
        <w:jc w:val="both"/>
        <w:rPr>
          <w:rFonts w:ascii="Garamond" w:hAnsi="Garamond"/>
        </w:rPr>
      </w:pPr>
      <w:r w:rsidRPr="00EA3628">
        <w:rPr>
          <w:rFonts w:ascii="Garamond" w:hAnsi="Garamond"/>
        </w:rPr>
        <w:t>Un deuxième élément du rapport au droit, qui était déjà en train d’évoluer mais dont la transformation s’est accélérée, concerne le rapport à la Cour pénale internationale. La Cour pénale internationale s’inscrit dans un mouvement plus large de multilatéralisme visant à imposer le respect du droit humanitaire et à sanctionner ses violations. Cela fonctionne de manière imparfaite, c’est complexe. Néanmoins, cela a parfois un effet sur les conflits, dans la mesure où les acteurs savent qu’à la fin du conflit, ils pourraient être empêchés de circuler librement, ce qui constitue un enjeu réel.</w:t>
      </w:r>
    </w:p>
    <w:p w:rsidR="005D4792" w:rsidRPr="00EA3628" w:rsidRDefault="005D4792" w:rsidP="0063687E">
      <w:pPr>
        <w:pStyle w:val="NormalWeb"/>
        <w:spacing w:before="0" w:beforeAutospacing="0" w:after="0" w:afterAutospacing="0"/>
        <w:ind w:firstLine="709"/>
        <w:jc w:val="both"/>
        <w:rPr>
          <w:rFonts w:ascii="Garamond" w:hAnsi="Garamond"/>
        </w:rPr>
      </w:pPr>
      <w:r w:rsidRPr="00EA3628">
        <w:rPr>
          <w:rFonts w:ascii="Garamond" w:hAnsi="Garamond"/>
        </w:rPr>
        <w:t>Cependant, les États-Unis ont toujours refusé de reconnaître pleinement la Cour pénale internationale comme une institution légitime. Même si l’administration Biden a salué l’inculpation de Vladimir Poutine par la Cour, cela reste une position circonstancielle. Le premier affrontement majeur avec la CPI intervient lorsque les États-Unis révoquent le visa de la procureure de la Cour, parce qu’elle enquêtait sur d’éventuels crimes de guerre américains en Afghanistan. Or, il y a bien eu des crimes de guerre américains en Afghanistan, qu’il s’agisse des actions de certaines forces spéciales ou du bombardement de l’hôpital de Médecins Sans Frontières à Kunduz. On pourrait également évoquer le traitement des prisonniers et les pratiques de torture. Il existe donc une rupture réelle à cet égard.</w:t>
      </w:r>
    </w:p>
    <w:p w:rsidR="005D4792" w:rsidRPr="00EA3628" w:rsidRDefault="005D4792" w:rsidP="0063687E">
      <w:pPr>
        <w:pStyle w:val="NormalWeb"/>
        <w:spacing w:before="0" w:beforeAutospacing="0" w:after="0" w:afterAutospacing="0"/>
        <w:ind w:firstLine="709"/>
        <w:jc w:val="both"/>
        <w:rPr>
          <w:rFonts w:ascii="Garamond" w:hAnsi="Garamond"/>
        </w:rPr>
      </w:pPr>
      <w:r w:rsidRPr="00EA3628">
        <w:rPr>
          <w:rFonts w:ascii="Garamond" w:hAnsi="Garamond"/>
        </w:rPr>
        <w:t xml:space="preserve">Mais la rupture la plus nette se produit sous le premier mandat de </w:t>
      </w:r>
      <w:r w:rsidRPr="00EA3628">
        <w:rPr>
          <w:rStyle w:val="whitespace-normal"/>
          <w:rFonts w:ascii="Garamond" w:eastAsiaTheme="majorEastAsia" w:hAnsi="Garamond"/>
        </w:rPr>
        <w:t>Donald Trump</w:t>
      </w:r>
      <w:r w:rsidRPr="00EA3628">
        <w:rPr>
          <w:rFonts w:ascii="Garamond" w:hAnsi="Garamond"/>
        </w:rPr>
        <w:t>, avec l’instauration de sanctions contre le personnel de la CPI et une multiplication des attaques verbales, qualifiant la Cour de « tribunal fantoche ». Il s’agit d’une rupture fondamentale, les États-Unis n’ayant jamais accepté que leurs soldats puissent être jugés par des juridictions étrangères. On peut rappeler, à titre d’exemple, que les crimes de guerre commis au Vietnam n’ont pas donné lieu à des sanctions significatives contre les responsables américains impliqués dans des massacres.</w:t>
      </w:r>
    </w:p>
    <w:p w:rsidR="005D4792" w:rsidRPr="00EA3628" w:rsidRDefault="005D4792" w:rsidP="0063687E">
      <w:pPr>
        <w:pStyle w:val="NormalWeb"/>
        <w:spacing w:before="0" w:beforeAutospacing="0" w:after="0" w:afterAutospacing="0"/>
        <w:ind w:firstLine="709"/>
        <w:jc w:val="both"/>
        <w:rPr>
          <w:rFonts w:ascii="Garamond" w:hAnsi="Garamond"/>
        </w:rPr>
      </w:pPr>
      <w:r w:rsidRPr="00EA3628">
        <w:rPr>
          <w:rFonts w:ascii="Garamond" w:hAnsi="Garamond"/>
        </w:rPr>
        <w:t xml:space="preserve">Les choses deviennent encore plus complexes, et intellectuellement plus intéressantes, lorsque </w:t>
      </w:r>
      <w:r w:rsidRPr="00EA3628">
        <w:rPr>
          <w:rStyle w:val="whitespace-normal"/>
          <w:rFonts w:ascii="Garamond" w:eastAsiaTheme="majorEastAsia" w:hAnsi="Garamond"/>
        </w:rPr>
        <w:t>Benjamin Netanyahou</w:t>
      </w:r>
      <w:r w:rsidRPr="00EA3628">
        <w:rPr>
          <w:rFonts w:ascii="Garamond" w:hAnsi="Garamond"/>
        </w:rPr>
        <w:t xml:space="preserve"> et le ministre de la Défense </w:t>
      </w:r>
      <w:r w:rsidRPr="00EA3628">
        <w:rPr>
          <w:rStyle w:val="whitespace-normal"/>
          <w:rFonts w:ascii="Garamond" w:eastAsiaTheme="majorEastAsia" w:hAnsi="Garamond"/>
        </w:rPr>
        <w:t>Yoav Gallant</w:t>
      </w:r>
      <w:r w:rsidRPr="00EA3628">
        <w:rPr>
          <w:rFonts w:ascii="Garamond" w:hAnsi="Garamond"/>
        </w:rPr>
        <w:t xml:space="preserve"> sont mis en accusation par la CPI. À partir de ce moment-là, des sanctions sont prises — de manière encore limitée sous Biden, mais beaucoup plus marquée sous Trump. Ces sanctions vont très loin : par exemple, des services comme Microsoft suppriment les communications du procureur Karim Khan. La machine américaine se met en marche. Des membres de la CPI se retrouvent dans l’incapacité d’utiliser leurs cartes bancaires ou de voyager. On est véritablement face à un régime de sanctions.</w:t>
      </w:r>
    </w:p>
    <w:p w:rsidR="005D4792" w:rsidRPr="00EA3628" w:rsidRDefault="005D4792" w:rsidP="0063687E">
      <w:pPr>
        <w:pStyle w:val="NormalWeb"/>
        <w:spacing w:before="0" w:beforeAutospacing="0" w:after="0" w:afterAutospacing="0"/>
        <w:ind w:firstLine="709"/>
        <w:jc w:val="both"/>
        <w:rPr>
          <w:rFonts w:ascii="Garamond" w:hAnsi="Garamond"/>
        </w:rPr>
      </w:pPr>
      <w:r w:rsidRPr="00EA3628">
        <w:rPr>
          <w:rFonts w:ascii="Garamond" w:hAnsi="Garamond"/>
        </w:rPr>
        <w:t xml:space="preserve">Du côté israélien, une enquête du journal </w:t>
      </w:r>
      <w:r w:rsidRPr="00EA3628">
        <w:rPr>
          <w:rStyle w:val="Accentuation"/>
          <w:rFonts w:ascii="Garamond" w:eastAsiaTheme="majorEastAsia" w:hAnsi="Garamond"/>
        </w:rPr>
        <w:t>The Guardian</w:t>
      </w:r>
      <w:r w:rsidRPr="00EA3628">
        <w:rPr>
          <w:rFonts w:ascii="Garamond" w:hAnsi="Garamond"/>
        </w:rPr>
        <w:t xml:space="preserve"> en 2024, menée avec des médias israéliens, a montré que pendant près de dix ans, le gouvernement israélien avait exercé des pressions sur la CPI, anticipant une éventuelle inculpation. Ces pressions ont été significatives, visant notamment la procureure Fatou Bensouda ou encore Karim Khan. Elles ont impliqué le Mossad, le Shin Bet et les services de renseignement militaire, dans des opérations de déstabilisation de la Cour. Ces pratiques ont même conduit certains États européens à appeler à leur cessation.</w:t>
      </w:r>
    </w:p>
    <w:p w:rsidR="005D4792" w:rsidRPr="00EA3628" w:rsidRDefault="005D4792" w:rsidP="0063687E">
      <w:pPr>
        <w:pStyle w:val="NormalWeb"/>
        <w:spacing w:before="0" w:beforeAutospacing="0" w:after="0" w:afterAutospacing="0"/>
        <w:ind w:firstLine="709"/>
        <w:jc w:val="both"/>
        <w:rPr>
          <w:rFonts w:ascii="Garamond" w:hAnsi="Garamond"/>
        </w:rPr>
      </w:pPr>
      <w:r w:rsidRPr="00EA3628">
        <w:rPr>
          <w:rFonts w:ascii="Garamond" w:hAnsi="Garamond"/>
        </w:rPr>
        <w:t>On voit ainsi se dessiner un rapport au droit profondément transformé. Mais l’élément le plus important est sans doute l’abandon progressif du droit humanitaire. Pourquoi parler d’abandon ? D’abord parce que la crédibilité des ONG est systématiquement mise en cause, allant jusqu’à des tentatives d’interdiction. La destruction récente des infrastructures de l’UNRWA à Jérusalem s’inscrit dans ce processus, tout comme l’expulsion progressive des agences de l’ONU, en parallèle du désengagement américain vis-à-vis des institutions onusiennes. Le blocus de Gaza constitue également une rupture majeure du droit humanitaire : un blocus visant directement une population civile est considéré comme une violation grave.</w:t>
      </w:r>
    </w:p>
    <w:p w:rsidR="005D4792" w:rsidRPr="00EA3628" w:rsidRDefault="005D4792" w:rsidP="0063687E">
      <w:pPr>
        <w:pStyle w:val="NormalWeb"/>
        <w:spacing w:before="0" w:beforeAutospacing="0" w:after="0" w:afterAutospacing="0"/>
        <w:ind w:firstLine="709"/>
        <w:jc w:val="both"/>
        <w:rPr>
          <w:rFonts w:ascii="Garamond" w:hAnsi="Garamond"/>
        </w:rPr>
      </w:pPr>
      <w:r w:rsidRPr="00EA3628">
        <w:rPr>
          <w:rFonts w:ascii="Garamond" w:hAnsi="Garamond"/>
        </w:rPr>
        <w:t xml:space="preserve">À cela s’ajoute une remise en cause plus générale du principe d’intégrité territoriale. On assiste à une contestation des fondements mêmes du droit international. La ligne politique de </w:t>
      </w:r>
      <w:r w:rsidRPr="00EA3628">
        <w:rPr>
          <w:rStyle w:val="whitespace-normal"/>
          <w:rFonts w:ascii="Garamond" w:eastAsiaTheme="majorEastAsia" w:hAnsi="Garamond"/>
        </w:rPr>
        <w:t>Donald Trump</w:t>
      </w:r>
      <w:r w:rsidRPr="00EA3628">
        <w:rPr>
          <w:rFonts w:ascii="Garamond" w:hAnsi="Garamond"/>
        </w:rPr>
        <w:t xml:space="preserve"> s’inscrit clairement dans cette logique : sortir du multilatéralisme, affaiblir les institutions internationales et revenir à une vision réaliste des relations internationales, dans laquelle seuls comptent les rapports de puissance entre États. Il s’agit d’un démantèlement progressif de l’ordre international construit après 1945, en grande partie sous l’impulsion des États-Unis eux-mêmes.</w:t>
      </w:r>
    </w:p>
    <w:p w:rsidR="005D4792" w:rsidRPr="00EA3628" w:rsidRDefault="005D4792" w:rsidP="0063687E">
      <w:pPr>
        <w:pStyle w:val="NormalWeb"/>
        <w:spacing w:before="0" w:beforeAutospacing="0" w:after="0" w:afterAutospacing="0"/>
        <w:ind w:firstLine="709"/>
        <w:jc w:val="both"/>
        <w:rPr>
          <w:rFonts w:ascii="Garamond" w:hAnsi="Garamond"/>
        </w:rPr>
      </w:pPr>
      <w:r w:rsidRPr="00EA3628">
        <w:rPr>
          <w:rFonts w:ascii="Garamond" w:hAnsi="Garamond"/>
        </w:rPr>
        <w:t>Certaines séquences illustrent cette évolution. Par exemple, l’échange entre Netanyahou et Trump évoquant l’expulsion des Palestiniens de Gaza et la transformation du territoire en zone touristique pose des problèmes évidents au regard du droit international. On observe également des projets d’enclaves extraterritoriales, sans souveraineté étatique, reposant sur des arbitrages privés et destinés à des investisseurs. Cela pose la question centrale de l’intégrité territoriale, principe fondamental aujourd’hui fragilisé. Trump entretient à cet égard une ambiguïté notable sur la notion même de souveraineté.</w:t>
      </w:r>
    </w:p>
    <w:p w:rsidR="005D4792" w:rsidRPr="00EA3628" w:rsidRDefault="005D4792" w:rsidP="0063687E">
      <w:pPr>
        <w:pStyle w:val="NormalWeb"/>
        <w:spacing w:before="0" w:beforeAutospacing="0" w:after="0" w:afterAutospacing="0"/>
        <w:ind w:firstLine="709"/>
        <w:jc w:val="both"/>
        <w:rPr>
          <w:rFonts w:ascii="Garamond" w:hAnsi="Garamond"/>
        </w:rPr>
      </w:pPr>
      <w:r w:rsidRPr="00EA3628">
        <w:rPr>
          <w:rFonts w:ascii="Garamond" w:hAnsi="Garamond"/>
        </w:rPr>
        <w:t>Dans ce contexte, les États-Unis apparaissent comme capables d’intervenir durablement dans la gestion de territoires étrangers, en dehors des cadres juridiques traditionnels. Cela s’inscrit aussi dans un contexte de forte interpénétration entre intérêts économiques et décisions politiques. Des logiques de transaction — économiques ou symboliques — semblent jouer un rôle croissant dans les relations internationales.</w:t>
      </w:r>
    </w:p>
    <w:p w:rsidR="005D4792" w:rsidRPr="00EA3628" w:rsidRDefault="005D4792" w:rsidP="0063687E">
      <w:pPr>
        <w:pStyle w:val="NormalWeb"/>
        <w:spacing w:before="0" w:beforeAutospacing="0" w:after="0" w:afterAutospacing="0"/>
        <w:ind w:firstLine="709"/>
        <w:jc w:val="both"/>
        <w:rPr>
          <w:rFonts w:ascii="Garamond" w:hAnsi="Garamond"/>
        </w:rPr>
      </w:pPr>
      <w:r w:rsidRPr="00EA3628">
        <w:rPr>
          <w:rFonts w:ascii="Garamond" w:hAnsi="Garamond"/>
        </w:rPr>
        <w:t>Gaza devient ainsi un révélateur de cette recomposition. Ce qui se met en place, c’est un régime de souveraineté limitée pour certains États de la région, notamment le Liban et la Syrie. Le Liban apparaît particulièrement exposé. L’espace aérien y est régulièrement contrôlé, et des frappes peuvent y être menées sans véritable contrainte. Des dynamiques similaires existent en Syrie, et, dans une certaine mesure, au Yémen. On voit émerger une logique de domination régionale directe, sans médiation juridique ni institutionnelle.</w:t>
      </w:r>
    </w:p>
    <w:p w:rsidR="005D4792" w:rsidRPr="00EA3628" w:rsidRDefault="005D4792" w:rsidP="0063687E">
      <w:pPr>
        <w:pStyle w:val="NormalWeb"/>
        <w:spacing w:before="0" w:beforeAutospacing="0" w:after="0" w:afterAutospacing="0"/>
        <w:ind w:firstLine="709"/>
        <w:jc w:val="both"/>
        <w:rPr>
          <w:rFonts w:ascii="Garamond" w:hAnsi="Garamond"/>
        </w:rPr>
      </w:pPr>
      <w:r w:rsidRPr="00EA3628">
        <w:rPr>
          <w:rFonts w:ascii="Garamond" w:hAnsi="Garamond"/>
        </w:rPr>
        <w:t>Cette transformation se reflète également dans des dispositifs nouveaux, comme le « Board of Peace » mis en place par Trump à la suite du cessez-le-feu. Il s’agit d’une structure sans précédent. Elle se caractérise notamment par une personnalisation extrême du pouvoir : ce n’est pas tant la fonction présidentielle américaine qui y domine que la personne de Trump lui-même. Cela introduit une rupture avec les pratiques classiques du système international, où les acteurs représentent des institutions plutôt que des individus.</w:t>
      </w:r>
    </w:p>
    <w:p w:rsidR="005D4792" w:rsidRPr="00EA3628" w:rsidRDefault="005D4792" w:rsidP="0063687E">
      <w:pPr>
        <w:pStyle w:val="NormalWeb"/>
        <w:spacing w:before="0" w:beforeAutospacing="0" w:after="0" w:afterAutospacing="0"/>
        <w:ind w:firstLine="709"/>
        <w:jc w:val="both"/>
        <w:rPr>
          <w:rFonts w:ascii="Garamond" w:hAnsi="Garamond"/>
        </w:rPr>
      </w:pPr>
      <w:r w:rsidRPr="00EA3628">
        <w:rPr>
          <w:rFonts w:ascii="Garamond" w:hAnsi="Garamond"/>
        </w:rPr>
        <w:t>Autre particularité : les États souhaitant participer doivent verser une contribution financière très élevée, indépendante de leur richesse relative. Ce modèle tranche avec celui des organisations internationales classiques, où les contributions sont proportionnelles au PIB. Il s’agit ici de la constitution d’un capital dont les finalités restent floues.</w:t>
      </w:r>
    </w:p>
    <w:p w:rsidR="005D4792" w:rsidRPr="00EA3628" w:rsidRDefault="005D4792" w:rsidP="0063687E">
      <w:pPr>
        <w:pStyle w:val="NormalWeb"/>
        <w:spacing w:before="0" w:beforeAutospacing="0" w:after="0" w:afterAutospacing="0"/>
        <w:ind w:firstLine="709"/>
        <w:jc w:val="both"/>
        <w:rPr>
          <w:rFonts w:ascii="Garamond" w:hAnsi="Garamond"/>
        </w:rPr>
      </w:pPr>
      <w:r w:rsidRPr="00EA3628">
        <w:rPr>
          <w:rFonts w:ascii="Garamond" w:hAnsi="Garamond"/>
        </w:rPr>
        <w:t>Le « Board of Peace » est censé jouer un rôle central dans la gestion de Gaza, sans inclure de représentants palestiniens dans ses instances dirigeantes. Cela pose des questions évidentes de légitimité. Parmi les États participants figurent notamment la Turquie, l’Arabie saoudite, les Émirats arabes unis, la Jordanie ou encore le Qatar, chacun poursuivant des intérêts spécifiques. D’autres pays, comme l’Argentine, l’Arménie, l’Azerbaïdjan ou le Maroc, semblent chercher à se rapprocher des États-Unis. À l’inverse, les grandes puissances comme la Chine ou la Russie restent en retrait, tout comme les États européens.</w:t>
      </w:r>
    </w:p>
    <w:p w:rsidR="005D4792" w:rsidRPr="00EA3628" w:rsidRDefault="005D4792" w:rsidP="0063687E">
      <w:pPr>
        <w:pStyle w:val="NormalWeb"/>
        <w:spacing w:before="0" w:beforeAutospacing="0" w:after="0" w:afterAutospacing="0"/>
        <w:ind w:firstLine="709"/>
        <w:jc w:val="both"/>
        <w:rPr>
          <w:rFonts w:ascii="Garamond" w:hAnsi="Garamond"/>
        </w:rPr>
      </w:pPr>
      <w:r w:rsidRPr="00EA3628">
        <w:rPr>
          <w:rFonts w:ascii="Garamond" w:hAnsi="Garamond"/>
        </w:rPr>
        <w:t>Enfin, la structure même de gouvernance du « Board of Peace » reflète un verrouillage étroit autour de proches de Trump, tels que Marco Rubio, Jared Kushner ou Tony Blair. Au niveau opérationnel, on observe une forte présence d’acteurs économiques, suggérant une possible transformation de Gaza en espace sous domination économique extérieure. Cela ouvre la voie à des scénarios où la souveraineté politique serait contournée au profit d’une logique de gestion économique du territoire.</w:t>
      </w:r>
    </w:p>
    <w:p w:rsidR="0006268C" w:rsidRPr="00EA3628" w:rsidRDefault="0006268C" w:rsidP="0063687E">
      <w:pPr>
        <w:spacing w:after="0" w:line="240" w:lineRule="auto"/>
        <w:ind w:firstLine="709"/>
        <w:jc w:val="both"/>
        <w:rPr>
          <w:rFonts w:ascii="Garamond" w:hAnsi="Garamond"/>
        </w:rPr>
      </w:pPr>
    </w:p>
    <w:p w:rsidR="005E497F" w:rsidRPr="005E497F" w:rsidRDefault="005E497F" w:rsidP="005E497F">
      <w:pPr>
        <w:pStyle w:val="Titre2"/>
        <w:rPr>
          <w:rFonts w:ascii="Garamond" w:eastAsia="Times New Roman" w:hAnsi="Garamond" w:cs="Times New Roman"/>
          <w:kern w:val="0"/>
          <w:sz w:val="24"/>
          <w:szCs w:val="24"/>
          <w:lang w:eastAsia="fr-FR"/>
          <w14:ligatures w14:val="none"/>
        </w:rPr>
      </w:pPr>
      <w:r w:rsidRPr="00EA3628">
        <w:rPr>
          <w:rFonts w:ascii="Garamond" w:eastAsia="Times New Roman" w:hAnsi="Garamond" w:cs="Times New Roman"/>
          <w:kern w:val="0"/>
          <w:sz w:val="24"/>
          <w:szCs w:val="24"/>
          <w:lang w:eastAsia="fr-FR"/>
          <w14:ligatures w14:val="none"/>
        </w:rPr>
        <w:t xml:space="preserve">Cours 2 </w:t>
      </w:r>
      <w:r w:rsidRPr="005E497F">
        <w:rPr>
          <w:rFonts w:ascii="Garamond" w:eastAsia="Times New Roman" w:hAnsi="Garamond" w:cs="Times New Roman"/>
          <w:color w:val="000000"/>
          <w:kern w:val="0"/>
          <w:sz w:val="24"/>
          <w:szCs w:val="24"/>
          <w:lang w:eastAsia="fr-FR"/>
          <w14:ligatures w14:val="none"/>
        </w:rPr>
        <w:t>Le système régional iranien avant le 7 octobre 2023</w:t>
      </w:r>
    </w:p>
    <w:p w:rsidR="005E497F" w:rsidRPr="005E497F" w:rsidRDefault="005E497F" w:rsidP="005E497F">
      <w:pPr>
        <w:spacing w:before="240" w:after="240" w:line="240" w:lineRule="auto"/>
        <w:jc w:val="both"/>
        <w:rPr>
          <w:rFonts w:ascii="Garamond" w:eastAsia="Times New Roman" w:hAnsi="Garamond" w:cs="Times New Roman"/>
          <w:kern w:val="0"/>
          <w:lang w:eastAsia="fr-FR"/>
          <w14:ligatures w14:val="none"/>
        </w:rPr>
      </w:pPr>
      <w:r w:rsidRPr="005E497F">
        <w:rPr>
          <w:rFonts w:ascii="Garamond" w:eastAsia="Times New Roman" w:hAnsi="Garamond" w:cs="Times New Roman"/>
          <w:color w:val="000000"/>
          <w:kern w:val="0"/>
          <w:lang w:eastAsia="fr-FR"/>
          <w14:ligatures w14:val="none"/>
        </w:rPr>
        <w:t>Cette séance porte sur la genèse, la structuration et les transformations du « système régional iranien », entendu comme un dispositif de projection de puissance fondé sur des réseaux miliciens articulés à des logiques politiques locales.</w:t>
      </w:r>
    </w:p>
    <w:p w:rsidR="005E497F" w:rsidRPr="005E497F" w:rsidRDefault="005E497F" w:rsidP="005E497F">
      <w:pPr>
        <w:spacing w:before="160" w:after="80" w:line="240" w:lineRule="auto"/>
        <w:rPr>
          <w:rFonts w:ascii="Garamond" w:eastAsia="Times New Roman" w:hAnsi="Garamond" w:cs="Times New Roman"/>
          <w:kern w:val="0"/>
          <w:lang w:eastAsia="fr-FR"/>
          <w14:ligatures w14:val="none"/>
        </w:rPr>
      </w:pPr>
      <w:r w:rsidRPr="005E497F">
        <w:rPr>
          <w:rFonts w:ascii="Garamond" w:eastAsia="Times New Roman" w:hAnsi="Garamond" w:cs="Times New Roman"/>
          <w:color w:val="000000"/>
          <w:kern w:val="0"/>
          <w:lang w:eastAsia="fr-FR"/>
          <w14:ligatures w14:val="none"/>
        </w:rPr>
        <w:t xml:space="preserve">Introduction : </w:t>
      </w:r>
    </w:p>
    <w:p w:rsidR="005E497F" w:rsidRPr="005E497F" w:rsidRDefault="005E497F" w:rsidP="005E497F">
      <w:pPr>
        <w:spacing w:before="240" w:after="240" w:line="240" w:lineRule="auto"/>
        <w:jc w:val="both"/>
        <w:rPr>
          <w:rFonts w:ascii="Garamond" w:eastAsia="Times New Roman" w:hAnsi="Garamond" w:cs="Times New Roman"/>
          <w:kern w:val="0"/>
          <w:lang w:eastAsia="fr-FR"/>
          <w14:ligatures w14:val="none"/>
        </w:rPr>
      </w:pPr>
      <w:r w:rsidRPr="005E497F">
        <w:rPr>
          <w:rFonts w:ascii="Garamond" w:eastAsia="Times New Roman" w:hAnsi="Garamond" w:cs="Times New Roman"/>
          <w:color w:val="000000"/>
          <w:kern w:val="0"/>
          <w:lang w:eastAsia="fr-FR"/>
          <w14:ligatures w14:val="none"/>
        </w:rPr>
        <w:t xml:space="preserve">A l’aube du 7 octobre 2023 et de la guerre de Gaza l’Iran déploie son hégémonie sur une grande partie du Moyen Orient au travers un système de milices appelé l’« axe de la résistance ». </w:t>
      </w:r>
    </w:p>
    <w:p w:rsidR="005E497F" w:rsidRPr="005E497F" w:rsidRDefault="005E497F" w:rsidP="005E497F">
      <w:pPr>
        <w:spacing w:before="240" w:after="240" w:line="240" w:lineRule="auto"/>
        <w:jc w:val="both"/>
        <w:rPr>
          <w:rFonts w:ascii="Garamond" w:eastAsia="Times New Roman" w:hAnsi="Garamond" w:cs="Times New Roman"/>
          <w:kern w:val="0"/>
          <w:lang w:eastAsia="fr-FR"/>
          <w14:ligatures w14:val="none"/>
        </w:rPr>
      </w:pPr>
      <w:r w:rsidRPr="005E497F">
        <w:rPr>
          <w:rFonts w:ascii="Garamond" w:eastAsia="Times New Roman" w:hAnsi="Garamond" w:cs="Times New Roman"/>
          <w:color w:val="000000"/>
          <w:kern w:val="0"/>
          <w:lang w:eastAsia="fr-FR"/>
          <w14:ligatures w14:val="none"/>
        </w:rPr>
        <w:t>Dans la guerre contre l’Irak, les gardiens de la révolution encadrent la construction d’une force irakienne chiite, les Brigades Badr. A la chute du régime de Saddam Hussein en 2003, les Brigandes Badr s’installent en Irak et deviennent l’un des principaux acteurs de la guerre civile irakienne. Il faut cependant attendre la guerre contre l’Etat islamique à partir de 2014 pour que le modèle milicien iranien s’étendent à l’ensemble du pays avec plus de 70 milices regroupées dans les forces de la Mobilisation populaire (Hasht al Shaabi). Basées sur des partis politiques irakiens chiites, ces milices contrôlent le territoire, les institutions étatiques et le système politique. Certaines de ces milices comme les Nujaba et Assaib al Hak sont chargées de bombarder les bases américaines afin d’établir un rapport de force en faveur de l’Iran dans le pays et dissuader les Etats Unis d’escalade avec Téhéran.</w:t>
      </w:r>
    </w:p>
    <w:p w:rsidR="005E497F" w:rsidRPr="005E497F" w:rsidRDefault="005E497F" w:rsidP="005E497F">
      <w:pPr>
        <w:spacing w:before="240" w:after="240" w:line="240" w:lineRule="auto"/>
        <w:jc w:val="both"/>
        <w:rPr>
          <w:rFonts w:ascii="Garamond" w:eastAsia="Times New Roman" w:hAnsi="Garamond" w:cs="Times New Roman"/>
          <w:kern w:val="0"/>
          <w:lang w:eastAsia="fr-FR"/>
          <w14:ligatures w14:val="none"/>
        </w:rPr>
      </w:pPr>
      <w:r w:rsidRPr="005E497F">
        <w:rPr>
          <w:rFonts w:ascii="Garamond" w:eastAsia="Times New Roman" w:hAnsi="Garamond" w:cs="Times New Roman"/>
          <w:color w:val="000000"/>
          <w:kern w:val="0"/>
          <w:lang w:eastAsia="fr-FR"/>
          <w14:ligatures w14:val="none"/>
        </w:rPr>
        <w:t>Au Liban, la guerre civile favorise un rapprochement entre les gardiens de la révolution iraniennes et des entrepreneurs politiques chiites qui fondent les FSI et le Hezbollah libanais grâce à l’aide militaire de Téhéran. Le Hezbollah devient le principal acteur politique et militaire libanais. Pour Téhéran, c’est une force de dissuasion en cas d’escalade militaire avec Israel.</w:t>
      </w:r>
    </w:p>
    <w:p w:rsidR="005E497F" w:rsidRPr="005E497F" w:rsidRDefault="005E497F" w:rsidP="005E497F">
      <w:pPr>
        <w:spacing w:before="240" w:after="240" w:line="240" w:lineRule="auto"/>
        <w:jc w:val="both"/>
        <w:rPr>
          <w:rFonts w:ascii="Garamond" w:eastAsia="Times New Roman" w:hAnsi="Garamond" w:cs="Times New Roman"/>
          <w:kern w:val="0"/>
          <w:lang w:eastAsia="fr-FR"/>
          <w14:ligatures w14:val="none"/>
        </w:rPr>
      </w:pPr>
      <w:r w:rsidRPr="005E497F">
        <w:rPr>
          <w:rFonts w:ascii="Garamond" w:eastAsia="Times New Roman" w:hAnsi="Garamond" w:cs="Times New Roman"/>
          <w:color w:val="000000"/>
          <w:kern w:val="0"/>
          <w:lang w:eastAsia="fr-FR"/>
          <w14:ligatures w14:val="none"/>
        </w:rPr>
        <w:t xml:space="preserve">En Syrie, l’Iran est allié au régime de Hafez al Assad depuis les années 1980. Dès le début de la révolution syrienne en 2011 l’Iran se porte à l’aide du gouvernement syrien dont il soutien la militarisation de la répression et la guerre contre les groupes insurgés. Cela pousse Téhéran a construire un réseau de plus de 120 milices. L’objectif est de maintenir coute que coute le régime de Bachar al Assad au pouvoir afin de conserver un axe logistique allant de l’Iran au Liban en passant par l’Irak et la Syrie. </w:t>
      </w:r>
    </w:p>
    <w:p w:rsidR="005E497F" w:rsidRPr="005E497F" w:rsidRDefault="005E497F" w:rsidP="005E497F">
      <w:pPr>
        <w:spacing w:before="240" w:after="240" w:line="240" w:lineRule="auto"/>
        <w:jc w:val="both"/>
        <w:rPr>
          <w:rFonts w:ascii="Garamond" w:eastAsia="Times New Roman" w:hAnsi="Garamond" w:cs="Times New Roman"/>
          <w:kern w:val="0"/>
          <w:lang w:eastAsia="fr-FR"/>
          <w14:ligatures w14:val="none"/>
        </w:rPr>
      </w:pPr>
      <w:r w:rsidRPr="005E497F">
        <w:rPr>
          <w:rFonts w:ascii="Garamond" w:eastAsia="Times New Roman" w:hAnsi="Garamond" w:cs="Times New Roman"/>
          <w:color w:val="000000"/>
          <w:kern w:val="0"/>
          <w:lang w:eastAsia="fr-FR"/>
          <w14:ligatures w14:val="none"/>
        </w:rPr>
        <w:t xml:space="preserve">Le Yémen est pour l’Iran </w:t>
      </w:r>
      <w:r w:rsidRPr="005E497F">
        <w:rPr>
          <w:rFonts w:ascii="Garamond" w:eastAsia="Times New Roman" w:hAnsi="Garamond" w:cs="Times New Roman"/>
          <w:kern w:val="0"/>
          <w:lang w:eastAsia="fr-FR"/>
          <w14:ligatures w14:val="none"/>
        </w:rPr>
        <w:t xml:space="preserve">le terrain d’affrontement avec l’Arabie saoudite. La structure proprement yéménite du conflit a été réappropriée et tordue par les acteurs régionaux qui, par leurs interventions, donnent une indéniable coloration confessionnelle au conflit. Soutenus par l’Iran, les houthistes s’inscrivent depuis une dizaine d’années avant le conflit dans un univers politique et symbolique qui apparaît comme de plus en plus chiite. </w:t>
      </w:r>
      <w:r w:rsidRPr="005E497F">
        <w:rPr>
          <w:rFonts w:ascii="Garamond" w:eastAsia="Times New Roman" w:hAnsi="Garamond" w:cs="Times New Roman"/>
          <w:color w:val="000000"/>
          <w:kern w:val="0"/>
          <w:lang w:eastAsia="fr-FR"/>
          <w14:ligatures w14:val="none"/>
        </w:rPr>
        <w:t xml:space="preserve">Depuis le début de la guerre civile yéménite, </w:t>
      </w:r>
      <w:r w:rsidRPr="005E497F">
        <w:rPr>
          <w:rFonts w:ascii="Garamond" w:eastAsia="Times New Roman" w:hAnsi="Garamond" w:cs="Times New Roman"/>
          <w:kern w:val="0"/>
          <w:lang w:eastAsia="fr-FR"/>
          <w14:ligatures w14:val="none"/>
        </w:rPr>
        <w:t xml:space="preserve">des financements sont probables, tout comme une aide technique apportée aux miliciens. Mais les preuves manquent pour quantifier ou substantialiser l’engagement iranien au Yémen. Aucun combattant iranien ou libanais affilié au Hezbollah, par exemple, n’a pu être capturé au Yémen ou n’est mort sur le front. L’implication iranienne est ainsi singulièrement moindre qu’au Liban, en Irak ou en Syrie lais tout autant stratégique, permettant à l’Iran d’utiliser les houthiste pour frapper les installations pétrolières saoudiennes et obliger ainsi l’Arabie saoudite à une politique d’accalmie envers l’Iran. </w:t>
      </w:r>
    </w:p>
    <w:p w:rsidR="005E497F" w:rsidRPr="005E497F" w:rsidRDefault="005E497F" w:rsidP="005E497F">
      <w:pPr>
        <w:spacing w:before="360" w:after="80" w:line="240" w:lineRule="auto"/>
        <w:ind w:left="720" w:hanging="360"/>
        <w:rPr>
          <w:rFonts w:ascii="Garamond" w:eastAsia="Times New Roman" w:hAnsi="Garamond" w:cs="Times New Roman"/>
          <w:kern w:val="0"/>
          <w:lang w:eastAsia="fr-FR"/>
          <w14:ligatures w14:val="none"/>
        </w:rPr>
      </w:pPr>
      <w:r w:rsidRPr="005E497F">
        <w:rPr>
          <w:rFonts w:ascii="Garamond" w:eastAsia="Times New Roman" w:hAnsi="Garamond" w:cs="Times New Roman"/>
          <w:b/>
          <w:bCs/>
          <w:color w:val="000000"/>
          <w:kern w:val="0"/>
          <w:lang w:eastAsia="fr-FR"/>
          <w14:ligatures w14:val="none"/>
        </w:rPr>
        <w:t>Continuités et transformations de la projection régionale iranienne</w:t>
      </w:r>
    </w:p>
    <w:p w:rsidR="005E497F" w:rsidRPr="005E497F" w:rsidRDefault="005E497F" w:rsidP="005E497F">
      <w:pPr>
        <w:spacing w:before="240" w:after="240" w:line="240" w:lineRule="auto"/>
        <w:jc w:val="both"/>
        <w:rPr>
          <w:rFonts w:ascii="Garamond" w:eastAsia="Times New Roman" w:hAnsi="Garamond" w:cs="Times New Roman"/>
          <w:kern w:val="0"/>
          <w:lang w:eastAsia="fr-FR"/>
          <w14:ligatures w14:val="none"/>
        </w:rPr>
      </w:pPr>
      <w:r w:rsidRPr="005E497F">
        <w:rPr>
          <w:rFonts w:ascii="Garamond" w:eastAsia="Times New Roman" w:hAnsi="Garamond" w:cs="Times New Roman"/>
          <w:color w:val="000000"/>
          <w:kern w:val="0"/>
          <w:lang w:eastAsia="fr-FR"/>
          <w14:ligatures w14:val="none"/>
        </w:rPr>
        <w:t>Il y a des éléments de continuité entre le régime du Shah et la République islamique issue de la révolution iranienne de 1979. Dès les années 1950-1960, l’Iran développe une ambition régionale, notamment par le biais d’un soft power fondé sur le chiisme. La révolution de 1979 ne crée pas ex nihilo cette politique de projection, mais la reconfigure doctrinalement et institutionnellement.</w:t>
      </w:r>
    </w:p>
    <w:p w:rsidR="005E497F" w:rsidRPr="005E497F" w:rsidRDefault="005E497F" w:rsidP="005E497F">
      <w:pPr>
        <w:spacing w:before="240" w:after="240" w:line="240" w:lineRule="auto"/>
        <w:jc w:val="both"/>
        <w:rPr>
          <w:rFonts w:ascii="Garamond" w:eastAsia="Times New Roman" w:hAnsi="Garamond" w:cs="Times New Roman"/>
          <w:kern w:val="0"/>
          <w:lang w:eastAsia="fr-FR"/>
          <w14:ligatures w14:val="none"/>
        </w:rPr>
      </w:pPr>
      <w:r w:rsidRPr="005E497F">
        <w:rPr>
          <w:rFonts w:ascii="Garamond" w:eastAsia="Times New Roman" w:hAnsi="Garamond" w:cs="Times New Roman"/>
          <w:color w:val="000000"/>
          <w:kern w:val="0"/>
          <w:lang w:eastAsia="fr-FR"/>
          <w14:ligatures w14:val="none"/>
        </w:rPr>
        <w:t xml:space="preserve">Historiquement l’Iran a toujours tenté d’exercer son influence sur les mouvements chiites au Moyen Orient dont Téhéran revendique le patronage. Cependant, après la révolution islamique de 1979 en Iran, deux conflits armés, la guerre Iran-Irak (1980-1988) et la guerre civile libanaise, vont pousser l’Iran à militariser cette influence en soutenant des groupes armés d’obédience chiite. On voit se développer une nouvelle doctrine militaire sous le contrôle des Gardiens de la révolution iranienne (les Pasdaran). </w:t>
      </w:r>
    </w:p>
    <w:p w:rsidR="005E497F" w:rsidRPr="005E497F" w:rsidRDefault="005E497F" w:rsidP="005E497F">
      <w:pPr>
        <w:spacing w:before="240" w:after="240" w:line="240" w:lineRule="auto"/>
        <w:jc w:val="both"/>
        <w:rPr>
          <w:rFonts w:ascii="Garamond" w:eastAsia="Times New Roman" w:hAnsi="Garamond" w:cs="Times New Roman"/>
          <w:kern w:val="0"/>
          <w:lang w:eastAsia="fr-FR"/>
          <w14:ligatures w14:val="none"/>
        </w:rPr>
      </w:pPr>
      <w:r w:rsidRPr="005E497F">
        <w:rPr>
          <w:rFonts w:ascii="Garamond" w:eastAsia="Times New Roman" w:hAnsi="Garamond" w:cs="Times New Roman"/>
          <w:color w:val="000000"/>
          <w:kern w:val="0"/>
          <w:lang w:eastAsia="fr-FR"/>
          <w14:ligatures w14:val="none"/>
        </w:rPr>
        <w:t>Deux conflits jouent ainsi un rôle structurant dans l’élaboration de la doctrine iranienne :</w:t>
      </w:r>
    </w:p>
    <w:p w:rsidR="005E497F" w:rsidRPr="005E497F" w:rsidRDefault="005E497F" w:rsidP="005E497F">
      <w:pPr>
        <w:spacing w:before="240" w:after="240" w:line="240" w:lineRule="auto"/>
        <w:ind w:left="720" w:hanging="360"/>
        <w:jc w:val="both"/>
        <w:rPr>
          <w:rFonts w:ascii="Garamond" w:eastAsia="Times New Roman" w:hAnsi="Garamond" w:cs="Times New Roman"/>
          <w:kern w:val="0"/>
          <w:lang w:eastAsia="fr-FR"/>
          <w14:ligatures w14:val="none"/>
        </w:rPr>
      </w:pPr>
      <w:r w:rsidRPr="005E497F">
        <w:rPr>
          <w:rFonts w:ascii="Garamond" w:eastAsia="Times New Roman" w:hAnsi="Garamond" w:cs="Times New Roman"/>
          <w:color w:val="000000"/>
          <w:kern w:val="0"/>
          <w:lang w:eastAsia="fr-FR"/>
          <w14:ligatures w14:val="none"/>
        </w:rPr>
        <w:t>La guerre Iran-Irak (1980-1988)</w:t>
      </w:r>
    </w:p>
    <w:p w:rsidR="005E497F" w:rsidRPr="005E497F" w:rsidRDefault="005E497F" w:rsidP="005E497F">
      <w:pPr>
        <w:spacing w:before="240" w:after="240" w:line="240" w:lineRule="auto"/>
        <w:jc w:val="both"/>
        <w:rPr>
          <w:rFonts w:ascii="Garamond" w:eastAsia="Times New Roman" w:hAnsi="Garamond" w:cs="Times New Roman"/>
          <w:kern w:val="0"/>
          <w:lang w:eastAsia="fr-FR"/>
          <w14:ligatures w14:val="none"/>
        </w:rPr>
      </w:pPr>
      <w:r w:rsidRPr="005E497F">
        <w:rPr>
          <w:rFonts w:ascii="Garamond" w:eastAsia="Times New Roman" w:hAnsi="Garamond" w:cs="Times New Roman"/>
          <w:color w:val="000000"/>
          <w:kern w:val="0"/>
          <w:lang w:eastAsia="fr-FR"/>
          <w14:ligatures w14:val="none"/>
        </w:rPr>
        <w:t>Ce conflit agit comme un laboratoire politico-militaire. Il permet l’ascension des Gardiens de la révolution (Pasdaran), initialement force paramilitaire, devenus progressivement un « État dans l’État ». La guerre consolide leur rôle dans la mobilisation populaire, l’économie de guerre et l’encadrement idéologique. À l’issue du conflit, les Pasdaran contrôlent des ressources militaires, économiques et sécuritaires considérables, constituant le pilier de la résilience du régime.</w:t>
      </w:r>
    </w:p>
    <w:p w:rsidR="005E497F" w:rsidRPr="005E497F" w:rsidRDefault="005E497F" w:rsidP="005E497F">
      <w:pPr>
        <w:spacing w:before="240" w:after="240" w:line="240" w:lineRule="auto"/>
        <w:ind w:left="720" w:hanging="360"/>
        <w:jc w:val="both"/>
        <w:rPr>
          <w:rFonts w:ascii="Garamond" w:eastAsia="Times New Roman" w:hAnsi="Garamond" w:cs="Times New Roman"/>
          <w:kern w:val="0"/>
          <w:lang w:eastAsia="fr-FR"/>
          <w14:ligatures w14:val="none"/>
        </w:rPr>
      </w:pPr>
      <w:r w:rsidRPr="005E497F">
        <w:rPr>
          <w:rFonts w:ascii="Garamond" w:eastAsia="Times New Roman" w:hAnsi="Garamond" w:cs="Times New Roman"/>
          <w:color w:val="000000"/>
          <w:kern w:val="0"/>
          <w:lang w:eastAsia="fr-FR"/>
          <w14:ligatures w14:val="none"/>
        </w:rPr>
        <w:t>La guerre civile libanaise (1975-1990)</w:t>
      </w:r>
    </w:p>
    <w:p w:rsidR="005E497F" w:rsidRPr="005E497F" w:rsidRDefault="005E497F" w:rsidP="005E497F">
      <w:pPr>
        <w:spacing w:before="240" w:after="240" w:line="240" w:lineRule="auto"/>
        <w:jc w:val="both"/>
        <w:rPr>
          <w:rFonts w:ascii="Garamond" w:eastAsia="Times New Roman" w:hAnsi="Garamond" w:cs="Times New Roman"/>
          <w:kern w:val="0"/>
          <w:lang w:eastAsia="fr-FR"/>
          <w14:ligatures w14:val="none"/>
        </w:rPr>
      </w:pPr>
      <w:r w:rsidRPr="005E497F">
        <w:rPr>
          <w:rFonts w:ascii="Garamond" w:eastAsia="Times New Roman" w:hAnsi="Garamond" w:cs="Times New Roman"/>
          <w:color w:val="000000"/>
          <w:kern w:val="0"/>
          <w:lang w:eastAsia="fr-FR"/>
          <w14:ligatures w14:val="none"/>
        </w:rPr>
        <w:t>L’implication iranienne dans la formation du Hezbollah marque le début d’une politique milicienne structurée à l’échelle régionale. Si le cadrage confessionnel chiite n’était pas initialement dominant dans le conflit libanais, la progressive islamisation et sectarisation de la guerre favorisent l’émergence du Hezbollah comme acteur hégémonique au sein de la communauté chiite. Ce modèle associe encadrement religieux, mobilisation sociale, assistance économique et structuration militaire.</w:t>
      </w:r>
    </w:p>
    <w:p w:rsidR="005E497F" w:rsidRPr="005E497F" w:rsidRDefault="005E497F" w:rsidP="005E497F">
      <w:pPr>
        <w:spacing w:before="240" w:after="240" w:line="240" w:lineRule="auto"/>
        <w:jc w:val="both"/>
        <w:rPr>
          <w:rFonts w:ascii="Garamond" w:eastAsia="Times New Roman" w:hAnsi="Garamond" w:cs="Times New Roman"/>
          <w:kern w:val="0"/>
          <w:lang w:eastAsia="fr-FR"/>
          <w14:ligatures w14:val="none"/>
        </w:rPr>
      </w:pPr>
      <w:r w:rsidRPr="005E497F">
        <w:rPr>
          <w:rFonts w:ascii="Garamond" w:eastAsia="Times New Roman" w:hAnsi="Garamond" w:cs="Times New Roman"/>
          <w:color w:val="000000"/>
          <w:kern w:val="0"/>
          <w:lang w:eastAsia="fr-FR"/>
          <w14:ligatures w14:val="none"/>
        </w:rPr>
        <w:t>Ces deux expériences contribuent à la formalisation d’une doctrine milicienne reposant sur l’articulation entre ancrage local et adossement à une puissance régionale.</w:t>
      </w:r>
    </w:p>
    <w:p w:rsidR="005E497F" w:rsidRPr="005E497F" w:rsidRDefault="005E497F" w:rsidP="005E497F">
      <w:pPr>
        <w:spacing w:before="240" w:after="240" w:line="240" w:lineRule="auto"/>
        <w:jc w:val="both"/>
        <w:rPr>
          <w:rFonts w:ascii="Garamond" w:eastAsia="Times New Roman" w:hAnsi="Garamond" w:cs="Times New Roman"/>
          <w:kern w:val="0"/>
          <w:lang w:eastAsia="fr-FR"/>
          <w14:ligatures w14:val="none"/>
        </w:rPr>
      </w:pPr>
      <w:r w:rsidRPr="005E497F">
        <w:rPr>
          <w:rFonts w:ascii="Garamond" w:eastAsia="Times New Roman" w:hAnsi="Garamond" w:cs="Times New Roman"/>
          <w:color w:val="000000"/>
          <w:kern w:val="0"/>
          <w:lang w:eastAsia="fr-FR"/>
          <w14:ligatures w14:val="none"/>
        </w:rPr>
        <w:t>Les milices ne doivent pas être envisagées uniquement comme des acteurs armés, mais comme des entrepreneurs politiques et économiques. Leur survie dépend de :</w:t>
      </w:r>
    </w:p>
    <w:p w:rsidR="005E497F" w:rsidRPr="005E497F" w:rsidRDefault="005E497F" w:rsidP="005E497F">
      <w:pPr>
        <w:spacing w:before="240" w:after="240" w:line="240" w:lineRule="auto"/>
        <w:ind w:left="720" w:hanging="360"/>
        <w:jc w:val="both"/>
        <w:rPr>
          <w:rFonts w:ascii="Garamond" w:eastAsia="Times New Roman" w:hAnsi="Garamond" w:cs="Times New Roman"/>
          <w:kern w:val="0"/>
          <w:lang w:eastAsia="fr-FR"/>
          <w14:ligatures w14:val="none"/>
        </w:rPr>
      </w:pPr>
      <w:r w:rsidRPr="005E497F">
        <w:rPr>
          <w:rFonts w:ascii="Garamond" w:eastAsia="Times New Roman" w:hAnsi="Garamond" w:cs="Times New Roman"/>
          <w:color w:val="000000"/>
          <w:kern w:val="0"/>
          <w:lang w:eastAsia="fr-FR"/>
          <w14:ligatures w14:val="none"/>
        </w:rPr>
        <w:t>Leur capacité de mobilisation sociale ;</w:t>
      </w:r>
    </w:p>
    <w:p w:rsidR="005E497F" w:rsidRPr="005E497F" w:rsidRDefault="005E497F" w:rsidP="005E497F">
      <w:pPr>
        <w:spacing w:before="240" w:after="240" w:line="240" w:lineRule="auto"/>
        <w:ind w:left="720" w:hanging="360"/>
        <w:jc w:val="both"/>
        <w:rPr>
          <w:rFonts w:ascii="Garamond" w:eastAsia="Times New Roman" w:hAnsi="Garamond" w:cs="Times New Roman"/>
          <w:kern w:val="0"/>
          <w:lang w:eastAsia="fr-FR"/>
          <w14:ligatures w14:val="none"/>
        </w:rPr>
      </w:pPr>
      <w:r w:rsidRPr="005E497F">
        <w:rPr>
          <w:rFonts w:ascii="Garamond" w:eastAsia="Times New Roman" w:hAnsi="Garamond" w:cs="Times New Roman"/>
          <w:color w:val="000000"/>
          <w:kern w:val="0"/>
          <w:lang w:eastAsia="fr-FR"/>
          <w14:ligatures w14:val="none"/>
        </w:rPr>
        <w:t>Leur insertion dans des réseaux locaux (religieux, tribaux, communautaires) ;</w:t>
      </w:r>
    </w:p>
    <w:p w:rsidR="005E497F" w:rsidRPr="005E497F" w:rsidRDefault="005E497F" w:rsidP="005E497F">
      <w:pPr>
        <w:spacing w:before="240" w:after="240" w:line="240" w:lineRule="auto"/>
        <w:ind w:left="720" w:hanging="360"/>
        <w:jc w:val="both"/>
        <w:rPr>
          <w:rFonts w:ascii="Garamond" w:eastAsia="Times New Roman" w:hAnsi="Garamond" w:cs="Times New Roman"/>
          <w:kern w:val="0"/>
          <w:lang w:eastAsia="fr-FR"/>
          <w14:ligatures w14:val="none"/>
        </w:rPr>
      </w:pPr>
      <w:r w:rsidRPr="005E497F">
        <w:rPr>
          <w:rFonts w:ascii="Garamond" w:eastAsia="Times New Roman" w:hAnsi="Garamond" w:cs="Times New Roman"/>
          <w:color w:val="000000"/>
          <w:kern w:val="0"/>
          <w:lang w:eastAsia="fr-FR"/>
          <w14:ligatures w14:val="none"/>
        </w:rPr>
        <w:t>Leur accès à des ressources externes ;</w:t>
      </w:r>
    </w:p>
    <w:p w:rsidR="005E497F" w:rsidRPr="005E497F" w:rsidRDefault="005E497F" w:rsidP="005E497F">
      <w:pPr>
        <w:spacing w:before="240" w:after="240" w:line="240" w:lineRule="auto"/>
        <w:ind w:left="720" w:hanging="360"/>
        <w:jc w:val="both"/>
        <w:rPr>
          <w:rFonts w:ascii="Garamond" w:eastAsia="Times New Roman" w:hAnsi="Garamond" w:cs="Times New Roman"/>
          <w:kern w:val="0"/>
          <w:lang w:eastAsia="fr-FR"/>
          <w14:ligatures w14:val="none"/>
        </w:rPr>
      </w:pPr>
      <w:r w:rsidRPr="005E497F">
        <w:rPr>
          <w:rFonts w:ascii="Garamond" w:eastAsia="Times New Roman" w:hAnsi="Garamond" w:cs="Times New Roman"/>
          <w:color w:val="000000"/>
          <w:kern w:val="0"/>
          <w:lang w:eastAsia="fr-FR"/>
          <w14:ligatures w14:val="none"/>
        </w:rPr>
        <w:t>Leur aptitude à développer des formes de gouvernance.</w:t>
      </w:r>
    </w:p>
    <w:p w:rsidR="005E497F" w:rsidRPr="005E497F" w:rsidRDefault="005E497F" w:rsidP="005E497F">
      <w:pPr>
        <w:spacing w:before="240" w:after="240" w:line="240" w:lineRule="auto"/>
        <w:jc w:val="both"/>
        <w:rPr>
          <w:rFonts w:ascii="Garamond" w:eastAsia="Times New Roman" w:hAnsi="Garamond" w:cs="Times New Roman"/>
          <w:kern w:val="0"/>
          <w:lang w:eastAsia="fr-FR"/>
          <w14:ligatures w14:val="none"/>
        </w:rPr>
      </w:pPr>
      <w:r w:rsidRPr="005E497F">
        <w:rPr>
          <w:rFonts w:ascii="Garamond" w:eastAsia="Times New Roman" w:hAnsi="Garamond" w:cs="Times New Roman"/>
          <w:color w:val="000000"/>
          <w:kern w:val="0"/>
          <w:lang w:eastAsia="fr-FR"/>
          <w14:ligatures w14:val="none"/>
        </w:rPr>
        <w:t>Les conflits sont analysés comme des systèmes compétitifs où seuls les groupes capables de rationaliser leurs ressources et d’institutionnaliser leur domination survivent à long terme. L’exemple du Hamas est mobilisé pour illustrer l’importance du contrôle social et organisationnel dans la durabilité d’un acteur armé.</w:t>
      </w:r>
    </w:p>
    <w:p w:rsidR="005E497F" w:rsidRPr="005E497F" w:rsidRDefault="005E497F" w:rsidP="005E497F">
      <w:pPr>
        <w:spacing w:before="360" w:after="80" w:line="240" w:lineRule="auto"/>
        <w:ind w:left="720" w:hanging="360"/>
        <w:rPr>
          <w:rFonts w:ascii="Garamond" w:eastAsia="Times New Roman" w:hAnsi="Garamond" w:cs="Times New Roman"/>
          <w:kern w:val="0"/>
          <w:lang w:eastAsia="fr-FR"/>
          <w14:ligatures w14:val="none"/>
        </w:rPr>
      </w:pPr>
      <w:r w:rsidRPr="005E497F">
        <w:rPr>
          <w:rFonts w:ascii="Garamond" w:eastAsia="Times New Roman" w:hAnsi="Garamond" w:cs="Times New Roman"/>
          <w:b/>
          <w:bCs/>
          <w:color w:val="000000"/>
          <w:kern w:val="0"/>
          <w:lang w:eastAsia="fr-FR"/>
          <w14:ligatures w14:val="none"/>
        </w:rPr>
        <w:t>L’Irak comme laboratoire comparatif : modèle américain vs modèle iranien</w:t>
      </w:r>
    </w:p>
    <w:p w:rsidR="005E497F" w:rsidRPr="005E497F" w:rsidRDefault="005E497F" w:rsidP="005E497F">
      <w:pPr>
        <w:spacing w:before="240" w:after="240" w:line="240" w:lineRule="auto"/>
        <w:jc w:val="both"/>
        <w:rPr>
          <w:rFonts w:ascii="Garamond" w:eastAsia="Times New Roman" w:hAnsi="Garamond" w:cs="Times New Roman"/>
          <w:kern w:val="0"/>
          <w:lang w:eastAsia="fr-FR"/>
          <w14:ligatures w14:val="none"/>
        </w:rPr>
      </w:pPr>
      <w:r w:rsidRPr="005E497F">
        <w:rPr>
          <w:rFonts w:ascii="Garamond" w:eastAsia="Times New Roman" w:hAnsi="Garamond" w:cs="Times New Roman"/>
          <w:color w:val="000000"/>
          <w:kern w:val="0"/>
          <w:lang w:eastAsia="fr-FR"/>
          <w14:ligatures w14:val="none"/>
        </w:rPr>
        <w:t>L’Irak post-2003 constitue le terrain central d’analyse comparative entre deux modèles miliciens antagonistes, soit deux modèles d’ingénierie politico-militaire :</w:t>
      </w:r>
    </w:p>
    <w:p w:rsidR="005E497F" w:rsidRPr="005E497F" w:rsidRDefault="005E497F" w:rsidP="005E497F">
      <w:pPr>
        <w:spacing w:before="240" w:after="240" w:line="240" w:lineRule="auto"/>
        <w:ind w:left="720" w:hanging="360"/>
        <w:jc w:val="both"/>
        <w:rPr>
          <w:rFonts w:ascii="Garamond" w:eastAsia="Times New Roman" w:hAnsi="Garamond" w:cs="Times New Roman"/>
          <w:kern w:val="0"/>
          <w:lang w:eastAsia="fr-FR"/>
          <w14:ligatures w14:val="none"/>
        </w:rPr>
      </w:pPr>
      <w:r w:rsidRPr="005E497F">
        <w:rPr>
          <w:rFonts w:ascii="Garamond" w:eastAsia="Times New Roman" w:hAnsi="Garamond" w:cs="Times New Roman"/>
          <w:color w:val="000000"/>
          <w:kern w:val="0"/>
          <w:lang w:eastAsia="fr-FR"/>
          <w14:ligatures w14:val="none"/>
        </w:rPr>
        <w:t>Un modèle américain fondé sur l’externalisation et la fragmentation, structurellement instable ;</w:t>
      </w:r>
    </w:p>
    <w:p w:rsidR="005E497F" w:rsidRPr="005E497F" w:rsidRDefault="005E497F" w:rsidP="005E497F">
      <w:pPr>
        <w:spacing w:before="240" w:after="240" w:line="240" w:lineRule="auto"/>
        <w:ind w:left="720" w:hanging="360"/>
        <w:jc w:val="both"/>
        <w:rPr>
          <w:rFonts w:ascii="Garamond" w:eastAsia="Times New Roman" w:hAnsi="Garamond" w:cs="Times New Roman"/>
          <w:kern w:val="0"/>
          <w:lang w:eastAsia="fr-FR"/>
          <w14:ligatures w14:val="none"/>
        </w:rPr>
      </w:pPr>
      <w:r w:rsidRPr="005E497F">
        <w:rPr>
          <w:rFonts w:ascii="Garamond" w:eastAsia="Times New Roman" w:hAnsi="Garamond" w:cs="Times New Roman"/>
          <w:color w:val="000000"/>
          <w:kern w:val="0"/>
          <w:lang w:eastAsia="fr-FR"/>
          <w14:ligatures w14:val="none"/>
        </w:rPr>
        <w:t>Un modèle iranien reposant sur l’institutionnalisation progressive de réseaux miliciens intégrés à l’État et à l’économie.</w:t>
      </w:r>
    </w:p>
    <w:p w:rsidR="005E497F" w:rsidRPr="005E497F" w:rsidRDefault="005E497F" w:rsidP="005E497F">
      <w:pPr>
        <w:spacing w:before="240" w:after="240" w:line="240" w:lineRule="auto"/>
        <w:jc w:val="both"/>
        <w:rPr>
          <w:rFonts w:ascii="Garamond" w:eastAsia="Times New Roman" w:hAnsi="Garamond" w:cs="Times New Roman"/>
          <w:kern w:val="0"/>
          <w:lang w:eastAsia="fr-FR"/>
          <w14:ligatures w14:val="none"/>
        </w:rPr>
      </w:pPr>
      <w:r w:rsidRPr="005E497F">
        <w:rPr>
          <w:rFonts w:ascii="Garamond" w:eastAsia="Times New Roman" w:hAnsi="Garamond" w:cs="Times New Roman"/>
          <w:color w:val="000000"/>
          <w:kern w:val="0"/>
          <w:lang w:eastAsia="fr-FR"/>
          <w14:ligatures w14:val="none"/>
        </w:rPr>
        <w:t>L’Irak apparaît ainsi comme un laboratoire de la projection iranienne. L’exemple irakien met en évidence que la clé de la durabilité d’un acteur armé ne réside pas uniquement dans sa puissance militaire, mais dans sa capacité à articuler violence, politique, économie et gouvernance.</w:t>
      </w:r>
    </w:p>
    <w:p w:rsidR="005E497F" w:rsidRPr="005E497F" w:rsidRDefault="005E497F" w:rsidP="005E497F">
      <w:pPr>
        <w:spacing w:before="240" w:after="240" w:line="240" w:lineRule="auto"/>
        <w:jc w:val="both"/>
        <w:rPr>
          <w:rFonts w:ascii="Garamond" w:eastAsia="Times New Roman" w:hAnsi="Garamond" w:cs="Times New Roman"/>
          <w:kern w:val="0"/>
          <w:lang w:eastAsia="fr-FR"/>
          <w14:ligatures w14:val="none"/>
        </w:rPr>
      </w:pPr>
      <w:r w:rsidRPr="005E497F">
        <w:rPr>
          <w:rFonts w:ascii="Garamond" w:eastAsia="Times New Roman" w:hAnsi="Garamond" w:cs="Times New Roman"/>
          <w:b/>
          <w:bCs/>
          <w:color w:val="000000"/>
          <w:kern w:val="0"/>
          <w:lang w:eastAsia="fr-FR"/>
          <w14:ligatures w14:val="none"/>
        </w:rPr>
        <w:t>Le modèle américain : fragmentation et externalisation</w:t>
      </w:r>
    </w:p>
    <w:p w:rsidR="005E497F" w:rsidRPr="005E497F" w:rsidRDefault="005E497F" w:rsidP="005E497F">
      <w:pPr>
        <w:spacing w:before="240" w:after="240" w:line="240" w:lineRule="auto"/>
        <w:jc w:val="both"/>
        <w:rPr>
          <w:rFonts w:ascii="Garamond" w:eastAsia="Times New Roman" w:hAnsi="Garamond" w:cs="Times New Roman"/>
          <w:kern w:val="0"/>
          <w:lang w:eastAsia="fr-FR"/>
          <w14:ligatures w14:val="none"/>
        </w:rPr>
      </w:pPr>
      <w:r w:rsidRPr="005E497F">
        <w:rPr>
          <w:rFonts w:ascii="Garamond" w:eastAsia="Times New Roman" w:hAnsi="Garamond" w:cs="Times New Roman"/>
          <w:color w:val="000000"/>
          <w:kern w:val="0"/>
          <w:lang w:eastAsia="fr-FR"/>
          <w14:ligatures w14:val="none"/>
        </w:rPr>
        <w:t>Après l’invasion de 2003, les États-Unis adoptent une stratégie conforme au paradigme néolibéral dominant des années 1990-2000 :</w:t>
      </w:r>
    </w:p>
    <w:p w:rsidR="005E497F" w:rsidRPr="005E497F" w:rsidRDefault="005E497F" w:rsidP="005E497F">
      <w:pPr>
        <w:spacing w:before="240" w:after="240" w:line="240" w:lineRule="auto"/>
        <w:ind w:left="720" w:hanging="360"/>
        <w:jc w:val="both"/>
        <w:rPr>
          <w:rFonts w:ascii="Garamond" w:eastAsia="Times New Roman" w:hAnsi="Garamond" w:cs="Times New Roman"/>
          <w:kern w:val="0"/>
          <w:lang w:eastAsia="fr-FR"/>
          <w14:ligatures w14:val="none"/>
        </w:rPr>
      </w:pPr>
      <w:r w:rsidRPr="005E497F">
        <w:rPr>
          <w:rFonts w:ascii="Garamond" w:eastAsia="Times New Roman" w:hAnsi="Garamond" w:cs="Times New Roman"/>
          <w:color w:val="000000"/>
          <w:kern w:val="0"/>
          <w:lang w:eastAsia="fr-FR"/>
          <w14:ligatures w14:val="none"/>
        </w:rPr>
        <w:t>Démantèlement de l’État baassiste ;</w:t>
      </w:r>
    </w:p>
    <w:p w:rsidR="005E497F" w:rsidRPr="005E497F" w:rsidRDefault="005E497F" w:rsidP="005E497F">
      <w:pPr>
        <w:spacing w:before="240" w:after="240" w:line="240" w:lineRule="auto"/>
        <w:ind w:left="720" w:hanging="360"/>
        <w:jc w:val="both"/>
        <w:rPr>
          <w:rFonts w:ascii="Garamond" w:eastAsia="Times New Roman" w:hAnsi="Garamond" w:cs="Times New Roman"/>
          <w:kern w:val="0"/>
          <w:lang w:eastAsia="fr-FR"/>
          <w14:ligatures w14:val="none"/>
        </w:rPr>
      </w:pPr>
      <w:r w:rsidRPr="005E497F">
        <w:rPr>
          <w:rFonts w:ascii="Garamond" w:eastAsia="Times New Roman" w:hAnsi="Garamond" w:cs="Times New Roman"/>
          <w:color w:val="000000"/>
          <w:kern w:val="0"/>
          <w:lang w:eastAsia="fr-FR"/>
          <w14:ligatures w14:val="none"/>
        </w:rPr>
        <w:t>Externalisation de la sécurité;</w:t>
      </w:r>
    </w:p>
    <w:p w:rsidR="005E497F" w:rsidRPr="005E497F" w:rsidRDefault="005E497F" w:rsidP="005E497F">
      <w:pPr>
        <w:spacing w:before="240" w:after="240" w:line="240" w:lineRule="auto"/>
        <w:ind w:left="720" w:hanging="360"/>
        <w:jc w:val="both"/>
        <w:rPr>
          <w:rFonts w:ascii="Garamond" w:eastAsia="Times New Roman" w:hAnsi="Garamond" w:cs="Times New Roman"/>
          <w:kern w:val="0"/>
          <w:lang w:eastAsia="fr-FR"/>
          <w14:ligatures w14:val="none"/>
        </w:rPr>
      </w:pPr>
      <w:r w:rsidRPr="005E497F">
        <w:rPr>
          <w:rFonts w:ascii="Garamond" w:eastAsia="Times New Roman" w:hAnsi="Garamond" w:cs="Times New Roman"/>
          <w:color w:val="000000"/>
          <w:kern w:val="0"/>
          <w:lang w:eastAsia="fr-FR"/>
          <w14:ligatures w14:val="none"/>
        </w:rPr>
        <w:t>Recours à des milices locales (notamment aux partis politiques chiites et kurdes qui formaient l’opposition au régime de Saddam Hussein et, à partir de 2007, à les milices sunnites appelés les « sahwa » (milices tribales sunnites).</w:t>
      </w:r>
    </w:p>
    <w:p w:rsidR="005E497F" w:rsidRPr="005E497F" w:rsidRDefault="005E497F" w:rsidP="005E497F">
      <w:pPr>
        <w:spacing w:before="240" w:after="240" w:line="240" w:lineRule="auto"/>
        <w:jc w:val="both"/>
        <w:rPr>
          <w:rFonts w:ascii="Garamond" w:eastAsia="Times New Roman" w:hAnsi="Garamond" w:cs="Times New Roman"/>
          <w:kern w:val="0"/>
          <w:lang w:eastAsia="fr-FR"/>
          <w14:ligatures w14:val="none"/>
        </w:rPr>
      </w:pPr>
      <w:r w:rsidRPr="005E497F">
        <w:rPr>
          <w:rFonts w:ascii="Garamond" w:eastAsia="Times New Roman" w:hAnsi="Garamond" w:cs="Times New Roman"/>
          <w:color w:val="000000"/>
          <w:kern w:val="0"/>
          <w:lang w:eastAsia="fr-FR"/>
          <w14:ligatures w14:val="none"/>
        </w:rPr>
        <w:t>Ces milices sunnites sont le produit d’une cooptation tribale souvent artificielle, produisant des entrepreneurs de violence faiblement légitimés localement et dépendants du soutien militaire américain. L’absence d’intégration institutionnelle durable et la destruction des élites intermédiaires conduisent à l’effondrement de ces structures après le retrait américain en 2011.</w:t>
      </w:r>
    </w:p>
    <w:p w:rsidR="005E497F" w:rsidRPr="005E497F" w:rsidRDefault="005E497F" w:rsidP="005E497F">
      <w:pPr>
        <w:spacing w:before="240" w:after="240" w:line="240" w:lineRule="auto"/>
        <w:jc w:val="both"/>
        <w:rPr>
          <w:rFonts w:ascii="Garamond" w:eastAsia="Times New Roman" w:hAnsi="Garamond" w:cs="Times New Roman"/>
          <w:kern w:val="0"/>
          <w:lang w:eastAsia="fr-FR"/>
          <w14:ligatures w14:val="none"/>
        </w:rPr>
      </w:pPr>
      <w:r w:rsidRPr="005E497F">
        <w:rPr>
          <w:rFonts w:ascii="Garamond" w:eastAsia="Times New Roman" w:hAnsi="Garamond" w:cs="Times New Roman"/>
          <w:color w:val="000000"/>
          <w:kern w:val="0"/>
          <w:lang w:eastAsia="fr-FR"/>
          <w14:ligatures w14:val="none"/>
        </w:rPr>
        <w:t>Cette stratégie contribue indirectement à la reconfiguration de l’insurrection sunnite et à l’émergence de l’État islamique, favorisée par la désintégration du tissu social et l’absence de relais institutionnels légitimes.</w:t>
      </w:r>
    </w:p>
    <w:p w:rsidR="005E497F" w:rsidRPr="005E497F" w:rsidRDefault="005E497F" w:rsidP="005E497F">
      <w:pPr>
        <w:spacing w:before="240" w:after="240" w:line="240" w:lineRule="auto"/>
        <w:jc w:val="both"/>
        <w:rPr>
          <w:rFonts w:ascii="Garamond" w:eastAsia="Times New Roman" w:hAnsi="Garamond" w:cs="Times New Roman"/>
          <w:kern w:val="0"/>
          <w:lang w:eastAsia="fr-FR"/>
          <w14:ligatures w14:val="none"/>
        </w:rPr>
      </w:pPr>
      <w:r w:rsidRPr="005E497F">
        <w:rPr>
          <w:rFonts w:ascii="Garamond" w:eastAsia="Times New Roman" w:hAnsi="Garamond" w:cs="Times New Roman"/>
          <w:color w:val="000000"/>
          <w:kern w:val="0"/>
          <w:lang w:eastAsia="fr-FR"/>
          <w14:ligatures w14:val="none"/>
        </w:rPr>
        <w:t>Entre 2003 et 2011, l’occupation américaine en Irak soulève la question de la pénétration sécuritaire d’une armée occidentale au sein d’une société traversée par une dynamique de guerre civile. Cette période met en lumière l’émergence d’un mode de gouvernance transnational fondé sur des dispositifs miliciens chargés du contrôle de la population et du territoire. Dès le début de l’intervention, l’absence de stratégie politique cohérente et l’adoption d’une lecture communautaire de la société irakienne ouvrent un espace politico-milicien dont les autorités américaines deviennent progressivement dépendantes. À l’instar de l’Afghanistan à la même période, l’économie de la violence milicienne s’impose comme un élément central du conflit et des modalités de gouvernance.</w:t>
      </w:r>
    </w:p>
    <w:p w:rsidR="005E497F" w:rsidRPr="005E497F" w:rsidRDefault="005E497F" w:rsidP="005E497F">
      <w:pPr>
        <w:spacing w:before="240" w:after="240" w:line="240" w:lineRule="auto"/>
        <w:jc w:val="both"/>
        <w:rPr>
          <w:rFonts w:ascii="Garamond" w:eastAsia="Times New Roman" w:hAnsi="Garamond" w:cs="Times New Roman"/>
          <w:kern w:val="0"/>
          <w:lang w:eastAsia="fr-FR"/>
          <w14:ligatures w14:val="none"/>
        </w:rPr>
      </w:pPr>
      <w:r w:rsidRPr="005E497F">
        <w:rPr>
          <w:rFonts w:ascii="Garamond" w:eastAsia="Times New Roman" w:hAnsi="Garamond" w:cs="Times New Roman"/>
          <w:color w:val="000000"/>
          <w:kern w:val="0"/>
          <w:lang w:eastAsia="fr-FR"/>
          <w14:ligatures w14:val="none"/>
        </w:rPr>
        <w:t>Débordés par l’insurrection, les États-Unis font le choix de s’appuyer sur des organisations politiques chiites et kurdes constituées en exil. Fortement structurées, celles-ci poursuivent leurs propres projets de conquête du pouvoir et de contrôle des institutions étatiques, contribuant à une politisation immédiate du conflit selon des clivages identitaires. Dans ce nouveau système, la minorité arabe sunnite se trouve marginalisée et discriminée. La répression dont elle fait l’objet favorise le ralliement d’une partie de la population à l’insurrection et renforce des groupes armés radicaux, plongeant le pays dans une guerre civile ouverte.</w:t>
      </w:r>
    </w:p>
    <w:p w:rsidR="005E497F" w:rsidRPr="005E497F" w:rsidRDefault="005E497F" w:rsidP="005E497F">
      <w:pPr>
        <w:spacing w:before="240" w:after="240" w:line="240" w:lineRule="auto"/>
        <w:jc w:val="both"/>
        <w:rPr>
          <w:rFonts w:ascii="Garamond" w:eastAsia="Times New Roman" w:hAnsi="Garamond" w:cs="Times New Roman"/>
          <w:kern w:val="0"/>
          <w:lang w:eastAsia="fr-FR"/>
          <w14:ligatures w14:val="none"/>
        </w:rPr>
      </w:pPr>
      <w:r w:rsidRPr="005E497F">
        <w:rPr>
          <w:rFonts w:ascii="Garamond" w:eastAsia="Times New Roman" w:hAnsi="Garamond" w:cs="Times New Roman"/>
          <w:color w:val="000000"/>
          <w:kern w:val="0"/>
          <w:lang w:eastAsia="fr-FR"/>
          <w14:ligatures w14:val="none"/>
        </w:rPr>
        <w:t>Tout au long de leur présence, les États-Unis subissent les effets de cette dynamique de violence, largement induite par le régime politico-milicien qu’ils contribuent à instaurer, et qu’ils tentent d’arbitrer faute d’alternative viable. À l’image du cas afghan, les institutions étatiques se fragmentent progressivement, tandis que le « régime milicien » s’impose comme une forme dominante de gouvernance locale. Dans ce contexte, l’objectif de « stabilisation » perd de sa substance : il ne s’agit plus de démocratiser l’Irak, de protéger les populations civiles ou de reconstruire l’État, mais de parvenir à un équilibre sécuritaire minimal permettant un désengagement militaire à court terme. Cette logique de retrait, combinée à l’incapacité à élaborer une stratégie politique de long terme, conduit les autorités américaines à renforcer leur dépendance à l’égard des structures miliciennes pour sécuriser leurs bases et lutter contre l’insurrection.</w:t>
      </w:r>
    </w:p>
    <w:p w:rsidR="005E497F" w:rsidRPr="005E497F" w:rsidRDefault="005E497F" w:rsidP="005E497F">
      <w:pPr>
        <w:spacing w:before="240" w:after="240" w:line="240" w:lineRule="auto"/>
        <w:jc w:val="both"/>
        <w:rPr>
          <w:rFonts w:ascii="Garamond" w:eastAsia="Times New Roman" w:hAnsi="Garamond" w:cs="Times New Roman"/>
          <w:kern w:val="0"/>
          <w:lang w:eastAsia="fr-FR"/>
          <w14:ligatures w14:val="none"/>
        </w:rPr>
      </w:pPr>
      <w:r w:rsidRPr="005E497F">
        <w:rPr>
          <w:rFonts w:ascii="Garamond" w:eastAsia="Times New Roman" w:hAnsi="Garamond" w:cs="Times New Roman"/>
          <w:color w:val="000000"/>
          <w:kern w:val="0"/>
          <w:lang w:eastAsia="fr-FR"/>
          <w14:ligatures w14:val="none"/>
        </w:rPr>
        <w:t>Cependant, ce régime milicien évolue rapidement sous l’effet des recompositions politiques internes, tandis que l’insurrection anti-américaine se fragmente selon des lignes communautaires et des intérêts concurrents. Les groupes armés chiites mènent une politique d’élimination des cadres sunnites de l’ancien régime, notamment à travers les lois de débaathification et la restructuration des forces de sécurité irakiennes dont ils prennent le contrôle. L’infiltration des institutions étatiques par ces milices leur assure une impunité quasi totale et contribue à une communautarisation de l’administration à tous les niveaux. En réaction, l’insurrection se développe largement dans les régions arabes sunnites. Si les forces américaines parviennent à établir un statu quo avec les principales organisations chiites — auxquelles est déléguée une partie de la gestion de l’État — elles se heurtent à l’absence de relais locaux dans les zones sunnites.</w:t>
      </w:r>
    </w:p>
    <w:p w:rsidR="005E497F" w:rsidRPr="005E497F" w:rsidRDefault="005E497F" w:rsidP="005E497F">
      <w:pPr>
        <w:spacing w:before="240" w:after="240" w:line="240" w:lineRule="auto"/>
        <w:jc w:val="both"/>
        <w:rPr>
          <w:rFonts w:ascii="Garamond" w:eastAsia="Times New Roman" w:hAnsi="Garamond" w:cs="Times New Roman"/>
          <w:kern w:val="0"/>
          <w:lang w:eastAsia="fr-FR"/>
          <w14:ligatures w14:val="none"/>
        </w:rPr>
      </w:pPr>
      <w:r w:rsidRPr="005E497F">
        <w:rPr>
          <w:rFonts w:ascii="Garamond" w:eastAsia="Times New Roman" w:hAnsi="Garamond" w:cs="Times New Roman"/>
          <w:color w:val="000000"/>
          <w:kern w:val="0"/>
          <w:lang w:eastAsia="fr-FR"/>
          <w14:ligatures w14:val="none"/>
        </w:rPr>
        <w:t>Dans un premier temps, les forces américaines cherchent à contenir seules l’insurrection en mobilisant un répertoire classique de contre-insurrection : création de « villages stratégiques », mise en œuvre de programmes de développement, recours à des « frappes ciblées ». Toutefois, en l’absence d’un État solide capable d’encadrer les populations et de proposer des perspectives d’intégration socio-économique, ces dispositifs contribuent à aggraver le conflit. Les milices chiites utilisent les forces de sécurité pour intensifier la répression dans les régions sunnites, les « villages stratégiques » deviennent des foyers de radicalisation, et les frappes ciblées engendrent des dommages collatéraux qui aliènent davantage les populations locales. Loin d’apaiser la situation, l’application de ces techniques favorise l’intensification de la guerre civile.</w:t>
      </w:r>
    </w:p>
    <w:p w:rsidR="005E497F" w:rsidRPr="005E497F" w:rsidRDefault="005E497F" w:rsidP="005E497F">
      <w:pPr>
        <w:spacing w:before="240" w:after="240" w:line="240" w:lineRule="auto"/>
        <w:jc w:val="both"/>
        <w:rPr>
          <w:rFonts w:ascii="Garamond" w:eastAsia="Times New Roman" w:hAnsi="Garamond" w:cs="Times New Roman"/>
          <w:kern w:val="0"/>
          <w:lang w:eastAsia="fr-FR"/>
          <w14:ligatures w14:val="none"/>
        </w:rPr>
      </w:pPr>
      <w:r w:rsidRPr="005E497F">
        <w:rPr>
          <w:rFonts w:ascii="Garamond" w:eastAsia="Times New Roman" w:hAnsi="Garamond" w:cs="Times New Roman"/>
          <w:color w:val="000000"/>
          <w:kern w:val="0"/>
          <w:lang w:eastAsia="fr-FR"/>
          <w14:ligatures w14:val="none"/>
        </w:rPr>
        <w:t>Ce n’est qu’en 2007 que les autorités américaines reconnaissent la nécessité de s’appuyer sur des partenaires locaux. Fidèles à leur lecture communautaire, elles initient alors la création de milices dites « tribales », les sahwa. Fondée sur une représentation essentialisée de la société irakienne, supposée structurée par des logiques tribales apolitiques, cette stratégie vise à intégrer les populations locales dans la lutte contre l’insurrection. Toutefois, la représentativité de ces structures demeure largement contestable. Les combattants sunnites sont directement encadrés par les forces américaines, qui redéfinissent de manière arbitraire les hiérarchies tribales en désignant elles-mêmes les « chefs ». Ces entrepreneurs de violence disposent d’une autonomie politique limitée et restent étroitement contrôlés afin de ne pas remettre en cause les équilibres établis avec les organisations chiites et kurdes.</w:t>
      </w:r>
    </w:p>
    <w:p w:rsidR="005E497F" w:rsidRPr="005E497F" w:rsidRDefault="005E497F" w:rsidP="005E497F">
      <w:pPr>
        <w:spacing w:before="240" w:after="240" w:line="240" w:lineRule="auto"/>
        <w:jc w:val="both"/>
        <w:rPr>
          <w:rFonts w:ascii="Garamond" w:eastAsia="Times New Roman" w:hAnsi="Garamond" w:cs="Times New Roman"/>
          <w:kern w:val="0"/>
          <w:lang w:eastAsia="fr-FR"/>
          <w14:ligatures w14:val="none"/>
        </w:rPr>
      </w:pPr>
      <w:r w:rsidRPr="005E497F">
        <w:rPr>
          <w:rFonts w:ascii="Garamond" w:eastAsia="Times New Roman" w:hAnsi="Garamond" w:cs="Times New Roman"/>
          <w:color w:val="000000"/>
          <w:kern w:val="0"/>
          <w:lang w:eastAsia="fr-FR"/>
          <w14:ligatures w14:val="none"/>
        </w:rPr>
        <w:t>Le phénomène des milices tribales, les sahwa, est ainsi un exemple de comment les forces armées américaines opèrent en Irak. Elles sont souvent présentées comme un modèle efficace de contre-insurrection alors même que leur caractère artificiel et la concentration du pouvoir entre les mains d’acteurs armés « tribaux » ont contribué à désarticuler les alternatives politiques et sociales dans les régions sunnites. Cette dynamique a favorisé l’émergence de mouvements de contestation de plus en plus radicaux, jusqu’à l’apparition de l’État islamique en 2014. L’analyse des sahwa à travers le prisme de la gouvernance apparaît d’autant plus nécessaire que la littérature existante privilégie une approche normative et opérationnelle, notamment dans le champ des War Studies, au détriment d’une étude empirique de leurs effets sociaux en Irak.</w:t>
      </w:r>
    </w:p>
    <w:p w:rsidR="005E497F" w:rsidRPr="005E497F" w:rsidRDefault="005E497F" w:rsidP="005E497F">
      <w:pPr>
        <w:spacing w:before="240" w:after="240" w:line="240" w:lineRule="auto"/>
        <w:jc w:val="both"/>
        <w:rPr>
          <w:rFonts w:ascii="Garamond" w:eastAsia="Times New Roman" w:hAnsi="Garamond" w:cs="Times New Roman"/>
          <w:kern w:val="0"/>
          <w:lang w:eastAsia="fr-FR"/>
          <w14:ligatures w14:val="none"/>
        </w:rPr>
      </w:pPr>
      <w:r w:rsidRPr="005E497F">
        <w:rPr>
          <w:rFonts w:ascii="Garamond" w:eastAsia="Times New Roman" w:hAnsi="Garamond" w:cs="Times New Roman"/>
          <w:color w:val="000000"/>
          <w:kern w:val="0"/>
          <w:lang w:eastAsia="fr-FR"/>
          <w14:ligatures w14:val="none"/>
        </w:rPr>
        <w:t>Paradoxalement, les sahwa sont souvent présentées comme un facteur clé du succès contre al-Qaïda, alors qu’elles ont surtout contribué à fragmenter le tissu social et à intensifier les rivalités locales. Derrière le « réveil tribal » qu’elles incarnent se profile une « anthropologie imaginaire » de l’Irak, produite par les forces américaines. Loin de correspondre à des groupes sociaux préexistants mobilisés pour défendre leur communauté, les sahwa apparaissent comme des constructions exogènes, faiblement enracinées socialement. Le lien entre milice et protection communautaire, observable dans d’autres contextes, reste ici particulièrement fragile. Bien que leur existence soit relativement brève (2007-2011), elles participent à la désagrégation des structures locales de gouvernance et à la fragmentation de l’opposition sunnite, tout en alimentant un cycle de violence durable.</w:t>
      </w:r>
    </w:p>
    <w:p w:rsidR="005E497F" w:rsidRPr="005E497F" w:rsidRDefault="005E497F" w:rsidP="005E497F">
      <w:pPr>
        <w:spacing w:before="240" w:after="240" w:line="240" w:lineRule="auto"/>
        <w:jc w:val="both"/>
        <w:rPr>
          <w:rFonts w:ascii="Garamond" w:eastAsia="Times New Roman" w:hAnsi="Garamond" w:cs="Times New Roman"/>
          <w:kern w:val="0"/>
          <w:lang w:eastAsia="fr-FR"/>
          <w14:ligatures w14:val="none"/>
        </w:rPr>
      </w:pPr>
      <w:r w:rsidRPr="005E497F">
        <w:rPr>
          <w:rFonts w:ascii="Garamond" w:eastAsia="Times New Roman" w:hAnsi="Garamond" w:cs="Times New Roman"/>
          <w:color w:val="000000"/>
          <w:kern w:val="0"/>
          <w:lang w:eastAsia="fr-FR"/>
          <w14:ligatures w14:val="none"/>
        </w:rPr>
        <w:t>À partir de 2012-2013, le retour d’al-Qaïda, reconfiguré sous l’appellation d’État islamique d’Irak et du Levant (EIIL), conduit plusieurs anciens commandants sahwa à renouer avec les forces de sécurité fédérales. Le retrait américain fragilise profondément le régime milicien, jusque-là stabilisé par l’arbitrage de la puissance occupante. La mise à l’écart de nombreux chefs sahwa par les organisations chiites crée un vide de gouvernance entre l’État et les populations locales. La répression contre les Arabes sunnites s’intensifie, entraînant une nouvelle montée de la violence.</w:t>
      </w:r>
    </w:p>
    <w:p w:rsidR="005E497F" w:rsidRPr="005E497F" w:rsidRDefault="005E497F" w:rsidP="005E497F">
      <w:pPr>
        <w:spacing w:before="240" w:after="240" w:line="240" w:lineRule="auto"/>
        <w:jc w:val="both"/>
        <w:rPr>
          <w:rFonts w:ascii="Garamond" w:eastAsia="Times New Roman" w:hAnsi="Garamond" w:cs="Times New Roman"/>
          <w:kern w:val="0"/>
          <w:lang w:eastAsia="fr-FR"/>
          <w14:ligatures w14:val="none"/>
        </w:rPr>
      </w:pPr>
      <w:r w:rsidRPr="005E497F">
        <w:rPr>
          <w:rFonts w:ascii="Garamond" w:eastAsia="Times New Roman" w:hAnsi="Garamond" w:cs="Times New Roman"/>
          <w:color w:val="000000"/>
          <w:kern w:val="0"/>
          <w:lang w:eastAsia="fr-FR"/>
          <w14:ligatures w14:val="none"/>
        </w:rPr>
        <w:t>Ce n’est que tardivement que les autorités chiites prennent la mesure du danger engendré par leur politique répressive, d’autant qu’elles contribuent parallèlement à affaiblir l’État par des pratiques clientélistes et communautaires. En janvier 2014, l’offensive de l’EIIL contre Ramadi et Falloudja marque la réactivation des sahwa en tant que forces combattantes. Toutefois, cette relance intervient trop tard : affaiblies, privées de soutien américain et profondément fragmentées, les unités sahwa échouent à contenir l’ascension de l’EIIL. La chute de Mossoul en juin 2014 apparaît ainsi comme l’aboutissement d’un déséquilibre structurel du régime milicien mis en place après 2003, et d’un mode de gouvernance ayant durablement renforcé la fragmentation de l’État irakien.</w:t>
      </w:r>
    </w:p>
    <w:p w:rsidR="005E497F" w:rsidRPr="005E497F" w:rsidRDefault="005E497F" w:rsidP="005E497F">
      <w:pPr>
        <w:spacing w:before="240" w:after="240" w:line="240" w:lineRule="auto"/>
        <w:jc w:val="both"/>
        <w:rPr>
          <w:rFonts w:ascii="Garamond" w:eastAsia="Times New Roman" w:hAnsi="Garamond" w:cs="Times New Roman"/>
          <w:kern w:val="0"/>
          <w:lang w:eastAsia="fr-FR"/>
          <w14:ligatures w14:val="none"/>
        </w:rPr>
      </w:pPr>
      <w:r w:rsidRPr="005E497F">
        <w:rPr>
          <w:rFonts w:ascii="Garamond" w:eastAsia="Times New Roman" w:hAnsi="Garamond" w:cs="Times New Roman"/>
          <w:b/>
          <w:bCs/>
          <w:color w:val="000000"/>
          <w:kern w:val="0"/>
          <w:lang w:eastAsia="fr-FR"/>
          <w14:ligatures w14:val="none"/>
        </w:rPr>
        <w:t>Le modèle iranien : politisation, hybridation et captation de l’État</w:t>
      </w:r>
    </w:p>
    <w:p w:rsidR="005E497F" w:rsidRPr="005E497F" w:rsidRDefault="005E497F" w:rsidP="005E497F">
      <w:pPr>
        <w:spacing w:before="240" w:after="240" w:line="240" w:lineRule="auto"/>
        <w:jc w:val="both"/>
        <w:rPr>
          <w:rFonts w:ascii="Garamond" w:eastAsia="Times New Roman" w:hAnsi="Garamond" w:cs="Times New Roman"/>
          <w:kern w:val="0"/>
          <w:lang w:eastAsia="fr-FR"/>
          <w14:ligatures w14:val="none"/>
        </w:rPr>
      </w:pPr>
      <w:r w:rsidRPr="005E497F">
        <w:rPr>
          <w:rFonts w:ascii="Garamond" w:eastAsia="Times New Roman" w:hAnsi="Garamond" w:cs="Times New Roman"/>
          <w:color w:val="000000"/>
          <w:kern w:val="0"/>
          <w:lang w:eastAsia="fr-FR"/>
          <w14:ligatures w14:val="none"/>
        </w:rPr>
        <w:t>À partir de 2014 et de l’offensive de l’État islamique, les milices chiites soutenues par l’Iran (Hachd al-Chaabi) deviennent le cœur du dispositif sécuritaire irakien.</w:t>
      </w:r>
    </w:p>
    <w:p w:rsidR="005E497F" w:rsidRPr="005E497F" w:rsidRDefault="005E497F" w:rsidP="005E497F">
      <w:pPr>
        <w:spacing w:before="240" w:after="240" w:line="240" w:lineRule="auto"/>
        <w:jc w:val="both"/>
        <w:rPr>
          <w:rFonts w:ascii="Garamond" w:eastAsia="Times New Roman" w:hAnsi="Garamond" w:cs="Times New Roman"/>
          <w:kern w:val="0"/>
          <w:lang w:eastAsia="fr-FR"/>
          <w14:ligatures w14:val="none"/>
        </w:rPr>
      </w:pPr>
      <w:r w:rsidRPr="005E497F">
        <w:rPr>
          <w:rFonts w:ascii="Garamond" w:eastAsia="Times New Roman" w:hAnsi="Garamond" w:cs="Times New Roman"/>
          <w:color w:val="000000"/>
          <w:kern w:val="0"/>
          <w:lang w:eastAsia="fr-FR"/>
          <w14:ligatures w14:val="none"/>
        </w:rPr>
        <w:t>Contrairement au modèle américain, le modèle iranien se caractérise par :</w:t>
      </w:r>
    </w:p>
    <w:p w:rsidR="005E497F" w:rsidRPr="005E497F" w:rsidRDefault="005E497F" w:rsidP="005E497F">
      <w:pPr>
        <w:spacing w:before="240" w:after="240" w:line="240" w:lineRule="auto"/>
        <w:ind w:left="720" w:hanging="360"/>
        <w:jc w:val="both"/>
        <w:rPr>
          <w:rFonts w:ascii="Garamond" w:eastAsia="Times New Roman" w:hAnsi="Garamond" w:cs="Times New Roman"/>
          <w:kern w:val="0"/>
          <w:lang w:eastAsia="fr-FR"/>
          <w14:ligatures w14:val="none"/>
        </w:rPr>
      </w:pPr>
      <w:r w:rsidRPr="005E497F">
        <w:rPr>
          <w:rFonts w:ascii="Garamond" w:eastAsia="Times New Roman" w:hAnsi="Garamond" w:cs="Times New Roman"/>
          <w:color w:val="000000"/>
          <w:kern w:val="0"/>
          <w:lang w:eastAsia="fr-FR"/>
          <w14:ligatures w14:val="none"/>
        </w:rPr>
        <w:t>Un ancrage politique systématique des milices dans des partis locaux ;</w:t>
      </w:r>
    </w:p>
    <w:p w:rsidR="005E497F" w:rsidRPr="005E497F" w:rsidRDefault="005E497F" w:rsidP="005E497F">
      <w:pPr>
        <w:spacing w:before="240" w:after="240" w:line="240" w:lineRule="auto"/>
        <w:ind w:left="720" w:hanging="360"/>
        <w:jc w:val="both"/>
        <w:rPr>
          <w:rFonts w:ascii="Garamond" w:eastAsia="Times New Roman" w:hAnsi="Garamond" w:cs="Times New Roman"/>
          <w:kern w:val="0"/>
          <w:lang w:eastAsia="fr-FR"/>
          <w14:ligatures w14:val="none"/>
        </w:rPr>
      </w:pPr>
      <w:r w:rsidRPr="005E497F">
        <w:rPr>
          <w:rFonts w:ascii="Garamond" w:eastAsia="Times New Roman" w:hAnsi="Garamond" w:cs="Times New Roman"/>
          <w:color w:val="000000"/>
          <w:kern w:val="0"/>
          <w:lang w:eastAsia="fr-FR"/>
          <w14:ligatures w14:val="none"/>
        </w:rPr>
        <w:t>Une insertion progressive dans les institutions municipales et nationales ;</w:t>
      </w:r>
    </w:p>
    <w:p w:rsidR="005E497F" w:rsidRPr="005E497F" w:rsidRDefault="005E497F" w:rsidP="005E497F">
      <w:pPr>
        <w:spacing w:before="240" w:after="240" w:line="240" w:lineRule="auto"/>
        <w:ind w:left="720" w:hanging="360"/>
        <w:jc w:val="both"/>
        <w:rPr>
          <w:rFonts w:ascii="Garamond" w:eastAsia="Times New Roman" w:hAnsi="Garamond" w:cs="Times New Roman"/>
          <w:kern w:val="0"/>
          <w:lang w:eastAsia="fr-FR"/>
          <w14:ligatures w14:val="none"/>
        </w:rPr>
      </w:pPr>
      <w:r w:rsidRPr="005E497F">
        <w:rPr>
          <w:rFonts w:ascii="Garamond" w:eastAsia="Times New Roman" w:hAnsi="Garamond" w:cs="Times New Roman"/>
          <w:color w:val="000000"/>
          <w:kern w:val="0"/>
          <w:lang w:eastAsia="fr-FR"/>
          <w14:ligatures w14:val="none"/>
        </w:rPr>
        <w:t>Une stratégie de captation des ressources économiques (contrôle de marchés publics, taxation, réseaux d’investissement) ;</w:t>
      </w:r>
    </w:p>
    <w:p w:rsidR="005E497F" w:rsidRPr="005E497F" w:rsidRDefault="005E497F" w:rsidP="005E497F">
      <w:pPr>
        <w:spacing w:before="240" w:after="240" w:line="240" w:lineRule="auto"/>
        <w:ind w:left="720" w:hanging="360"/>
        <w:jc w:val="both"/>
        <w:rPr>
          <w:rFonts w:ascii="Garamond" w:eastAsia="Times New Roman" w:hAnsi="Garamond" w:cs="Times New Roman"/>
          <w:kern w:val="0"/>
          <w:lang w:eastAsia="fr-FR"/>
          <w14:ligatures w14:val="none"/>
        </w:rPr>
      </w:pPr>
      <w:r w:rsidRPr="005E497F">
        <w:rPr>
          <w:rFonts w:ascii="Garamond" w:eastAsia="Times New Roman" w:hAnsi="Garamond" w:cs="Times New Roman"/>
          <w:color w:val="000000"/>
          <w:kern w:val="0"/>
          <w:lang w:eastAsia="fr-FR"/>
          <w14:ligatures w14:val="none"/>
        </w:rPr>
        <w:t>Une hybridation confessionnelle partielle (intégration de sunnites, chrétiens, turkmènes, etc.).</w:t>
      </w:r>
    </w:p>
    <w:p w:rsidR="005E497F" w:rsidRPr="005E497F" w:rsidRDefault="005E497F" w:rsidP="005E497F">
      <w:pPr>
        <w:spacing w:before="240" w:after="240" w:line="240" w:lineRule="auto"/>
        <w:jc w:val="both"/>
        <w:rPr>
          <w:rFonts w:ascii="Garamond" w:eastAsia="Times New Roman" w:hAnsi="Garamond" w:cs="Times New Roman"/>
          <w:kern w:val="0"/>
          <w:lang w:eastAsia="fr-FR"/>
          <w14:ligatures w14:val="none"/>
        </w:rPr>
      </w:pPr>
      <w:r w:rsidRPr="005E497F">
        <w:rPr>
          <w:rFonts w:ascii="Garamond" w:eastAsia="Times New Roman" w:hAnsi="Garamond" w:cs="Times New Roman"/>
          <w:color w:val="000000"/>
          <w:kern w:val="0"/>
          <w:lang w:eastAsia="fr-FR"/>
          <w14:ligatures w14:val="none"/>
        </w:rPr>
        <w:t>L’Iran n’investit pas massivement en ressources financières directes, mais fournit un encadrement organisationnel, doctrinal et sécuritaire. Le système s’autofinance par l’extraction de ressources locales et l’accès aux rentes étatiques. Il produit une forme de « mafia étatique » disciplinée par une hiérarchie politico-militaire centrale.</w:t>
      </w:r>
    </w:p>
    <w:p w:rsidR="005E497F" w:rsidRPr="005E497F" w:rsidRDefault="005E497F" w:rsidP="005E497F">
      <w:pPr>
        <w:spacing w:before="240" w:after="240" w:line="240" w:lineRule="auto"/>
        <w:jc w:val="both"/>
        <w:rPr>
          <w:rFonts w:ascii="Garamond" w:eastAsia="Times New Roman" w:hAnsi="Garamond" w:cs="Times New Roman"/>
          <w:kern w:val="0"/>
          <w:lang w:eastAsia="fr-FR"/>
          <w14:ligatures w14:val="none"/>
        </w:rPr>
      </w:pPr>
      <w:r w:rsidRPr="005E497F">
        <w:rPr>
          <w:rFonts w:ascii="Garamond" w:eastAsia="Times New Roman" w:hAnsi="Garamond" w:cs="Times New Roman"/>
          <w:color w:val="000000"/>
          <w:kern w:val="0"/>
          <w:lang w:eastAsia="fr-FR"/>
          <w14:ligatures w14:val="none"/>
        </w:rPr>
        <w:t>La coordination de cet ensemble hétérogène repose en grande partie sur des figures clés, notamment Qassem Soleimani, dont l’élimination en 2019 révèle les fragilités de l’architecture de contrôle iranienne.</w:t>
      </w:r>
    </w:p>
    <w:p w:rsidR="005E497F" w:rsidRPr="005E497F" w:rsidRDefault="005E497F" w:rsidP="005E497F">
      <w:pPr>
        <w:spacing w:before="240" w:after="240" w:line="240" w:lineRule="auto"/>
        <w:jc w:val="both"/>
        <w:rPr>
          <w:rFonts w:ascii="Garamond" w:eastAsia="Times New Roman" w:hAnsi="Garamond" w:cs="Times New Roman"/>
          <w:kern w:val="0"/>
          <w:lang w:eastAsia="fr-FR"/>
          <w14:ligatures w14:val="none"/>
        </w:rPr>
      </w:pPr>
      <w:r w:rsidRPr="005E497F">
        <w:rPr>
          <w:rFonts w:ascii="Garamond" w:eastAsia="Times New Roman" w:hAnsi="Garamond" w:cs="Times New Roman"/>
          <w:color w:val="000000"/>
          <w:kern w:val="0"/>
          <w:lang w:eastAsia="fr-FR"/>
          <w14:ligatures w14:val="none"/>
        </w:rPr>
        <w:t>Entre 2014 et 2017, la guerre contre l’État islamique (EI) marque en Irak l’ascension de groupes miliciens pro-iraniens qui se légitiment au nom de la défense de la souveraineté nationale. Ce moment, qui s’apparente à une sortie progressive de la guerre civile, interroge la capacité de ces acteurs armés à convertir leur capital militaire en capital politique afin de fonder un nouvel ordre politique. Il met également en lumière l’émergence d’une nouvelle économie de la violence, structurante pour les recompositions du pouvoir en Irak.</w:t>
      </w:r>
    </w:p>
    <w:p w:rsidR="005E497F" w:rsidRPr="005E497F" w:rsidRDefault="005E497F" w:rsidP="005E497F">
      <w:pPr>
        <w:spacing w:before="240" w:after="240" w:line="240" w:lineRule="auto"/>
        <w:jc w:val="both"/>
        <w:rPr>
          <w:rFonts w:ascii="Garamond" w:eastAsia="Times New Roman" w:hAnsi="Garamond" w:cs="Times New Roman"/>
          <w:kern w:val="0"/>
          <w:lang w:eastAsia="fr-FR"/>
          <w14:ligatures w14:val="none"/>
        </w:rPr>
      </w:pPr>
      <w:r w:rsidRPr="005E497F">
        <w:rPr>
          <w:rFonts w:ascii="Garamond" w:eastAsia="Times New Roman" w:hAnsi="Garamond" w:cs="Times New Roman"/>
          <w:color w:val="000000"/>
          <w:kern w:val="0"/>
          <w:lang w:eastAsia="fr-FR"/>
          <w14:ligatures w14:val="none"/>
        </w:rPr>
        <w:t>Le cas irakien révèle ainsi toute la difficulté du passage du capital militaire au capital politique. De manière paradoxale, si le soutien transnational de l’Iran joue un rôle déterminant dans l’ascension de ces groupes en leur fournissant des ressources considérables, leurs pratiques autoritaires limitent leurs capacités de gouvernance et les contraignent à investir les structures politiques existantes par des stratégies d’entrisme. Cette tension interroge le rôle de la coercition dans la formation d’un nouvel ordre politique et souligne la forte politisation des conflits armés. Au-delà des lectures strictement sécuritaires ou identitaires, une approche politique permet de mettre en évidence la construction d’ancrages socio-territoriaux et de réseaux militants à l’échelle nationale, facilitant l’intégration des groupes pro-iraniens dans le jeu institutionnel et leur capacité à en transformer les équilibres.</w:t>
      </w:r>
    </w:p>
    <w:p w:rsidR="005E497F" w:rsidRPr="005E497F" w:rsidRDefault="005E497F" w:rsidP="005E497F">
      <w:pPr>
        <w:spacing w:before="240" w:after="240" w:line="240" w:lineRule="auto"/>
        <w:jc w:val="both"/>
        <w:rPr>
          <w:rFonts w:ascii="Garamond" w:eastAsia="Times New Roman" w:hAnsi="Garamond" w:cs="Times New Roman"/>
          <w:kern w:val="0"/>
          <w:lang w:eastAsia="fr-FR"/>
          <w14:ligatures w14:val="none"/>
        </w:rPr>
      </w:pPr>
      <w:r w:rsidRPr="005E497F">
        <w:rPr>
          <w:rFonts w:ascii="Garamond" w:eastAsia="Times New Roman" w:hAnsi="Garamond" w:cs="Times New Roman"/>
          <w:color w:val="000000"/>
          <w:kern w:val="0"/>
          <w:lang w:eastAsia="fr-FR"/>
          <w14:ligatures w14:val="none"/>
        </w:rPr>
        <w:t>Le conflit contre l’EI offre à ces milices l’opportunité d’encadrer la formation de la Mobilisation populaire (al-Hashd al-Sha‘bi), une force de plus de 150 000 hommes financée par l’État. Le caractère multicommunautaire de cette mobilisation, combiné au soutien iranien, permet un déploiement à l’échelle de l’ensemble du territoire irakien. Ces groupes parviennent ainsi à reconfigurer les rapports de force, tant au niveau local que national, en s’imposant comme des acteurs incontournables, capables de peser directement sur le gouvernement et les autres formations politiques. Cette hégémonie, fondée sur des réseaux militants locaux et des pratiques coercitives, contribue à mettre fin à la dynamique de guerre civile caractérisée, depuis 2003, par une compétition violente entre ordres sociaux concurrents pour le contrôle des ressources étatiques. Alors que la période 2003-2014 est marquée par une désobjectivation progressive de l’État, la séquence post-2017 correspond à un retour du pouvoir étatique, opéré à travers des mécanismes de délégation au profit des appareils miliciens pro-iraniens, qui participent en retour à la refondation de l’ordre politique.</w:t>
      </w:r>
    </w:p>
    <w:p w:rsidR="005E497F" w:rsidRPr="005E497F" w:rsidRDefault="005E497F" w:rsidP="005E497F">
      <w:pPr>
        <w:spacing w:before="240" w:after="240" w:line="240" w:lineRule="auto"/>
        <w:jc w:val="both"/>
        <w:rPr>
          <w:rFonts w:ascii="Garamond" w:eastAsia="Times New Roman" w:hAnsi="Garamond" w:cs="Times New Roman"/>
          <w:kern w:val="0"/>
          <w:lang w:eastAsia="fr-FR"/>
          <w14:ligatures w14:val="none"/>
        </w:rPr>
      </w:pPr>
      <w:r w:rsidRPr="005E497F">
        <w:rPr>
          <w:rFonts w:ascii="Garamond" w:eastAsia="Times New Roman" w:hAnsi="Garamond" w:cs="Times New Roman"/>
          <w:color w:val="000000"/>
          <w:kern w:val="0"/>
          <w:lang w:eastAsia="fr-FR"/>
          <w14:ligatures w14:val="none"/>
        </w:rPr>
        <w:t>Cette nouvelle économie de la violence se distingue nettement des expériences miliciennes postérieures à 2003. D’une part, la montée en puissance des groupes pro-iraniens concerne l’ensemble du territoire irakien, alors que les configurations antérieures restaient spatialement fragmentées (milices chiites dans le sud et à Bagdad, insurrection sunnite, partis kurdes). D’autre part, ces acteurs se perçoivent comme des agents de la reconstruction de l’État, à rebours du modèle contre-insurrectionnel américain du « réveil tribal » (sahwa), qui reposait sur des milices sunnites autonomes du centre étatique et dépendantes des forces américaines, et qui s’effondrèrent rapidement après leur retrait en 2011.</w:t>
      </w:r>
    </w:p>
    <w:p w:rsidR="005E497F" w:rsidRPr="005E497F" w:rsidRDefault="005E497F" w:rsidP="005E497F">
      <w:pPr>
        <w:spacing w:before="240" w:after="240" w:line="240" w:lineRule="auto"/>
        <w:jc w:val="both"/>
        <w:rPr>
          <w:rFonts w:ascii="Garamond" w:eastAsia="Times New Roman" w:hAnsi="Garamond" w:cs="Times New Roman"/>
          <w:kern w:val="0"/>
          <w:lang w:eastAsia="fr-FR"/>
          <w14:ligatures w14:val="none"/>
        </w:rPr>
      </w:pPr>
      <w:r w:rsidRPr="005E497F">
        <w:rPr>
          <w:rFonts w:ascii="Garamond" w:eastAsia="Times New Roman" w:hAnsi="Garamond" w:cs="Times New Roman"/>
          <w:color w:val="000000"/>
          <w:kern w:val="0"/>
          <w:lang w:eastAsia="fr-FR"/>
          <w14:ligatures w14:val="none"/>
        </w:rPr>
        <w:t>Le caractère inédit de ce système tient également à son organisation transnationale. Structuré autour d’une chaîne de commandement largement coordonnée depuis l’Iran, il vise une prise de contrôle progressive de l’appareil étatique à tous les échelons — municipal, provincial et national. L’encadrement par les Gardiens de la révolution, combiné à la coopération avec des élites irakiennes souvent issues de l’exil iranien, favorise l’institutionnalisation de ces mobilisations selon un répertoire d’action inspiré du modèle bassidji : structures de formation idéologique, dispositifs de propagande, réseaux d’assistance sociale et soutien aux familles de combattants. À travers ces dispositifs, les milices entendent redéfinir les modalités de pénétration de l’État dans la société et construire de nouveaux liens politiques transcendant les clivages communautaires. Ce fonctionnement contribue également à élargir leur base sociale au-delà de la seule population chiite, comme en témoigne la mobilisation de groupes chrétiens dans la plaine de Ninive, de Kurdes faylis à Khanaqin, de Yézidis à Sinjar ou encore d’Arabes sunnites à Hawija.</w:t>
      </w:r>
    </w:p>
    <w:p w:rsidR="005E497F" w:rsidRPr="005E497F" w:rsidRDefault="005E497F" w:rsidP="005E497F">
      <w:pPr>
        <w:spacing w:before="240" w:after="240" w:line="240" w:lineRule="auto"/>
        <w:jc w:val="both"/>
        <w:rPr>
          <w:rFonts w:ascii="Garamond" w:eastAsia="Times New Roman" w:hAnsi="Garamond" w:cs="Times New Roman"/>
          <w:kern w:val="0"/>
          <w:lang w:eastAsia="fr-FR"/>
          <w14:ligatures w14:val="none"/>
        </w:rPr>
      </w:pPr>
      <w:r w:rsidRPr="005E497F">
        <w:rPr>
          <w:rFonts w:ascii="Garamond" w:eastAsia="Times New Roman" w:hAnsi="Garamond" w:cs="Times New Roman"/>
          <w:color w:val="000000"/>
          <w:kern w:val="0"/>
          <w:lang w:eastAsia="fr-FR"/>
          <w14:ligatures w14:val="none"/>
        </w:rPr>
        <w:t>Cet ancrage territorial explique en partie la résilience du nouvel ordre politique, malgré son caractère profondément violent. À l’échelle locale, les milices s’imposent progressivement dans les luttes d’appropriation des ressources étatiques qui structurent le système politique irakien. Les cycles électoraux, notamment les élections législatives de 2018 et 2021, leur offrent l’opportunité d’intégrer de nouveaux cadres dans les institutions et de convertir leur capital militaire en capital politique, jusqu’à accéder aux sommets de l’État. Toutefois, ce processus de normalisation repose sur des pratiques coercitives massives : enlèvements, tortures, disparitions forcées et répression des mobilisations sociales. Entre 2019 et 2020, la répression des manifestations contre la corruption et l’emprise milicienne fait plus de 600 morts et 20 000 blessés. En 2022, ces groupes parviennent à neutraliser le Mouvement sadriste, et, en 2023, la formation du gouvernement dirigé par Mohammed Shia al-Soudani consacre leur domination politique.</w:t>
      </w:r>
    </w:p>
    <w:p w:rsidR="005E497F" w:rsidRPr="005E497F" w:rsidRDefault="005E497F" w:rsidP="005E497F">
      <w:pPr>
        <w:spacing w:before="240" w:after="240" w:line="240" w:lineRule="auto"/>
        <w:jc w:val="both"/>
        <w:rPr>
          <w:rFonts w:ascii="Garamond" w:eastAsia="Times New Roman" w:hAnsi="Garamond" w:cs="Times New Roman"/>
          <w:kern w:val="0"/>
          <w:lang w:eastAsia="fr-FR"/>
          <w14:ligatures w14:val="none"/>
        </w:rPr>
      </w:pPr>
      <w:r w:rsidRPr="005E497F">
        <w:rPr>
          <w:rFonts w:ascii="Garamond" w:eastAsia="Times New Roman" w:hAnsi="Garamond" w:cs="Times New Roman"/>
          <w:color w:val="000000"/>
          <w:kern w:val="0"/>
          <w:lang w:eastAsia="fr-FR"/>
          <w14:ligatures w14:val="none"/>
        </w:rPr>
        <w:t>L’ascension de cet ordre milicien invite à repenser les modalités de construction des hiérarchies politiques en contexte de crise. Au-delà de la seule capacité coercitive, cette contribution analyse la transformation du capital militaire en ressources politiques, ainsi que les formes de domination qui en résultent. Elle met en lumière la manière dont des acteurs miliciens construisent, à l’ombre de l’État, des ancrages territoriaux durables et de nouveaux répertoires d’action. Elle montre également comment ces réseaux participent à un processus de « renationalisation » des espaces locaux, tout en redéfinissant les modes de gouvernement.</w:t>
      </w:r>
    </w:p>
    <w:p w:rsidR="005E497F" w:rsidRPr="005E497F" w:rsidRDefault="005E497F" w:rsidP="005E497F">
      <w:pPr>
        <w:spacing w:before="240" w:after="240" w:line="240" w:lineRule="auto"/>
        <w:jc w:val="both"/>
        <w:rPr>
          <w:rFonts w:ascii="Garamond" w:eastAsia="Times New Roman" w:hAnsi="Garamond" w:cs="Times New Roman"/>
          <w:kern w:val="0"/>
          <w:lang w:eastAsia="fr-FR"/>
          <w14:ligatures w14:val="none"/>
        </w:rPr>
      </w:pPr>
      <w:r w:rsidRPr="005E497F">
        <w:rPr>
          <w:rFonts w:ascii="Garamond" w:eastAsia="Times New Roman" w:hAnsi="Garamond" w:cs="Times New Roman"/>
          <w:color w:val="000000"/>
          <w:kern w:val="0"/>
          <w:lang w:eastAsia="fr-FR"/>
          <w14:ligatures w14:val="none"/>
        </w:rPr>
        <w:t>Cette approche implique de dépasser les lectures strictement communautaires ou géostratégiques du conflit irakien pour s’intéresser au fonctionnement concret du système politique. L’intégration des réseaux miliciens dans l’État ne traduit pas une simple faillite de celui-ci, mais plutôt une recomposition de ses modes de régulation, à travers des formes hybrides de gouvernance. La question n’est donc pas tant celle du retrait ou du retour de l’État que celle des transformations de ses modalités d’action. La montée en puissance de l’ordre pro-iranien ne conduit pas à un éclatement du pays, mais à l’émergence de nouvelles configurations de gouvernement dont les institutions étatiques demeurent le principal enjeu. Dans un contexte d’économie rentière, le maintien d’un État fonctionnel apparaît en effet indispensable pour garantir les flux économiques internationaux et permettre l’appropriation des ressources, qui constitue un levier central de contrôle du territoire et des populations.</w:t>
      </w:r>
    </w:p>
    <w:p w:rsidR="005E497F" w:rsidRPr="005E497F" w:rsidRDefault="005E497F" w:rsidP="005E497F">
      <w:pPr>
        <w:spacing w:before="240" w:after="240" w:line="240" w:lineRule="auto"/>
        <w:jc w:val="both"/>
        <w:rPr>
          <w:rFonts w:ascii="Garamond" w:eastAsia="Times New Roman" w:hAnsi="Garamond" w:cs="Times New Roman"/>
          <w:kern w:val="0"/>
          <w:lang w:eastAsia="fr-FR"/>
          <w14:ligatures w14:val="none"/>
        </w:rPr>
      </w:pPr>
      <w:r w:rsidRPr="005E497F">
        <w:rPr>
          <w:rFonts w:ascii="Garamond" w:eastAsia="Times New Roman" w:hAnsi="Garamond" w:cs="Times New Roman"/>
          <w:color w:val="000000"/>
          <w:kern w:val="0"/>
          <w:lang w:eastAsia="fr-FR"/>
          <w14:ligatures w14:val="none"/>
        </w:rPr>
        <w:t xml:space="preserve">L’analyse de cette montée en puissance du nouvel ordre politique milicien met ainsi en évidence un processus non linéaire, traversé de tensions et de contradictions, mais qui aboutit à l’émergence d’une nouvelle élite politique et à une redéfinition profonde des rapports de force en Irak. </w:t>
      </w:r>
    </w:p>
    <w:p w:rsidR="005E497F" w:rsidRPr="005E497F" w:rsidRDefault="005E497F" w:rsidP="005E497F">
      <w:pPr>
        <w:spacing w:before="360" w:after="80" w:line="240" w:lineRule="auto"/>
        <w:ind w:left="720" w:hanging="360"/>
        <w:rPr>
          <w:rFonts w:ascii="Garamond" w:eastAsia="Times New Roman" w:hAnsi="Garamond" w:cs="Times New Roman"/>
          <w:kern w:val="0"/>
          <w:lang w:eastAsia="fr-FR"/>
          <w14:ligatures w14:val="none"/>
        </w:rPr>
      </w:pPr>
      <w:r w:rsidRPr="005E497F">
        <w:rPr>
          <w:rFonts w:ascii="Garamond" w:eastAsia="Times New Roman" w:hAnsi="Garamond" w:cs="Times New Roman"/>
          <w:b/>
          <w:bCs/>
          <w:color w:val="000000"/>
          <w:kern w:val="0"/>
          <w:lang w:eastAsia="fr-FR"/>
          <w14:ligatures w14:val="none"/>
        </w:rPr>
        <w:t>Gouvernance, économie et durabilité des ordres miliciens</w:t>
      </w:r>
    </w:p>
    <w:p w:rsidR="005E497F" w:rsidRPr="005E497F" w:rsidRDefault="005E497F" w:rsidP="005E497F">
      <w:pPr>
        <w:spacing w:before="240" w:after="240" w:line="240" w:lineRule="auto"/>
        <w:jc w:val="both"/>
        <w:rPr>
          <w:rFonts w:ascii="Garamond" w:eastAsia="Times New Roman" w:hAnsi="Garamond" w:cs="Times New Roman"/>
          <w:kern w:val="0"/>
          <w:lang w:eastAsia="fr-FR"/>
          <w14:ligatures w14:val="none"/>
        </w:rPr>
      </w:pPr>
      <w:r w:rsidRPr="005E497F">
        <w:rPr>
          <w:rFonts w:ascii="Garamond" w:eastAsia="Times New Roman" w:hAnsi="Garamond" w:cs="Times New Roman"/>
          <w:color w:val="000000"/>
          <w:kern w:val="0"/>
          <w:lang w:eastAsia="fr-FR"/>
          <w14:ligatures w14:val="none"/>
        </w:rPr>
        <w:t>Un enseignement central du cours réside dans le lien entre gouvernance et durabilité. Un ordre milicien ne se maintient que s’il :</w:t>
      </w:r>
    </w:p>
    <w:p w:rsidR="005E497F" w:rsidRPr="005E497F" w:rsidRDefault="005E497F" w:rsidP="005E497F">
      <w:pPr>
        <w:spacing w:before="240" w:after="240" w:line="240" w:lineRule="auto"/>
        <w:ind w:left="720" w:hanging="360"/>
        <w:jc w:val="both"/>
        <w:rPr>
          <w:rFonts w:ascii="Garamond" w:eastAsia="Times New Roman" w:hAnsi="Garamond" w:cs="Times New Roman"/>
          <w:kern w:val="0"/>
          <w:lang w:eastAsia="fr-FR"/>
          <w14:ligatures w14:val="none"/>
        </w:rPr>
      </w:pPr>
      <w:r w:rsidRPr="005E497F">
        <w:rPr>
          <w:rFonts w:ascii="Garamond" w:eastAsia="Times New Roman" w:hAnsi="Garamond" w:cs="Times New Roman"/>
          <w:color w:val="000000"/>
          <w:kern w:val="0"/>
          <w:lang w:eastAsia="fr-FR"/>
          <w14:ligatures w14:val="none"/>
        </w:rPr>
        <w:t>Contrôle l’économie locale ;</w:t>
      </w:r>
    </w:p>
    <w:p w:rsidR="005E497F" w:rsidRPr="005E497F" w:rsidRDefault="005E497F" w:rsidP="005E497F">
      <w:pPr>
        <w:spacing w:before="240" w:after="240" w:line="240" w:lineRule="auto"/>
        <w:ind w:left="720" w:hanging="360"/>
        <w:jc w:val="both"/>
        <w:rPr>
          <w:rFonts w:ascii="Garamond" w:eastAsia="Times New Roman" w:hAnsi="Garamond" w:cs="Times New Roman"/>
          <w:kern w:val="0"/>
          <w:lang w:eastAsia="fr-FR"/>
          <w14:ligatures w14:val="none"/>
        </w:rPr>
      </w:pPr>
      <w:r w:rsidRPr="005E497F">
        <w:rPr>
          <w:rFonts w:ascii="Garamond" w:eastAsia="Times New Roman" w:hAnsi="Garamond" w:cs="Times New Roman"/>
          <w:color w:val="000000"/>
          <w:kern w:val="0"/>
          <w:lang w:eastAsia="fr-FR"/>
          <w14:ligatures w14:val="none"/>
        </w:rPr>
        <w:t>Structure des réseaux de redistribution ;</w:t>
      </w:r>
    </w:p>
    <w:p w:rsidR="005E497F" w:rsidRPr="005E497F" w:rsidRDefault="005E497F" w:rsidP="005E497F">
      <w:pPr>
        <w:spacing w:before="240" w:after="240" w:line="240" w:lineRule="auto"/>
        <w:ind w:left="720" w:hanging="360"/>
        <w:jc w:val="both"/>
        <w:rPr>
          <w:rFonts w:ascii="Garamond" w:eastAsia="Times New Roman" w:hAnsi="Garamond" w:cs="Times New Roman"/>
          <w:kern w:val="0"/>
          <w:lang w:eastAsia="fr-FR"/>
          <w14:ligatures w14:val="none"/>
        </w:rPr>
      </w:pPr>
      <w:r w:rsidRPr="005E497F">
        <w:rPr>
          <w:rFonts w:ascii="Garamond" w:eastAsia="Times New Roman" w:hAnsi="Garamond" w:cs="Times New Roman"/>
          <w:color w:val="000000"/>
          <w:kern w:val="0"/>
          <w:lang w:eastAsia="fr-FR"/>
          <w14:ligatures w14:val="none"/>
        </w:rPr>
        <w:t>S’insère dans l’appareil étatique ;</w:t>
      </w:r>
    </w:p>
    <w:p w:rsidR="005E497F" w:rsidRPr="005E497F" w:rsidRDefault="005E497F" w:rsidP="005E497F">
      <w:pPr>
        <w:spacing w:before="240" w:after="240" w:line="240" w:lineRule="auto"/>
        <w:ind w:left="720" w:hanging="360"/>
        <w:jc w:val="both"/>
        <w:rPr>
          <w:rFonts w:ascii="Garamond" w:eastAsia="Times New Roman" w:hAnsi="Garamond" w:cs="Times New Roman"/>
          <w:kern w:val="0"/>
          <w:lang w:eastAsia="fr-FR"/>
          <w14:ligatures w14:val="none"/>
        </w:rPr>
      </w:pPr>
      <w:r w:rsidRPr="005E497F">
        <w:rPr>
          <w:rFonts w:ascii="Garamond" w:eastAsia="Times New Roman" w:hAnsi="Garamond" w:cs="Times New Roman"/>
          <w:color w:val="000000"/>
          <w:kern w:val="0"/>
          <w:lang w:eastAsia="fr-FR"/>
          <w14:ligatures w14:val="none"/>
        </w:rPr>
        <w:t>Maintient une discipline hiérarchique.</w:t>
      </w:r>
    </w:p>
    <w:p w:rsidR="005E497F" w:rsidRPr="005E497F" w:rsidRDefault="005E497F" w:rsidP="005E497F">
      <w:pPr>
        <w:spacing w:before="240" w:after="240" w:line="240" w:lineRule="auto"/>
        <w:jc w:val="both"/>
        <w:rPr>
          <w:rFonts w:ascii="Garamond" w:eastAsia="Times New Roman" w:hAnsi="Garamond" w:cs="Times New Roman"/>
          <w:kern w:val="0"/>
          <w:lang w:eastAsia="fr-FR"/>
          <w14:ligatures w14:val="none"/>
        </w:rPr>
      </w:pPr>
      <w:r w:rsidRPr="005E497F">
        <w:rPr>
          <w:rFonts w:ascii="Garamond" w:eastAsia="Times New Roman" w:hAnsi="Garamond" w:cs="Times New Roman"/>
          <w:color w:val="000000"/>
          <w:kern w:val="0"/>
          <w:lang w:eastAsia="fr-FR"/>
          <w14:ligatures w14:val="none"/>
        </w:rPr>
        <w:t>Le modèle iranien réussit là où le modèle américain échoue : non par supériorité militaire, mais par sa capacité à produire un ordre politique hybride, combinant violence, légalité électorale, capture institutionnelle et rationalité économique.</w:t>
      </w:r>
    </w:p>
    <w:p w:rsidR="005E497F" w:rsidRPr="005E497F" w:rsidRDefault="005E497F" w:rsidP="005E497F">
      <w:pPr>
        <w:spacing w:before="240" w:after="240" w:line="240" w:lineRule="auto"/>
        <w:jc w:val="both"/>
        <w:rPr>
          <w:rFonts w:ascii="Garamond" w:eastAsia="Times New Roman" w:hAnsi="Garamond" w:cs="Times New Roman"/>
          <w:kern w:val="0"/>
          <w:lang w:eastAsia="fr-FR"/>
          <w14:ligatures w14:val="none"/>
        </w:rPr>
      </w:pPr>
      <w:r w:rsidRPr="005E497F">
        <w:rPr>
          <w:rFonts w:ascii="Garamond" w:eastAsia="Times New Roman" w:hAnsi="Garamond" w:cs="Times New Roman"/>
          <w:color w:val="000000"/>
          <w:kern w:val="0"/>
          <w:lang w:eastAsia="fr-FR"/>
          <w14:ligatures w14:val="none"/>
        </w:rPr>
        <w:t>Cependant, cet ordre reste fragile car il suscite des contestations internes (mobilisations populaires en Irak en 2019), rejet par la population syrienne, fragilité du jeu politique libanais. Il dépend d’une coordination permanente par les gardiens de la révolution iraniens. Il est aujourd’hui confronté à la montée d’une hégémonie israélienne post-7 octobre qui remet en cause cet équilibre précaire.</w:t>
      </w:r>
    </w:p>
    <w:p w:rsidR="005E497F" w:rsidRPr="005E497F" w:rsidRDefault="005E497F" w:rsidP="005E497F">
      <w:pPr>
        <w:shd w:val="clear" w:color="auto" w:fill="FFFFFF"/>
        <w:spacing w:after="0" w:line="240" w:lineRule="auto"/>
        <w:jc w:val="right"/>
        <w:rPr>
          <w:rFonts w:ascii="Garamond" w:eastAsia="Times New Roman" w:hAnsi="Garamond" w:cs="Times"/>
          <w:color w:val="000000"/>
          <w:kern w:val="0"/>
          <w:lang w:eastAsia="fr-FR"/>
          <w14:ligatures w14:val="none"/>
        </w:rPr>
      </w:pPr>
      <w:r w:rsidRPr="005E497F">
        <w:rPr>
          <w:rFonts w:ascii="Garamond" w:eastAsia="Times New Roman" w:hAnsi="Garamond" w:cs="Times"/>
          <w:color w:val="000000"/>
          <w:kern w:val="0"/>
          <w:lang w:eastAsia="fr-FR"/>
          <w14:ligatures w14:val="none"/>
        </w:rPr>
        <w:t>2</w:t>
      </w:r>
    </w:p>
    <w:p w:rsidR="005E497F" w:rsidRPr="005E497F" w:rsidRDefault="005E497F" w:rsidP="005E497F">
      <w:pPr>
        <w:spacing w:after="0" w:line="240" w:lineRule="auto"/>
        <w:rPr>
          <w:rFonts w:ascii="Garamond" w:eastAsia="Times New Roman" w:hAnsi="Garamond" w:cs="Times New Roman"/>
          <w:kern w:val="0"/>
          <w:lang w:eastAsia="fr-FR"/>
          <w14:ligatures w14:val="none"/>
        </w:rPr>
      </w:pPr>
    </w:p>
    <w:p w:rsidR="005E497F" w:rsidRPr="00EA3628" w:rsidRDefault="005E497F" w:rsidP="0063687E">
      <w:pPr>
        <w:spacing w:after="0" w:line="240" w:lineRule="auto"/>
        <w:ind w:firstLine="709"/>
        <w:jc w:val="both"/>
        <w:rPr>
          <w:rFonts w:ascii="Garamond" w:eastAsia="Times New Roman" w:hAnsi="Garamond" w:cs="Times New Roman"/>
          <w:kern w:val="0"/>
          <w:lang w:eastAsia="fr-FR"/>
          <w14:ligatures w14:val="none"/>
        </w:rPr>
      </w:pPr>
    </w:p>
    <w:p w:rsidR="0006268C" w:rsidRPr="00EA3628" w:rsidRDefault="00F31DD2" w:rsidP="0063687E">
      <w:pPr>
        <w:pStyle w:val="Titre2"/>
        <w:spacing w:before="0" w:after="0" w:line="240" w:lineRule="auto"/>
        <w:ind w:firstLine="709"/>
        <w:jc w:val="both"/>
        <w:rPr>
          <w:rFonts w:ascii="Garamond" w:hAnsi="Garamond"/>
          <w:color w:val="000000" w:themeColor="text1"/>
          <w:sz w:val="24"/>
          <w:szCs w:val="24"/>
        </w:rPr>
      </w:pPr>
      <w:r w:rsidRPr="00EA3628">
        <w:rPr>
          <w:rFonts w:ascii="Garamond" w:hAnsi="Garamond"/>
          <w:color w:val="000000" w:themeColor="text1"/>
          <w:sz w:val="24"/>
          <w:szCs w:val="24"/>
        </w:rPr>
        <w:t>C</w:t>
      </w:r>
      <w:r w:rsidR="0006268C" w:rsidRPr="00EA3628">
        <w:rPr>
          <w:rFonts w:ascii="Garamond" w:hAnsi="Garamond"/>
          <w:color w:val="000000" w:themeColor="text1"/>
          <w:sz w:val="24"/>
          <w:szCs w:val="24"/>
        </w:rPr>
        <w:t>ours 3</w:t>
      </w:r>
      <w:r w:rsidR="00470BC4" w:rsidRPr="00EA3628">
        <w:rPr>
          <w:rFonts w:ascii="Garamond" w:hAnsi="Garamond"/>
          <w:color w:val="000000" w:themeColor="text1"/>
          <w:sz w:val="24"/>
          <w:szCs w:val="24"/>
        </w:rPr>
        <w:t xml:space="preserve"> Avant le 7 octobre, la dynamique des affrontements</w:t>
      </w:r>
    </w:p>
    <w:p w:rsidR="004C3880" w:rsidRPr="00EA3628" w:rsidRDefault="00C95759" w:rsidP="0063687E">
      <w:pPr>
        <w:spacing w:after="0" w:line="240" w:lineRule="auto"/>
        <w:ind w:firstLine="709"/>
        <w:jc w:val="both"/>
        <w:rPr>
          <w:rFonts w:ascii="Garamond" w:eastAsia="Times New Roman" w:hAnsi="Garamond" w:cs="Times New Roman"/>
          <w:kern w:val="0"/>
          <w:lang w:eastAsia="fr-FR"/>
          <w14:ligatures w14:val="none"/>
        </w:rPr>
      </w:pPr>
      <w:r>
        <w:pict>
          <v:rect id="Rectangle 791" o:spid="_x0000_s1113" alt="" style="width:453.6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w10:anchorlock/>
          </v:rect>
        </w:pict>
      </w:r>
    </w:p>
    <w:p w:rsidR="004C3880" w:rsidRPr="00EA3628" w:rsidRDefault="004C3880"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Qu’est-ce qui, dans les événements de ces dernières années, laisse penser que quelque chose comme le 7 octobre peut arriver, à la fois du côté des répertoires d’action palestiniens et israéliens ? On va voir qu’il y a plusieurs éléments qui annoncent ce type de confrontation. Plus précisément, on va repartir des deux dates fondamentales du conflit israélo-palestinien, 1948 et 1967, pour rappeler des choses que vous devez connaître par ailleurs. Ensuite, on verra le statut de Gaza au sein du conflit, le statut assez particulier de Gaza après 2005, puis la montée progressive de l’affrontement entre Israël et le Hamas après 2006-2007. Et puis là, on verra comment, à un moment donné, le rapport de force évolue. On terminera par les accords d’Abraham.</w:t>
      </w:r>
    </w:p>
    <w:p w:rsidR="004C3880" w:rsidRPr="00EA3628" w:rsidRDefault="004C3880"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La première date importante, c’est 48, ou plus exactement le projet sioniste tel qu’il se développe à partir de la fin du XIXe siècle et qui aboutit en 48 à la formation d’Israël. Initialement, au moment où la Palestine passe sous mandat britannique à la fin de la Première Guerre mondiale — auparavant, la Palestine était un territoire ottoman qui passe sous protectorat britannique —, on a autour de 5 % des terres qui appartiennent à des Juifs. Au cours des années 20 et 30, on a une montée de la population juive dans la Palestine ottomane. Cette montée permet progressivement la mise en place d’un projet qui se réalise en 48 avec l’émergence de l’État d’Israël (le 14 mai est la date officielle de la fondation d’Israël).</w:t>
      </w:r>
    </w:p>
    <w:p w:rsidR="004C3880" w:rsidRPr="00EA3628" w:rsidRDefault="004C3880"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Évidemment, la question démographique se pose, car selon la définition territoriale retenue, la proportion Juifs/Arabes est plutôt défavorable aux Juifs. Le leader historique du mouvement sioniste, David Ben Gourion, souhaite expulser la population palestinienne, ce qu’il écrit de manière assez ouverte dans sa correspondance : l’idée d’un transfert vise à aboutir au minimum à 60 % de Juifs et 40 % de Palestiniens, donc à une majorité juive dans les territoires. On a donc dès le début une articulation entre territoire et population, et c’est quelque chose de fondamental.</w:t>
      </w:r>
    </w:p>
    <w:p w:rsidR="004C3880" w:rsidRPr="00EA3628" w:rsidRDefault="004C3880"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Enfin, à partir de 47-48, vous avez ce que les Palestiniens ont appelé la Nakba, la catastrophe. Vous avez environ 700 000 à 750 000 Palestiniens qui sont expulsés ou qui partent pour échapper aux combats. Cela permet une modification des équilibres démographiques. Il est clair qu’à ce moment-là, cette opération s’accompagne d’un statut de type colonial pour les Palestiniens qui restent, avec une mise sous contrôle militaire, une citoyenneté incertaine — il y a une hésitation sur la citoyenneté accordée aux Arabes — qui va se prolonger jusqu’aux années 50. Les dernières expulsions de Palestiniens datent de 1951, notamment dans les zones frontalières avec la Syrie.</w:t>
      </w:r>
    </w:p>
    <w:p w:rsidR="004C3880" w:rsidRPr="00EA3628" w:rsidRDefault="004C3880"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On a donc toujours cette idée qu’il existe une concurrence démographique. C’est un thème que l’on retrouve de manière constante des deux côtés, mais peut-être davantage du côté israélien : la concurrence entre une population arabe et une population juive. Cela reste au cœur de la dynamique actuelle, avec une inquiétude persistante concernant la présence d’une population arabe en Israël.</w:t>
      </w:r>
    </w:p>
    <w:p w:rsidR="004C3880" w:rsidRPr="00EA3628" w:rsidRDefault="004C3880"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Le deuxième élément, c’est la question des réfugiés qui se crée en 48. Selon le droit international, il existe un droit au retour, qui a été central dans les négociations, ou plutôt dans leur échec depuis les années suivantes. La question est de savoir si ces Palestiniens expulsés seront autorisés à revenir. La réponse israélienne a toujours été claire : non. Les discussions se sont donc déplacées vers des formes de reconnaissance symbolique ou de compensation financière. Cela reste un point de blocage majeur.</w:t>
      </w:r>
    </w:p>
    <w:p w:rsidR="004C3880" w:rsidRPr="00EA3628" w:rsidRDefault="004C3880"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La deuxième date importante est 1967, avec la Guerre des Six Jours. Cette guerre transforme une question initialement centrée sur les réfugiés en une question territoriale. À la suite de cette guerre éclair, la Cisjordanie, Gaza et Jérusalem passent sous domination israélienne.</w:t>
      </w:r>
    </w:p>
    <w:p w:rsidR="004C3880" w:rsidRPr="00EA3628" w:rsidRDefault="004C3880"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Cela pose plusieurs questions : que faire de ces territoires, comment les administrer ? On superpose alors la question des réfugiés à celle de l’occupation. Les deux sont liées, car une partie des réfugiés de 48 s’est installée dans ces territoires, notamment à Gaza.</w:t>
      </w:r>
    </w:p>
    <w:p w:rsidR="004C3880" w:rsidRPr="00EA3628" w:rsidRDefault="004C3880"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Après 1967, on observe une transformation du conflit, qui passe d’un conflit arabo-israélien à un conflit israélo-palestinien. Les États arabes renoncent progressivement à la confrontation militaire directe, tandis qu’un mouvement national palestinien autonome se développe, notamment autour de l’Organisation de libération de la Palestine.</w:t>
      </w:r>
    </w:p>
    <w:p w:rsidR="004C3880" w:rsidRPr="00EA3628" w:rsidRDefault="004C3880"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Cette dynamique conduit toutefois à des échecs militaires importants : l’expulsion de l’OLP de Jordanie en 1971 (Septembre noir) puis du Liban en 1982. Cela éloigne les dirigeants palestiniens du terrain et favorise une orientation vers la négociation, notamment avec les Accords d'Oslo.</w:t>
      </w:r>
    </w:p>
    <w:p w:rsidR="004C3880" w:rsidRPr="00EA3628" w:rsidRDefault="004C3880"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Ces accords suscitent un espoir important, mais se révèlent rapidement difficiles à mettre en œuvre. Ils débouchent sur un blocage : poursuite de la colonisation en Cisjordanie et construction du mur à partir de 2002.</w:t>
      </w:r>
    </w:p>
    <w:p w:rsidR="004C3880" w:rsidRPr="00EA3628" w:rsidRDefault="004C3880"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En 2005, Ariel Sharon décide de l’évacuation des colonies de Gaza, afin d’éviter un enlisement face à une population palestinienne très dense. Cela ouvre une nouvelle phase du conflit centrée sur Gaza.</w:t>
      </w:r>
    </w:p>
    <w:p w:rsidR="004C3880" w:rsidRPr="00EA3628" w:rsidRDefault="004C3880"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Dans ce contexte émerge le Hamas, fondé en 1987, issu des Frères musulmans. Le Hamas est à la fois un mouvement politique, militaire et social. Il se développe notamment grâce à l’absence des cadres de l’OLP, souvent en exil, et à son rôle d’aide sociale dans une population appauvrie.</w:t>
      </w:r>
    </w:p>
    <w:p w:rsidR="004C3880" w:rsidRPr="00EA3628" w:rsidRDefault="004C3880"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Sur le plan idéologique, le Hamas combine une dimension religieuse — avec une charte appelant à la disparition d’Israël — et une dimension sociale, liée à son implantation locale.</w:t>
      </w:r>
    </w:p>
    <w:p w:rsidR="004C3880" w:rsidRPr="00EA3628" w:rsidRDefault="004C3880"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Il s’oppose aux accords d’Oslo et adopte une stratégie de confrontation armée, notamment par des attentats. Il entre ainsi en concurrence avec l’OLP, dirigée par Yasser Arafat, qui privilégie la diplomatie.</w:t>
      </w:r>
    </w:p>
    <w:p w:rsidR="004C3880" w:rsidRPr="00EA3628" w:rsidRDefault="004C3880"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Paradoxalement, les gouvernements israéliens, notamment sous Benjamin Netanyahou, voient parfois dans le Hamas un contrepoids à l’Autorité palestinienne. Le Hamas étant considéré comme organisation terroriste par les États-Unis, cela empêche toute négociation avec lui.</w:t>
      </w:r>
    </w:p>
    <w:p w:rsidR="004C3880" w:rsidRPr="00EA3628" w:rsidRDefault="004C3880"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La rupture intervient en 2006, lorsque le Hamas remporte les élections. Depuis, la Cisjordanie est contrôlée par l’Autorité palestinienne et Gaza par le Hamas.</w:t>
      </w:r>
    </w:p>
    <w:p w:rsidR="004C3880" w:rsidRPr="00EA3628" w:rsidRDefault="004C3880"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Le Hamas construit alors une administration, une force militaire et un réseau de tunnels, à la fois offensif et défensif.</w:t>
      </w:r>
    </w:p>
    <w:p w:rsidR="004C3880" w:rsidRPr="00EA3628" w:rsidRDefault="004C3880"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Depuis 2005, Gaza n’est plus occupée directement, mais reste sous un contrôle indirect très strict d’Israël : contrôle des frontières, des biens, du registre de population, de l’espace maritime et aérien, ainsi que des ressources financières.</w:t>
      </w:r>
    </w:p>
    <w:p w:rsidR="004C3880" w:rsidRPr="00EA3628" w:rsidRDefault="004C3880"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La question centrale devient alors juridique : s’agit-il d’une occupation ou d’une autonomie ?</w:t>
      </w:r>
    </w:p>
    <w:p w:rsidR="004C3880" w:rsidRPr="00EA3628" w:rsidRDefault="004C3880"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Selon certains juristes, il s’agit d’une occupation indirecte, impliquant des responsabilités pour Israël. Selon la position israélienne, le retrait de 2005 met fin à toute responsabilité.</w:t>
      </w:r>
    </w:p>
    <w:p w:rsidR="004C3880" w:rsidRPr="00EA3628" w:rsidRDefault="004C3880"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Toute la controverse repose donc sur la notion de contrôle effectif, qui reste au cœur du débat politique et juridique actuel.</w:t>
      </w:r>
    </w:p>
    <w:p w:rsidR="004C3880" w:rsidRPr="00EA3628" w:rsidRDefault="00C95759" w:rsidP="0063687E">
      <w:pPr>
        <w:spacing w:after="0" w:line="240" w:lineRule="auto"/>
        <w:ind w:firstLine="709"/>
        <w:jc w:val="both"/>
        <w:rPr>
          <w:rFonts w:ascii="Garamond" w:eastAsia="Times New Roman" w:hAnsi="Garamond" w:cs="Times New Roman"/>
          <w:kern w:val="0"/>
          <w:lang w:eastAsia="fr-FR"/>
          <w14:ligatures w14:val="none"/>
        </w:rPr>
      </w:pPr>
      <w:r>
        <w:pict>
          <v:rect id="Rectangle 789" o:spid="_x0000_s1112" alt="" style="width:453.6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w10:anchorlock/>
          </v:rect>
        </w:pict>
      </w:r>
    </w:p>
    <w:p w:rsidR="00987F9F" w:rsidRPr="00EA3628" w:rsidRDefault="00C95759" w:rsidP="0063687E">
      <w:pPr>
        <w:spacing w:after="0" w:line="240" w:lineRule="auto"/>
        <w:ind w:firstLine="709"/>
        <w:jc w:val="both"/>
        <w:rPr>
          <w:rFonts w:ascii="Garamond" w:eastAsia="Times New Roman" w:hAnsi="Garamond" w:cs="Times New Roman"/>
          <w:kern w:val="0"/>
          <w:lang w:eastAsia="fr-FR"/>
          <w14:ligatures w14:val="none"/>
        </w:rPr>
      </w:pPr>
      <w:r>
        <w:pict>
          <v:rect id="Rectangle 787" o:spid="_x0000_s1111" alt="" style="width:453.6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w10:anchorlock/>
          </v:rect>
        </w:pict>
      </w:r>
    </w:p>
    <w:p w:rsidR="0063687E" w:rsidRPr="00EA3628" w:rsidRDefault="0063687E"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 xml:space="preserve">Voici ton texte </w:t>
      </w:r>
      <w:r w:rsidRPr="00EA3628">
        <w:rPr>
          <w:rFonts w:ascii="Garamond" w:eastAsia="Times New Roman" w:hAnsi="Garamond" w:cs="Times New Roman"/>
          <w:b/>
          <w:bCs/>
          <w:kern w:val="0"/>
          <w:lang w:eastAsia="fr-FR"/>
          <w14:ligatures w14:val="none"/>
        </w:rPr>
        <w:t>corrigé (style, syntaxe, ponctuation)</w:t>
      </w:r>
      <w:r w:rsidRPr="00EA3628">
        <w:rPr>
          <w:rFonts w:ascii="Garamond" w:eastAsia="Times New Roman" w:hAnsi="Garamond" w:cs="Times New Roman"/>
          <w:kern w:val="0"/>
          <w:lang w:eastAsia="fr-FR"/>
          <w14:ligatures w14:val="none"/>
        </w:rPr>
        <w:t xml:space="preserve"> en conservant </w:t>
      </w:r>
      <w:r w:rsidRPr="00EA3628">
        <w:rPr>
          <w:rFonts w:ascii="Garamond" w:eastAsia="Times New Roman" w:hAnsi="Garamond" w:cs="Times New Roman"/>
          <w:b/>
          <w:bCs/>
          <w:kern w:val="0"/>
          <w:lang w:eastAsia="fr-FR"/>
          <w14:ligatures w14:val="none"/>
        </w:rPr>
        <w:t>strictement la longueur, le contenu et la structure</w:t>
      </w:r>
      <w:r w:rsidRPr="00EA3628">
        <w:rPr>
          <w:rFonts w:ascii="Garamond" w:eastAsia="Times New Roman" w:hAnsi="Garamond" w:cs="Times New Roman"/>
          <w:kern w:val="0"/>
          <w:lang w:eastAsia="fr-FR"/>
          <w14:ligatures w14:val="none"/>
        </w:rPr>
        <w:t xml:space="preserve"> :</w:t>
      </w:r>
    </w:p>
    <w:p w:rsidR="0063687E" w:rsidRPr="00EA3628" w:rsidRDefault="00C95759" w:rsidP="0063687E">
      <w:pPr>
        <w:spacing w:after="0" w:line="240" w:lineRule="auto"/>
        <w:ind w:firstLine="709"/>
        <w:jc w:val="both"/>
        <w:rPr>
          <w:rFonts w:ascii="Garamond" w:eastAsia="Times New Roman" w:hAnsi="Garamond" w:cs="Times New Roman"/>
          <w:kern w:val="0"/>
          <w:lang w:eastAsia="fr-FR"/>
          <w14:ligatures w14:val="none"/>
        </w:rPr>
      </w:pPr>
      <w:r>
        <w:pict>
          <v:rect id="Horizontal Line 806" o:spid="_x0000_s1110" alt="" style="width:453.6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rsidR="0063687E" w:rsidRPr="00EA3628" w:rsidRDefault="0063687E"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Enfin, les juristes internationaux penchent très majoritairement pour une occupation militaire. Après, cela n’a pas beaucoup de conséquences pratiques, puisque les différentes résolutions de l’ONU, etc., sont en général ignorées par le gouvernement israélien. Vous voyez, c’est à la fois un point de droit intéressant, mais ce n’est pas non plus quelque chose qui révolutionne la dynamique.</w:t>
      </w:r>
    </w:p>
    <w:p w:rsidR="0063687E" w:rsidRPr="00EA3628" w:rsidRDefault="0063687E"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Vous avez, à partir de 2007-2008 surtout, jusqu’à aujourd’hui, une série d’affrontements et une série de blocus israéliens contre le territoire de Gaza. C’est un territoire qui est fondamentalement sous blocus permanent, d’ailleurs. Le premier blocus commence en 2006, lorsque le Hamas prend le contrôle de Gaza à la suite d’élections libres. Vous avez donc un premier blocus qui va de pair avec le retrait de l’aide européenne, notamment, mais aussi américaine. Puis Israël va déclarer la bande de Gaza comme territoire hostile, ce qui entraîne, au fil des années, une série de mesures qui vont progressivement asphyxier et isoler Gaza.</w:t>
      </w:r>
    </w:p>
    <w:p w:rsidR="0063687E" w:rsidRPr="00EA3628" w:rsidRDefault="0063687E"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Alors, cela est censé isoler et asphyxier le Hamas, mais en pratique, cela aboutit à un effondrement du niveau de vie de la population. Selon les périodes de tensions militaires, vous avez une fermeture totale des points de passage, au nord comme au sud. Vous avez notamment l’électricité et le carburant fournis par Israël, qui peuvent être à double usage — civil et militaire —, mais qui, à certaines périodes, sont totalement bloqués. Il y a donc un véritable blocus. Vous avez également l’interdiction des activités de pêche dont je vous ai parlé tout à l’heure.</w:t>
      </w:r>
    </w:p>
    <w:p w:rsidR="0063687E" w:rsidRPr="00EA3628" w:rsidRDefault="0063687E"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Vous avez ainsi une économie de Gaza qui est progressivement étouffée. Historiquement, Gaza est pourtant un endroit riche, notamment agricole, mais qui s’appauvrit progressivement, d’autant plus que la croissance démographique est forte. Avant le 7 octobre, on compte environ 2,4 millions d’habitants. Vous avez donc blocage du carburant, impossibilité ou grande difficulté pour les Gazaouis de sortir, d’aller étudier à l’étranger, de voyager, etc. Vous n’avez pas véritablement de passeport. Vous êtes dans une situation d’instabilité juridique : qu’est-ce que cela signifie d’avoir une carte d’identité palestinienne de Gaza ?</w:t>
      </w:r>
    </w:p>
    <w:p w:rsidR="0063687E" w:rsidRPr="00EA3628" w:rsidRDefault="0063687E"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Progressivement, vous avez un effondrement de l’économie et notamment une montée extrêmement forte du chômage. On estime qu’environ 53 % des personnes en âge de travailler n’ont pas d’emploi à Gaza.</w:t>
      </w:r>
    </w:p>
    <w:p w:rsidR="0063687E" w:rsidRPr="00EA3628" w:rsidRDefault="0063687E"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Premièrement, cela signifie que ces populations sont d’autant plus dépendantes du Hamas et des autorités politiques pour subvenir à leurs besoins. Deuxièmement, cela crée une colère profonde, un sentiment de frustration extrêmement fort lié au blocus, avec cette idée de « prison à ciel ouvert ».</w:t>
      </w:r>
    </w:p>
    <w:p w:rsidR="0063687E" w:rsidRPr="00EA3628" w:rsidRDefault="0063687E"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Selon les périodes, vous avez aussi une diminution du nombre de camions entrant à Gaza — un élément clé dans la guerre récente. Cela signifie que la situation n’est pas stable : Gaza n’est pas une enclave viable, mais une enclave en voie d’effondrement progressif. Entre 2006 et 2023, la situation s’aggrave continuellement, et c’est un élément fondamental à prendre en compte dans les processus de décision et les erreurs commises.</w:t>
      </w:r>
    </w:p>
    <w:p w:rsidR="0063687E" w:rsidRPr="00EA3628" w:rsidRDefault="0063687E"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On va maintenant passer à la dimension politico-militaire. Je vous ai retracé le cadre général ; voyons comment, dans les opérations militaires depuis 2006-2007, on observe déjà la préfiguration de certains aspects du conflit actuel. Il y a des continuités, mais aussi des erreurs d’analyse liées à l’idée que ce qui a fonctionné auparavant pourrait fonctionner encore aujourd’hui.</w:t>
      </w:r>
    </w:p>
    <w:p w:rsidR="0063687E" w:rsidRPr="00EA3628" w:rsidRDefault="0063687E"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Le premier moment fort est le conflit de 2006. Il s’articule autour de deux éléments. Premièrement, après le blocus, le Hamas riposte par des tirs de roquettes réguliers sur le territoire israélien. Ces tirs sont non ciblés : ils tombent au hasard. Cela peut relever d’un choix idéologique, mais aussi de contraintes techniques, car ces roquettes sont rudimentaires. Il s’agit davantage d’une démonstration symbolique que d’une opération militaire stratégique.</w:t>
      </w:r>
    </w:p>
    <w:p w:rsidR="0063687E" w:rsidRPr="00EA3628" w:rsidRDefault="0063687E"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Deuxièmement, un soldat israélien, Gilad Shalit, est capturé à l’été 2006 lors d’une opération menée via un tunnel. Il est libéré en 2011. Cette affaire devient centrale dans la vie politique israélienne. Finalement, il est échangé contre environ 1 000 prisonniers palestiniens.</w:t>
      </w:r>
    </w:p>
    <w:p w:rsidR="0063687E" w:rsidRPr="00EA3628" w:rsidRDefault="0063687E"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Cela installe l’idée que les prisonniers — ou otages — constituent une monnaie d’échange majeure. Une leçon qui sera partiellement remise en cause en 2023, où la priorité israélienne devient la destruction du Hamas plutôt que la libération des otages.</w:t>
      </w:r>
    </w:p>
    <w:p w:rsidR="0063687E" w:rsidRPr="00EA3628" w:rsidRDefault="0063687E"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En 2006, le Premier ministre Ehud Olmert lance une opération militaire majeure avec deux objectifs : récupérer le soldat et mettre fin aux tirs de roquettes. On retrouve déjà des méthodes similaires à celles de 2023 : bombardements massifs, blocus, etc. Mais la solution militaire ne fonctionne pas pleinement, et le Hamas sort renforcé symboliquement.</w:t>
      </w:r>
    </w:p>
    <w:p w:rsidR="0063687E" w:rsidRPr="00EA3628" w:rsidRDefault="0063687E"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Une nouvelle opération intervient en 2008, connue sous le nom d’« opération Plomb durci ». Elle comprend des frappes aériennes et une intervention terrestre, avec de nombreuses victimes civiles et la destruction d’infrastructures, notamment médicales.</w:t>
      </w:r>
    </w:p>
    <w:p w:rsidR="0063687E" w:rsidRPr="00EA3628" w:rsidRDefault="0063687E"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C’est aussi la première fois qu’émerge une campagne internationale importante, avec le rapport Goldstone, dirigé par Richard Goldstone. Ce rapport accuse les deux camps de violations du droit international humanitaire. Il est fortement contesté par Israël, qui refuse toute coopération, marquant une rupture notable avec certaines institutions internationales.</w:t>
      </w:r>
    </w:p>
    <w:p w:rsidR="0063687E" w:rsidRPr="00EA3628" w:rsidRDefault="0063687E"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Un autre moment clé est la « Marche du retour » en 2018. Ces manifestations, initialement non partisanes, rassemblent des dizaines de milliers de civils palestiniens réclamant le droit au retour. Elles sont réprimées par des tirs de snipers israéliens, causant des centaines de morts et des milliers de blessés.</w:t>
      </w:r>
    </w:p>
    <w:p w:rsidR="0063687E" w:rsidRPr="00EA3628" w:rsidRDefault="0063687E"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Cela produit plusieurs effets :</w:t>
      </w:r>
    </w:p>
    <w:p w:rsidR="0063687E" w:rsidRPr="00EA3628" w:rsidRDefault="0063687E" w:rsidP="0063687E">
      <w:pPr>
        <w:numPr>
          <w:ilvl w:val="0"/>
          <w:numId w:val="73"/>
        </w:num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une radicalisation du côté palestinien, avec l’idée que la protestation pacifique est inefficace ;</w:t>
      </w:r>
    </w:p>
    <w:p w:rsidR="0063687E" w:rsidRPr="00EA3628" w:rsidRDefault="0063687E" w:rsidP="0063687E">
      <w:pPr>
        <w:numPr>
          <w:ilvl w:val="0"/>
          <w:numId w:val="73"/>
        </w:num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une inquiétude accrue côté israélien sur la question démographique ;</w:t>
      </w:r>
    </w:p>
    <w:p w:rsidR="0063687E" w:rsidRPr="00EA3628" w:rsidRDefault="0063687E" w:rsidP="0063687E">
      <w:pPr>
        <w:numPr>
          <w:ilvl w:val="0"/>
          <w:numId w:val="73"/>
        </w:num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une crise morale, notamment autour de l’usage de la force contre des civils.</w:t>
      </w:r>
    </w:p>
    <w:p w:rsidR="0063687E" w:rsidRPr="00EA3628" w:rsidRDefault="0063687E"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Ces événements accentuent la distance morale et politique entre les deux sociétés.</w:t>
      </w:r>
    </w:p>
    <w:p w:rsidR="0063687E" w:rsidRPr="00EA3628" w:rsidRDefault="0063687E"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À cela s’ajoute l’impossibilité pour les journalistes israéliens de couvrir directement ces événements, ce qui renforce la dépendance aux sources militaires.</w:t>
      </w:r>
    </w:p>
    <w:p w:rsidR="0063687E" w:rsidRPr="00EA3628" w:rsidRDefault="0063687E"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Ainsi, entre 2006 et 2018, on observe une succession d’opérations militaires et de mobilisations civiles qui n’aboutissent à aucune avancée politique. Le Hamas reste exclu des négociations internationales, tandis que l’Autorité palestinienne s’affaiblit. Le conflit apparaît alors comme bloqué.</w:t>
      </w:r>
    </w:p>
    <w:p w:rsidR="0063687E" w:rsidRPr="00EA3628" w:rsidRDefault="0063687E"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L’arrivée de Donald Trump accélère cette dynamique, notamment avec les Accords d'Abraham, qui normalisent les relations entre Israël et plusieurs États arabes (Émirats arabes unis, Bahreïn, Maroc, etc.) sans résolution de la question palestinienne.</w:t>
      </w:r>
    </w:p>
    <w:p w:rsidR="0063687E" w:rsidRPr="00EA3628" w:rsidRDefault="0063687E"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Cela marginalise davantage les Palestiniens, qui se retrouvent sans soutien régional majeur, à l’exception relative de la Turquie et surtout de l’Iran.</w:t>
      </w:r>
    </w:p>
    <w:p w:rsidR="0063687E" w:rsidRPr="00EA3628" w:rsidRDefault="0063687E"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Dans ce contexte, le Hamas, isolé et confronté à l’effondrement économique de Gaza, cherche à renverser la situation. L’idée est que la prise massive d’otages forcerait Israël à négocier, comme en 2006 — une hypothèse qui s’avérera erronée.</w:t>
      </w:r>
    </w:p>
    <w:p w:rsidR="0063687E" w:rsidRPr="00EA3628" w:rsidRDefault="0063687E"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L’objectif est aussi de remettre la question palestinienne au centre du jeu international, de freiner la normalisation arabe avec Israël et de renforcer la position du Hamas face à l’Autorité palestinienne.</w:t>
      </w:r>
    </w:p>
    <w:p w:rsidR="0063687E" w:rsidRPr="00EA3628" w:rsidRDefault="0063687E"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On voit ainsi que la décision du 7 octobre s’inscrit dans une accumulation de contraintes, d’erreurs d’analyse et de logiques stratégiques cohérentes, même si leurs résultats ont été largement différents de ceux escomptés.</w:t>
      </w:r>
    </w:p>
    <w:p w:rsidR="0063687E" w:rsidRPr="00EA3628" w:rsidRDefault="0063687E"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Enfin, la conclusion principale est que Gaza ne constitue pas une rupture stratégique majeure du côté israélien, mais plutôt une intensification de dynamiques existantes. En revanche, du côté palestinien, cela marque une rupture beaucoup plus radicale, avec l’épuisement des options militaires et politiques.</w:t>
      </w:r>
    </w:p>
    <w:p w:rsidR="0063687E" w:rsidRPr="00EA3628" w:rsidRDefault="0063687E"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On aboutit ainsi à une situation profondément asymétrique, où le Hamas se retrouve à la fois incapable d’agir militairement efficacement et exclu de toute solution diplomatique.</w:t>
      </w:r>
    </w:p>
    <w:p w:rsidR="0006268C" w:rsidRPr="00EA3628" w:rsidRDefault="0006268C" w:rsidP="0063687E">
      <w:pPr>
        <w:spacing w:after="0" w:line="240" w:lineRule="auto"/>
        <w:ind w:firstLine="709"/>
        <w:jc w:val="both"/>
        <w:rPr>
          <w:rFonts w:ascii="Garamond" w:hAnsi="Garamond"/>
          <w:color w:val="000000" w:themeColor="text1"/>
        </w:rPr>
      </w:pPr>
    </w:p>
    <w:p w:rsidR="00F31DD2" w:rsidRPr="00EA3628" w:rsidRDefault="00F31DD2" w:rsidP="00F31DD2">
      <w:pPr>
        <w:pStyle w:val="Titre2"/>
        <w:spacing w:line="276" w:lineRule="auto"/>
        <w:jc w:val="center"/>
        <w:rPr>
          <w:rFonts w:ascii="Garamond" w:hAnsi="Garamond" w:cs="Times New Roman"/>
          <w:color w:val="000000" w:themeColor="text1"/>
          <w:sz w:val="24"/>
          <w:szCs w:val="24"/>
        </w:rPr>
      </w:pPr>
      <w:r w:rsidRPr="00EA3628">
        <w:rPr>
          <w:rFonts w:ascii="Garamond" w:hAnsi="Garamond" w:cs="Times New Roman"/>
          <w:color w:val="000000" w:themeColor="text1"/>
          <w:sz w:val="24"/>
          <w:szCs w:val="24"/>
        </w:rPr>
        <w:t xml:space="preserve">Cours </w:t>
      </w:r>
      <w:r w:rsidR="005E497F" w:rsidRPr="00EA3628">
        <w:rPr>
          <w:rFonts w:ascii="Garamond" w:hAnsi="Garamond" w:cs="Times New Roman"/>
          <w:color w:val="000000" w:themeColor="text1"/>
          <w:sz w:val="24"/>
          <w:szCs w:val="24"/>
        </w:rPr>
        <w:t xml:space="preserve">4 </w:t>
      </w:r>
      <w:r w:rsidRPr="00EA3628">
        <w:rPr>
          <w:rFonts w:ascii="Garamond" w:hAnsi="Garamond" w:cs="Times New Roman"/>
          <w:color w:val="000000" w:themeColor="text1"/>
          <w:sz w:val="24"/>
          <w:szCs w:val="24"/>
        </w:rPr>
        <w:t>Le Hezbollah dans les guerres du Liban</w:t>
      </w:r>
    </w:p>
    <w:p w:rsidR="00F31DD2" w:rsidRPr="00EA3628" w:rsidRDefault="00F31DD2" w:rsidP="00F31DD2">
      <w:pPr>
        <w:rPr>
          <w:rFonts w:ascii="Garamond" w:hAnsi="Garamond"/>
        </w:rPr>
      </w:pPr>
    </w:p>
    <w:p w:rsidR="00F31DD2" w:rsidRPr="00EA3628" w:rsidRDefault="00F31DD2" w:rsidP="00F31DD2">
      <w:pPr>
        <w:pStyle w:val="Titre3"/>
        <w:spacing w:line="276" w:lineRule="auto"/>
        <w:jc w:val="both"/>
        <w:rPr>
          <w:rFonts w:ascii="Garamond" w:hAnsi="Garamond" w:cs="Times New Roman"/>
          <w:color w:val="000000" w:themeColor="text1"/>
          <w:sz w:val="24"/>
          <w:szCs w:val="24"/>
        </w:rPr>
      </w:pPr>
      <w:r w:rsidRPr="00EA3628">
        <w:rPr>
          <w:rFonts w:ascii="Garamond" w:hAnsi="Garamond" w:cs="Times New Roman"/>
          <w:color w:val="000000" w:themeColor="text1"/>
          <w:sz w:val="24"/>
          <w:szCs w:val="24"/>
        </w:rPr>
        <w:t>Introduction</w:t>
      </w:r>
    </w:p>
    <w:p w:rsidR="00F31DD2" w:rsidRPr="00EA3628" w:rsidRDefault="00F31DD2" w:rsidP="00F31DD2">
      <w:pPr>
        <w:spacing w:line="276" w:lineRule="auto"/>
        <w:jc w:val="both"/>
        <w:rPr>
          <w:rFonts w:ascii="Garamond" w:hAnsi="Garamond" w:cs="Times New Roman"/>
          <w:color w:val="000000" w:themeColor="text1"/>
        </w:rPr>
      </w:pPr>
      <w:r w:rsidRPr="00EA3628">
        <w:rPr>
          <w:rFonts w:ascii="Garamond" w:hAnsi="Garamond" w:cs="Times New Roman"/>
          <w:color w:val="000000" w:themeColor="text1"/>
        </w:rPr>
        <w:t>Lorsque les troupes de Tel-Aviv envahissent le Liban en juin 1982 une dynamique de mobilisation émerge au sein d’une partie du monde militant chiite contre la présence israélienne. Cette mobilisation conduit à la formation d’une organisation armée, la « Résistance islamique au Liban » (RIL), qui se constitue progressivement comme acteur central de la lutte contre l’occupation. Dans les mois qui suivent, cette structure militaire se dote d’un prolongement politique et social : le Hezbollah.</w:t>
      </w:r>
    </w:p>
    <w:p w:rsidR="00F31DD2" w:rsidRPr="00EA3628" w:rsidRDefault="00F31DD2" w:rsidP="00F31DD2">
      <w:pPr>
        <w:spacing w:line="276" w:lineRule="auto"/>
        <w:jc w:val="both"/>
        <w:rPr>
          <w:rFonts w:ascii="Garamond" w:hAnsi="Garamond" w:cs="Times New Roman"/>
          <w:color w:val="000000" w:themeColor="text1"/>
        </w:rPr>
      </w:pPr>
      <w:r w:rsidRPr="00EA3628">
        <w:rPr>
          <w:rFonts w:ascii="Garamond" w:hAnsi="Garamond" w:cs="Times New Roman"/>
          <w:color w:val="000000" w:themeColor="text1"/>
        </w:rPr>
        <w:t>Dès l’origine, une division fonctionnelle du travail s’instaure entre ces deux composantes. La Résistance islamique est chargée de l’action militaire extérieure, initialement orientée vers la lutte contre l’occupation israélienne, puis, après le retrait de 2000, vers une mission de dissuasion et de défense face aux incursions en provenance du sud. En parallèle, le Hezbollah s’inscrit dans l’espace politique et social libanais : il mobilise des soutiens, encadre des réseaux sociaux et institutionnels, et contribue à neutraliser les oppositions internes susceptibles de fragiliser la Résistance.</w:t>
      </w:r>
    </w:p>
    <w:p w:rsidR="00F31DD2" w:rsidRPr="00EA3628" w:rsidRDefault="00F31DD2" w:rsidP="00F31DD2">
      <w:pPr>
        <w:spacing w:line="276" w:lineRule="auto"/>
        <w:jc w:val="both"/>
        <w:rPr>
          <w:rFonts w:ascii="Garamond" w:hAnsi="Garamond" w:cs="Times New Roman"/>
          <w:color w:val="000000" w:themeColor="text1"/>
        </w:rPr>
      </w:pPr>
      <w:r w:rsidRPr="00EA3628">
        <w:rPr>
          <w:rFonts w:ascii="Garamond" w:hAnsi="Garamond" w:cs="Times New Roman"/>
          <w:color w:val="000000" w:themeColor="text1"/>
        </w:rPr>
        <w:t>Cette articulation entre branche militaire et branche politico-sociale constitue le cœur du modèle organisationnel du Hezbollah. Elle permet au mouvement de s’adapter aux transformations successives du contexte libanais et régional tout en conservant une cohérence stratégique fondée sur sa logique originelle. Ce travail se propose d’analyser, période après période, la manière dont ces deux dimensions — militaire et politique — s’articulent, évoluent et se recomposent face aux contraintes changeantes des conflits et des équilibres internes au Liban.</w:t>
      </w:r>
    </w:p>
    <w:p w:rsidR="00F31DD2" w:rsidRPr="00EA3628" w:rsidRDefault="00F31DD2" w:rsidP="00F31DD2">
      <w:pPr>
        <w:spacing w:line="276" w:lineRule="auto"/>
        <w:jc w:val="both"/>
        <w:rPr>
          <w:rFonts w:ascii="Garamond" w:hAnsi="Garamond" w:cs="Times New Roman"/>
          <w:color w:val="000000" w:themeColor="text1"/>
        </w:rPr>
      </w:pPr>
      <w:r w:rsidRPr="00EA3628">
        <w:rPr>
          <w:rFonts w:ascii="Garamond" w:hAnsi="Garamond" w:cs="Times New Roman"/>
          <w:color w:val="000000" w:themeColor="text1"/>
        </w:rPr>
        <w:t>Cependant, l’étude du Hezbollah a longtemps été marquée par des biais analytiques importants. Une grande partie de la littérature académique s’est en effet appuyée sur des sources issues des services de renseignement ou sur des lectures essentiellement sécuritaires, produisant des récits partiels, voire déformés, de l’histoire du mouvement. Par ailleurs, l’attention excessive portée aux discours et à la rhétorique officielle s’est souvent révélée insuffisante pour saisir les logiques concrètes d’ancrage social et politique du Hezbollah.</w:t>
      </w:r>
    </w:p>
    <w:p w:rsidR="00F31DD2" w:rsidRPr="00EA3628" w:rsidRDefault="00F31DD2" w:rsidP="00F31DD2">
      <w:pPr>
        <w:spacing w:line="276" w:lineRule="auto"/>
        <w:jc w:val="both"/>
        <w:rPr>
          <w:rFonts w:ascii="Garamond" w:hAnsi="Garamond" w:cs="Times New Roman"/>
          <w:color w:val="000000" w:themeColor="text1"/>
        </w:rPr>
      </w:pPr>
      <w:r w:rsidRPr="00EA3628">
        <w:rPr>
          <w:rFonts w:ascii="Garamond" w:hAnsi="Garamond" w:cs="Times New Roman"/>
          <w:color w:val="000000" w:themeColor="text1"/>
        </w:rPr>
        <w:t>Ce n’est qu’à partir des années 2000 que des travaux critiques ont entrepris de renouveler ces approches, en remettant en cause les interprétations dominantes et en s’appuyant davantage sur des enquêtes de terrain, des analyses sociologiques et des perspectives historiques contextualisées. Ces recherches permettent aujourd’hui de mieux appréhender la complexité du Hezbollah, non seulement comme acteur militaire, mais aussi comme organisation profondément enracinée dans la société libanaise.</w:t>
      </w:r>
    </w:p>
    <w:p w:rsidR="00F31DD2" w:rsidRPr="00EA3628" w:rsidRDefault="00F31DD2" w:rsidP="00F31DD2">
      <w:pPr>
        <w:spacing w:line="276" w:lineRule="auto"/>
        <w:jc w:val="both"/>
        <w:rPr>
          <w:rFonts w:ascii="Garamond" w:hAnsi="Garamond" w:cs="Times New Roman"/>
          <w:color w:val="000000" w:themeColor="text1"/>
        </w:rPr>
      </w:pPr>
      <w:r w:rsidRPr="00EA3628">
        <w:rPr>
          <w:rFonts w:ascii="Garamond" w:hAnsi="Garamond" w:cs="Times New Roman"/>
          <w:color w:val="000000" w:themeColor="text1"/>
        </w:rPr>
        <w:t>Dans cette perspective, il s’agit de dépasser une lecture strictement stratégique ou militariste du Hezbollah — centrée sur ses capacités face à Israël — pour analyser les modalités concrètes de son inscription dans le tissu social, politique et économique du Liban. Autrement dit, comprendre le Hezbollah non seulement comme un acteur de conflit, mais aussi comme une structure vécue, intégrée et parfois contestée au sein de la société libanaise contemporaine.</w:t>
      </w:r>
    </w:p>
    <w:p w:rsidR="00F31DD2" w:rsidRPr="00EA3628" w:rsidRDefault="00F31DD2" w:rsidP="00F31DD2">
      <w:pPr>
        <w:spacing w:line="276" w:lineRule="auto"/>
        <w:jc w:val="both"/>
        <w:rPr>
          <w:rFonts w:ascii="Garamond" w:hAnsi="Garamond" w:cs="Times New Roman"/>
          <w:color w:val="000000" w:themeColor="text1"/>
        </w:rPr>
      </w:pPr>
    </w:p>
    <w:p w:rsidR="00F31DD2" w:rsidRPr="00EA3628" w:rsidRDefault="00F31DD2" w:rsidP="00F31DD2">
      <w:pPr>
        <w:pStyle w:val="Titre3"/>
        <w:spacing w:line="276" w:lineRule="auto"/>
        <w:jc w:val="both"/>
        <w:rPr>
          <w:rFonts w:ascii="Garamond" w:hAnsi="Garamond" w:cs="Times New Roman"/>
          <w:color w:val="000000" w:themeColor="text1"/>
          <w:sz w:val="24"/>
          <w:szCs w:val="24"/>
        </w:rPr>
      </w:pPr>
      <w:r w:rsidRPr="00EA3628">
        <w:rPr>
          <w:rFonts w:ascii="Garamond" w:hAnsi="Garamond" w:cs="Times New Roman"/>
          <w:color w:val="000000" w:themeColor="text1"/>
          <w:sz w:val="24"/>
          <w:szCs w:val="24"/>
        </w:rPr>
        <w:t xml:space="preserve">I. Le moment de la création du parti : genèse et structuration </w:t>
      </w:r>
    </w:p>
    <w:p w:rsidR="00F31DD2" w:rsidRPr="00EA3628" w:rsidRDefault="00F31DD2" w:rsidP="00F31DD2">
      <w:pPr>
        <w:pStyle w:val="Titre4"/>
        <w:spacing w:line="276" w:lineRule="auto"/>
        <w:jc w:val="both"/>
        <w:rPr>
          <w:rFonts w:ascii="Garamond" w:hAnsi="Garamond" w:cs="Times New Roman"/>
          <w:color w:val="000000" w:themeColor="text1"/>
        </w:rPr>
      </w:pPr>
      <w:r w:rsidRPr="00EA3628">
        <w:rPr>
          <w:rFonts w:ascii="Garamond" w:hAnsi="Garamond" w:cs="Times New Roman"/>
          <w:color w:val="000000" w:themeColor="text1"/>
        </w:rPr>
        <w:t>Une émergence dans le contexte de 1982 : entre dynamique locale et influence iranienne</w:t>
      </w:r>
    </w:p>
    <w:p w:rsidR="00F31DD2" w:rsidRPr="00EA3628" w:rsidRDefault="00F31DD2" w:rsidP="00F31DD2">
      <w:pPr>
        <w:spacing w:line="276" w:lineRule="auto"/>
        <w:jc w:val="both"/>
        <w:rPr>
          <w:rFonts w:ascii="Garamond" w:hAnsi="Garamond" w:cs="Times New Roman"/>
          <w:color w:val="000000" w:themeColor="text1"/>
        </w:rPr>
      </w:pPr>
      <w:r w:rsidRPr="00EA3628">
        <w:rPr>
          <w:rFonts w:ascii="Garamond" w:hAnsi="Garamond" w:cs="Times New Roman"/>
          <w:color w:val="000000" w:themeColor="text1"/>
        </w:rPr>
        <w:t>La formation de la « Résistance islamique au Liban » (RIL) s’inscrit dans le contexte de la Guerre du Liban de 1982, qui constitue un moment fondateur pour la recomposition du champ militant chiite. Au moment de l’invasion israélienne, l’Iran est engagé dans la Guerre Iran-Irak, ce qui limite sa capacité d’intervention directe au Liban. Néanmoins, l’idéologie issue de la Révolution iranienne exerce une influence décisive sur certains réseaux religieux chiites libanais.</w:t>
      </w:r>
    </w:p>
    <w:p w:rsidR="00F31DD2" w:rsidRPr="00EA3628" w:rsidRDefault="00F31DD2" w:rsidP="00F31DD2">
      <w:pPr>
        <w:spacing w:line="276" w:lineRule="auto"/>
        <w:jc w:val="both"/>
        <w:rPr>
          <w:rFonts w:ascii="Garamond" w:hAnsi="Garamond" w:cs="Times New Roman"/>
          <w:color w:val="000000" w:themeColor="text1"/>
        </w:rPr>
      </w:pPr>
      <w:r w:rsidRPr="00EA3628">
        <w:rPr>
          <w:rFonts w:ascii="Garamond" w:hAnsi="Garamond" w:cs="Times New Roman"/>
          <w:color w:val="000000" w:themeColor="text1"/>
        </w:rPr>
        <w:t>Parmi les figures centrales de cette dynamique figurent Soubhi Toufayli et Abbas al-Moussawi. Le premier, formé à Najaf auprès de Mohammed Baqir al-Sadr, développe un discours articulant islam et résistance politique. Cette vision privilégie moins un retour à la pratique religieuse qu’une mobilisation active contre les puissances perçues comme impérialistes, au premier rang desquelles Israël. L’invasion de 1982 confère une légitimité accrue à ce type de prêche.</w:t>
      </w:r>
    </w:p>
    <w:p w:rsidR="00F31DD2" w:rsidRPr="00EA3628" w:rsidRDefault="00F31DD2" w:rsidP="00F31DD2">
      <w:pPr>
        <w:spacing w:line="276" w:lineRule="auto"/>
        <w:jc w:val="both"/>
        <w:rPr>
          <w:rFonts w:ascii="Garamond" w:hAnsi="Garamond" w:cs="Times New Roman"/>
          <w:color w:val="000000" w:themeColor="text1"/>
        </w:rPr>
      </w:pPr>
      <w:r w:rsidRPr="00EA3628">
        <w:rPr>
          <w:rFonts w:ascii="Garamond" w:hAnsi="Garamond" w:cs="Times New Roman"/>
          <w:color w:val="000000" w:themeColor="text1"/>
        </w:rPr>
        <w:t>De son côté, Abbas al-Moussawi, également formé en Irak puis en Iran, s’inscrit dans les réseaux militants opposés au régime du Shah. Son parcours transnational illustre l’imbrication des espaces religieux et politiques chiites au Moyen-Orient. Autour de ces figures gravite un ensemble de clercs et de militants, actifs notamment dans les quartiers populaires de Beyrouth, qui partagent une orientation à la fois religieuse, sociale et anti-impérialiste.</w:t>
      </w:r>
    </w:p>
    <w:p w:rsidR="00F31DD2" w:rsidRPr="00EA3628" w:rsidRDefault="00F31DD2" w:rsidP="00F31DD2">
      <w:pPr>
        <w:spacing w:line="276" w:lineRule="auto"/>
        <w:jc w:val="both"/>
        <w:rPr>
          <w:rFonts w:ascii="Garamond" w:hAnsi="Garamond" w:cs="Times New Roman"/>
          <w:color w:val="000000" w:themeColor="text1"/>
        </w:rPr>
      </w:pPr>
      <w:r w:rsidRPr="00EA3628">
        <w:rPr>
          <w:rFonts w:ascii="Garamond" w:hAnsi="Garamond" w:cs="Times New Roman"/>
          <w:color w:val="000000" w:themeColor="text1"/>
        </w:rPr>
        <w:t>Si l’inspiration idéologique iranienne est indéniable, l’impulsion initiale de la RIL demeure largement locale. Les premiers noyaux militants décident, au moment de l’invasion, de structurer une organisation militaire autonome. L’aide iranienne se met en place de manière progressive et indirecte. Une délégation des Pasdaran est initialement bloquée par la Syrie, soucieuse de limiter l’influence militaire iranienne sur le territoire libanais. Par ailleurs, Ruhollah Khomeini privilégie alors le front irakien.</w:t>
      </w:r>
    </w:p>
    <w:p w:rsidR="00F31DD2" w:rsidRPr="00EA3628" w:rsidRDefault="00F31DD2" w:rsidP="00F31DD2">
      <w:pPr>
        <w:spacing w:line="276" w:lineRule="auto"/>
        <w:jc w:val="both"/>
        <w:rPr>
          <w:rFonts w:ascii="Garamond" w:hAnsi="Garamond" w:cs="Times New Roman"/>
          <w:color w:val="000000" w:themeColor="text1"/>
        </w:rPr>
      </w:pPr>
      <w:r w:rsidRPr="00EA3628">
        <w:rPr>
          <w:rFonts w:ascii="Garamond" w:hAnsi="Garamond" w:cs="Times New Roman"/>
          <w:color w:val="000000" w:themeColor="text1"/>
        </w:rPr>
        <w:t>Ce n’est qu’à la faveur d’interventions diplomatiques, notamment via l’ambassade iranienne à Damas, qu’un contingent limité de Pasdaran est finalement déployé dans la vallée de la Bekaa. Leur rôle est essentiellement organisationnel et formatif : ils contribuent à structurer les réseaux existants, à encadrer l’entraînement militaire et à fournir un savoir-faire stratégique. C’est dans ce contexte qu’émerge la Résistance islamique au Liban comme structure armée.</w:t>
      </w:r>
    </w:p>
    <w:p w:rsidR="00F31DD2" w:rsidRPr="00EA3628" w:rsidRDefault="00F31DD2" w:rsidP="00F31DD2">
      <w:pPr>
        <w:pStyle w:val="Titre4"/>
        <w:spacing w:line="276" w:lineRule="auto"/>
        <w:jc w:val="both"/>
        <w:rPr>
          <w:rFonts w:ascii="Garamond" w:hAnsi="Garamond" w:cs="Times New Roman"/>
          <w:color w:val="000000" w:themeColor="text1"/>
        </w:rPr>
      </w:pPr>
      <w:r w:rsidRPr="00EA3628">
        <w:rPr>
          <w:rFonts w:ascii="Garamond" w:hAnsi="Garamond" w:cs="Times New Roman"/>
          <w:color w:val="000000" w:themeColor="text1"/>
        </w:rPr>
        <w:t>Une mobilisation progressive : de la Békaa à l’ensemble du territoire</w:t>
      </w:r>
    </w:p>
    <w:p w:rsidR="00F31DD2" w:rsidRPr="00EA3628" w:rsidRDefault="00F31DD2" w:rsidP="00F31DD2">
      <w:pPr>
        <w:spacing w:line="276" w:lineRule="auto"/>
        <w:jc w:val="both"/>
        <w:rPr>
          <w:rFonts w:ascii="Garamond" w:hAnsi="Garamond" w:cs="Times New Roman"/>
          <w:color w:val="000000" w:themeColor="text1"/>
        </w:rPr>
      </w:pPr>
      <w:r w:rsidRPr="00EA3628">
        <w:rPr>
          <w:rFonts w:ascii="Garamond" w:hAnsi="Garamond" w:cs="Times New Roman"/>
          <w:color w:val="000000" w:themeColor="text1"/>
        </w:rPr>
        <w:t>À ses débuts, la RIL se caractérise par un ancrage localisé, principalement dans le nord de la Bekaa. Elle recrute initialement parmi les étudiants et fidèles mobilisés par Abbas al-Moussawi, ainsi que dans les réseaux militants issus de scissions internes au mouvement Amal, notamment autour de Hussein Moussawi et de son organisation Amal islamique.</w:t>
      </w:r>
    </w:p>
    <w:p w:rsidR="00F31DD2" w:rsidRPr="00EA3628" w:rsidRDefault="00F31DD2" w:rsidP="00F31DD2">
      <w:pPr>
        <w:spacing w:line="276" w:lineRule="auto"/>
        <w:jc w:val="both"/>
        <w:rPr>
          <w:rFonts w:ascii="Garamond" w:hAnsi="Garamond" w:cs="Times New Roman"/>
          <w:color w:val="000000" w:themeColor="text1"/>
        </w:rPr>
      </w:pPr>
      <w:r w:rsidRPr="00EA3628">
        <w:rPr>
          <w:rFonts w:ascii="Garamond" w:hAnsi="Garamond" w:cs="Times New Roman"/>
          <w:color w:val="000000" w:themeColor="text1"/>
        </w:rPr>
        <w:t>L’élargissement de la base militante intervient progressivement, à mesure que les contraintes sécuritaires s’allègent. Des combattants issus de Beyrouth — notamment liés à des structures comme l’Union des étudiants musulmans ou divers comités militants — rejoignent la RIL, suivis par des recrues originaires du sud du Liban. Ce processus contribue à transformer une organisation initialement localisée en un réseau plus large, structuré à l’échelle nationale.</w:t>
      </w:r>
    </w:p>
    <w:p w:rsidR="00F31DD2" w:rsidRPr="00EA3628" w:rsidRDefault="00F31DD2" w:rsidP="00F31DD2">
      <w:pPr>
        <w:pStyle w:val="Titre4"/>
        <w:spacing w:line="276" w:lineRule="auto"/>
        <w:jc w:val="both"/>
        <w:rPr>
          <w:rFonts w:ascii="Garamond" w:hAnsi="Garamond" w:cs="Times New Roman"/>
          <w:color w:val="000000" w:themeColor="text1"/>
        </w:rPr>
      </w:pPr>
      <w:r w:rsidRPr="00EA3628">
        <w:rPr>
          <w:rFonts w:ascii="Garamond" w:hAnsi="Garamond" w:cs="Times New Roman"/>
          <w:color w:val="000000" w:themeColor="text1"/>
        </w:rPr>
        <w:t xml:space="preserve"> La création du Hezbollah : institutionnalisation du versant politico-social</w:t>
      </w:r>
    </w:p>
    <w:p w:rsidR="00F31DD2" w:rsidRPr="00EA3628" w:rsidRDefault="00F31DD2" w:rsidP="00F31DD2">
      <w:pPr>
        <w:spacing w:line="276" w:lineRule="auto"/>
        <w:jc w:val="both"/>
        <w:rPr>
          <w:rFonts w:ascii="Garamond" w:hAnsi="Garamond" w:cs="Times New Roman"/>
          <w:color w:val="000000" w:themeColor="text1"/>
        </w:rPr>
      </w:pPr>
      <w:r w:rsidRPr="00EA3628">
        <w:rPr>
          <w:rFonts w:ascii="Garamond" w:hAnsi="Garamond" w:cs="Times New Roman"/>
          <w:color w:val="000000" w:themeColor="text1"/>
        </w:rPr>
        <w:t>Parallèlement à la structuration militaire, un besoin d’encadrement politique et social se fait rapidement sentir. Dans un premier temps, un conseil informel regroupant des représentants des principales composantes de la Résistance assure cette fonction. Toutefois, dès 1984, cette structure évolue vers une organisation plus formalisée : le Hezbollah.</w:t>
      </w:r>
    </w:p>
    <w:p w:rsidR="00F31DD2" w:rsidRPr="00EA3628" w:rsidRDefault="00F31DD2" w:rsidP="00F31DD2">
      <w:pPr>
        <w:spacing w:line="276" w:lineRule="auto"/>
        <w:jc w:val="both"/>
        <w:rPr>
          <w:rFonts w:ascii="Garamond" w:hAnsi="Garamond" w:cs="Times New Roman"/>
          <w:color w:val="000000" w:themeColor="text1"/>
        </w:rPr>
      </w:pPr>
      <w:r w:rsidRPr="00EA3628">
        <w:rPr>
          <w:rFonts w:ascii="Garamond" w:hAnsi="Garamond" w:cs="Times New Roman"/>
          <w:color w:val="000000" w:themeColor="text1"/>
        </w:rPr>
        <w:t>Le Hezbollah est conçu comme le prolongement civil de la RIL. Sa mission est double : d’une part, assurer la mobilisation sociale et politique nécessaire au soutien de la Résistance ; d’autre part, gérer les interactions avec la société libanaise afin de limiter les oppositions internes. Il développe ainsi un appareil administratif, des réseaux sociaux et des institutions locales destinées à encadrer les populations et à renforcer sa légitimité.</w:t>
      </w:r>
    </w:p>
    <w:p w:rsidR="00F31DD2" w:rsidRPr="00EA3628" w:rsidRDefault="00F31DD2" w:rsidP="00F31DD2">
      <w:pPr>
        <w:spacing w:line="276" w:lineRule="auto"/>
        <w:jc w:val="both"/>
        <w:rPr>
          <w:rFonts w:ascii="Garamond" w:hAnsi="Garamond" w:cs="Times New Roman"/>
          <w:color w:val="000000" w:themeColor="text1"/>
        </w:rPr>
      </w:pPr>
      <w:r w:rsidRPr="00EA3628">
        <w:rPr>
          <w:rFonts w:ascii="Garamond" w:hAnsi="Garamond" w:cs="Times New Roman"/>
          <w:color w:val="000000" w:themeColor="text1"/>
        </w:rPr>
        <w:t>Ce rôle peut être interprété comme une fonction de « pare-feu » : le Hezbollah absorbe les tensions sociales et politiques susceptibles d’affecter la Résistance, tout en participant à la vie institutionnelle libanaise afin de neutraliser d’éventuels adversaires internes. Il constitue également un instrument central de recrutement et de consolidation du soutien populaire.</w:t>
      </w:r>
    </w:p>
    <w:p w:rsidR="00F31DD2" w:rsidRPr="00EA3628" w:rsidRDefault="00F31DD2" w:rsidP="00F31DD2">
      <w:pPr>
        <w:pStyle w:val="Titre4"/>
        <w:spacing w:line="276" w:lineRule="auto"/>
        <w:jc w:val="both"/>
        <w:rPr>
          <w:rFonts w:ascii="Garamond" w:hAnsi="Garamond" w:cs="Times New Roman"/>
          <w:color w:val="000000" w:themeColor="text1"/>
        </w:rPr>
      </w:pPr>
      <w:r w:rsidRPr="00EA3628">
        <w:rPr>
          <w:rFonts w:ascii="Garamond" w:hAnsi="Garamond" w:cs="Times New Roman"/>
          <w:color w:val="000000" w:themeColor="text1"/>
        </w:rPr>
        <w:t xml:space="preserve">Une hiérarchie fonctionnelle durable </w:t>
      </w:r>
    </w:p>
    <w:p w:rsidR="00F31DD2" w:rsidRPr="00EA3628" w:rsidRDefault="00F31DD2" w:rsidP="00F31DD2">
      <w:pPr>
        <w:spacing w:line="276" w:lineRule="auto"/>
        <w:jc w:val="both"/>
        <w:rPr>
          <w:rFonts w:ascii="Garamond" w:hAnsi="Garamond" w:cs="Times New Roman"/>
          <w:color w:val="000000" w:themeColor="text1"/>
        </w:rPr>
      </w:pPr>
      <w:r w:rsidRPr="00EA3628">
        <w:rPr>
          <w:rFonts w:ascii="Garamond" w:hAnsi="Garamond" w:cs="Times New Roman"/>
          <w:color w:val="000000" w:themeColor="text1"/>
        </w:rPr>
        <w:t>Les relations entre la RIL et le Hezbollah s’inscrivent dans une hiérarchie clairement établie, au sein de laquelle la branche militaire conserve une position dominante. La Résistance définit les orientations stratégiques, tandis que le Hezbollah agit en soutien, en créant les conditions politiques et sociales nécessaires à la poursuite de la lutte armée.</w:t>
      </w:r>
    </w:p>
    <w:p w:rsidR="00F31DD2" w:rsidRPr="00EA3628" w:rsidRDefault="00F31DD2" w:rsidP="00F31DD2">
      <w:pPr>
        <w:spacing w:line="276" w:lineRule="auto"/>
        <w:jc w:val="both"/>
        <w:rPr>
          <w:rFonts w:ascii="Garamond" w:hAnsi="Garamond" w:cs="Times New Roman"/>
          <w:color w:val="000000" w:themeColor="text1"/>
        </w:rPr>
      </w:pPr>
      <w:r w:rsidRPr="00EA3628">
        <w:rPr>
          <w:rFonts w:ascii="Garamond" w:hAnsi="Garamond" w:cs="Times New Roman"/>
          <w:color w:val="000000" w:themeColor="text1"/>
        </w:rPr>
        <w:t>Cette division du travail repose sur une complémentarité fonctionnelle :</w:t>
      </w:r>
    </w:p>
    <w:p w:rsidR="00F31DD2" w:rsidRPr="00EA3628" w:rsidRDefault="00F31DD2" w:rsidP="00F31DD2">
      <w:pPr>
        <w:numPr>
          <w:ilvl w:val="0"/>
          <w:numId w:val="74"/>
        </w:numPr>
        <w:spacing w:line="276" w:lineRule="auto"/>
        <w:jc w:val="both"/>
        <w:rPr>
          <w:rFonts w:ascii="Garamond" w:hAnsi="Garamond" w:cs="Times New Roman"/>
          <w:color w:val="000000" w:themeColor="text1"/>
        </w:rPr>
      </w:pPr>
      <w:r w:rsidRPr="00EA3628">
        <w:rPr>
          <w:rFonts w:ascii="Garamond" w:hAnsi="Garamond" w:cs="Times New Roman"/>
          <w:color w:val="000000" w:themeColor="text1"/>
        </w:rPr>
        <w:t xml:space="preserve">la RIL prend en charge la lutte militaire contre l’occupation et les menaces extérieures ; </w:t>
      </w:r>
    </w:p>
    <w:p w:rsidR="00F31DD2" w:rsidRPr="00EA3628" w:rsidRDefault="00F31DD2" w:rsidP="00F31DD2">
      <w:pPr>
        <w:numPr>
          <w:ilvl w:val="0"/>
          <w:numId w:val="74"/>
        </w:numPr>
        <w:spacing w:line="276" w:lineRule="auto"/>
        <w:jc w:val="both"/>
        <w:rPr>
          <w:rFonts w:ascii="Garamond" w:hAnsi="Garamond" w:cs="Times New Roman"/>
          <w:color w:val="000000" w:themeColor="text1"/>
        </w:rPr>
      </w:pPr>
      <w:r w:rsidRPr="00EA3628">
        <w:rPr>
          <w:rFonts w:ascii="Garamond" w:hAnsi="Garamond" w:cs="Times New Roman"/>
          <w:color w:val="000000" w:themeColor="text1"/>
        </w:rPr>
        <w:t xml:space="preserve">le Hezbollah opère dans l’espace intérieur, en structurant le soutien social, en encadrant les populations et en intervenant dans le champ politique. </w:t>
      </w:r>
    </w:p>
    <w:p w:rsidR="00F31DD2" w:rsidRPr="00EA3628" w:rsidRDefault="00F31DD2" w:rsidP="00F31DD2">
      <w:pPr>
        <w:spacing w:line="276" w:lineRule="auto"/>
        <w:jc w:val="both"/>
        <w:rPr>
          <w:rFonts w:ascii="Garamond" w:hAnsi="Garamond" w:cs="Times New Roman"/>
          <w:color w:val="000000" w:themeColor="text1"/>
        </w:rPr>
      </w:pPr>
      <w:r w:rsidRPr="00EA3628">
        <w:rPr>
          <w:rFonts w:ascii="Garamond" w:hAnsi="Garamond" w:cs="Times New Roman"/>
          <w:color w:val="000000" w:themeColor="text1"/>
        </w:rPr>
        <w:t>Ce modèle dual, mis en place dès les premières années, constitue un élément structurant de l’organisation. Il perdure au-delà des transformations du contexte libanais et régional, témoignant d’une continuité stratégique forte. En ce sens, la distinction entre une branche militaire tournée vers l’extérieur et une branche politico-sociale ancrée dans la société libanaise apparaît comme l’un des fondements essentiels de la trajectoire du Hezbollah.</w:t>
      </w:r>
    </w:p>
    <w:p w:rsidR="00F31DD2" w:rsidRPr="00EA3628" w:rsidRDefault="00F31DD2" w:rsidP="00F31DD2">
      <w:pPr>
        <w:spacing w:line="276" w:lineRule="auto"/>
        <w:jc w:val="both"/>
        <w:rPr>
          <w:rFonts w:ascii="Garamond" w:hAnsi="Garamond" w:cs="Times New Roman"/>
          <w:color w:val="000000" w:themeColor="text1"/>
        </w:rPr>
      </w:pPr>
    </w:p>
    <w:p w:rsidR="00F31DD2" w:rsidRPr="00EA3628" w:rsidRDefault="00F31DD2" w:rsidP="00F31DD2">
      <w:pPr>
        <w:pStyle w:val="Titre3"/>
        <w:spacing w:line="276" w:lineRule="auto"/>
        <w:jc w:val="both"/>
        <w:rPr>
          <w:rFonts w:ascii="Garamond" w:hAnsi="Garamond" w:cs="Times New Roman"/>
          <w:color w:val="000000" w:themeColor="text1"/>
          <w:sz w:val="24"/>
          <w:szCs w:val="24"/>
        </w:rPr>
      </w:pPr>
      <w:r w:rsidRPr="00EA3628">
        <w:rPr>
          <w:rFonts w:ascii="Garamond" w:hAnsi="Garamond" w:cs="Times New Roman"/>
          <w:color w:val="000000" w:themeColor="text1"/>
          <w:sz w:val="24"/>
          <w:szCs w:val="24"/>
        </w:rPr>
        <w:t>II. La Structure du Hezbollah à travers les guerres du Liban</w:t>
      </w:r>
    </w:p>
    <w:p w:rsidR="00F31DD2" w:rsidRPr="00EA3628" w:rsidRDefault="00F31DD2" w:rsidP="00F31DD2">
      <w:pPr>
        <w:pStyle w:val="Titre4"/>
        <w:spacing w:line="276" w:lineRule="auto"/>
        <w:jc w:val="both"/>
        <w:rPr>
          <w:rFonts w:ascii="Garamond" w:hAnsi="Garamond" w:cs="Times New Roman"/>
          <w:color w:val="000000" w:themeColor="text1"/>
        </w:rPr>
      </w:pPr>
      <w:r w:rsidRPr="00EA3628">
        <w:rPr>
          <w:rFonts w:ascii="Garamond" w:hAnsi="Garamond" w:cs="Times New Roman"/>
          <w:color w:val="000000" w:themeColor="text1"/>
        </w:rPr>
        <w:t xml:space="preserve">libérer le Sud (1982-2000) </w:t>
      </w:r>
    </w:p>
    <w:p w:rsidR="00F31DD2" w:rsidRPr="00EA3628" w:rsidRDefault="00F31DD2" w:rsidP="00F31DD2">
      <w:pPr>
        <w:spacing w:line="276" w:lineRule="auto"/>
        <w:jc w:val="both"/>
        <w:rPr>
          <w:rFonts w:ascii="Garamond" w:hAnsi="Garamond" w:cs="Times New Roman"/>
          <w:color w:val="000000" w:themeColor="text1"/>
        </w:rPr>
      </w:pPr>
      <w:r w:rsidRPr="00EA3628">
        <w:rPr>
          <w:rFonts w:ascii="Garamond" w:hAnsi="Garamond" w:cs="Times New Roman"/>
          <w:color w:val="000000" w:themeColor="text1"/>
        </w:rPr>
        <w:t xml:space="preserve">Tant que dure l’occupation, l’action de la RIL consiste en un harcèlement des troupes israéliennes stationnées dans le sud du pays. Durant les premières années, ses moyens restent modestes, ses stratégies et méthodes peu élaborées. Elle obtient néanmoins quelques résultats dont le principal reste la décision prise par le gouvernement israélien en janvier 1985 de procéder à un retrait partiel : l’armée israélienne n’occupe plus au Liban que la « zone de sécurité », bande frontalière profonde de 10 à 25 kms et recouvrant près de 10 % du territoire. </w:t>
      </w:r>
    </w:p>
    <w:p w:rsidR="00F31DD2" w:rsidRPr="00EA3628" w:rsidRDefault="00F31DD2" w:rsidP="00F31DD2">
      <w:pPr>
        <w:spacing w:line="276" w:lineRule="auto"/>
        <w:jc w:val="both"/>
        <w:rPr>
          <w:rFonts w:ascii="Garamond" w:hAnsi="Garamond" w:cs="Times New Roman"/>
          <w:color w:val="000000" w:themeColor="text1"/>
        </w:rPr>
      </w:pPr>
      <w:r w:rsidRPr="00EA3628">
        <w:rPr>
          <w:rFonts w:ascii="Garamond" w:hAnsi="Garamond" w:cs="Times New Roman"/>
          <w:color w:val="000000" w:themeColor="text1"/>
        </w:rPr>
        <w:t>La guerre qui éclate entre le Hezbollah et AMAL en 1988 ralentit sensiblement l’action de la RIL contre Israël, jusqu’en janvier 1990, date à laquelle les deux rivaux chiites enterrent la hache de guerre. Mais le « grand retour » de la Résistance islamique n’a réellement lieu qu’avec l’accession d’Hassan Nasrallah à la tête du parti, en 1992. A partir de ce moment, elle attaque les forces israéliennes avec régularité, bombardant leurs positions et ouvrant le feu sur leurs convois. Le nombre de ses opérations augmente significativement année après année : il passe de 378 en 1994, à 660 en 1995, 763 en 1996, 786 en 1997, 1 164 en 1998 et 1 528 en 1999. Quelques « opérations-martyrs » sont menées, dont les plus spectaculaires ont lieu en août 1992 et en avril 1995, faisant chacune vingt à trente morts et blessés dans les rangs israéliens. En mai 2000, le gouvernement de Tel-Aviv, reconnaissant l’incapacité de ses troupes à défaire la RIL et mis sous pression par une société qui ne veut plus voir sa jeunesse mourir au Liban-Sud, retire son armée, mettant fin à vingt-deux ans d’occupation. La Résistance ayant atteint son objectif déclaré, se pose alors la question de son maintien et de celui de son armement.</w:t>
      </w:r>
    </w:p>
    <w:p w:rsidR="00F31DD2" w:rsidRPr="00EA3628" w:rsidRDefault="00F31DD2" w:rsidP="00F31DD2">
      <w:pPr>
        <w:pStyle w:val="Titre4"/>
        <w:spacing w:line="276" w:lineRule="auto"/>
        <w:jc w:val="both"/>
        <w:rPr>
          <w:rFonts w:ascii="Garamond" w:hAnsi="Garamond" w:cs="Times New Roman"/>
          <w:color w:val="000000" w:themeColor="text1"/>
        </w:rPr>
      </w:pPr>
      <w:r w:rsidRPr="00EA3628">
        <w:rPr>
          <w:rFonts w:ascii="Garamond" w:hAnsi="Garamond" w:cs="Times New Roman"/>
          <w:color w:val="000000" w:themeColor="text1"/>
        </w:rPr>
        <w:t>(2000-2006) Le Sud libéré</w:t>
      </w:r>
    </w:p>
    <w:p w:rsidR="00F31DD2" w:rsidRPr="00EA3628" w:rsidRDefault="00F31DD2" w:rsidP="00F31DD2">
      <w:pPr>
        <w:spacing w:line="276" w:lineRule="auto"/>
        <w:jc w:val="both"/>
        <w:rPr>
          <w:rFonts w:ascii="Garamond" w:hAnsi="Garamond" w:cs="Times New Roman"/>
          <w:color w:val="000000" w:themeColor="text1"/>
        </w:rPr>
      </w:pPr>
      <w:r w:rsidRPr="00EA3628">
        <w:rPr>
          <w:rFonts w:ascii="Garamond" w:hAnsi="Garamond" w:cs="Times New Roman"/>
          <w:color w:val="000000" w:themeColor="text1"/>
        </w:rPr>
        <w:t xml:space="preserve"> la RIL n’entend pas désarmer. Selon sa direction, il lui reste deux missions à accomplir. La première est la libération d’une dernière portion du territoire sud-libanais, formée des hameaux de Chebaa et des hauteurs de Kfarchouba. Le Hezbollah comme l’Etat libanais et le régime syrien les considèrent libanais, mais les autorités israéliennes les regardent comme syriens et ne projettent donc pas de les évacuer. La seconde tâche qu’entend remplir la Résistance est la libération des prisonniers libanais détenus en Israël. D’après la direction du Hezbollah, seule la continuation de la lutte armée peut permettre au Liban à la fois de recouvrer ce qui reste de son territoire occupé et d’obtenir la libération de ses ressortissants des geôles israéliennes. </w:t>
      </w:r>
    </w:p>
    <w:p w:rsidR="00F31DD2" w:rsidRPr="00EA3628" w:rsidRDefault="00F31DD2" w:rsidP="00F31DD2">
      <w:pPr>
        <w:spacing w:line="276" w:lineRule="auto"/>
        <w:jc w:val="both"/>
        <w:rPr>
          <w:rFonts w:ascii="Garamond" w:hAnsi="Garamond" w:cs="Times New Roman"/>
          <w:color w:val="000000" w:themeColor="text1"/>
        </w:rPr>
      </w:pPr>
      <w:r w:rsidRPr="00EA3628">
        <w:rPr>
          <w:rFonts w:ascii="Garamond" w:hAnsi="Garamond" w:cs="Times New Roman"/>
          <w:color w:val="000000" w:themeColor="text1"/>
        </w:rPr>
        <w:t>Par conséquent, entre 2000 et 2005, le front de la frontière sud sera régulièrement agité. Durant la période, la RIL mène plusieurs attaques contre des positions militaires israéliennes dans la région des fermes de Chebaa. Les représailles restent localisées, limitées pour la plupart au même périmètre. Malgré les accrochages récurrents qui les opposent, la RIL comme l’armée israélienne se refusent toutes deux à l’escalade et aucun des affrontements ne dégénère.</w:t>
      </w:r>
    </w:p>
    <w:p w:rsidR="00F31DD2" w:rsidRPr="00EA3628" w:rsidRDefault="00F31DD2" w:rsidP="00F31DD2">
      <w:pPr>
        <w:spacing w:line="276" w:lineRule="auto"/>
        <w:jc w:val="both"/>
        <w:rPr>
          <w:rFonts w:ascii="Garamond" w:hAnsi="Garamond" w:cs="Times New Roman"/>
          <w:color w:val="000000" w:themeColor="text1"/>
        </w:rPr>
      </w:pPr>
      <w:r w:rsidRPr="00EA3628">
        <w:rPr>
          <w:rFonts w:ascii="Garamond" w:hAnsi="Garamond" w:cs="Times New Roman"/>
          <w:color w:val="000000" w:themeColor="text1"/>
        </w:rPr>
        <w:t>Parallèlement à ces attaques sporadiques et circonscrites, la RIL organise deux enlèvements de militaires israéliens dans le courant du mois d’octobre 2000. Des contacts sont établis entre les auto rités israéliennes et la direction du Hezbollah par médiation allemande interposée et une série d’échanges de prisonniers et de dépouilles est organisée ; le plus important a lieu à la fin du mois de janvier 2004 : Tannenbaum est libéré et les dépouilles des trois soldats restituées par le Hezbollah, 450 prisonniers arabes sont relâchés par Israël.</w:t>
      </w:r>
    </w:p>
    <w:p w:rsidR="00F31DD2" w:rsidRPr="00EA3628" w:rsidRDefault="00F31DD2" w:rsidP="00F31DD2">
      <w:pPr>
        <w:pStyle w:val="Titre4"/>
        <w:spacing w:line="276" w:lineRule="auto"/>
        <w:jc w:val="both"/>
        <w:rPr>
          <w:rFonts w:ascii="Garamond" w:hAnsi="Garamond" w:cs="Times New Roman"/>
          <w:color w:val="000000" w:themeColor="text1"/>
        </w:rPr>
      </w:pPr>
      <w:r w:rsidRPr="00EA3628">
        <w:rPr>
          <w:rFonts w:ascii="Garamond" w:hAnsi="Garamond" w:cs="Times New Roman"/>
          <w:color w:val="000000" w:themeColor="text1"/>
        </w:rPr>
        <w:t>La guerre de 2006</w:t>
      </w:r>
    </w:p>
    <w:p w:rsidR="00F31DD2" w:rsidRPr="00EA3628" w:rsidRDefault="00F31DD2" w:rsidP="00F31DD2">
      <w:pPr>
        <w:spacing w:line="276" w:lineRule="auto"/>
        <w:jc w:val="both"/>
        <w:rPr>
          <w:rFonts w:ascii="Garamond" w:hAnsi="Garamond" w:cs="Times New Roman"/>
          <w:color w:val="000000" w:themeColor="text1"/>
        </w:rPr>
      </w:pPr>
      <w:r w:rsidRPr="00EA3628">
        <w:rPr>
          <w:rFonts w:ascii="Garamond" w:hAnsi="Garamond" w:cs="Times New Roman"/>
          <w:color w:val="000000" w:themeColor="text1"/>
        </w:rPr>
        <w:t>Au cours de la cérémonie organisée en l’honneur des anciens prisonniers le jour de leur retour au pays, Hassan Nasrallah s’engage solennellement à faire libérer les derniers Libanais encore détenus en Israël, promettant le recours prochain par la RIL à de nouveaux enlèvements de soldats. Afin d’honorer cet engagement, la Résistance aurait tenté plus d’une dizaine de fois, entre 2004 et 2006, d’enlever des militaires israéliens en zone frontalière. Le 12 juillet 2006, ses combattants parviennent à leurs fins tue six soldats, en enlève deux autres et perd lui-même un combattant dans son repli</w:t>
      </w:r>
    </w:p>
    <w:p w:rsidR="00F31DD2" w:rsidRPr="00EA3628" w:rsidRDefault="00F31DD2" w:rsidP="00F31DD2">
      <w:pPr>
        <w:spacing w:line="276" w:lineRule="auto"/>
        <w:jc w:val="both"/>
        <w:rPr>
          <w:rFonts w:ascii="Garamond" w:hAnsi="Garamond" w:cs="Times New Roman"/>
          <w:color w:val="000000" w:themeColor="text1"/>
        </w:rPr>
      </w:pPr>
      <w:r w:rsidRPr="00EA3628">
        <w:rPr>
          <w:rFonts w:ascii="Garamond" w:hAnsi="Garamond" w:cs="Times New Roman"/>
          <w:color w:val="000000" w:themeColor="text1"/>
        </w:rPr>
        <w:t>Isreael réagit beaucoup plus violament que le Hezbollah ne l’avait anticipé : Avec pour objectifs annoncés de récupérer ses soldats, de « briser le Hezbollah » et de forcer le gouvernement libanais à le désarmer, il ordonne une série d’attaques aériennes et terrestres contre le Liban, bientôt connue sous le nom de « la guerre des 33 jours ».</w:t>
      </w:r>
    </w:p>
    <w:p w:rsidR="00F31DD2" w:rsidRPr="00EA3628" w:rsidRDefault="00F31DD2" w:rsidP="00F31DD2">
      <w:pPr>
        <w:spacing w:line="276" w:lineRule="auto"/>
        <w:jc w:val="both"/>
        <w:rPr>
          <w:rFonts w:ascii="Garamond" w:hAnsi="Garamond" w:cs="Times New Roman"/>
          <w:color w:val="000000" w:themeColor="text1"/>
        </w:rPr>
      </w:pPr>
      <w:r w:rsidRPr="00EA3628">
        <w:rPr>
          <w:rFonts w:ascii="Garamond" w:hAnsi="Garamond" w:cs="Times New Roman"/>
          <w:color w:val="000000" w:themeColor="text1"/>
        </w:rPr>
        <w:t>Les premiers bilans feront état de 119 soldats et une quarantaine de civils israéliens tués, et 300 000 à 500 000 déplacés. Du côté libanais, les pertes seront estimées à 1 191 civils tués et 4 054 blessés 10 et plus de 900 0000 personnes déplacées</w:t>
      </w:r>
    </w:p>
    <w:p w:rsidR="00F31DD2" w:rsidRPr="00EA3628" w:rsidRDefault="00F31DD2" w:rsidP="00F31DD2">
      <w:pPr>
        <w:spacing w:line="276" w:lineRule="auto"/>
        <w:jc w:val="both"/>
        <w:rPr>
          <w:rFonts w:ascii="Garamond" w:hAnsi="Garamond" w:cs="Times New Roman"/>
          <w:color w:val="000000" w:themeColor="text1"/>
        </w:rPr>
      </w:pPr>
      <w:r w:rsidRPr="00EA3628">
        <w:rPr>
          <w:rFonts w:ascii="Garamond" w:hAnsi="Garamond" w:cs="Times New Roman"/>
          <w:color w:val="000000" w:themeColor="text1"/>
        </w:rPr>
        <w:t>En termes stratégiques, la guerre de l’été 2006 introduit pour la RIL une rupture, modifiant les pratiques qui étaient les siennes depuis la Libération. L’étendue des dégâts matériels et humains semble avoir amené sa direction à abandonner ses initiatives au Liban-Sud : Hassan Nasrallah avait déjà signalé au cours d’une de ses interventions : « Nous n’aurions absolument pas mené cette opération si nous avions su qu’elle allait mener à une guerre d’une telle ampleur » ; entre la fin de la guerre et l’hiver 2010, la RIL ne mène aucune action au Sud et se retient de réagir aux violations israéliennes (survols du Liban ; raids fictifs ; incursions en territoire libanais et dans les eaux territo riales libanaises ; enlèvements de civils dans des régions frontalières). En juin 2007, puis en janvier et septembre 2009, des tirs de roquettes depuis le Liban-Sud en direction du nord d’Israël font craindre un retour à l’affrontement, mais le Hezbollah s’empresse de nier sa res ponsabilité dans chacun des incidents.</w:t>
      </w:r>
    </w:p>
    <w:p w:rsidR="00F31DD2" w:rsidRPr="00EA3628" w:rsidRDefault="00F31DD2" w:rsidP="00F31DD2">
      <w:pPr>
        <w:spacing w:line="276" w:lineRule="auto"/>
        <w:jc w:val="both"/>
        <w:rPr>
          <w:rFonts w:ascii="Garamond" w:hAnsi="Garamond" w:cs="Times New Roman"/>
          <w:color w:val="000000" w:themeColor="text1"/>
        </w:rPr>
      </w:pPr>
      <w:r w:rsidRPr="00EA3628">
        <w:rPr>
          <w:rFonts w:ascii="Garamond" w:hAnsi="Garamond" w:cs="Times New Roman"/>
          <w:color w:val="000000" w:themeColor="text1"/>
        </w:rPr>
        <w:t>Le fait est que depuis la fin de la guerre de l’été 2006, la RIL n’a cessé de reconstituer et d’améliorer son armement : les rapports réguliers de l’ONU l’attestent et la direction du parti ne s’en cache pas. Cette dernière multiplie par ailleurs les déclarations faisant état de la disposition de la Résistance à mener à nouveau combat si l’armée israélienne se lançait dans une nouvelle guerre contre le Liban : si elle refuse selon toute vraisemblance de mettre à nouveau le pays en péril sur le prétexte d’un simple accrochage localisé, elle n’en a pas renoncé pour autant à une fonction défensive à un niveau élargi.</w:t>
      </w:r>
    </w:p>
    <w:p w:rsidR="00F31DD2" w:rsidRPr="00EA3628" w:rsidRDefault="00F31DD2" w:rsidP="00F31DD2">
      <w:pPr>
        <w:spacing w:line="276" w:lineRule="auto"/>
        <w:jc w:val="both"/>
        <w:rPr>
          <w:rFonts w:ascii="Garamond" w:hAnsi="Garamond" w:cs="Times New Roman"/>
          <w:color w:val="000000" w:themeColor="text1"/>
        </w:rPr>
      </w:pPr>
    </w:p>
    <w:p w:rsidR="00F31DD2" w:rsidRPr="00EA3628" w:rsidRDefault="00F31DD2" w:rsidP="00F31DD2">
      <w:pPr>
        <w:spacing w:line="276" w:lineRule="auto"/>
        <w:jc w:val="both"/>
        <w:rPr>
          <w:rFonts w:ascii="Garamond" w:hAnsi="Garamond" w:cs="Times New Roman"/>
          <w:color w:val="000000" w:themeColor="text1"/>
        </w:rPr>
      </w:pPr>
    </w:p>
    <w:p w:rsidR="00F31DD2" w:rsidRPr="00EA3628" w:rsidRDefault="00F31DD2" w:rsidP="00F31DD2">
      <w:pPr>
        <w:pStyle w:val="Titre3"/>
        <w:spacing w:line="276" w:lineRule="auto"/>
        <w:jc w:val="both"/>
        <w:rPr>
          <w:rFonts w:ascii="Garamond" w:hAnsi="Garamond" w:cs="Times New Roman"/>
          <w:color w:val="000000" w:themeColor="text1"/>
          <w:sz w:val="24"/>
          <w:szCs w:val="24"/>
        </w:rPr>
      </w:pPr>
      <w:r w:rsidRPr="00EA3628">
        <w:rPr>
          <w:rFonts w:ascii="Garamond" w:hAnsi="Garamond" w:cs="Times New Roman"/>
          <w:color w:val="000000" w:themeColor="text1"/>
          <w:sz w:val="24"/>
          <w:szCs w:val="24"/>
        </w:rPr>
        <w:t>II. L’implantation sur le territoire libanais : un appareil d’action sociale structurant</w:t>
      </w:r>
    </w:p>
    <w:p w:rsidR="00F31DD2" w:rsidRPr="00EA3628" w:rsidRDefault="00F31DD2" w:rsidP="00F31DD2">
      <w:pPr>
        <w:pStyle w:val="Titre4"/>
        <w:spacing w:line="276" w:lineRule="auto"/>
        <w:jc w:val="both"/>
        <w:rPr>
          <w:rFonts w:ascii="Garamond" w:hAnsi="Garamond" w:cs="Times New Roman"/>
          <w:color w:val="000000" w:themeColor="text1"/>
        </w:rPr>
      </w:pPr>
      <w:r w:rsidRPr="00EA3628">
        <w:rPr>
          <w:rFonts w:ascii="Garamond" w:hAnsi="Garamond" w:cs="Times New Roman"/>
          <w:color w:val="000000" w:themeColor="text1"/>
        </w:rPr>
        <w:t>Un ancrage territorial et organisationnel original</w:t>
      </w:r>
    </w:p>
    <w:p w:rsidR="00F31DD2" w:rsidRPr="00EA3628" w:rsidRDefault="00F31DD2" w:rsidP="00F31DD2">
      <w:pPr>
        <w:spacing w:line="276" w:lineRule="auto"/>
        <w:jc w:val="both"/>
        <w:rPr>
          <w:rFonts w:ascii="Garamond" w:hAnsi="Garamond" w:cs="Times New Roman"/>
          <w:color w:val="000000" w:themeColor="text1"/>
        </w:rPr>
      </w:pPr>
      <w:r w:rsidRPr="00EA3628">
        <w:rPr>
          <w:rFonts w:ascii="Garamond" w:hAnsi="Garamond" w:cs="Times New Roman"/>
          <w:color w:val="000000" w:themeColor="text1"/>
        </w:rPr>
        <w:t>L’implantation du Hezbollah sur le territoire libanais repose sur une structuration à la fois territoriale et institutionnelle particulièrement dense. La vallée de la Bekaa constitue historiquement le principal réservoir humain et logistique de la Résistance, tandis que la banlieue sud de Beyrouth (la Dahiye) et le sud du Liban en deviennent les principaux espaces d’implantation.</w:t>
      </w:r>
    </w:p>
    <w:p w:rsidR="00F31DD2" w:rsidRPr="00EA3628" w:rsidRDefault="00F31DD2" w:rsidP="00F31DD2">
      <w:pPr>
        <w:spacing w:line="276" w:lineRule="auto"/>
        <w:jc w:val="both"/>
        <w:rPr>
          <w:rFonts w:ascii="Garamond" w:hAnsi="Garamond" w:cs="Times New Roman"/>
          <w:color w:val="000000" w:themeColor="text1"/>
        </w:rPr>
      </w:pPr>
      <w:r w:rsidRPr="00EA3628">
        <w:rPr>
          <w:rFonts w:ascii="Garamond" w:hAnsi="Garamond" w:cs="Times New Roman"/>
          <w:color w:val="000000" w:themeColor="text1"/>
        </w:rPr>
        <w:t xml:space="preserve">Contrairement à d’autres mouvements islamistes, notamment les Frères musulmans, le Hezbollah se distingue par une structuration organisationnelle fortement centralisée et inspirée de modèles politico-militaires hybrides. Si son instance dirigeante, le </w:t>
      </w:r>
      <w:r w:rsidRPr="00EA3628">
        <w:rPr>
          <w:rFonts w:ascii="Garamond" w:hAnsi="Garamond" w:cs="Times New Roman"/>
          <w:i/>
          <w:iCs/>
          <w:color w:val="000000" w:themeColor="text1"/>
        </w:rPr>
        <w:t>Majlis al-Shura</w:t>
      </w:r>
      <w:r w:rsidRPr="00EA3628">
        <w:rPr>
          <w:rFonts w:ascii="Garamond" w:hAnsi="Garamond" w:cs="Times New Roman"/>
          <w:color w:val="000000" w:themeColor="text1"/>
        </w:rPr>
        <w:t>, relève d’une tradition islamique, une grande partie de son appareil organisationnel présente des similitudes avec des structures de type partisan centralisé, proches de certains modèles issus des traditions socialistes ou communistes.</w:t>
      </w:r>
    </w:p>
    <w:p w:rsidR="00F31DD2" w:rsidRPr="00EA3628" w:rsidRDefault="00F31DD2" w:rsidP="00F31DD2">
      <w:pPr>
        <w:spacing w:line="276" w:lineRule="auto"/>
        <w:jc w:val="both"/>
        <w:rPr>
          <w:rFonts w:ascii="Garamond" w:hAnsi="Garamond" w:cs="Times New Roman"/>
          <w:color w:val="000000" w:themeColor="text1"/>
        </w:rPr>
      </w:pPr>
      <w:r w:rsidRPr="00EA3628">
        <w:rPr>
          <w:rFonts w:ascii="Garamond" w:hAnsi="Garamond" w:cs="Times New Roman"/>
          <w:color w:val="000000" w:themeColor="text1"/>
        </w:rPr>
        <w:t>Cette configuration s’explique en partie par une double filiation. D’une part, l’influence des Pasdaran, eux-mêmes structurés selon une logique organisationnelle centralisée héritée de l’expérience révolutionnaire iranienne. D’autre part, l’héritage du mouvement Amal, principal parti chiite libanais avant l’émergence du Hezbollah, dont de nombreux cadres fondateurs sont issus.</w:t>
      </w:r>
    </w:p>
    <w:p w:rsidR="00F31DD2" w:rsidRPr="00EA3628" w:rsidRDefault="00F31DD2" w:rsidP="00F31DD2">
      <w:pPr>
        <w:spacing w:line="276" w:lineRule="auto"/>
        <w:jc w:val="both"/>
        <w:rPr>
          <w:rFonts w:ascii="Garamond" w:hAnsi="Garamond" w:cs="Times New Roman"/>
          <w:color w:val="000000" w:themeColor="text1"/>
        </w:rPr>
      </w:pPr>
      <w:r w:rsidRPr="00EA3628">
        <w:rPr>
          <w:rFonts w:ascii="Garamond" w:hAnsi="Garamond" w:cs="Times New Roman"/>
          <w:color w:val="000000" w:themeColor="text1"/>
        </w:rPr>
        <w:t>Cet héritage plonge lui-même ses racines dans le mouvement des « déshérités » (</w:t>
      </w:r>
      <w:r w:rsidRPr="00EA3628">
        <w:rPr>
          <w:rFonts w:ascii="Garamond" w:hAnsi="Garamond" w:cs="Times New Roman"/>
          <w:i/>
          <w:iCs/>
          <w:color w:val="000000" w:themeColor="text1"/>
        </w:rPr>
        <w:t>harakat al-mahrûmîn</w:t>
      </w:r>
      <w:r w:rsidRPr="00EA3628">
        <w:rPr>
          <w:rFonts w:ascii="Garamond" w:hAnsi="Garamond" w:cs="Times New Roman"/>
          <w:color w:val="000000" w:themeColor="text1"/>
        </w:rPr>
        <w:t>), fondé par Moussa al-Sadr, qui articulait revendications sociales, mobilisation communautaire et structuration politique. Ce mouvement, prolongé par Amal (</w:t>
      </w:r>
      <w:r w:rsidRPr="00EA3628">
        <w:rPr>
          <w:rFonts w:ascii="Garamond" w:hAnsi="Garamond" w:cs="Times New Roman"/>
          <w:i/>
          <w:iCs/>
          <w:color w:val="000000" w:themeColor="text1"/>
        </w:rPr>
        <w:t>Afwâj al-muqâwama al-lubnâniyya</w:t>
      </w:r>
      <w:r w:rsidRPr="00EA3628">
        <w:rPr>
          <w:rFonts w:ascii="Garamond" w:hAnsi="Garamond" w:cs="Times New Roman"/>
          <w:color w:val="000000" w:themeColor="text1"/>
        </w:rPr>
        <w:t>), a constitué un espace de socialisation politique pour plusieurs figures majeures du Hezbollah, telles que Hassan Nasrallah, Naim Qassem ou encore Abbas al-Moussawi.</w:t>
      </w:r>
    </w:p>
    <w:p w:rsidR="00F31DD2" w:rsidRPr="00EA3628" w:rsidRDefault="00F31DD2" w:rsidP="00F31DD2">
      <w:pPr>
        <w:spacing w:line="276" w:lineRule="auto"/>
        <w:jc w:val="both"/>
        <w:rPr>
          <w:rFonts w:ascii="Garamond" w:hAnsi="Garamond" w:cs="Times New Roman"/>
          <w:color w:val="000000" w:themeColor="text1"/>
        </w:rPr>
      </w:pPr>
      <w:r w:rsidRPr="00EA3628">
        <w:rPr>
          <w:rFonts w:ascii="Garamond" w:hAnsi="Garamond" w:cs="Times New Roman"/>
          <w:color w:val="000000" w:themeColor="text1"/>
        </w:rPr>
        <w:t>Par ailleurs, l’influence intellectuelle de Mohammad Hussein Fadlallah joue un rôle déterminant. Dès les années 1970, celui-ci développe un discours articulant justice sociale, défense des « déshérités » (</w:t>
      </w:r>
      <w:r w:rsidRPr="00EA3628">
        <w:rPr>
          <w:rFonts w:ascii="Garamond" w:hAnsi="Garamond" w:cs="Times New Roman"/>
          <w:i/>
          <w:iCs/>
          <w:color w:val="000000" w:themeColor="text1"/>
        </w:rPr>
        <w:t>mahrûmîn</w:t>
      </w:r>
      <w:r w:rsidRPr="00EA3628">
        <w:rPr>
          <w:rFonts w:ascii="Garamond" w:hAnsi="Garamond" w:cs="Times New Roman"/>
          <w:color w:val="000000" w:themeColor="text1"/>
        </w:rPr>
        <w:t xml:space="preserve">) et critique des structures étatiques jugées défaillantes. Il met en place un réseau dense d’institutions sociales — hôpitaux, écoles, centres culturels — notamment à travers l’association </w:t>
      </w:r>
      <w:r w:rsidRPr="00EA3628">
        <w:rPr>
          <w:rFonts w:ascii="Garamond" w:hAnsi="Garamond" w:cs="Times New Roman"/>
          <w:i/>
          <w:iCs/>
          <w:color w:val="000000" w:themeColor="text1"/>
        </w:rPr>
        <w:t>al-Mabarrât</w:t>
      </w:r>
      <w:r w:rsidRPr="00EA3628">
        <w:rPr>
          <w:rFonts w:ascii="Garamond" w:hAnsi="Garamond" w:cs="Times New Roman"/>
          <w:color w:val="000000" w:themeColor="text1"/>
        </w:rPr>
        <w:t>, contribuant à structurer un modèle d’intervention sociale qui influencera durablement le Hezbollah.</w:t>
      </w:r>
    </w:p>
    <w:p w:rsidR="00F31DD2" w:rsidRPr="00EA3628" w:rsidRDefault="00F31DD2" w:rsidP="00F31DD2">
      <w:pPr>
        <w:pStyle w:val="Titre4"/>
        <w:spacing w:line="276" w:lineRule="auto"/>
        <w:jc w:val="both"/>
        <w:rPr>
          <w:rFonts w:ascii="Garamond" w:hAnsi="Garamond" w:cs="Times New Roman"/>
          <w:color w:val="000000" w:themeColor="text1"/>
        </w:rPr>
      </w:pPr>
      <w:r w:rsidRPr="00EA3628">
        <w:rPr>
          <w:rFonts w:ascii="Garamond" w:hAnsi="Garamond" w:cs="Times New Roman"/>
          <w:color w:val="000000" w:themeColor="text1"/>
        </w:rPr>
        <w:t>Un appareil social dense : entre assistance, mobilisation et encadrement</w:t>
      </w:r>
    </w:p>
    <w:p w:rsidR="00F31DD2" w:rsidRPr="00EA3628" w:rsidRDefault="00F31DD2" w:rsidP="00F31DD2">
      <w:pPr>
        <w:spacing w:line="276" w:lineRule="auto"/>
        <w:jc w:val="both"/>
        <w:rPr>
          <w:rFonts w:ascii="Garamond" w:hAnsi="Garamond" w:cs="Times New Roman"/>
          <w:color w:val="000000" w:themeColor="text1"/>
        </w:rPr>
      </w:pPr>
      <w:r w:rsidRPr="00EA3628">
        <w:rPr>
          <w:rFonts w:ascii="Garamond" w:hAnsi="Garamond" w:cs="Times New Roman"/>
          <w:color w:val="000000" w:themeColor="text1"/>
        </w:rPr>
        <w:t>Le Hezbollah développe, à partir des années 1980, un appareil d’action sociale particulièrement étendu, souvent interprété comme un instrument de légitimation et de mobilisation. Cet ensemble institutionnel comprend notamment :</w:t>
      </w:r>
    </w:p>
    <w:p w:rsidR="00F31DD2" w:rsidRPr="00EA3628" w:rsidRDefault="00F31DD2" w:rsidP="00F31DD2">
      <w:pPr>
        <w:numPr>
          <w:ilvl w:val="0"/>
          <w:numId w:val="75"/>
        </w:numPr>
        <w:spacing w:line="276" w:lineRule="auto"/>
        <w:jc w:val="both"/>
        <w:rPr>
          <w:rFonts w:ascii="Garamond" w:hAnsi="Garamond" w:cs="Times New Roman"/>
          <w:color w:val="000000" w:themeColor="text1"/>
        </w:rPr>
      </w:pPr>
      <w:r w:rsidRPr="00EA3628">
        <w:rPr>
          <w:rFonts w:ascii="Garamond" w:hAnsi="Garamond" w:cs="Times New Roman"/>
          <w:color w:val="000000" w:themeColor="text1"/>
        </w:rPr>
        <w:t xml:space="preserve">la Fondation du Martyr, qui prend en charge les familles des combattants morts ; </w:t>
      </w:r>
    </w:p>
    <w:p w:rsidR="00F31DD2" w:rsidRPr="00EA3628" w:rsidRDefault="00F31DD2" w:rsidP="00F31DD2">
      <w:pPr>
        <w:numPr>
          <w:ilvl w:val="0"/>
          <w:numId w:val="75"/>
        </w:numPr>
        <w:spacing w:line="276" w:lineRule="auto"/>
        <w:jc w:val="both"/>
        <w:rPr>
          <w:rFonts w:ascii="Garamond" w:hAnsi="Garamond" w:cs="Times New Roman"/>
          <w:color w:val="000000" w:themeColor="text1"/>
        </w:rPr>
      </w:pPr>
      <w:r w:rsidRPr="00EA3628">
        <w:rPr>
          <w:rFonts w:ascii="Garamond" w:hAnsi="Garamond" w:cs="Times New Roman"/>
          <w:color w:val="000000" w:themeColor="text1"/>
        </w:rPr>
        <w:t xml:space="preserve">des structures dédiées aux blessés, assurant soins et réhabilitation ; </w:t>
      </w:r>
    </w:p>
    <w:p w:rsidR="00F31DD2" w:rsidRPr="00EA3628" w:rsidRDefault="00F31DD2" w:rsidP="00F31DD2">
      <w:pPr>
        <w:numPr>
          <w:ilvl w:val="0"/>
          <w:numId w:val="75"/>
        </w:numPr>
        <w:spacing w:line="276" w:lineRule="auto"/>
        <w:jc w:val="both"/>
        <w:rPr>
          <w:rFonts w:ascii="Garamond" w:hAnsi="Garamond" w:cs="Times New Roman"/>
          <w:color w:val="000000" w:themeColor="text1"/>
        </w:rPr>
      </w:pPr>
      <w:r w:rsidRPr="00EA3628">
        <w:rPr>
          <w:rFonts w:ascii="Garamond" w:hAnsi="Garamond" w:cs="Times New Roman"/>
          <w:color w:val="000000" w:themeColor="text1"/>
        </w:rPr>
        <w:t xml:space="preserve">un Comité sanitaire, véritable réseau parallèle de santé (hôpitaux, cliniques, ambulances) ; </w:t>
      </w:r>
    </w:p>
    <w:p w:rsidR="00F31DD2" w:rsidRPr="00EA3628" w:rsidRDefault="00F31DD2" w:rsidP="00F31DD2">
      <w:pPr>
        <w:numPr>
          <w:ilvl w:val="0"/>
          <w:numId w:val="75"/>
        </w:numPr>
        <w:spacing w:line="276" w:lineRule="auto"/>
        <w:jc w:val="both"/>
        <w:rPr>
          <w:rFonts w:ascii="Garamond" w:hAnsi="Garamond" w:cs="Times New Roman"/>
          <w:color w:val="000000" w:themeColor="text1"/>
        </w:rPr>
      </w:pPr>
      <w:r w:rsidRPr="00EA3628">
        <w:rPr>
          <w:rFonts w:ascii="Garamond" w:hAnsi="Garamond" w:cs="Times New Roman"/>
          <w:color w:val="000000" w:themeColor="text1"/>
        </w:rPr>
        <w:t xml:space="preserve">des organismes de reconstruction intervenant après les destructions ; </w:t>
      </w:r>
    </w:p>
    <w:p w:rsidR="00F31DD2" w:rsidRPr="00EA3628" w:rsidRDefault="00F31DD2" w:rsidP="00F31DD2">
      <w:pPr>
        <w:numPr>
          <w:ilvl w:val="0"/>
          <w:numId w:val="75"/>
        </w:numPr>
        <w:spacing w:line="276" w:lineRule="auto"/>
        <w:jc w:val="both"/>
        <w:rPr>
          <w:rFonts w:ascii="Garamond" w:hAnsi="Garamond" w:cs="Times New Roman"/>
          <w:color w:val="000000" w:themeColor="text1"/>
        </w:rPr>
      </w:pPr>
      <w:r w:rsidRPr="00EA3628">
        <w:rPr>
          <w:rFonts w:ascii="Garamond" w:hAnsi="Garamond" w:cs="Times New Roman"/>
          <w:color w:val="000000" w:themeColor="text1"/>
        </w:rPr>
        <w:t xml:space="preserve">des établissements éducatifs (écoles al-Mahdi, scouts) ; </w:t>
      </w:r>
    </w:p>
    <w:p w:rsidR="00F31DD2" w:rsidRPr="00EA3628" w:rsidRDefault="00F31DD2" w:rsidP="00F31DD2">
      <w:pPr>
        <w:numPr>
          <w:ilvl w:val="0"/>
          <w:numId w:val="75"/>
        </w:numPr>
        <w:spacing w:line="276" w:lineRule="auto"/>
        <w:jc w:val="both"/>
        <w:rPr>
          <w:rFonts w:ascii="Garamond" w:hAnsi="Garamond" w:cs="Times New Roman"/>
          <w:color w:val="000000" w:themeColor="text1"/>
        </w:rPr>
      </w:pPr>
      <w:r w:rsidRPr="00EA3628">
        <w:rPr>
          <w:rFonts w:ascii="Garamond" w:hAnsi="Garamond" w:cs="Times New Roman"/>
          <w:color w:val="000000" w:themeColor="text1"/>
        </w:rPr>
        <w:t>des dispositifs de microfinance (</w:t>
      </w:r>
      <w:r w:rsidRPr="00EA3628">
        <w:rPr>
          <w:rFonts w:ascii="Garamond" w:hAnsi="Garamond" w:cs="Times New Roman"/>
          <w:i/>
          <w:iCs/>
          <w:color w:val="000000" w:themeColor="text1"/>
        </w:rPr>
        <w:t>al-Qard al-Hassan</w:t>
      </w:r>
      <w:r w:rsidRPr="00EA3628">
        <w:rPr>
          <w:rFonts w:ascii="Garamond" w:hAnsi="Garamond" w:cs="Times New Roman"/>
          <w:color w:val="000000" w:themeColor="text1"/>
        </w:rPr>
        <w:t xml:space="preserve">) favorisant l’activité économique locale ; </w:t>
      </w:r>
    </w:p>
    <w:p w:rsidR="00F31DD2" w:rsidRPr="00EA3628" w:rsidRDefault="00F31DD2" w:rsidP="00F31DD2">
      <w:pPr>
        <w:numPr>
          <w:ilvl w:val="0"/>
          <w:numId w:val="75"/>
        </w:numPr>
        <w:spacing w:line="276" w:lineRule="auto"/>
        <w:jc w:val="both"/>
        <w:rPr>
          <w:rFonts w:ascii="Garamond" w:hAnsi="Garamond" w:cs="Times New Roman"/>
          <w:color w:val="000000" w:themeColor="text1"/>
        </w:rPr>
      </w:pPr>
      <w:r w:rsidRPr="00EA3628">
        <w:rPr>
          <w:rFonts w:ascii="Garamond" w:hAnsi="Garamond" w:cs="Times New Roman"/>
          <w:color w:val="000000" w:themeColor="text1"/>
        </w:rPr>
        <w:t xml:space="preserve">des associations de soutien à la Résistance organisant des campagnes de financement ; </w:t>
      </w:r>
    </w:p>
    <w:p w:rsidR="00F31DD2" w:rsidRPr="00EA3628" w:rsidRDefault="00F31DD2" w:rsidP="00F31DD2">
      <w:pPr>
        <w:numPr>
          <w:ilvl w:val="0"/>
          <w:numId w:val="75"/>
        </w:numPr>
        <w:spacing w:line="276" w:lineRule="auto"/>
        <w:jc w:val="both"/>
        <w:rPr>
          <w:rFonts w:ascii="Garamond" w:hAnsi="Garamond" w:cs="Times New Roman"/>
          <w:color w:val="000000" w:themeColor="text1"/>
        </w:rPr>
      </w:pPr>
      <w:r w:rsidRPr="00EA3628">
        <w:rPr>
          <w:rFonts w:ascii="Garamond" w:hAnsi="Garamond" w:cs="Times New Roman"/>
          <w:color w:val="000000" w:themeColor="text1"/>
        </w:rPr>
        <w:t xml:space="preserve">un appareil médiatique (chaînes de télévision, radios, presse) ; </w:t>
      </w:r>
    </w:p>
    <w:p w:rsidR="00F31DD2" w:rsidRPr="00EA3628" w:rsidRDefault="00F31DD2" w:rsidP="00F31DD2">
      <w:pPr>
        <w:numPr>
          <w:ilvl w:val="0"/>
          <w:numId w:val="75"/>
        </w:numPr>
        <w:spacing w:line="276" w:lineRule="auto"/>
        <w:jc w:val="both"/>
        <w:rPr>
          <w:rFonts w:ascii="Garamond" w:hAnsi="Garamond" w:cs="Times New Roman"/>
          <w:color w:val="000000" w:themeColor="text1"/>
        </w:rPr>
      </w:pPr>
      <w:r w:rsidRPr="00EA3628">
        <w:rPr>
          <w:rFonts w:ascii="Garamond" w:hAnsi="Garamond" w:cs="Times New Roman"/>
          <w:color w:val="000000" w:themeColor="text1"/>
        </w:rPr>
        <w:t xml:space="preserve">des structures culturelles et artistiques ; </w:t>
      </w:r>
    </w:p>
    <w:p w:rsidR="00F31DD2" w:rsidRPr="00EA3628" w:rsidRDefault="00F31DD2" w:rsidP="00F31DD2">
      <w:pPr>
        <w:numPr>
          <w:ilvl w:val="0"/>
          <w:numId w:val="75"/>
        </w:numPr>
        <w:spacing w:line="276" w:lineRule="auto"/>
        <w:jc w:val="both"/>
        <w:rPr>
          <w:rFonts w:ascii="Garamond" w:hAnsi="Garamond" w:cs="Times New Roman"/>
          <w:color w:val="000000" w:themeColor="text1"/>
        </w:rPr>
      </w:pPr>
      <w:r w:rsidRPr="00EA3628">
        <w:rPr>
          <w:rFonts w:ascii="Garamond" w:hAnsi="Garamond" w:cs="Times New Roman"/>
          <w:color w:val="000000" w:themeColor="text1"/>
        </w:rPr>
        <w:t xml:space="preserve">des organisations féminines impliquées à différents niveaux de l’organisation. </w:t>
      </w:r>
    </w:p>
    <w:p w:rsidR="00F31DD2" w:rsidRPr="00EA3628" w:rsidRDefault="00F31DD2" w:rsidP="00F31DD2">
      <w:pPr>
        <w:spacing w:line="276" w:lineRule="auto"/>
        <w:jc w:val="both"/>
        <w:rPr>
          <w:rFonts w:ascii="Garamond" w:hAnsi="Garamond" w:cs="Times New Roman"/>
          <w:color w:val="000000" w:themeColor="text1"/>
        </w:rPr>
      </w:pPr>
      <w:r w:rsidRPr="00EA3628">
        <w:rPr>
          <w:rFonts w:ascii="Garamond" w:hAnsi="Garamond" w:cs="Times New Roman"/>
          <w:color w:val="000000" w:themeColor="text1"/>
        </w:rPr>
        <w:t>Cet ensemble constitue un véritable « écosystème institutionnel » articulé autour du parti. Toutefois, contrairement à une idée largement répandue, cet appareil ne repose pas principalement sur une logique de clientélisme de masse. Les ressources financières du Hezbollah demeurent limitées à l’échelle de la population chiite libanaise, estimée à environ 1,5 million de personnes, alors que les bénéficiaires directs de ces programmes sont bien moins nombreux.</w:t>
      </w:r>
    </w:p>
    <w:p w:rsidR="00F31DD2" w:rsidRPr="00EA3628" w:rsidRDefault="00F31DD2" w:rsidP="00F31DD2">
      <w:pPr>
        <w:spacing w:line="276" w:lineRule="auto"/>
        <w:jc w:val="both"/>
        <w:rPr>
          <w:rFonts w:ascii="Garamond" w:hAnsi="Garamond" w:cs="Times New Roman"/>
          <w:color w:val="000000" w:themeColor="text1"/>
        </w:rPr>
      </w:pPr>
      <w:r w:rsidRPr="00EA3628">
        <w:rPr>
          <w:rFonts w:ascii="Garamond" w:hAnsi="Garamond" w:cs="Times New Roman"/>
          <w:color w:val="000000" w:themeColor="text1"/>
        </w:rPr>
        <w:t>L’action sociale du Hezbollah remplit en réalité plusieurs fonctions complémentaires. Elle permet d’abord d’amortir les effets des conflits, en apportant une assistance ciblée aux populations affectées. Elle joue ensuite un rôle symbolique et politique : en incarnant une capacité d’action et de protection, elle contribue à construire l’image du parti comme acteur fiable et efficace. Enfin, elle favorise la création de liens sociaux personnalisés, facilitant la diffusion des normes, des valeurs et du discours du mouvement.</w:t>
      </w:r>
    </w:p>
    <w:p w:rsidR="00F31DD2" w:rsidRPr="00EA3628" w:rsidRDefault="00F31DD2" w:rsidP="00F31DD2">
      <w:pPr>
        <w:pStyle w:val="Titre4"/>
        <w:spacing w:line="276" w:lineRule="auto"/>
        <w:jc w:val="both"/>
        <w:rPr>
          <w:rFonts w:ascii="Garamond" w:hAnsi="Garamond" w:cs="Times New Roman"/>
          <w:color w:val="000000" w:themeColor="text1"/>
        </w:rPr>
      </w:pPr>
      <w:r w:rsidRPr="00EA3628">
        <w:rPr>
          <w:rFonts w:ascii="Garamond" w:hAnsi="Garamond" w:cs="Times New Roman"/>
          <w:color w:val="000000" w:themeColor="text1"/>
        </w:rPr>
        <w:t>Socialisation et formation : produire un militantisme intégré</w:t>
      </w:r>
    </w:p>
    <w:p w:rsidR="00F31DD2" w:rsidRPr="00EA3628" w:rsidRDefault="00F31DD2" w:rsidP="00F31DD2">
      <w:pPr>
        <w:spacing w:line="276" w:lineRule="auto"/>
        <w:jc w:val="both"/>
        <w:rPr>
          <w:rFonts w:ascii="Garamond" w:hAnsi="Garamond" w:cs="Times New Roman"/>
          <w:color w:val="000000" w:themeColor="text1"/>
        </w:rPr>
      </w:pPr>
      <w:r w:rsidRPr="00EA3628">
        <w:rPr>
          <w:rFonts w:ascii="Garamond" w:hAnsi="Garamond" w:cs="Times New Roman"/>
          <w:color w:val="000000" w:themeColor="text1"/>
        </w:rPr>
        <w:t>Le Hezbollah ne se limite pas à fournir des services : il organise également un processus de socialisation structuré de ses membres. Celui-ci repose sur deux dimensions principales :</w:t>
      </w:r>
    </w:p>
    <w:p w:rsidR="00F31DD2" w:rsidRPr="00EA3628" w:rsidRDefault="00F31DD2" w:rsidP="00F31DD2">
      <w:pPr>
        <w:numPr>
          <w:ilvl w:val="0"/>
          <w:numId w:val="76"/>
        </w:numPr>
        <w:spacing w:line="276" w:lineRule="auto"/>
        <w:jc w:val="both"/>
        <w:rPr>
          <w:rFonts w:ascii="Garamond" w:hAnsi="Garamond" w:cs="Times New Roman"/>
          <w:color w:val="000000" w:themeColor="text1"/>
        </w:rPr>
      </w:pPr>
      <w:r w:rsidRPr="00EA3628">
        <w:rPr>
          <w:rFonts w:ascii="Garamond" w:hAnsi="Garamond" w:cs="Times New Roman"/>
          <w:color w:val="000000" w:themeColor="text1"/>
        </w:rPr>
        <w:t>une formation politico-culturelle, dispensée dans des mosquées ou des institutions religieuses (</w:t>
      </w:r>
      <w:r w:rsidRPr="00EA3628">
        <w:rPr>
          <w:rFonts w:ascii="Garamond" w:hAnsi="Garamond" w:cs="Times New Roman"/>
          <w:i/>
          <w:iCs/>
          <w:color w:val="000000" w:themeColor="text1"/>
        </w:rPr>
        <w:t>hawza</w:t>
      </w:r>
      <w:r w:rsidRPr="00EA3628">
        <w:rPr>
          <w:rFonts w:ascii="Garamond" w:hAnsi="Garamond" w:cs="Times New Roman"/>
          <w:color w:val="000000" w:themeColor="text1"/>
        </w:rPr>
        <w:t xml:space="preserve">), qui met l’accent sur les enjeux politiques, les conflits régionaux et la mémoire de la lutte contre Israël ; </w:t>
      </w:r>
    </w:p>
    <w:p w:rsidR="00F31DD2" w:rsidRPr="00EA3628" w:rsidRDefault="00F31DD2" w:rsidP="00F31DD2">
      <w:pPr>
        <w:numPr>
          <w:ilvl w:val="0"/>
          <w:numId w:val="76"/>
        </w:numPr>
        <w:spacing w:line="276" w:lineRule="auto"/>
        <w:jc w:val="both"/>
        <w:rPr>
          <w:rFonts w:ascii="Garamond" w:hAnsi="Garamond" w:cs="Times New Roman"/>
          <w:color w:val="000000" w:themeColor="text1"/>
        </w:rPr>
      </w:pPr>
      <w:r w:rsidRPr="00EA3628">
        <w:rPr>
          <w:rFonts w:ascii="Garamond" w:hAnsi="Garamond" w:cs="Times New Roman"/>
          <w:color w:val="000000" w:themeColor="text1"/>
        </w:rPr>
        <w:t xml:space="preserve">une formation militaire, destinée à alimenter les rangs de la Résistance. </w:t>
      </w:r>
    </w:p>
    <w:p w:rsidR="00F31DD2" w:rsidRPr="00EA3628" w:rsidRDefault="00F31DD2" w:rsidP="00F31DD2">
      <w:pPr>
        <w:spacing w:line="276" w:lineRule="auto"/>
        <w:jc w:val="both"/>
        <w:rPr>
          <w:rFonts w:ascii="Garamond" w:hAnsi="Garamond" w:cs="Times New Roman"/>
          <w:color w:val="000000" w:themeColor="text1"/>
        </w:rPr>
      </w:pPr>
      <w:r w:rsidRPr="00EA3628">
        <w:rPr>
          <w:rFonts w:ascii="Garamond" w:hAnsi="Garamond" w:cs="Times New Roman"/>
          <w:color w:val="000000" w:themeColor="text1"/>
        </w:rPr>
        <w:t>Ce dispositif contribue à produire un militantisme fortement intégré, combinant engagement idéologique, ancrage social et capacité d’action.</w:t>
      </w:r>
    </w:p>
    <w:p w:rsidR="00F31DD2" w:rsidRPr="00EA3628" w:rsidRDefault="00F31DD2" w:rsidP="00F31DD2">
      <w:pPr>
        <w:pStyle w:val="Titre4"/>
        <w:spacing w:line="276" w:lineRule="auto"/>
        <w:jc w:val="both"/>
        <w:rPr>
          <w:rFonts w:ascii="Garamond" w:hAnsi="Garamond" w:cs="Times New Roman"/>
          <w:color w:val="000000" w:themeColor="text1"/>
        </w:rPr>
      </w:pPr>
      <w:r w:rsidRPr="00EA3628">
        <w:rPr>
          <w:rFonts w:ascii="Garamond" w:hAnsi="Garamond" w:cs="Times New Roman"/>
          <w:color w:val="000000" w:themeColor="text1"/>
        </w:rPr>
        <w:t>L’ancrage municipal : entre gouvernance locale et projet politique</w:t>
      </w:r>
    </w:p>
    <w:p w:rsidR="00F31DD2" w:rsidRPr="00EA3628" w:rsidRDefault="00F31DD2" w:rsidP="00F31DD2">
      <w:pPr>
        <w:spacing w:line="276" w:lineRule="auto"/>
        <w:jc w:val="both"/>
        <w:rPr>
          <w:rFonts w:ascii="Garamond" w:hAnsi="Garamond" w:cs="Times New Roman"/>
          <w:color w:val="000000" w:themeColor="text1"/>
        </w:rPr>
      </w:pPr>
      <w:r w:rsidRPr="00EA3628">
        <w:rPr>
          <w:rFonts w:ascii="Garamond" w:hAnsi="Garamond" w:cs="Times New Roman"/>
          <w:color w:val="000000" w:themeColor="text1"/>
        </w:rPr>
        <w:t>L’implantation territoriale du Hezbollah se manifeste également par son investissement dans les institutions locales. Depuis les élections municipales de 1998, puis celles de 2004, le parti s’est imposé comme un acteur majeur dans de nombreuses municipalités situées dans ses zones d’influence.</w:t>
      </w:r>
    </w:p>
    <w:p w:rsidR="00F31DD2" w:rsidRPr="00EA3628" w:rsidRDefault="00F31DD2" w:rsidP="00F31DD2">
      <w:pPr>
        <w:spacing w:line="276" w:lineRule="auto"/>
        <w:jc w:val="both"/>
        <w:rPr>
          <w:rFonts w:ascii="Garamond" w:hAnsi="Garamond" w:cs="Times New Roman"/>
          <w:color w:val="000000" w:themeColor="text1"/>
        </w:rPr>
      </w:pPr>
      <w:r w:rsidRPr="00EA3628">
        <w:rPr>
          <w:rFonts w:ascii="Garamond" w:hAnsi="Garamond" w:cs="Times New Roman"/>
          <w:color w:val="000000" w:themeColor="text1"/>
        </w:rPr>
        <w:t>Les travaux de chercheurs comme Nizar Hamzeh, Mona Harb ou Faris Abi-Saab montrent que le Hezbollah utilise l’échelon municipal comme un espace stratégique d’action. Il met en place un « Comité du travail municipal » chargé d’encadrer et de coordonner l’action de ses élus, tout en leur fournissant des formations techniques et administratives.</w:t>
      </w:r>
    </w:p>
    <w:p w:rsidR="00F31DD2" w:rsidRPr="00EA3628" w:rsidRDefault="00F31DD2" w:rsidP="00F31DD2">
      <w:pPr>
        <w:spacing w:line="276" w:lineRule="auto"/>
        <w:jc w:val="both"/>
        <w:rPr>
          <w:rFonts w:ascii="Garamond" w:hAnsi="Garamond" w:cs="Times New Roman"/>
          <w:color w:val="000000" w:themeColor="text1"/>
        </w:rPr>
      </w:pPr>
      <w:r w:rsidRPr="00EA3628">
        <w:rPr>
          <w:rFonts w:ascii="Garamond" w:hAnsi="Garamond" w:cs="Times New Roman"/>
          <w:color w:val="000000" w:themeColor="text1"/>
        </w:rPr>
        <w:t>L’action municipale du Hezbollah se caractérise par plusieurs éléments :</w:t>
      </w:r>
    </w:p>
    <w:p w:rsidR="00F31DD2" w:rsidRPr="00EA3628" w:rsidRDefault="00F31DD2" w:rsidP="00F31DD2">
      <w:pPr>
        <w:numPr>
          <w:ilvl w:val="0"/>
          <w:numId w:val="77"/>
        </w:numPr>
        <w:spacing w:line="276" w:lineRule="auto"/>
        <w:jc w:val="both"/>
        <w:rPr>
          <w:rFonts w:ascii="Garamond" w:hAnsi="Garamond" w:cs="Times New Roman"/>
          <w:color w:val="000000" w:themeColor="text1"/>
        </w:rPr>
      </w:pPr>
      <w:r w:rsidRPr="00EA3628">
        <w:rPr>
          <w:rFonts w:ascii="Garamond" w:hAnsi="Garamond" w:cs="Times New Roman"/>
          <w:color w:val="000000" w:themeColor="text1"/>
        </w:rPr>
        <w:t xml:space="preserve">Une capacité d’adaptation institutionnelle : les élus apprennent à composer avec les contraintes juridiques de l’État libanais, à négocier avec les autorités centrales et à mobiliser les ressources disponibles. </w:t>
      </w:r>
    </w:p>
    <w:p w:rsidR="00F31DD2" w:rsidRPr="00EA3628" w:rsidRDefault="00F31DD2" w:rsidP="00F31DD2">
      <w:pPr>
        <w:numPr>
          <w:ilvl w:val="0"/>
          <w:numId w:val="77"/>
        </w:numPr>
        <w:spacing w:line="276" w:lineRule="auto"/>
        <w:jc w:val="both"/>
        <w:rPr>
          <w:rFonts w:ascii="Garamond" w:hAnsi="Garamond" w:cs="Times New Roman"/>
          <w:color w:val="000000" w:themeColor="text1"/>
        </w:rPr>
      </w:pPr>
      <w:r w:rsidRPr="00EA3628">
        <w:rPr>
          <w:rFonts w:ascii="Garamond" w:hAnsi="Garamond" w:cs="Times New Roman"/>
          <w:color w:val="000000" w:themeColor="text1"/>
        </w:rPr>
        <w:t>Une prise en compte des structures sociales locales : le parti intègre les logiques d’</w:t>
      </w:r>
      <w:r w:rsidRPr="00EA3628">
        <w:rPr>
          <w:rFonts w:ascii="Garamond" w:hAnsi="Garamond" w:cs="Times New Roman"/>
          <w:i/>
          <w:iCs/>
          <w:color w:val="000000" w:themeColor="text1"/>
        </w:rPr>
        <w:t>‘asabiyya</w:t>
      </w:r>
      <w:r w:rsidRPr="00EA3628">
        <w:rPr>
          <w:rFonts w:ascii="Garamond" w:hAnsi="Garamond" w:cs="Times New Roman"/>
          <w:color w:val="000000" w:themeColor="text1"/>
        </w:rPr>
        <w:t xml:space="preserve"> (solidarités familiales et locales) dans la sélection de ses candidats, adaptant ses choix aux équilibres sociaux existants. </w:t>
      </w:r>
    </w:p>
    <w:p w:rsidR="00F31DD2" w:rsidRPr="00EA3628" w:rsidRDefault="00F31DD2" w:rsidP="00F31DD2">
      <w:pPr>
        <w:numPr>
          <w:ilvl w:val="0"/>
          <w:numId w:val="77"/>
        </w:numPr>
        <w:spacing w:line="276" w:lineRule="auto"/>
        <w:jc w:val="both"/>
        <w:rPr>
          <w:rFonts w:ascii="Garamond" w:hAnsi="Garamond" w:cs="Times New Roman"/>
          <w:color w:val="000000" w:themeColor="text1"/>
        </w:rPr>
      </w:pPr>
      <w:r w:rsidRPr="00EA3628">
        <w:rPr>
          <w:rFonts w:ascii="Garamond" w:hAnsi="Garamond" w:cs="Times New Roman"/>
          <w:color w:val="000000" w:themeColor="text1"/>
        </w:rPr>
        <w:t>Une politisation de l’espace local : les municipalités deviennent des vecteurs de diffusion du projet politique du Hezbollah. Cela se traduit notamment par un marquage symbolique de l’espace (affiches, noms de rues, monuments) et par le soutien à des initiatives culturelles liées à la Résistance (</w:t>
      </w:r>
      <w:r w:rsidRPr="00EA3628">
        <w:rPr>
          <w:rFonts w:ascii="Garamond" w:hAnsi="Garamond" w:cs="Times New Roman"/>
          <w:i/>
          <w:iCs/>
          <w:color w:val="000000" w:themeColor="text1"/>
        </w:rPr>
        <w:t>muqawama</w:t>
      </w:r>
      <w:r w:rsidRPr="00EA3628">
        <w:rPr>
          <w:rFonts w:ascii="Garamond" w:hAnsi="Garamond" w:cs="Times New Roman"/>
          <w:color w:val="000000" w:themeColor="text1"/>
        </w:rPr>
        <w:t xml:space="preserve">). </w:t>
      </w:r>
    </w:p>
    <w:p w:rsidR="00F31DD2" w:rsidRPr="00EA3628" w:rsidRDefault="00F31DD2" w:rsidP="00F31DD2">
      <w:pPr>
        <w:spacing w:line="276" w:lineRule="auto"/>
        <w:jc w:val="both"/>
        <w:rPr>
          <w:rFonts w:ascii="Garamond" w:hAnsi="Garamond" w:cs="Times New Roman"/>
          <w:color w:val="000000" w:themeColor="text1"/>
        </w:rPr>
      </w:pPr>
      <w:r w:rsidRPr="00EA3628">
        <w:rPr>
          <w:rFonts w:ascii="Garamond" w:hAnsi="Garamond" w:cs="Times New Roman"/>
          <w:color w:val="000000" w:themeColor="text1"/>
        </w:rPr>
        <w:t>Ainsi, l’échelon municipal ne constitue pas seulement un niveau de gestion locale, mais un prolongement du projet politique du Hezbollah. Il participe à la construction d’un « territoire de la Résistance », où s’articulent services sociaux, encadrement politique et production symbolique.</w:t>
      </w:r>
    </w:p>
    <w:p w:rsidR="00F31DD2" w:rsidRPr="00EA3628" w:rsidRDefault="00F31DD2" w:rsidP="00F31DD2">
      <w:pPr>
        <w:spacing w:line="276" w:lineRule="auto"/>
        <w:jc w:val="both"/>
        <w:rPr>
          <w:rFonts w:ascii="Garamond" w:hAnsi="Garamond" w:cs="Times New Roman"/>
          <w:color w:val="000000" w:themeColor="text1"/>
        </w:rPr>
      </w:pPr>
    </w:p>
    <w:p w:rsidR="00F31DD2" w:rsidRPr="00EA3628" w:rsidRDefault="00F31DD2" w:rsidP="00F31DD2">
      <w:pPr>
        <w:spacing w:line="276" w:lineRule="auto"/>
        <w:jc w:val="both"/>
        <w:rPr>
          <w:rFonts w:ascii="Garamond" w:hAnsi="Garamond" w:cs="Times New Roman"/>
          <w:color w:val="000000" w:themeColor="text1"/>
        </w:rPr>
      </w:pPr>
      <w:r w:rsidRPr="00EA3628">
        <w:rPr>
          <w:rFonts w:ascii="Garamond" w:hAnsi="Garamond" w:cs="Times New Roman"/>
          <w:color w:val="000000" w:themeColor="text1"/>
        </w:rPr>
        <w:t>Dans son ensemble, l’appareil d’action sociale du Hezbollah ne peut être réduit à une simple stratégie d’assistance ou de clientélisme. Il constitue un instrument central d’ancrage territorial, de légitimation politique et de reproduction organisationnelle. En combinant services, encadrement et participation institutionnelle, le parti parvient à inscrire durablement son influence au cœur de la société libanaise.</w:t>
      </w:r>
    </w:p>
    <w:p w:rsidR="00F31DD2" w:rsidRPr="00EA3628" w:rsidRDefault="00F31DD2" w:rsidP="00F31DD2">
      <w:pPr>
        <w:spacing w:line="276" w:lineRule="auto"/>
        <w:jc w:val="both"/>
        <w:rPr>
          <w:rFonts w:ascii="Garamond" w:hAnsi="Garamond" w:cs="Times New Roman"/>
          <w:color w:val="000000" w:themeColor="text1"/>
        </w:rPr>
      </w:pPr>
    </w:p>
    <w:p w:rsidR="00F31DD2" w:rsidRPr="00EA3628" w:rsidRDefault="00F31DD2" w:rsidP="00F31DD2">
      <w:pPr>
        <w:pStyle w:val="Titre3"/>
        <w:spacing w:line="276" w:lineRule="auto"/>
        <w:jc w:val="both"/>
        <w:rPr>
          <w:rFonts w:ascii="Garamond" w:hAnsi="Garamond" w:cs="Times New Roman"/>
          <w:color w:val="000000" w:themeColor="text1"/>
          <w:sz w:val="24"/>
          <w:szCs w:val="24"/>
        </w:rPr>
      </w:pPr>
      <w:r w:rsidRPr="00EA3628">
        <w:rPr>
          <w:rFonts w:ascii="Garamond" w:hAnsi="Garamond" w:cs="Times New Roman"/>
          <w:color w:val="000000" w:themeColor="text1"/>
          <w:sz w:val="24"/>
          <w:szCs w:val="24"/>
        </w:rPr>
        <w:t xml:space="preserve">III Hezb, La construction d’une position politique par la resistance contre Israel </w:t>
      </w:r>
    </w:p>
    <w:p w:rsidR="00F31DD2" w:rsidRPr="00EA3628" w:rsidRDefault="00F31DD2" w:rsidP="00F31DD2">
      <w:pPr>
        <w:spacing w:line="276" w:lineRule="auto"/>
        <w:jc w:val="both"/>
        <w:rPr>
          <w:rFonts w:ascii="Garamond" w:hAnsi="Garamond" w:cs="Times New Roman"/>
          <w:color w:val="000000" w:themeColor="text1"/>
        </w:rPr>
      </w:pPr>
    </w:p>
    <w:p w:rsidR="00F31DD2" w:rsidRPr="00EA3628" w:rsidRDefault="00F31DD2" w:rsidP="00F31DD2">
      <w:pPr>
        <w:spacing w:line="276" w:lineRule="auto"/>
        <w:jc w:val="both"/>
        <w:rPr>
          <w:rFonts w:ascii="Garamond" w:hAnsi="Garamond" w:cs="Times New Roman"/>
          <w:color w:val="000000" w:themeColor="text1"/>
        </w:rPr>
      </w:pPr>
      <w:r w:rsidRPr="00EA3628">
        <w:rPr>
          <w:rFonts w:ascii="Garamond" w:hAnsi="Garamond" w:cs="Times New Roman"/>
          <w:color w:val="000000" w:themeColor="text1"/>
        </w:rPr>
        <w:t xml:space="preserve">Parti islamique orienté vers l’instauration d’un régime islamique au Liban comme idéal. Cependant cette idée est à discuter. Il faut comprendre qu’un grand débat au sein de la communauté chiite autour de l’idée d’importer la révolution iranienne au Liban. </w:t>
      </w:r>
    </w:p>
    <w:p w:rsidR="00F31DD2" w:rsidRPr="00EA3628" w:rsidRDefault="00F31DD2" w:rsidP="00F31DD2">
      <w:pPr>
        <w:spacing w:line="276" w:lineRule="auto"/>
        <w:jc w:val="both"/>
        <w:rPr>
          <w:rFonts w:ascii="Garamond" w:hAnsi="Garamond" w:cs="Times New Roman"/>
          <w:color w:val="000000" w:themeColor="text1"/>
        </w:rPr>
      </w:pPr>
      <w:r w:rsidRPr="00EA3628">
        <w:rPr>
          <w:rFonts w:ascii="Garamond" w:hAnsi="Garamond" w:cs="Times New Roman"/>
          <w:color w:val="000000" w:themeColor="text1"/>
        </w:rPr>
        <w:t>Contrairement à ce que disent beaucoup d’étude, le discours du Hezb sur l’Etat est resté stable sur la durée. Les intellectuels du Hezb n’ont jamais développé de philosophie institutionnelle. N’ont jamais eu de théoricien de religion politique au sein du parti. Les dirigeants et cadres du Hezbollah évoques leur souhait de voir au Liban un Etat forte et juste.</w:t>
      </w:r>
    </w:p>
    <w:p w:rsidR="00F31DD2" w:rsidRPr="00EA3628" w:rsidRDefault="00F31DD2" w:rsidP="00F31DD2">
      <w:pPr>
        <w:spacing w:line="276" w:lineRule="auto"/>
        <w:jc w:val="both"/>
        <w:rPr>
          <w:rFonts w:ascii="Garamond" w:hAnsi="Garamond" w:cs="Times New Roman"/>
          <w:color w:val="000000" w:themeColor="text1"/>
        </w:rPr>
      </w:pPr>
      <w:r w:rsidRPr="00EA3628">
        <w:rPr>
          <w:rFonts w:ascii="Garamond" w:hAnsi="Garamond" w:cs="Times New Roman"/>
          <w:color w:val="000000" w:themeColor="text1"/>
        </w:rPr>
        <w:t>Exprime des considérations communautaires, un Etat fort cosmopolite et juste qui à l’inverse du système communautariste reverserai des ressources au plus démunie (chiite). Donc le Hezb est élus dans des clivages communautaire plutôt que religieux.</w:t>
      </w:r>
    </w:p>
    <w:p w:rsidR="00F31DD2" w:rsidRPr="00EA3628" w:rsidRDefault="00F31DD2" w:rsidP="00F31DD2">
      <w:pPr>
        <w:spacing w:line="276" w:lineRule="auto"/>
        <w:jc w:val="both"/>
        <w:rPr>
          <w:rFonts w:ascii="Garamond" w:hAnsi="Garamond" w:cs="Times New Roman"/>
          <w:color w:val="000000" w:themeColor="text1"/>
        </w:rPr>
      </w:pPr>
      <w:r w:rsidRPr="00EA3628">
        <w:rPr>
          <w:rFonts w:ascii="Garamond" w:hAnsi="Garamond" w:cs="Times New Roman"/>
          <w:color w:val="000000" w:themeColor="text1"/>
        </w:rPr>
        <w:t>Il ne cherche pas à établir des institutions parallèles à l’Etat libanais comme l’OLP (qui avait distribué des cartes d’identité dans le sud Liban). Le Hezbollah n’a jamais imité le système du Hamas à Gaza.</w:t>
      </w:r>
    </w:p>
    <w:p w:rsidR="00F31DD2" w:rsidRPr="00EA3628" w:rsidRDefault="00F31DD2" w:rsidP="00F31DD2">
      <w:pPr>
        <w:spacing w:line="276" w:lineRule="auto"/>
        <w:jc w:val="both"/>
        <w:rPr>
          <w:rFonts w:ascii="Garamond" w:hAnsi="Garamond" w:cs="Times New Roman"/>
          <w:color w:val="000000" w:themeColor="text1"/>
        </w:rPr>
      </w:pPr>
      <w:r w:rsidRPr="00EA3628">
        <w:rPr>
          <w:rFonts w:ascii="Garamond" w:hAnsi="Garamond" w:cs="Times New Roman"/>
          <w:color w:val="000000" w:themeColor="text1"/>
        </w:rPr>
        <w:t>Sur le terrain, le hezbollah est dans une constance remarquable dans son rapport à l’Etat. Ses logiques d’actions restent inchangées ; La guerre libanaise dure 15 ans, malgré l’absence d’institution étatique dans le sud liban, il y a pe de face à fce entre le hezb et l’Etat libanais. Il y a un accrochage lorsque l’armée libanaise tente de se déployer dans les camps d’entraienement du Hezb dans la Bekaa. Mais il ne s’agit pas là de détruire l’Etat libanais, juste de protéger leurs bases.</w:t>
      </w:r>
    </w:p>
    <w:p w:rsidR="00F31DD2" w:rsidRPr="00EA3628" w:rsidRDefault="00F31DD2" w:rsidP="00F31DD2">
      <w:pPr>
        <w:spacing w:line="276" w:lineRule="auto"/>
        <w:jc w:val="both"/>
        <w:rPr>
          <w:rFonts w:ascii="Garamond" w:hAnsi="Garamond" w:cs="Times New Roman"/>
          <w:color w:val="000000" w:themeColor="text1"/>
        </w:rPr>
      </w:pPr>
      <w:r w:rsidRPr="00EA3628">
        <w:rPr>
          <w:rFonts w:ascii="Garamond" w:hAnsi="Garamond" w:cs="Times New Roman"/>
          <w:color w:val="000000" w:themeColor="text1"/>
        </w:rPr>
        <w:t>Les années de tutelle syrienne : le choix de l’accommodement (1990-2005) En 1990, l’accord de Taëf met fin à la guerre civile, prévoit le désar mement des milices et s’accompagne de l’instauration de la tutelle syrienne sur le Liban. Moyennant l’acceptation par le parti de la nouvelle donne, la RIL est autorisée à garder son arsenal et à reprendre sa lutte contre l’occupant. Les années de guerre avaient entraîné la suspension des processus électoraux législatifs comme municipaux : en 1992 sont organisées les premières élections parlementaires d’après-guerre et le Hezbollah se retrouve devant la possibilité de siéger dans l’Hémicycle. Sa direction tient réunion et, par dix voix contre deux, décide la participation aux élections dans l’objectif précis de « faire entendre la voix de la Résistance au Parlement ».</w:t>
      </w:r>
    </w:p>
    <w:p w:rsidR="00F31DD2" w:rsidRPr="00EA3628" w:rsidRDefault="00F31DD2" w:rsidP="00F31DD2">
      <w:pPr>
        <w:spacing w:line="276" w:lineRule="auto"/>
        <w:jc w:val="both"/>
        <w:rPr>
          <w:rFonts w:ascii="Garamond" w:hAnsi="Garamond" w:cs="Times New Roman"/>
          <w:color w:val="000000" w:themeColor="text1"/>
        </w:rPr>
      </w:pPr>
      <w:r w:rsidRPr="00EA3628">
        <w:rPr>
          <w:rFonts w:ascii="Garamond" w:hAnsi="Garamond" w:cs="Times New Roman"/>
          <w:color w:val="000000" w:themeColor="text1"/>
        </w:rPr>
        <w:t xml:space="preserve">L’objectif est de transformer les institutions de l’Etat de libanais en institutions de résistance. Faire en sorte que l’Etat défende la résistance au niveau diplomatique et dans la société libanaise, le Hezbollah s’occupe du combat sur le terrain. </w:t>
      </w:r>
    </w:p>
    <w:p w:rsidR="00F31DD2" w:rsidRPr="00EA3628" w:rsidRDefault="00F31DD2" w:rsidP="00F31DD2">
      <w:pPr>
        <w:spacing w:line="276" w:lineRule="auto"/>
        <w:jc w:val="both"/>
        <w:rPr>
          <w:rFonts w:ascii="Garamond" w:hAnsi="Garamond" w:cs="Times New Roman"/>
          <w:color w:val="000000" w:themeColor="text1"/>
        </w:rPr>
      </w:pPr>
    </w:p>
    <w:p w:rsidR="00F31DD2" w:rsidRPr="00EA3628" w:rsidRDefault="00F31DD2" w:rsidP="00F31DD2">
      <w:pPr>
        <w:pStyle w:val="Titre4"/>
        <w:spacing w:line="276" w:lineRule="auto"/>
        <w:jc w:val="both"/>
        <w:rPr>
          <w:rFonts w:ascii="Garamond" w:hAnsi="Garamond" w:cs="Times New Roman"/>
          <w:color w:val="000000" w:themeColor="text1"/>
        </w:rPr>
      </w:pPr>
      <w:r w:rsidRPr="00EA3628">
        <w:rPr>
          <w:rFonts w:ascii="Garamond" w:hAnsi="Garamond" w:cs="Times New Roman"/>
          <w:color w:val="000000" w:themeColor="text1"/>
        </w:rPr>
        <w:t xml:space="preserve">Le Hezbollah face à la Révolution du Cèdre et la guerre de 2006 </w:t>
      </w:r>
    </w:p>
    <w:p w:rsidR="00F31DD2" w:rsidRPr="00EA3628" w:rsidRDefault="00F31DD2" w:rsidP="00F31DD2">
      <w:pPr>
        <w:spacing w:line="276" w:lineRule="auto"/>
        <w:jc w:val="both"/>
        <w:rPr>
          <w:rFonts w:ascii="Garamond" w:hAnsi="Garamond" w:cs="Times New Roman"/>
          <w:color w:val="000000" w:themeColor="text1"/>
        </w:rPr>
      </w:pPr>
      <w:r w:rsidRPr="00EA3628">
        <w:rPr>
          <w:rFonts w:ascii="Garamond" w:hAnsi="Garamond" w:cs="Times New Roman"/>
          <w:color w:val="000000" w:themeColor="text1"/>
        </w:rPr>
        <w:t xml:space="preserve">gérer les « menaces » internes Durant les années de tutelle syrienne, la tâche du Hezbollah reste aisée : le régime libanais aligné sur les options syriennes ne représente une source de menaces ni pour le parti ni pour la RIL. En février 2005, l’ancien Premier ministre Rafic Hariri est assassiné. Un mouvement de protestation populaire et politique, appuyé par la communauté inter nationale, réclame qu’une fin soit mise à la mainmise syrienne sur la vie politique du pays. Il obtient gain de cause quelques semaines plus tard, avec le retrait des troupes de Damas en avril et la victoire du 14 Mars « anti-syrien » aux élections législatives de l’été. A partir de la seconde moitié de 2005, le régime est désormais allié à une communauté internationale engagée dans la « guerre contre le terrorisme » et décidée à faire appliquer la résolution 1559 qui, votée par le Conseil de sécurité de l’ONU en septembre 2004, prévoit un désarmement des groupes armés au Liban – dont la RIL. La dimension politique de la mission du Hezbollah prend alors toute sa signification : durant les quelques mois qui s’écoulent entre le retrait syrien et le début de la guerre de 2006, il tente de négocier des garanties pour la Résistance. </w:t>
      </w:r>
    </w:p>
    <w:p w:rsidR="00F31DD2" w:rsidRPr="00EA3628" w:rsidRDefault="00F31DD2" w:rsidP="00F31DD2">
      <w:pPr>
        <w:spacing w:line="276" w:lineRule="auto"/>
        <w:jc w:val="both"/>
        <w:rPr>
          <w:rFonts w:ascii="Garamond" w:hAnsi="Garamond" w:cs="Times New Roman"/>
          <w:color w:val="000000" w:themeColor="text1"/>
        </w:rPr>
      </w:pPr>
      <w:r w:rsidRPr="00EA3628">
        <w:rPr>
          <w:rFonts w:ascii="Garamond" w:hAnsi="Garamond" w:cs="Times New Roman"/>
          <w:color w:val="000000" w:themeColor="text1"/>
        </w:rPr>
        <w:t>Les relations entre le parti et le nouveau régime sont néanmoins fragilisées par les pressions de la communauté internationale, qui insiste auprès du gouvernement libanais pour un désarmement de la RIL. Elles le sont aussi par les débuts de la commission d’enquête internationale chargée d’enquêter sur le meurtre de Rafic Hariri : sur la base d’éléments fournis par le Mossad israélien, celle-ci laisse entendre que le Hezbollah pourrait être impliqué dans l’assassinat de l’ancien Premier ministre ; le parti s’oppose alors à la constitution d’un tribunal international qui ne serait, selon lui, qu’un instrument politisé, utilisé contre lui par Israël et la commu nauté internationale.</w:t>
      </w:r>
    </w:p>
    <w:p w:rsidR="00F31DD2" w:rsidRPr="00EA3628" w:rsidRDefault="00F31DD2" w:rsidP="00F31DD2">
      <w:pPr>
        <w:spacing w:line="276" w:lineRule="auto"/>
        <w:jc w:val="both"/>
        <w:rPr>
          <w:rFonts w:ascii="Garamond" w:hAnsi="Garamond" w:cs="Times New Roman"/>
          <w:color w:val="000000" w:themeColor="text1"/>
        </w:rPr>
      </w:pPr>
    </w:p>
    <w:p w:rsidR="00F31DD2" w:rsidRPr="00EA3628" w:rsidRDefault="00F31DD2" w:rsidP="00F31DD2">
      <w:pPr>
        <w:spacing w:line="276" w:lineRule="auto"/>
        <w:jc w:val="both"/>
        <w:rPr>
          <w:rFonts w:ascii="Garamond" w:hAnsi="Garamond" w:cs="Times New Roman"/>
          <w:color w:val="000000" w:themeColor="text1"/>
        </w:rPr>
      </w:pPr>
      <w:r w:rsidRPr="00EA3628">
        <w:rPr>
          <w:rFonts w:ascii="Garamond" w:hAnsi="Garamond" w:cs="Times New Roman"/>
          <w:color w:val="000000" w:themeColor="text1"/>
        </w:rPr>
        <w:t xml:space="preserve">A l’été 2006, l’offensive israélienne illustre aux yeux de la direction du Hezbollah toute l’ampleur de la menace que peut représenter le manque de soutien sur la scène interne. </w:t>
      </w:r>
    </w:p>
    <w:p w:rsidR="00F31DD2" w:rsidRPr="00EA3628" w:rsidRDefault="00F31DD2" w:rsidP="00F31DD2">
      <w:pPr>
        <w:spacing w:line="276" w:lineRule="auto"/>
        <w:jc w:val="both"/>
        <w:rPr>
          <w:rFonts w:ascii="Garamond" w:hAnsi="Garamond" w:cs="Times New Roman"/>
          <w:color w:val="000000" w:themeColor="text1"/>
        </w:rPr>
      </w:pPr>
      <w:r w:rsidRPr="00EA3628">
        <w:rPr>
          <w:rFonts w:ascii="Garamond" w:hAnsi="Garamond" w:cs="Times New Roman"/>
          <w:color w:val="000000" w:themeColor="text1"/>
        </w:rPr>
        <w:t xml:space="preserve">Contrairement aux gouverne ments libanais qui avaient jusqu’alors toujours soutenu la RIL lors de conflits ouverts avec Israël, le 14 Mars se désolidarise de la Résistance : celle-ci, pour avoir enlevé deux soldats israéliens et enclenché ainsi des représailles à grande échelle, est tenue responsable de la tragédie qui frappe le pays. </w:t>
      </w:r>
    </w:p>
    <w:p w:rsidR="00F31DD2" w:rsidRPr="00EA3628" w:rsidRDefault="00F31DD2" w:rsidP="00F31DD2">
      <w:pPr>
        <w:spacing w:line="276" w:lineRule="auto"/>
        <w:jc w:val="both"/>
        <w:rPr>
          <w:rFonts w:ascii="Garamond" w:hAnsi="Garamond" w:cs="Times New Roman"/>
          <w:color w:val="000000" w:themeColor="text1"/>
        </w:rPr>
      </w:pPr>
      <w:r w:rsidRPr="00EA3628">
        <w:rPr>
          <w:rFonts w:ascii="Garamond" w:hAnsi="Garamond" w:cs="Times New Roman"/>
          <w:color w:val="000000" w:themeColor="text1"/>
        </w:rPr>
        <w:t xml:space="preserve">A la sortie du conflit, on apprendra même que certaines figures de la majorité ont collaboré avec Tel-Aviv durant la crise. </w:t>
      </w:r>
    </w:p>
    <w:p w:rsidR="00F31DD2" w:rsidRPr="00EA3628" w:rsidRDefault="00F31DD2" w:rsidP="00F31DD2">
      <w:pPr>
        <w:spacing w:line="276" w:lineRule="auto"/>
        <w:jc w:val="both"/>
        <w:rPr>
          <w:rFonts w:ascii="Garamond" w:hAnsi="Garamond" w:cs="Times New Roman"/>
          <w:color w:val="000000" w:themeColor="text1"/>
        </w:rPr>
      </w:pPr>
      <w:r w:rsidRPr="00EA3628">
        <w:rPr>
          <w:rFonts w:ascii="Garamond" w:hAnsi="Garamond" w:cs="Times New Roman"/>
          <w:color w:val="000000" w:themeColor="text1"/>
        </w:rPr>
        <w:t>C’est dans ce cadre qu’il convient de comprendre le surinvestissement du champ politique qu’opère le Hezbollah après la guerre. La scène intérieure est désormais une source de menaces qu’il s’agit d’endiguer : Israël n’est plus le seul acteur dont il convient de bloquer la capacité de nuisance ; ce sont aussi les « trahisons » du 14 Mars qu’il faut inhiber. D’où la bataille, à partir de la seconde moitié de 2006, menée à la fois contre le Tribunal pénal international et pour l’obten tion d’une minorité de blocage au sein d’un éventuel gouvernement d’union. D’où également le retrait des ministres chiites du gouvernement en novembre 2006, qui, sans démissionner mais en refusant de le réintégrer, entendent frapper d’illégitimité ses décisions jugées inopportunes.</w:t>
      </w:r>
    </w:p>
    <w:p w:rsidR="00F31DD2" w:rsidRPr="00EA3628" w:rsidRDefault="00F31DD2" w:rsidP="00F31DD2">
      <w:pPr>
        <w:pStyle w:val="Titre4"/>
        <w:spacing w:line="276" w:lineRule="auto"/>
        <w:jc w:val="both"/>
        <w:rPr>
          <w:rFonts w:ascii="Garamond" w:hAnsi="Garamond" w:cs="Times New Roman"/>
          <w:color w:val="000000" w:themeColor="text1"/>
        </w:rPr>
      </w:pPr>
      <w:r w:rsidRPr="00EA3628">
        <w:rPr>
          <w:rFonts w:ascii="Garamond" w:hAnsi="Garamond" w:cs="Times New Roman"/>
          <w:color w:val="000000" w:themeColor="text1"/>
        </w:rPr>
        <w:t>Les événements de mai 2008</w:t>
      </w:r>
    </w:p>
    <w:p w:rsidR="00F31DD2" w:rsidRPr="00EA3628" w:rsidRDefault="00F31DD2" w:rsidP="00F31DD2">
      <w:pPr>
        <w:spacing w:line="276" w:lineRule="auto"/>
        <w:jc w:val="both"/>
        <w:rPr>
          <w:rFonts w:ascii="Garamond" w:hAnsi="Garamond" w:cs="Times New Roman"/>
          <w:color w:val="000000" w:themeColor="text1"/>
        </w:rPr>
      </w:pPr>
      <w:r w:rsidRPr="00EA3628">
        <w:rPr>
          <w:rFonts w:ascii="Garamond" w:hAnsi="Garamond" w:cs="Times New Roman"/>
          <w:color w:val="000000" w:themeColor="text1"/>
        </w:rPr>
        <w:t>la nuit du 5 au 6 mai 2008, le gouvernement restreint aux ministres du 14 Mars décide d’envoyer l’armée démanteler, « par la force si nécessaire », une portion du réseau téléphonique de la RIL. Celle-ci, attaquée frontalement, ne dispose plus du levier du Hezbollah puisque les ministres chiites ne sont plus au gouvernement ; le tampon qu’incarne le parti sur la scène politique et qui est chargé de protéger les arrières de la Résistance ne fonctionne plus. Le dos au mur, celle-ci est donc « obligée » de se défendre elle-même : ses combattants, appuyés par ceux d’AMAL prennent d’assaut les rues de Beyrouth ouest, et obtiennent, après quelques jours d’affrontement avec des groupes du 14 Mars, le retrait par le gouvernement de sa décision du 6. Nasrallah appellera alors à un retour à une coexistence entre l’État et la Résistance « comme du temps de Rafic Hariri</w:t>
      </w:r>
    </w:p>
    <w:p w:rsidR="00F31DD2" w:rsidRPr="00EA3628" w:rsidRDefault="00F31DD2" w:rsidP="00F31DD2">
      <w:pPr>
        <w:spacing w:line="276" w:lineRule="auto"/>
        <w:jc w:val="both"/>
        <w:rPr>
          <w:rFonts w:ascii="Garamond" w:hAnsi="Garamond" w:cs="Times New Roman"/>
          <w:color w:val="000000" w:themeColor="text1"/>
        </w:rPr>
      </w:pPr>
      <w:r w:rsidRPr="00EA3628">
        <w:rPr>
          <w:rFonts w:ascii="Garamond" w:hAnsi="Garamond" w:cs="Times New Roman"/>
          <w:color w:val="000000" w:themeColor="text1"/>
        </w:rPr>
        <w:t>LA guerre en Syrie attache d’avantage le Hezb à la protection de la RIL. Pragmatique, il fait des concessions. Le Hezb convainc Amal de laisser au 14 mars le soin de former le gouvernement. Les portefeuilles de l’intérieur, de la défense sont abandonnés au 14 mars.</w:t>
      </w:r>
    </w:p>
    <w:p w:rsidR="00F31DD2" w:rsidRPr="00EA3628" w:rsidRDefault="00F31DD2" w:rsidP="00F31DD2">
      <w:pPr>
        <w:spacing w:line="276" w:lineRule="auto"/>
        <w:jc w:val="both"/>
        <w:rPr>
          <w:rFonts w:ascii="Garamond" w:hAnsi="Garamond" w:cs="Times New Roman"/>
          <w:color w:val="000000" w:themeColor="text1"/>
        </w:rPr>
      </w:pPr>
      <w:r w:rsidRPr="00EA3628">
        <w:rPr>
          <w:rFonts w:ascii="Garamond" w:hAnsi="Garamond" w:cs="Times New Roman"/>
          <w:color w:val="000000" w:themeColor="text1"/>
        </w:rPr>
        <w:t xml:space="preserve">En laissant le 14 mars prendre le contrôle des institutions sécuritaire, il laisse le champ libre à l’armée libanaise pour avoir des ministères 14 mars pour se réarmer et défendre les frontières. Laisse la gestion de la sécurité du territoire à des ministres sunnites est intéressé. Cela enlève à la communauté sunnite toute occasion d’interpréter les actions de l’armée comme pro-chiite. Désarme les théories du complot anti Hezbollah. </w:t>
      </w:r>
    </w:p>
    <w:p w:rsidR="00F31DD2" w:rsidRPr="00EA3628" w:rsidRDefault="00F31DD2" w:rsidP="00F31DD2">
      <w:pPr>
        <w:spacing w:line="276" w:lineRule="auto"/>
        <w:jc w:val="both"/>
        <w:rPr>
          <w:rFonts w:ascii="Garamond" w:hAnsi="Garamond" w:cs="Times New Roman"/>
          <w:color w:val="000000" w:themeColor="text1"/>
        </w:rPr>
      </w:pPr>
      <w:r w:rsidRPr="00EA3628">
        <w:rPr>
          <w:rFonts w:ascii="Garamond" w:hAnsi="Garamond" w:cs="Times New Roman"/>
          <w:color w:val="000000" w:themeColor="text1"/>
        </w:rPr>
        <w:t xml:space="preserve">Pendant cette période, le Hezbollah arrive au paroxysme de sa puissance, il devient un parti intervennat dans tout le Moyne Orient, envoyant ses combattants soutenir l’armée syrienne, combattre en Irak auprès des PMF contre l’Etat islamique. Il devient une véritable armée partisane. Un acteur clefs du dispositif milicien iranien dans la région. </w:t>
      </w:r>
    </w:p>
    <w:p w:rsidR="00F31DD2" w:rsidRPr="00EA3628" w:rsidRDefault="00F31DD2" w:rsidP="00F31DD2">
      <w:pPr>
        <w:pStyle w:val="Titre4"/>
        <w:spacing w:line="276" w:lineRule="auto"/>
        <w:jc w:val="both"/>
        <w:rPr>
          <w:rFonts w:ascii="Garamond" w:hAnsi="Garamond" w:cs="Times New Roman"/>
          <w:color w:val="000000" w:themeColor="text1"/>
        </w:rPr>
      </w:pPr>
      <w:r w:rsidRPr="00EA3628">
        <w:rPr>
          <w:rFonts w:ascii="Garamond" w:hAnsi="Garamond" w:cs="Times New Roman"/>
          <w:color w:val="000000" w:themeColor="text1"/>
        </w:rPr>
        <w:t>2023-2024</w:t>
      </w:r>
    </w:p>
    <w:p w:rsidR="00F31DD2" w:rsidRPr="00EA3628" w:rsidRDefault="00F31DD2" w:rsidP="00F31DD2">
      <w:pPr>
        <w:spacing w:line="276" w:lineRule="auto"/>
        <w:jc w:val="both"/>
        <w:rPr>
          <w:rFonts w:ascii="Garamond" w:hAnsi="Garamond" w:cs="Times New Roman"/>
          <w:color w:val="000000" w:themeColor="text1"/>
        </w:rPr>
      </w:pPr>
      <w:r w:rsidRPr="00EA3628">
        <w:rPr>
          <w:rFonts w:ascii="Garamond" w:hAnsi="Garamond" w:cs="Times New Roman"/>
          <w:color w:val="000000" w:themeColor="text1"/>
        </w:rPr>
        <w:t>La guerre entre Israël et le Hezbollah est un prolongement du conflit à Gaza. Lorsque Israël a lancé une campagne contre le Hamas en réponse à l’attaque de ce dernier le 7 octobre 2023, le Hezbollah a attaqué Israël à la frontière commune afin, selon ses propres termes, de détourner la puissance de feu israélienne du Hamas, autre membre de « l’axe de la résistance » soutenu par l’Iran.</w:t>
      </w:r>
    </w:p>
    <w:p w:rsidR="00F31DD2" w:rsidRPr="00EA3628" w:rsidRDefault="00F31DD2" w:rsidP="00F31DD2">
      <w:pPr>
        <w:spacing w:line="276" w:lineRule="auto"/>
        <w:jc w:val="both"/>
        <w:rPr>
          <w:rFonts w:ascii="Garamond" w:hAnsi="Garamond" w:cs="Times New Roman"/>
          <w:color w:val="000000" w:themeColor="text1"/>
        </w:rPr>
      </w:pPr>
      <w:r w:rsidRPr="00EA3628">
        <w:rPr>
          <w:rFonts w:ascii="Garamond" w:hAnsi="Garamond" w:cs="Times New Roman"/>
          <w:color w:val="000000" w:themeColor="text1"/>
        </w:rPr>
        <w:t>Pendant près d’un an, les échanges de tirs entre les deux parties le long de la frontière israélo-libanaise ont déplacé des dizaines de milliers de personnes et causé des destructions et des pertes humaines importantes, tout en restant dans certaines limites informelles. Puis, à l’approche du premier anniversaire de la guerre à Gaza, Israël a intensifié ses opérations. Il a lancé une vague de frappes aériennes qui ont tué le chef historique du Hezbollah, Hassan Nasrallah, ainsi que de nombreux autres hauts responsables, tout en bombardant de vastes zones du sud du Liban, de la vallée de la Bekaa et de la banlieue sud de Beyrouth. Le 1er octobre, des colonnes blindées israéliennes ont franchi la frontière lors d’une invasion terrestre du sud du Liban.</w:t>
      </w:r>
    </w:p>
    <w:p w:rsidR="00F31DD2" w:rsidRPr="00EA3628" w:rsidRDefault="00F31DD2" w:rsidP="00F31DD2">
      <w:pPr>
        <w:spacing w:line="276" w:lineRule="auto"/>
        <w:jc w:val="both"/>
        <w:rPr>
          <w:rFonts w:ascii="Garamond" w:hAnsi="Garamond" w:cs="Times New Roman"/>
          <w:color w:val="000000" w:themeColor="text1"/>
        </w:rPr>
      </w:pPr>
      <w:r w:rsidRPr="00EA3628">
        <w:rPr>
          <w:rFonts w:ascii="Garamond" w:hAnsi="Garamond" w:cs="Times New Roman"/>
          <w:color w:val="000000" w:themeColor="text1"/>
        </w:rPr>
        <w:t>Au moment du cessez-le-feu, les forces israéliennes avaient tué près de 4 000 personnes et déplacé bien plus d’un million d’autres. De son côté, le Hezbollah a intensifié ses tirs de roquettes, les portant plus loin en territoire israélien et en salves plus importantes qu’auparavant, tout en tuant des dizaines de soldats israéliens, ce qui a porté le bilan total israélien à près de 130 morts.</w:t>
      </w:r>
    </w:p>
    <w:p w:rsidR="00F31DD2" w:rsidRPr="00EA3628" w:rsidRDefault="00F31DD2" w:rsidP="00F31DD2">
      <w:pPr>
        <w:spacing w:line="276" w:lineRule="auto"/>
        <w:jc w:val="both"/>
        <w:rPr>
          <w:rFonts w:ascii="Garamond" w:hAnsi="Garamond" w:cs="Times New Roman"/>
          <w:color w:val="000000" w:themeColor="text1"/>
        </w:rPr>
      </w:pPr>
      <w:r w:rsidRPr="00EA3628">
        <w:rPr>
          <w:rFonts w:ascii="Garamond" w:hAnsi="Garamond" w:cs="Times New Roman"/>
          <w:color w:val="000000" w:themeColor="text1"/>
        </w:rPr>
        <w:t>Bien que le Hezbollah ait été, selon certaines informations, désireux de parvenir à un accord après des mois de bombardements et la perte de la majeure partie de sa direction, il a présenté la guerre comme une victoire éclatante, en mettant en avant plusieurs succès militaires pour étayer cette évaluation. Son bilan final fait état de près de 5 000 opérations militaires contre des cibles israéliennes sur 417 jours, évoquant plus de 130 morts et 1 250 blessés dans les rangs de l’armée israélienne.</w:t>
      </w:r>
    </w:p>
    <w:p w:rsidR="00F31DD2" w:rsidRPr="00EA3628" w:rsidRDefault="00F31DD2" w:rsidP="00F31DD2">
      <w:pPr>
        <w:spacing w:line="276" w:lineRule="auto"/>
        <w:jc w:val="both"/>
        <w:rPr>
          <w:rFonts w:ascii="Garamond" w:hAnsi="Garamond" w:cs="Times New Roman"/>
          <w:color w:val="000000" w:themeColor="text1"/>
        </w:rPr>
      </w:pPr>
      <w:r w:rsidRPr="00EA3628">
        <w:rPr>
          <w:rFonts w:ascii="Garamond" w:hAnsi="Garamond" w:cs="Times New Roman"/>
          <w:color w:val="000000" w:themeColor="text1"/>
        </w:rPr>
        <w:t>Le groupe estime également que le conflit a démontré sa capacité à frapper avec précision des cibles situées en profondeur sur le territoire israélien, notamment des bases militaires à Tel-Aviv et la résidence privée de Benyamin Netanyahou. Il revendique la création d’une zone tampon de facto à l’intérieur d’Israël, d’où le gouvernement a évacué 60 000 habitants après le début de la guerre. Il souligne aussi que sa campagne militaire a perturbé la vie quotidienne dans le nord d’Israël, au-delà des localités évacuées proches de la frontière et, dans une moindre mesure, à l’intérieur du pays.</w:t>
      </w:r>
    </w:p>
    <w:p w:rsidR="00F31DD2" w:rsidRPr="00EA3628" w:rsidRDefault="00F31DD2" w:rsidP="00F31DD2">
      <w:pPr>
        <w:spacing w:line="276" w:lineRule="auto"/>
        <w:jc w:val="both"/>
        <w:rPr>
          <w:rFonts w:ascii="Garamond" w:hAnsi="Garamond" w:cs="Times New Roman"/>
          <w:color w:val="000000" w:themeColor="text1"/>
        </w:rPr>
      </w:pPr>
    </w:p>
    <w:p w:rsidR="00F31DD2" w:rsidRPr="00EA3628" w:rsidRDefault="00F31DD2" w:rsidP="00F31DD2">
      <w:pPr>
        <w:pStyle w:val="Titre4"/>
        <w:spacing w:line="276" w:lineRule="auto"/>
        <w:jc w:val="both"/>
        <w:rPr>
          <w:rFonts w:ascii="Garamond" w:hAnsi="Garamond" w:cs="Times New Roman"/>
        </w:rPr>
      </w:pPr>
      <w:r w:rsidRPr="00EA3628">
        <w:rPr>
          <w:rFonts w:ascii="Garamond" w:hAnsi="Garamond" w:cs="Times New Roman"/>
        </w:rPr>
        <w:t>La guerre de 2026</w:t>
      </w:r>
    </w:p>
    <w:p w:rsidR="00F31DD2" w:rsidRPr="00EA3628" w:rsidRDefault="00F31DD2" w:rsidP="00F31DD2">
      <w:pPr>
        <w:spacing w:line="276" w:lineRule="auto"/>
        <w:ind w:left="360"/>
        <w:jc w:val="both"/>
        <w:rPr>
          <w:rFonts w:ascii="Garamond" w:hAnsi="Garamond" w:cs="Times New Roman"/>
        </w:rPr>
      </w:pPr>
      <w:r w:rsidRPr="00EA3628">
        <w:rPr>
          <w:rFonts w:ascii="Garamond" w:hAnsi="Garamond" w:cs="Times New Roman"/>
        </w:rPr>
        <w:t>Le bilan humain de la guerre est déjà extrêmement lourd : plus de 1 500 morts, plusieurs milliers de blessés et près de 1,5 million de déplacés. Au-delà de ces chiffres, le conflit actuel se distingue des précédents à la fois par son ampleur et par sa nature.</w:t>
      </w:r>
    </w:p>
    <w:p w:rsidR="00F31DD2" w:rsidRPr="00EA3628" w:rsidRDefault="00F31DD2" w:rsidP="00F31DD2">
      <w:pPr>
        <w:spacing w:line="276" w:lineRule="auto"/>
        <w:ind w:left="360"/>
        <w:jc w:val="both"/>
        <w:rPr>
          <w:rFonts w:ascii="Garamond" w:hAnsi="Garamond" w:cs="Times New Roman"/>
        </w:rPr>
      </w:pPr>
      <w:r w:rsidRPr="00EA3628">
        <w:rPr>
          <w:rFonts w:ascii="Garamond" w:hAnsi="Garamond" w:cs="Times New Roman"/>
        </w:rPr>
        <w:t>Contrairement aux guerres antérieures, aucune dynamique de médiation crédible ne semble aujourd’hui en mesure de s’imposer au Liban. Par le passé, les acteurs régionaux — notamment les pays du Golfe et l’Iran — adoptaient des postures de relative retenue : Téhéran cherchait à préserver le Hezbollah comme levier stratégique face à Israël, tandis que les monarchies du Golfe visaient à éviter l’effondrement du Liban et à maintenir un statu quo fragile. Cette logique a désormais disparu. C’est l’ensemble du système de sécurité régional qui est en cours de recomposition, sans qu’aucun acteur ne paraisse en mesure — ni même désireux — de contenir l’escalade. Dans ce contexte, le conflit libanais s’inscrit dans une temporalité longue.</w:t>
      </w:r>
    </w:p>
    <w:p w:rsidR="00F31DD2" w:rsidRPr="00EA3628" w:rsidRDefault="00F31DD2" w:rsidP="00F31DD2">
      <w:pPr>
        <w:spacing w:line="276" w:lineRule="auto"/>
        <w:ind w:left="360"/>
        <w:jc w:val="both"/>
        <w:rPr>
          <w:rFonts w:ascii="Garamond" w:hAnsi="Garamond" w:cs="Times New Roman"/>
        </w:rPr>
      </w:pPr>
      <w:r w:rsidRPr="00EA3628">
        <w:rPr>
          <w:rFonts w:ascii="Garamond" w:hAnsi="Garamond" w:cs="Times New Roman"/>
        </w:rPr>
        <w:t>La principale rupture réside dans l’affirmation d’une forme d’hégémonie israélienne à l’échelle régionale. Israël ne cherche plus uniquement à contenir ou à affaiblir le Hezbollah, mais semble désormais engagé dans une stratégie de transformation plus radicale des systèmes politiques adverses. Cette approche n’est pas sans rappeler celle adoptée par les États-Unis en Irak en 2003 : détruire un ordre existant dans l’espoir d’en reconstruire un nouveau, au risque d’engendrer un chaos durable.</w:t>
      </w:r>
    </w:p>
    <w:p w:rsidR="00F31DD2" w:rsidRPr="00EA3628" w:rsidRDefault="00F31DD2" w:rsidP="00F31DD2">
      <w:pPr>
        <w:spacing w:line="276" w:lineRule="auto"/>
        <w:ind w:left="360"/>
        <w:jc w:val="both"/>
        <w:rPr>
          <w:rFonts w:ascii="Garamond" w:hAnsi="Garamond" w:cs="Times New Roman"/>
        </w:rPr>
      </w:pPr>
      <w:r w:rsidRPr="00EA3628">
        <w:rPr>
          <w:rFonts w:ascii="Garamond" w:hAnsi="Garamond" w:cs="Times New Roman"/>
        </w:rPr>
        <w:t>Dès lors, plusieurs interrogations structurantes émergent : jusqu’où Israël est-il prêt à aller pour désarmer le Hezbollah ? Une invasion durable du Sud-Liban est-elle envisageable ? Israël peut-il réellement transposer ce qu’il considère comme le « modèle Gaza » ?</w:t>
      </w:r>
    </w:p>
    <w:p w:rsidR="00F31DD2" w:rsidRPr="00EA3628" w:rsidRDefault="00F31DD2" w:rsidP="00F31DD2">
      <w:pPr>
        <w:spacing w:line="276" w:lineRule="auto"/>
        <w:ind w:left="360"/>
        <w:jc w:val="both"/>
        <w:rPr>
          <w:rFonts w:ascii="Garamond" w:hAnsi="Garamond" w:cs="Times New Roman"/>
        </w:rPr>
      </w:pPr>
      <w:r w:rsidRPr="00EA3628">
        <w:rPr>
          <w:rFonts w:ascii="Garamond" w:hAnsi="Garamond" w:cs="Times New Roman"/>
        </w:rPr>
        <w:t>Sur le plan interne, la société libanaise apparaît profondément divisée autour de deux lectures irréconciliables du conflit. Pour certains, Israël demeure l’ennemi principal et instrumentalise la présence du Hezbollah comme prétexte pour attaquer le Liban. Pour d’autres, le Hezbollah porte la responsabilité majeure des conflits successifs — en 2006, 2023 et 2026 — et doit être désarmé par l’État. Cette polarisation croissante fait peser le risque d’une crise politique majeure. Si, au début du conflit, des critiques existaient y compris au sein de la communauté chiite à l’égard de l’entrée en guerre du Hezbollah, l’intensification de l’offensive israélienne semble provoquer un resserrement communautaire progressif.</w:t>
      </w:r>
    </w:p>
    <w:p w:rsidR="00F31DD2" w:rsidRPr="00EA3628" w:rsidRDefault="00F31DD2" w:rsidP="00F31DD2">
      <w:pPr>
        <w:spacing w:line="276" w:lineRule="auto"/>
        <w:ind w:left="360"/>
        <w:jc w:val="both"/>
        <w:rPr>
          <w:rFonts w:ascii="Garamond" w:hAnsi="Garamond" w:cs="Times New Roman"/>
        </w:rPr>
      </w:pPr>
      <w:r w:rsidRPr="00EA3628">
        <w:rPr>
          <w:rFonts w:ascii="Garamond" w:hAnsi="Garamond" w:cs="Times New Roman"/>
        </w:rPr>
        <w:t>En Israël, l’opinion publique apparaît globalement favorable à une opération militaire, à condition qu’elle soit rapide et décisive. Toutefois, une part importante de la population redoute un enlisement prolongé, à la lumière notamment des vingt-six années d’occupation du Sud-Liban. Le chef d’état-major lui-même a reconnu les limites d’un engagement sur le long terme.</w:t>
      </w:r>
    </w:p>
    <w:p w:rsidR="00F31DD2" w:rsidRPr="00EA3628" w:rsidRDefault="00F31DD2" w:rsidP="00F31DD2">
      <w:pPr>
        <w:spacing w:line="276" w:lineRule="auto"/>
        <w:ind w:left="360"/>
        <w:jc w:val="both"/>
        <w:rPr>
          <w:rFonts w:ascii="Garamond" w:hAnsi="Garamond" w:cs="Times New Roman"/>
        </w:rPr>
      </w:pPr>
      <w:r w:rsidRPr="00EA3628">
        <w:rPr>
          <w:rFonts w:ascii="Garamond" w:hAnsi="Garamond" w:cs="Times New Roman"/>
        </w:rPr>
        <w:t>Ces limites sont d’ailleurs largement admises au sein de l’appareil militaire : l’armée israélienne reconnaît ne pas être en mesure de désarmer le Hezbollah par la seule force. Quant à l’armée libanaise, dont les moyens sont sans commune mesure avec ceux d’Israël, elle apparaît tout aussi incapable de remplir cet objectif. Ce constat souligne la nécessité d’une solution politique fondée sur la négociation — option qui, à ce stade, demeure largement écartée.</w:t>
      </w:r>
    </w:p>
    <w:p w:rsidR="00F31DD2" w:rsidRPr="00EA3628" w:rsidRDefault="00F31DD2" w:rsidP="00F31DD2">
      <w:pPr>
        <w:spacing w:line="276" w:lineRule="auto"/>
        <w:ind w:left="360"/>
        <w:jc w:val="both"/>
        <w:rPr>
          <w:rFonts w:ascii="Garamond" w:hAnsi="Garamond" w:cs="Times New Roman"/>
        </w:rPr>
      </w:pPr>
      <w:r w:rsidRPr="00EA3628">
        <w:rPr>
          <w:rFonts w:ascii="Garamond" w:hAnsi="Garamond" w:cs="Times New Roman"/>
        </w:rPr>
        <w:t>Israël privilégie ainsi une stratégie de passage en force visant à affaiblir le Hezbollah avant d’éventuelles négociations avec certains acteurs de la scène politique libanaise. Cette stratégie s’articule autour de trois axes principaux : la conquête et la dépopulation du Sud-Liban afin de priver le Hezbollah de son ancrage territorial ; le quadrillage de la vallée de la Bekaa, désormais plus vulnérable du fait de la perte de profondeur stratégique en Syrie ; et une pression communautaire destinée à fracturer la société libanaise et à isoler politiquement le Hezbollah.</w:t>
      </w:r>
    </w:p>
    <w:p w:rsidR="00F31DD2" w:rsidRPr="00EA3628" w:rsidRDefault="00F31DD2" w:rsidP="00F31DD2">
      <w:pPr>
        <w:spacing w:line="276" w:lineRule="auto"/>
        <w:ind w:left="360"/>
        <w:jc w:val="both"/>
        <w:rPr>
          <w:rFonts w:ascii="Garamond" w:hAnsi="Garamond" w:cs="Times New Roman"/>
        </w:rPr>
      </w:pPr>
      <w:r w:rsidRPr="00EA3628">
        <w:rPr>
          <w:rFonts w:ascii="Garamond" w:hAnsi="Garamond" w:cs="Times New Roman"/>
        </w:rPr>
        <w:t>Dans ce cadre, la mise en place d’une « buffer zone » repose sur un contrôle à distance du territoire. Elle s’accompagne d’une transformation démographique marquée, avec un ciblage explicite des populations chiites. Pour la première fois, la banlieue sud de Beyrouth a ainsi été massivement évacuée.</w:t>
      </w:r>
    </w:p>
    <w:p w:rsidR="00F31DD2" w:rsidRPr="00EA3628" w:rsidRDefault="00F31DD2" w:rsidP="00F31DD2">
      <w:pPr>
        <w:spacing w:line="276" w:lineRule="auto"/>
        <w:ind w:left="360"/>
        <w:jc w:val="both"/>
        <w:rPr>
          <w:rFonts w:ascii="Garamond" w:hAnsi="Garamond" w:cs="Times New Roman"/>
        </w:rPr>
      </w:pPr>
      <w:r w:rsidRPr="00EA3628">
        <w:rPr>
          <w:rFonts w:ascii="Garamond" w:hAnsi="Garamond" w:cs="Times New Roman"/>
        </w:rPr>
        <w:t>Les opérations israéliennes combinent bombardements ciblés, destruction d’infrastructures essentielles — hôpitaux, routes, réseaux d’eau et d’électricité — et restrictions d’accès humanitaire. L’aide est fortement contrôlée, parfois conditionnée, et son accès tend à devenir différencié selon les zones. Le dispositif de coordination humanitaire reprend des mécanismes similaires à ceux observés à Gaza, avec un encadrement étroit des déplacements des ONG.</w:t>
      </w:r>
    </w:p>
    <w:p w:rsidR="00F31DD2" w:rsidRPr="00EA3628" w:rsidRDefault="00F31DD2" w:rsidP="00F31DD2">
      <w:pPr>
        <w:spacing w:line="276" w:lineRule="auto"/>
        <w:ind w:left="360"/>
        <w:jc w:val="both"/>
        <w:rPr>
          <w:rFonts w:ascii="Garamond" w:hAnsi="Garamond" w:cs="Times New Roman"/>
        </w:rPr>
      </w:pPr>
      <w:r w:rsidRPr="00EA3628">
        <w:rPr>
          <w:rFonts w:ascii="Garamond" w:hAnsi="Garamond" w:cs="Times New Roman"/>
        </w:rPr>
        <w:t>Cette stratégie vise à exercer un contrôle territorial sans recourir à une occupation massive, en s’appuyant sur des mécanismes indirects de gestion des populations. Elle demeure néanmoins incertaine et pourrait déboucher sur une guerre d’usure face à une guérilla du Hezbollah toujours active.</w:t>
      </w:r>
    </w:p>
    <w:p w:rsidR="00F31DD2" w:rsidRPr="00EA3628" w:rsidRDefault="00F31DD2" w:rsidP="00F31DD2">
      <w:pPr>
        <w:spacing w:line="276" w:lineRule="auto"/>
        <w:ind w:left="360"/>
        <w:jc w:val="both"/>
        <w:rPr>
          <w:rFonts w:ascii="Garamond" w:hAnsi="Garamond" w:cs="Times New Roman"/>
        </w:rPr>
      </w:pPr>
      <w:r w:rsidRPr="00EA3628">
        <w:rPr>
          <w:rFonts w:ascii="Garamond" w:hAnsi="Garamond" w:cs="Times New Roman"/>
        </w:rPr>
        <w:t>Israël semble ainsi engagé dans une spirale de confrontation mêlant logique de conquête et fuite en avant, sans définition claire d’un objectif politique. Le principal facteur susceptible de freiner cette dynamique pourrait être l’usure progressive de l’armée elle-même. D’ailleurs, plusieurs sources militaires évoquent des objectifs opérationnels limités, en décalage avec les déclarations plus ambitieuses du gouvernement, ce qui alimente des tensions internes et fragilise la confiance de l’opinion publique.</w:t>
      </w:r>
    </w:p>
    <w:p w:rsidR="00F31DD2" w:rsidRPr="00EA3628" w:rsidRDefault="00F31DD2" w:rsidP="00F31DD2">
      <w:pPr>
        <w:spacing w:line="276" w:lineRule="auto"/>
        <w:ind w:left="360"/>
        <w:jc w:val="both"/>
        <w:rPr>
          <w:rFonts w:ascii="Garamond" w:hAnsi="Garamond" w:cs="Times New Roman"/>
        </w:rPr>
      </w:pPr>
      <w:r w:rsidRPr="00EA3628">
        <w:rPr>
          <w:rFonts w:ascii="Garamond" w:hAnsi="Garamond" w:cs="Times New Roman"/>
        </w:rPr>
        <w:t>Parallèlement, cette stratégie s’inscrit dans une réflexion plus large menée par Israël à partir de ses expériences passées, notamment l’occupation du Liban entre 1982 et 2000, ainsi que les conflits de 2006, 2023 et 2024. Le constat tiré est que la difficulté ne réside pas tant dans la conduite d’incursions militaires que dans leur conception stratégique.</w:t>
      </w:r>
    </w:p>
    <w:p w:rsidR="00F31DD2" w:rsidRPr="00EA3628" w:rsidRDefault="00F31DD2" w:rsidP="00F31DD2">
      <w:pPr>
        <w:spacing w:line="276" w:lineRule="auto"/>
        <w:ind w:left="360"/>
        <w:jc w:val="both"/>
        <w:rPr>
          <w:rFonts w:ascii="Garamond" w:hAnsi="Garamond" w:cs="Times New Roman"/>
        </w:rPr>
      </w:pPr>
      <w:r w:rsidRPr="00EA3628">
        <w:rPr>
          <w:rFonts w:ascii="Garamond" w:hAnsi="Garamond" w:cs="Times New Roman"/>
        </w:rPr>
        <w:t>Les évolutions observées en 2026 traduisent ainsi une rupture : il ne s’agit plus seulement d’intervenir ponctuellement, mais de mettre en œuvre une forme d’annexion progressive du Sud-Liban. Celle-ci repose sur une évacuation massive des populations — y compris chrétiennes — et sur l’instauration d’un contrôle territorial inspiré du modèle appliqué à Gaza.</w:t>
      </w:r>
    </w:p>
    <w:p w:rsidR="00F31DD2" w:rsidRPr="00EA3628" w:rsidRDefault="00F31DD2" w:rsidP="00F31DD2">
      <w:pPr>
        <w:spacing w:line="276" w:lineRule="auto"/>
        <w:ind w:left="360"/>
        <w:jc w:val="both"/>
        <w:rPr>
          <w:rFonts w:ascii="Garamond" w:hAnsi="Garamond" w:cs="Times New Roman"/>
        </w:rPr>
      </w:pPr>
      <w:r w:rsidRPr="00EA3628">
        <w:rPr>
          <w:rFonts w:ascii="Garamond" w:hAnsi="Garamond" w:cs="Times New Roman"/>
        </w:rPr>
        <w:t>Ce « modèle » ne se limite pas à la destruction des infrastructures, mais intègre une gestion des populations visant leur déplacement, voire leur dépopulation, ainsi qu’un contrôle sophistiqué de l’aide internationale. Dans cette logique, la « buffer zone » mobilise des dispositifs technologiques et militaires avancés : postes fortifiés, contrôle des hauteurs, réseaux de télécommunications pour le pilotage de drones, champs de mines et recours accru à l’intelligence artificielle pour la surveillance.</w:t>
      </w:r>
    </w:p>
    <w:p w:rsidR="00F31DD2" w:rsidRPr="00EA3628" w:rsidRDefault="00F31DD2" w:rsidP="00F31DD2">
      <w:pPr>
        <w:spacing w:line="276" w:lineRule="auto"/>
        <w:ind w:left="360"/>
        <w:jc w:val="both"/>
        <w:rPr>
          <w:rFonts w:ascii="Garamond" w:hAnsi="Garamond" w:cs="Times New Roman"/>
        </w:rPr>
      </w:pPr>
      <w:r w:rsidRPr="00EA3628">
        <w:rPr>
          <w:rFonts w:ascii="Garamond" w:hAnsi="Garamond" w:cs="Times New Roman"/>
        </w:rPr>
        <w:t>L’avancée israélienne apparaît à la fois rapide et pensée dans le temps long : il s’agit d’une prise de contrôle progressive et méthodique du territoire. Cette dynamique s’accompagne d’une forme d’asphyxie du Sud-Liban, région historiquement marginalisée et dont l’intégration économique a déjà été fragilisée par les politiques frontalières passées.</w:t>
      </w:r>
    </w:p>
    <w:p w:rsidR="00F31DD2" w:rsidRPr="00EA3628" w:rsidRDefault="00F31DD2" w:rsidP="00F31DD2">
      <w:pPr>
        <w:spacing w:line="276" w:lineRule="auto"/>
        <w:ind w:left="360"/>
        <w:jc w:val="both"/>
        <w:rPr>
          <w:rFonts w:ascii="Garamond" w:hAnsi="Garamond" w:cs="Times New Roman"/>
        </w:rPr>
      </w:pPr>
      <w:r w:rsidRPr="00EA3628">
        <w:rPr>
          <w:rFonts w:ascii="Garamond" w:hAnsi="Garamond" w:cs="Times New Roman"/>
        </w:rPr>
        <w:t>Le fondement de cette stratégie soulève des enjeux majeurs, notamment en raison de sa dimension discriminatoire : elle tend à exclure les populations arabes de certaines zones, y compris les communautés chrétiennes. L’objectif implicite semble être le déplacement des populations vers Beyrouth, dans une logique de recomposition territoriale.</w:t>
      </w:r>
    </w:p>
    <w:p w:rsidR="00F31DD2" w:rsidRPr="00EA3628" w:rsidRDefault="00F31DD2" w:rsidP="00F31DD2">
      <w:pPr>
        <w:spacing w:line="276" w:lineRule="auto"/>
        <w:ind w:left="360"/>
        <w:jc w:val="both"/>
        <w:rPr>
          <w:rFonts w:ascii="Garamond" w:hAnsi="Garamond" w:cs="Times New Roman"/>
        </w:rPr>
      </w:pPr>
      <w:r w:rsidRPr="00EA3628">
        <w:rPr>
          <w:rFonts w:ascii="Garamond" w:hAnsi="Garamond" w:cs="Times New Roman"/>
        </w:rPr>
        <w:t>Les autorités israéliennes apparaissent pleinement conscientes de l’impact de ces politiques sur le système politique libanais. Sans nécessairement en faire un objectif explicite, elles contribuent à accentuer les tensions internes et à fragiliser l’équilibre du pays, ouvrant potentiellement la voie à des recompositions politiques favorables à leurs intérêts.</w:t>
      </w:r>
    </w:p>
    <w:p w:rsidR="00F31DD2" w:rsidRPr="00EA3628" w:rsidRDefault="00F31DD2" w:rsidP="00F31DD2">
      <w:pPr>
        <w:spacing w:line="276" w:lineRule="auto"/>
        <w:ind w:left="360"/>
        <w:jc w:val="both"/>
        <w:rPr>
          <w:rFonts w:ascii="Garamond" w:hAnsi="Garamond" w:cs="Times New Roman"/>
        </w:rPr>
      </w:pPr>
      <w:r w:rsidRPr="00EA3628">
        <w:rPr>
          <w:rFonts w:ascii="Garamond" w:hAnsi="Garamond" w:cs="Times New Roman"/>
        </w:rPr>
        <w:t>Enfin, cette opération — qui ne porte pas de nom officiel — s’apparente à une forme d’« offensive défensive », inscrite dans une continuité historique. Le gouvernement israélien reste néanmoins contraint par des considérations politiques internes, notamment la sensibilité de l’opinion aux pertes militaires. L’armée, consciente de ses limites, mise sur l’efficacité de ces nouvelles méthodes pour éviter les impasses du passé.</w:t>
      </w:r>
    </w:p>
    <w:p w:rsidR="00F31DD2" w:rsidRPr="00EA3628" w:rsidRDefault="00F31DD2" w:rsidP="00F31DD2">
      <w:pPr>
        <w:spacing w:line="276" w:lineRule="auto"/>
        <w:ind w:left="360"/>
        <w:jc w:val="both"/>
        <w:rPr>
          <w:rFonts w:ascii="Garamond" w:hAnsi="Garamond" w:cs="Times New Roman"/>
        </w:rPr>
      </w:pPr>
      <w:r w:rsidRPr="00EA3628">
        <w:rPr>
          <w:rFonts w:ascii="Garamond" w:hAnsi="Garamond" w:cs="Times New Roman"/>
        </w:rPr>
        <w:t>Au Liban, la polarisation politique croissante laisse entrevoir une crise majeure. Sans nécessairement déboucher sur une guerre civile, faute de ressources suffisantes, cette fragmentation pourrait se traduire par des formes de violence politique indirecte et par une paralysie durable des institutions.</w:t>
      </w:r>
    </w:p>
    <w:p w:rsidR="00F31DD2" w:rsidRPr="00EA3628" w:rsidRDefault="00F31DD2" w:rsidP="00F31DD2">
      <w:pPr>
        <w:spacing w:line="276" w:lineRule="auto"/>
        <w:ind w:left="360"/>
        <w:jc w:val="both"/>
        <w:rPr>
          <w:rFonts w:ascii="Garamond" w:hAnsi="Garamond" w:cs="Times New Roman"/>
        </w:rPr>
      </w:pPr>
      <w:r w:rsidRPr="00EA3628">
        <w:rPr>
          <w:rFonts w:ascii="Garamond" w:hAnsi="Garamond" w:cs="Times New Roman"/>
        </w:rPr>
        <w:t>En définitive, la question centrale demeure celle du passage du militaire au politique. Une guerre conduite sans objectif politique clair ni stratégie de sortie est vouée à l’enlisement. En cherchant à détruire un système sans être en mesure d’en reconstruire un autre, Israël prend le risque d’ouvrir une phase de chaos durable, rendant toute stabilisation future profondément incertaine</w:t>
      </w:r>
    </w:p>
    <w:p w:rsidR="00F31DD2" w:rsidRPr="00EA3628" w:rsidRDefault="00F31DD2" w:rsidP="00F31DD2">
      <w:pPr>
        <w:spacing w:line="276" w:lineRule="auto"/>
        <w:ind w:left="360"/>
        <w:jc w:val="both"/>
        <w:rPr>
          <w:rFonts w:ascii="Garamond" w:hAnsi="Garamond" w:cs="Times New Roman"/>
        </w:rPr>
      </w:pPr>
    </w:p>
    <w:p w:rsidR="00F31DD2" w:rsidRPr="00EA3628" w:rsidRDefault="00F31DD2" w:rsidP="00F31DD2">
      <w:pPr>
        <w:spacing w:after="0" w:line="240" w:lineRule="auto"/>
        <w:ind w:firstLine="709"/>
        <w:jc w:val="both"/>
        <w:rPr>
          <w:rFonts w:ascii="Garamond" w:hAnsi="Garamond"/>
          <w:color w:val="000000" w:themeColor="text1"/>
        </w:rPr>
      </w:pPr>
    </w:p>
    <w:p w:rsidR="0006268C" w:rsidRPr="00EA3628" w:rsidRDefault="0006268C" w:rsidP="0063687E">
      <w:pPr>
        <w:spacing w:after="0" w:line="240" w:lineRule="auto"/>
        <w:ind w:firstLine="709"/>
        <w:jc w:val="both"/>
        <w:rPr>
          <w:rFonts w:ascii="Garamond" w:hAnsi="Garamond"/>
        </w:rPr>
      </w:pPr>
    </w:p>
    <w:p w:rsidR="005E497F" w:rsidRPr="005E497F" w:rsidRDefault="005E497F" w:rsidP="005E497F">
      <w:pPr>
        <w:pStyle w:val="Titre2"/>
        <w:rPr>
          <w:rFonts w:ascii="Garamond" w:hAnsi="Garamond"/>
          <w:color w:val="000000" w:themeColor="text1"/>
          <w:sz w:val="24"/>
          <w:szCs w:val="24"/>
        </w:rPr>
      </w:pPr>
      <w:r w:rsidRPr="00EA3628">
        <w:rPr>
          <w:rFonts w:ascii="Garamond" w:hAnsi="Garamond"/>
          <w:color w:val="000000" w:themeColor="text1"/>
          <w:sz w:val="24"/>
          <w:szCs w:val="24"/>
        </w:rPr>
        <w:t xml:space="preserve">Cours 6 </w:t>
      </w:r>
      <w:r w:rsidRPr="005E497F">
        <w:rPr>
          <w:rFonts w:ascii="Garamond" w:eastAsia="Times New Roman" w:hAnsi="Garamond" w:cs="Times New Roman"/>
          <w:color w:val="0F4761"/>
          <w:kern w:val="0"/>
          <w:sz w:val="24"/>
          <w:szCs w:val="24"/>
          <w:lang w:eastAsia="fr-FR"/>
          <w14:ligatures w14:val="none"/>
        </w:rPr>
        <w:t>Systèmes politiques et organisations milicien</w:t>
      </w:r>
      <w:r w:rsidR="006C5601">
        <w:rPr>
          <w:rFonts w:ascii="Garamond" w:eastAsia="Times New Roman" w:hAnsi="Garamond" w:cs="Times New Roman"/>
          <w:color w:val="0F4761"/>
          <w:kern w:val="0"/>
          <w:sz w:val="24"/>
          <w:szCs w:val="24"/>
          <w:lang w:eastAsia="fr-FR"/>
          <w14:ligatures w14:val="none"/>
        </w:rPr>
        <w:t>ne</w:t>
      </w:r>
      <w:r w:rsidRPr="005E497F">
        <w:rPr>
          <w:rFonts w:ascii="Garamond" w:eastAsia="Times New Roman" w:hAnsi="Garamond" w:cs="Times New Roman"/>
          <w:color w:val="0F4761"/>
          <w:kern w:val="0"/>
          <w:sz w:val="24"/>
          <w:szCs w:val="24"/>
          <w:lang w:eastAsia="fr-FR"/>
          <w14:ligatures w14:val="none"/>
        </w:rPr>
        <w:t>s dans la guerre</w:t>
      </w:r>
    </w:p>
    <w:p w:rsidR="005E497F" w:rsidRPr="00EA3628" w:rsidRDefault="005E497F" w:rsidP="005E497F">
      <w:pPr>
        <w:spacing w:before="360" w:after="80" w:line="240" w:lineRule="auto"/>
        <w:rPr>
          <w:rFonts w:ascii="Garamond" w:eastAsia="Times New Roman" w:hAnsi="Garamond" w:cs="Times New Roman"/>
          <w:b/>
          <w:bCs/>
          <w:color w:val="0F4761"/>
          <w:kern w:val="0"/>
          <w:lang w:eastAsia="fr-FR"/>
          <w14:ligatures w14:val="none"/>
        </w:rPr>
      </w:pPr>
    </w:p>
    <w:p w:rsidR="005E497F" w:rsidRPr="005E497F" w:rsidRDefault="005E497F" w:rsidP="005E497F">
      <w:pPr>
        <w:spacing w:before="360" w:after="80" w:line="240" w:lineRule="auto"/>
        <w:rPr>
          <w:rFonts w:ascii="Garamond" w:eastAsia="Times New Roman" w:hAnsi="Garamond" w:cs="Times New Roman"/>
          <w:kern w:val="0"/>
          <w:lang w:eastAsia="fr-FR"/>
          <w14:ligatures w14:val="none"/>
        </w:rPr>
      </w:pPr>
      <w:r w:rsidRPr="005E497F">
        <w:rPr>
          <w:rFonts w:ascii="Garamond" w:eastAsia="Times New Roman" w:hAnsi="Garamond" w:cs="Times New Roman"/>
          <w:b/>
          <w:bCs/>
          <w:color w:val="0F4761"/>
          <w:kern w:val="0"/>
          <w:lang w:eastAsia="fr-FR"/>
          <w14:ligatures w14:val="none"/>
        </w:rPr>
        <w:t>Introduction : une guerre facile à déclencher, mais qui ne s’arrêtera pas de sitôt</w:t>
      </w:r>
    </w:p>
    <w:p w:rsidR="005E497F" w:rsidRPr="005E497F" w:rsidRDefault="005E497F" w:rsidP="005E497F">
      <w:pPr>
        <w:spacing w:line="240" w:lineRule="auto"/>
        <w:jc w:val="both"/>
        <w:rPr>
          <w:rFonts w:ascii="Garamond" w:eastAsia="Times New Roman" w:hAnsi="Garamond" w:cs="Times New Roman"/>
          <w:kern w:val="0"/>
          <w:lang w:eastAsia="fr-FR"/>
          <w14:ligatures w14:val="none"/>
        </w:rPr>
      </w:pPr>
      <w:r w:rsidRPr="005E497F">
        <w:rPr>
          <w:rFonts w:ascii="Garamond" w:eastAsia="Times New Roman" w:hAnsi="Garamond" w:cs="Times New Roman"/>
          <w:color w:val="0F4761"/>
          <w:kern w:val="0"/>
          <w:lang w:eastAsia="fr-FR"/>
          <w14:ligatures w14:val="none"/>
        </w:rPr>
        <w:t>La guerre a changé d’échelle. Ce qui n’était au départ qu’une campagne israélo-américaine contre l’Iran est devenu un conflit régional touchant désormais seize pays. Depuis une dizaine de jours, elle s’est également enracinée au Liban : avec l’entrée en scène du Hezbollah et la riposte israélienne, cette guerre est aussi devenue celle du Liban. L’élargissement des cibles au cours du week-end — raffinerie de pétrole à Téhéran, station de désalinisation d’eau de mer — confirme cette montée aux extrêmes.</w:t>
      </w:r>
    </w:p>
    <w:p w:rsidR="005E497F" w:rsidRPr="005E497F" w:rsidRDefault="005E497F" w:rsidP="005E497F">
      <w:pPr>
        <w:spacing w:line="240" w:lineRule="auto"/>
        <w:jc w:val="both"/>
        <w:rPr>
          <w:rFonts w:ascii="Garamond" w:eastAsia="Times New Roman" w:hAnsi="Garamond" w:cs="Times New Roman"/>
          <w:kern w:val="0"/>
          <w:lang w:eastAsia="fr-FR"/>
          <w14:ligatures w14:val="none"/>
        </w:rPr>
      </w:pPr>
      <w:r w:rsidRPr="005E497F">
        <w:rPr>
          <w:rFonts w:ascii="Garamond" w:eastAsia="Times New Roman" w:hAnsi="Garamond" w:cs="Times New Roman"/>
          <w:color w:val="0F4761"/>
          <w:kern w:val="0"/>
          <w:lang w:eastAsia="fr-FR"/>
          <w14:ligatures w14:val="none"/>
        </w:rPr>
        <w:t>Comment en est-on arrivé là ? Comme nous l’avons vu dans le premier cours, cette histoire commence en 1979. Cette année marque bien sûr la révolution iranienne et la naissance de la République islamique, mais elle inaugure aussi une rivalité appelée à structurer durablement la géopolitique du Moyen-Orient. Jadis alliés entre eux et tous deux alliés des États-Unis, l’Iran et l’Arabie saoudite deviennent, à partir de cette date, les pôles opposés d’une nouvelle configuration régionale. L’hostilité entre Riyad et Téhéran finit par prendre une dimension confessionnelle, opposant sunnites et chiites, et cette confrontation entre modèles concurrents transforme la région non seulement sur le plan géopolitique, mais aussi sur les plans culturel, social et religieux.</w:t>
      </w:r>
    </w:p>
    <w:p w:rsidR="005E497F" w:rsidRPr="005E497F" w:rsidRDefault="005E497F" w:rsidP="005E497F">
      <w:pPr>
        <w:spacing w:line="240" w:lineRule="auto"/>
        <w:jc w:val="both"/>
        <w:rPr>
          <w:rFonts w:ascii="Garamond" w:eastAsia="Times New Roman" w:hAnsi="Garamond" w:cs="Times New Roman"/>
          <w:kern w:val="0"/>
          <w:lang w:eastAsia="fr-FR"/>
          <w14:ligatures w14:val="none"/>
        </w:rPr>
      </w:pPr>
      <w:r w:rsidRPr="005E497F">
        <w:rPr>
          <w:rFonts w:ascii="Garamond" w:eastAsia="Times New Roman" w:hAnsi="Garamond" w:cs="Times New Roman"/>
          <w:color w:val="0F4761"/>
          <w:kern w:val="0"/>
          <w:lang w:eastAsia="fr-FR"/>
          <w14:ligatures w14:val="none"/>
        </w:rPr>
        <w:t>En révélant une conflictualité nouvelle, l’année 1979 met également en mouvement l’idée d’une architecture régionale inédite, associée au « projet expansionniste » iranien. Cette configuration stratégique, qui a reçu plusieurs noms — du « croissant chiite » à « l’axe de la Résistance » — repose de manière constante sur l’armement et l’encadrement de milices chiites au Liban, en Irak, en Syrie et au Yémen. Par idéologie autant que par pragmatisme politique, la doctrine iranienne de projection régionale par procuration entre ainsi en confrontation directe avec la vision israélienne de l’ordre régional.</w:t>
      </w:r>
    </w:p>
    <w:p w:rsidR="005E497F" w:rsidRPr="005E497F" w:rsidRDefault="005E497F" w:rsidP="005E497F">
      <w:pPr>
        <w:spacing w:line="240" w:lineRule="auto"/>
        <w:jc w:val="both"/>
        <w:rPr>
          <w:rFonts w:ascii="Garamond" w:eastAsia="Times New Roman" w:hAnsi="Garamond" w:cs="Times New Roman"/>
          <w:kern w:val="0"/>
          <w:lang w:eastAsia="fr-FR"/>
          <w14:ligatures w14:val="none"/>
        </w:rPr>
      </w:pPr>
      <w:r w:rsidRPr="005E497F">
        <w:rPr>
          <w:rFonts w:ascii="Garamond" w:eastAsia="Times New Roman" w:hAnsi="Garamond" w:cs="Times New Roman"/>
          <w:color w:val="0F4761"/>
          <w:kern w:val="0"/>
          <w:lang w:eastAsia="fr-FR"/>
          <w14:ligatures w14:val="none"/>
        </w:rPr>
        <w:t>En juin 1982, Israël envahit le Liban jusqu’à assiéger Beyrouth. Cette opération répond au projet d’Ariel Sharon, alors ministre de la Défense, de refaçonner en profondeur l’équilibre régional : expulser les guérillas palestiniennes du Liban, installer à Beyrouth un pouvoir pro-israélien et affaiblir le régime syrien de Hafez al-Assad en s’attaquant directement à son armée présente sur le sol libanais. Mais deux jours à peine après le début de l’offensive terrestre, un acteur imprévu bouleverse cette stratégie : la République islamique envoie au Liban, via Damas, un contingent de Gardiens de la révolution. C’est l’acte de naissance du Hezbollah.</w:t>
      </w:r>
    </w:p>
    <w:p w:rsidR="005E497F" w:rsidRPr="005E497F" w:rsidRDefault="005E497F" w:rsidP="005E497F">
      <w:pPr>
        <w:spacing w:line="240" w:lineRule="auto"/>
        <w:jc w:val="both"/>
        <w:rPr>
          <w:rFonts w:ascii="Garamond" w:eastAsia="Times New Roman" w:hAnsi="Garamond" w:cs="Times New Roman"/>
          <w:kern w:val="0"/>
          <w:lang w:eastAsia="fr-FR"/>
          <w14:ligatures w14:val="none"/>
        </w:rPr>
      </w:pPr>
      <w:r w:rsidRPr="005E497F">
        <w:rPr>
          <w:rFonts w:ascii="Garamond" w:eastAsia="Times New Roman" w:hAnsi="Garamond" w:cs="Times New Roman"/>
          <w:color w:val="0F4761"/>
          <w:kern w:val="0"/>
          <w:lang w:eastAsia="fr-FR"/>
          <w14:ligatures w14:val="none"/>
        </w:rPr>
        <w:t>En 1982, Ali Khamenei n’était pas encore Guide suprême, mais il occupait déjà la présidence de la République islamique sous l’autorité de l’ayatollah Khomeini. Benjamin Netanyahou, lui, n’était pas encore Premier ministre d’Israël, mais numéro deux de l’ambassade israélienne à Washington. Jusqu’à la mort de Khamenei, le 1er mars 2026, ces deux hommes furent les derniers acteurs majeurs de cette séquence historique encore directement aux commandes. Netanyahou affirme préparer cette guerre depuis quarante ans ; du côté iranien, la propagande du régime tient un discours symétrique. Cette guerre s’inscrit donc dans une très longue durée.</w:t>
      </w:r>
    </w:p>
    <w:p w:rsidR="005E497F" w:rsidRPr="005E497F" w:rsidRDefault="005E497F" w:rsidP="005E497F">
      <w:pPr>
        <w:spacing w:before="360" w:after="80" w:line="240" w:lineRule="auto"/>
        <w:rPr>
          <w:rFonts w:ascii="Garamond" w:eastAsia="Times New Roman" w:hAnsi="Garamond" w:cs="Times New Roman"/>
          <w:kern w:val="0"/>
          <w:lang w:eastAsia="fr-FR"/>
          <w14:ligatures w14:val="none"/>
        </w:rPr>
      </w:pPr>
      <w:r w:rsidRPr="005E497F">
        <w:rPr>
          <w:rFonts w:ascii="Garamond" w:eastAsia="Times New Roman" w:hAnsi="Garamond" w:cs="Times New Roman"/>
          <w:b/>
          <w:bCs/>
          <w:color w:val="0F4761"/>
          <w:kern w:val="0"/>
          <w:lang w:eastAsia="fr-FR"/>
          <w14:ligatures w14:val="none"/>
        </w:rPr>
        <w:t>Israël : de la gestion du conflit à la logique d’embrasement</w:t>
      </w:r>
    </w:p>
    <w:p w:rsidR="005E497F" w:rsidRPr="005E497F" w:rsidRDefault="005E497F" w:rsidP="005E497F">
      <w:pPr>
        <w:spacing w:line="240" w:lineRule="auto"/>
        <w:jc w:val="both"/>
        <w:rPr>
          <w:rFonts w:ascii="Garamond" w:eastAsia="Times New Roman" w:hAnsi="Garamond" w:cs="Times New Roman"/>
          <w:kern w:val="0"/>
          <w:lang w:eastAsia="fr-FR"/>
          <w14:ligatures w14:val="none"/>
        </w:rPr>
      </w:pPr>
      <w:r w:rsidRPr="005E497F">
        <w:rPr>
          <w:rFonts w:ascii="Garamond" w:eastAsia="Times New Roman" w:hAnsi="Garamond" w:cs="Times New Roman"/>
          <w:color w:val="0F4761"/>
          <w:kern w:val="0"/>
          <w:lang w:eastAsia="fr-FR"/>
          <w14:ligatures w14:val="none"/>
        </w:rPr>
        <w:t>Israël poursuit un objectif de changement de régime en Iran sans disposer pour autant d’une stratégie finale cohérente. Entre l’hypothèse d’un renversement du régime, celle d’un effondrement chaotique ou celle d’une guerre civile prolongée, les objectifs réels restent flous. Ce pari stratégique comporte un risque considérable : déstabilisation régionale, guerre d’usure durable et affaiblissement du soutien politique américain, qui demeure pourtant un atout central pour Israël.</w:t>
      </w:r>
    </w:p>
    <w:p w:rsidR="005E497F" w:rsidRPr="005E497F" w:rsidRDefault="005E497F" w:rsidP="005E497F">
      <w:pPr>
        <w:spacing w:line="240" w:lineRule="auto"/>
        <w:jc w:val="both"/>
        <w:rPr>
          <w:rFonts w:ascii="Garamond" w:eastAsia="Times New Roman" w:hAnsi="Garamond" w:cs="Times New Roman"/>
          <w:kern w:val="0"/>
          <w:lang w:eastAsia="fr-FR"/>
          <w14:ligatures w14:val="none"/>
        </w:rPr>
      </w:pPr>
      <w:r w:rsidRPr="005E497F">
        <w:rPr>
          <w:rFonts w:ascii="Garamond" w:eastAsia="Times New Roman" w:hAnsi="Garamond" w:cs="Times New Roman"/>
          <w:color w:val="0F4761"/>
          <w:kern w:val="0"/>
          <w:lang w:eastAsia="fr-FR"/>
          <w14:ligatures w14:val="none"/>
        </w:rPr>
        <w:t>La doctrine israélienne traditionnelle du « tondre la pelouse » consistait à mener des opérations périodiques et limitées contre des adversaires comme le Hamas ou le Hezbollah afin de réduire leurs capacités sans chercher leur destruction totale. La guerre actuelle relève d’une logique différente : il ne s’agit plus de contenir, mais de détruire. Israël est passé d’une politique de gestion du conflit à une stratégie de dévastation élargie, sans volonté manifeste de retour au statu quo.</w:t>
      </w:r>
    </w:p>
    <w:p w:rsidR="005E497F" w:rsidRPr="005E497F" w:rsidRDefault="005E497F" w:rsidP="005E497F">
      <w:pPr>
        <w:spacing w:line="240" w:lineRule="auto"/>
        <w:jc w:val="both"/>
        <w:rPr>
          <w:rFonts w:ascii="Garamond" w:eastAsia="Times New Roman" w:hAnsi="Garamond" w:cs="Times New Roman"/>
          <w:kern w:val="0"/>
          <w:lang w:eastAsia="fr-FR"/>
          <w14:ligatures w14:val="none"/>
        </w:rPr>
      </w:pPr>
      <w:r w:rsidRPr="005E497F">
        <w:rPr>
          <w:rFonts w:ascii="Garamond" w:eastAsia="Times New Roman" w:hAnsi="Garamond" w:cs="Times New Roman"/>
          <w:color w:val="0F4761"/>
          <w:kern w:val="0"/>
          <w:lang w:eastAsia="fr-FR"/>
          <w14:ligatures w14:val="none"/>
        </w:rPr>
        <w:t>Les historiens diront dans quelle mesure Israël a entraîné les États-Unis dans cette guerre, ou dans quelle mesure Donald Trump était déjà disposé à s’y engager. Ce qui importe désormais, c’est que l’administration américaine a intérêt à poursuivre un conflit qui s’annonce long, coûteux et politiquement corrosif. Israël entend prolonger l’assaut aussi longtemps que les conditions militaires et diplomatiques le permettront, en visant l’affaiblissement de l’appareil militaire, sécuritaire et politique iranien, avec en ligne de mire l’effondrement du pouvoir à Téhéran.</w:t>
      </w:r>
    </w:p>
    <w:p w:rsidR="005E497F" w:rsidRPr="005E497F" w:rsidRDefault="005E497F" w:rsidP="005E497F">
      <w:pPr>
        <w:spacing w:line="240" w:lineRule="auto"/>
        <w:jc w:val="both"/>
        <w:rPr>
          <w:rFonts w:ascii="Garamond" w:eastAsia="Times New Roman" w:hAnsi="Garamond" w:cs="Times New Roman"/>
          <w:kern w:val="0"/>
          <w:lang w:eastAsia="fr-FR"/>
          <w14:ligatures w14:val="none"/>
        </w:rPr>
      </w:pPr>
      <w:r w:rsidRPr="005E497F">
        <w:rPr>
          <w:rFonts w:ascii="Garamond" w:eastAsia="Times New Roman" w:hAnsi="Garamond" w:cs="Times New Roman"/>
          <w:color w:val="0F4761"/>
          <w:kern w:val="0"/>
          <w:lang w:eastAsia="fr-FR"/>
          <w14:ligatures w14:val="none"/>
        </w:rPr>
        <w:t>Le changement de régime en Iran constitue un objectif récurrent de la politique israélienne depuis plus de trente ans, mais cet objectif n’a jamais été adossé à une stratégie de stabilisation à long terme. Les scénarios possibles vont du chaos régional généralisé provoqué par l’effondrement de l’État iranien à un équilibre autoritaire affaibli que certaines puissances occidentales pourraient finalement juger tolérable. Un scénario intermédiaire — celui d’une République islamique durablement affaiblie mais toujours en place — laisserait intactes certaines structures des Gardiens de la révolution, encouragerait la poursuite des frappes contre Israël et pourrait accélérer le programme nucléaire iranien. Pour Israël, une telle issue est jugée inacceptable. Le pays s’engage donc dans une guerre d’usure sans horizon clair.</w:t>
      </w:r>
    </w:p>
    <w:p w:rsidR="005E497F" w:rsidRPr="005E497F" w:rsidRDefault="005E497F" w:rsidP="005E497F">
      <w:pPr>
        <w:spacing w:line="240" w:lineRule="auto"/>
        <w:jc w:val="both"/>
        <w:rPr>
          <w:rFonts w:ascii="Garamond" w:eastAsia="Times New Roman" w:hAnsi="Garamond" w:cs="Times New Roman"/>
          <w:kern w:val="0"/>
          <w:lang w:eastAsia="fr-FR"/>
          <w14:ligatures w14:val="none"/>
        </w:rPr>
      </w:pPr>
      <w:r w:rsidRPr="005E497F">
        <w:rPr>
          <w:rFonts w:ascii="Garamond" w:eastAsia="Times New Roman" w:hAnsi="Garamond" w:cs="Times New Roman"/>
          <w:color w:val="0F4761"/>
          <w:kern w:val="0"/>
          <w:lang w:eastAsia="fr-FR"/>
          <w14:ligatures w14:val="none"/>
        </w:rPr>
        <w:t>Israël ne pourra cependant pas se prémunir contre les conséquences de la destruction qu’il a contribué à déclencher à l’échelle régionale. Benjamin Netanyahou a, sur le plan intérieur, des raisons politiques évidentes de prolonger le conflit : la guerre repousse hors du devant de la scène la séquence du 7 octobre, suspend de fait son procès pour corruption et permet la poursuite des opérations à Gaza comme de la colonisation violente en Cisjordanie dans un contexte d’attention internationale dispersée. À l’approche d’échéances électorales, une posture sécuritaire peut renforcer sa position. Mais au-delà de ces calculs, ce qui frappe est la convergence idéologique d’une grande partie de la classe politique israélienne : majorité comme opposition s’inscrivent dans une même logique de coercition, de domination et de projection de puissance.</w:t>
      </w:r>
    </w:p>
    <w:p w:rsidR="005E497F" w:rsidRPr="005E497F" w:rsidRDefault="005E497F" w:rsidP="005E497F">
      <w:pPr>
        <w:spacing w:line="240" w:lineRule="auto"/>
        <w:jc w:val="both"/>
        <w:rPr>
          <w:rFonts w:ascii="Garamond" w:eastAsia="Times New Roman" w:hAnsi="Garamond" w:cs="Times New Roman"/>
          <w:kern w:val="0"/>
          <w:lang w:eastAsia="fr-FR"/>
          <w14:ligatures w14:val="none"/>
        </w:rPr>
      </w:pPr>
      <w:r w:rsidRPr="005E497F">
        <w:rPr>
          <w:rFonts w:ascii="Garamond" w:eastAsia="Times New Roman" w:hAnsi="Garamond" w:cs="Times New Roman"/>
          <w:color w:val="0F4761"/>
          <w:kern w:val="0"/>
          <w:lang w:eastAsia="fr-FR"/>
          <w14:ligatures w14:val="none"/>
        </w:rPr>
        <w:t>L’impact économique final de la guerre sur Israël reste incertain, mais les coûts immédiats sont déjà élevés. À court terme, le conflit pèse sur la croissance, la consommation, l’investissement et la confiance. À plus long terme, l’industrie militaire israélienne pourrait tirer parti de l’instabilité régionale, l’augmentation des tensions stimulant régulièrement les exportations d’armements. Israël a déjà démontré par le passé une forte capacité de rebond après les conflits, mais cette guerre pourrait produire des effets d’une tout autre ampleur.</w:t>
      </w:r>
    </w:p>
    <w:p w:rsidR="005E497F" w:rsidRPr="005E497F" w:rsidRDefault="005E497F" w:rsidP="005E497F">
      <w:pPr>
        <w:spacing w:before="360" w:after="80" w:line="240" w:lineRule="auto"/>
        <w:rPr>
          <w:rFonts w:ascii="Garamond" w:eastAsia="Times New Roman" w:hAnsi="Garamond" w:cs="Times New Roman"/>
          <w:kern w:val="0"/>
          <w:lang w:eastAsia="fr-FR"/>
          <w14:ligatures w14:val="none"/>
        </w:rPr>
      </w:pPr>
      <w:r w:rsidRPr="005E497F">
        <w:rPr>
          <w:rFonts w:ascii="Garamond" w:eastAsia="Times New Roman" w:hAnsi="Garamond" w:cs="Times New Roman"/>
          <w:b/>
          <w:bCs/>
          <w:color w:val="0F4761"/>
          <w:kern w:val="0"/>
          <w:lang w:eastAsia="fr-FR"/>
          <w14:ligatures w14:val="none"/>
        </w:rPr>
        <w:t>États-Unis : une guerre choisie, sans finalité politique claire</w:t>
      </w:r>
    </w:p>
    <w:p w:rsidR="005E497F" w:rsidRPr="005E497F" w:rsidRDefault="005E497F" w:rsidP="005E497F">
      <w:pPr>
        <w:spacing w:line="240" w:lineRule="auto"/>
        <w:jc w:val="both"/>
        <w:rPr>
          <w:rFonts w:ascii="Garamond" w:eastAsia="Times New Roman" w:hAnsi="Garamond" w:cs="Times New Roman"/>
          <w:kern w:val="0"/>
          <w:lang w:eastAsia="fr-FR"/>
          <w14:ligatures w14:val="none"/>
        </w:rPr>
      </w:pPr>
      <w:r w:rsidRPr="005E497F">
        <w:rPr>
          <w:rFonts w:ascii="Garamond" w:eastAsia="Times New Roman" w:hAnsi="Garamond" w:cs="Times New Roman"/>
          <w:color w:val="0F4761"/>
          <w:kern w:val="0"/>
          <w:lang w:eastAsia="fr-FR"/>
          <w14:ligatures w14:val="none"/>
        </w:rPr>
        <w:t>Jamais, depuis leurs dernières guerres coloniales du début du XXe siècle, les États-Unis n’avaient joué un rôle aussi déstabilisateur dans les affaires du monde. L’administration Trump a déclenché une guerre majeure sans débat public, sans consultation réelle et sans mandat politique explicite. Les États-Unis ont fait le choix de la guerre ; ils ne maîtriseront pas pour autant les conditions de sa fin. D’autres acteurs, échappant largement au contrôle de Washington, détermineront la durée, l’intensité et les formes de ce conflit.</w:t>
      </w:r>
    </w:p>
    <w:p w:rsidR="005E497F" w:rsidRPr="005E497F" w:rsidRDefault="005E497F" w:rsidP="005E497F">
      <w:pPr>
        <w:spacing w:line="240" w:lineRule="auto"/>
        <w:jc w:val="both"/>
        <w:rPr>
          <w:rFonts w:ascii="Garamond" w:eastAsia="Times New Roman" w:hAnsi="Garamond" w:cs="Times New Roman"/>
          <w:kern w:val="0"/>
          <w:lang w:eastAsia="fr-FR"/>
          <w14:ligatures w14:val="none"/>
        </w:rPr>
      </w:pPr>
      <w:r w:rsidRPr="005E497F">
        <w:rPr>
          <w:rFonts w:ascii="Garamond" w:eastAsia="Times New Roman" w:hAnsi="Garamond" w:cs="Times New Roman"/>
          <w:color w:val="0F4761"/>
          <w:kern w:val="0"/>
          <w:lang w:eastAsia="fr-FR"/>
          <w14:ligatures w14:val="none"/>
        </w:rPr>
        <w:t>Les dirigeants américains ont d’ailleurs fait preuve d’une étonnante désinvolture à l’égard de la légalité et des risques stratégiques de leur action. Trump lui-même a évoqué l’éventualité qu’un régime « pire encore » puisse émerger en Iran. Marco Rubio a présenté l’entrée en guerre comme une guerre préventive, au mépris du droit international comme des principes affichés de la doctrine américaine. Pete Hegseth a, quant à lui, revendiqué une conduite de guerre débarrassée de toute « contrainte inutile », posture qui banalise l’idée même de transgression.</w:t>
      </w:r>
    </w:p>
    <w:p w:rsidR="005E497F" w:rsidRPr="005E497F" w:rsidRDefault="005E497F" w:rsidP="005E497F">
      <w:pPr>
        <w:spacing w:line="240" w:lineRule="auto"/>
        <w:jc w:val="both"/>
        <w:rPr>
          <w:rFonts w:ascii="Garamond" w:eastAsia="Times New Roman" w:hAnsi="Garamond" w:cs="Times New Roman"/>
          <w:kern w:val="0"/>
          <w:lang w:eastAsia="fr-FR"/>
          <w14:ligatures w14:val="none"/>
        </w:rPr>
      </w:pPr>
      <w:r w:rsidRPr="005E497F">
        <w:rPr>
          <w:rFonts w:ascii="Garamond" w:eastAsia="Times New Roman" w:hAnsi="Garamond" w:cs="Times New Roman"/>
          <w:color w:val="0F4761"/>
          <w:kern w:val="0"/>
          <w:lang w:eastAsia="fr-FR"/>
          <w14:ligatures w14:val="none"/>
        </w:rPr>
        <w:t>Aucun intérêt vital de sécurité nationale n’était directement menacé lorsque Trump a ordonné l’attaque. En revanche, la guerre met désormais en péril des intérêts américains essentiels : la crédibilité internationale des États-Unis, la cohérence de leur système d’alliances, la stabilité du marché énergétique mondial et, à terme, leur propre situation économique intérieure.</w:t>
      </w:r>
    </w:p>
    <w:p w:rsidR="005E497F" w:rsidRPr="005E497F" w:rsidRDefault="005E497F" w:rsidP="005E497F">
      <w:pPr>
        <w:spacing w:line="240" w:lineRule="auto"/>
        <w:jc w:val="both"/>
        <w:rPr>
          <w:rFonts w:ascii="Garamond" w:eastAsia="Times New Roman" w:hAnsi="Garamond" w:cs="Times New Roman"/>
          <w:kern w:val="0"/>
          <w:lang w:eastAsia="fr-FR"/>
          <w14:ligatures w14:val="none"/>
        </w:rPr>
      </w:pPr>
      <w:r w:rsidRPr="005E497F">
        <w:rPr>
          <w:rFonts w:ascii="Garamond" w:eastAsia="Times New Roman" w:hAnsi="Garamond" w:cs="Times New Roman"/>
          <w:color w:val="0F4761"/>
          <w:kern w:val="0"/>
          <w:lang w:eastAsia="fr-FR"/>
          <w14:ligatures w14:val="none"/>
        </w:rPr>
        <w:t>L’expérience irakienne avait pourtant déjà montré combien les guerres extérieures pouvaient se retourner contre les États-Unis eux-mêmes, en vies perdues, en ressources dilapidées et en institutions affaiblies. Avant même ce conflit, le budget du Pentagone atteignait déjà un niveau presque inédit, tandis que les dépenses sociales étaient comprimées. Une nouvelle guerre ne fera qu’accentuer ces déséquilibres. Trump avait promis d’améliorer le niveau de vie des Américains ; cette guerre produit l’effet inverse, alimentant l’inflation, la volatilité énergétique et l’incertitude économique globale.</w:t>
      </w:r>
    </w:p>
    <w:p w:rsidR="005E497F" w:rsidRPr="005E497F" w:rsidRDefault="005E497F" w:rsidP="005E497F">
      <w:pPr>
        <w:spacing w:line="240" w:lineRule="auto"/>
        <w:jc w:val="both"/>
        <w:rPr>
          <w:rFonts w:ascii="Garamond" w:eastAsia="Times New Roman" w:hAnsi="Garamond" w:cs="Times New Roman"/>
          <w:kern w:val="0"/>
          <w:lang w:eastAsia="fr-FR"/>
          <w14:ligatures w14:val="none"/>
        </w:rPr>
      </w:pPr>
      <w:r w:rsidRPr="005E497F">
        <w:rPr>
          <w:rFonts w:ascii="Garamond" w:eastAsia="Times New Roman" w:hAnsi="Garamond" w:cs="Times New Roman"/>
          <w:color w:val="0F4761"/>
          <w:kern w:val="0"/>
          <w:lang w:eastAsia="fr-FR"/>
          <w14:ligatures w14:val="none"/>
        </w:rPr>
        <w:t>Si l’Iran ne peut sans doute pas infliger une défaite conventionnelle aux États-Unis, il possède néanmoins les moyens de perturber durablement les flux énergétiques mondiaux, de frapper des infrastructures sensibles et d’imposer une forme de guerre asymétrique prolongée. Le monde va ainsi découvrir ce que peut être une guerre asymétrique à l’échelle globale : diffuse, prolongée, économiquement coûteuse et politiquement corrosive.</w:t>
      </w:r>
    </w:p>
    <w:p w:rsidR="005E497F" w:rsidRPr="005E497F" w:rsidRDefault="005E497F" w:rsidP="005E497F">
      <w:pPr>
        <w:spacing w:line="240" w:lineRule="auto"/>
        <w:jc w:val="both"/>
        <w:rPr>
          <w:rFonts w:ascii="Garamond" w:eastAsia="Times New Roman" w:hAnsi="Garamond" w:cs="Times New Roman"/>
          <w:kern w:val="0"/>
          <w:lang w:eastAsia="fr-FR"/>
          <w14:ligatures w14:val="none"/>
        </w:rPr>
      </w:pPr>
      <w:r w:rsidRPr="005E497F">
        <w:rPr>
          <w:rFonts w:ascii="Garamond" w:eastAsia="Times New Roman" w:hAnsi="Garamond" w:cs="Times New Roman"/>
          <w:color w:val="0F4761"/>
          <w:kern w:val="0"/>
          <w:lang w:eastAsia="fr-FR"/>
          <w14:ligatures w14:val="none"/>
        </w:rPr>
        <w:t>Cette guerre, inutile et évitable, rend déjà le monde plus dangereux, plus instable et plus cher — en particulier pour les populations les plus vulnérables, y compris aux États-Unis. Les conséquences du chaos qu’elle produira se feront sentir pendant des décennies. Dans cette perspective, l’enjeu central pour Washington devrait être non pas d’étendre le conflit, mais d’y mettre un terme.</w:t>
      </w:r>
    </w:p>
    <w:p w:rsidR="005E497F" w:rsidRPr="005E497F" w:rsidRDefault="005E497F" w:rsidP="005E497F">
      <w:pPr>
        <w:spacing w:before="360" w:after="80" w:line="240" w:lineRule="auto"/>
        <w:rPr>
          <w:rFonts w:ascii="Garamond" w:eastAsia="Times New Roman" w:hAnsi="Garamond" w:cs="Times New Roman"/>
          <w:kern w:val="0"/>
          <w:lang w:eastAsia="fr-FR"/>
          <w14:ligatures w14:val="none"/>
        </w:rPr>
      </w:pPr>
      <w:r w:rsidRPr="005E497F">
        <w:rPr>
          <w:rFonts w:ascii="Garamond" w:eastAsia="Times New Roman" w:hAnsi="Garamond" w:cs="Times New Roman"/>
          <w:b/>
          <w:bCs/>
          <w:color w:val="0F4761"/>
          <w:kern w:val="0"/>
          <w:lang w:eastAsia="fr-FR"/>
          <w14:ligatures w14:val="none"/>
        </w:rPr>
        <w:t>La solidité de l’État iranien : un régime enraciné, conçu pour survivre</w:t>
      </w:r>
    </w:p>
    <w:p w:rsidR="005E497F" w:rsidRPr="005E497F" w:rsidRDefault="005E497F" w:rsidP="005E497F">
      <w:pPr>
        <w:spacing w:line="240" w:lineRule="auto"/>
        <w:jc w:val="both"/>
        <w:rPr>
          <w:rFonts w:ascii="Garamond" w:eastAsia="Times New Roman" w:hAnsi="Garamond" w:cs="Times New Roman"/>
          <w:kern w:val="0"/>
          <w:lang w:eastAsia="fr-FR"/>
          <w14:ligatures w14:val="none"/>
        </w:rPr>
      </w:pPr>
      <w:r w:rsidRPr="005E497F">
        <w:rPr>
          <w:rFonts w:ascii="Garamond" w:eastAsia="Times New Roman" w:hAnsi="Garamond" w:cs="Times New Roman"/>
          <w:color w:val="0F4761"/>
          <w:kern w:val="0"/>
          <w:lang w:eastAsia="fr-FR"/>
          <w14:ligatures w14:val="none"/>
        </w:rPr>
        <w:t>Les armées américaine et israélienne ciblent les dirigeants iraniens dans l’espoir de fragiliser, voire de faire tomber, la République islamique. Mais cette stratégie pourrait produire l’effet inverse : renforcer la cohésion de l’État.</w:t>
      </w:r>
    </w:p>
    <w:p w:rsidR="005E497F" w:rsidRPr="005E497F" w:rsidRDefault="005E497F" w:rsidP="005E497F">
      <w:pPr>
        <w:spacing w:line="240" w:lineRule="auto"/>
        <w:jc w:val="both"/>
        <w:rPr>
          <w:rFonts w:ascii="Garamond" w:eastAsia="Times New Roman" w:hAnsi="Garamond" w:cs="Times New Roman"/>
          <w:kern w:val="0"/>
          <w:lang w:eastAsia="fr-FR"/>
          <w14:ligatures w14:val="none"/>
        </w:rPr>
      </w:pPr>
      <w:r w:rsidRPr="005E497F">
        <w:rPr>
          <w:rFonts w:ascii="Garamond" w:eastAsia="Times New Roman" w:hAnsi="Garamond" w:cs="Times New Roman"/>
          <w:color w:val="0F4761"/>
          <w:kern w:val="0"/>
          <w:lang w:eastAsia="fr-FR"/>
          <w14:ligatures w14:val="none"/>
        </w:rPr>
        <w:t>L’hypothèse implicite est que l’élimination du Guide suprême provoquerait un effondrement comparable à ceux observés en Libye après Kadhafi ou en Syrie après la chute d’Assad. Dans ces systèmes, l’avenir de l’État semblait étroitement lié à une seule personne. Or le cas iranien obéit à une logique différente.</w:t>
      </w:r>
    </w:p>
    <w:p w:rsidR="005E497F" w:rsidRPr="005E497F" w:rsidRDefault="005E497F" w:rsidP="005E497F">
      <w:pPr>
        <w:spacing w:line="240" w:lineRule="auto"/>
        <w:jc w:val="both"/>
        <w:rPr>
          <w:rFonts w:ascii="Garamond" w:eastAsia="Times New Roman" w:hAnsi="Garamond" w:cs="Times New Roman"/>
          <w:kern w:val="0"/>
          <w:lang w:eastAsia="fr-FR"/>
          <w14:ligatures w14:val="none"/>
        </w:rPr>
      </w:pPr>
      <w:r w:rsidRPr="005E497F">
        <w:rPr>
          <w:rFonts w:ascii="Garamond" w:eastAsia="Times New Roman" w:hAnsi="Garamond" w:cs="Times New Roman"/>
          <w:color w:val="0F4761"/>
          <w:kern w:val="0"/>
          <w:lang w:eastAsia="fr-FR"/>
          <w14:ligatures w14:val="none"/>
        </w:rPr>
        <w:t>La fonction de Guide suprême s’inscrit dans un réseau dense d’institutions conçues non seulement pour servir le dirigeant, mais aussi pour le contenir, l’encadrer et lui survivre. La République islamique n’est pas seulement un régime personnel habillé de vocabulaire religieux ; c’est un système révolutionnaire qui a investi massivement dans la gestion de la succession et dans la continuité du pouvoir. Sous pression, sa structure tend à se resserrer plutôt qu’à s’effondrer.</w:t>
      </w:r>
    </w:p>
    <w:p w:rsidR="005E497F" w:rsidRPr="005E497F" w:rsidRDefault="005E497F" w:rsidP="005E497F">
      <w:pPr>
        <w:spacing w:line="240" w:lineRule="auto"/>
        <w:jc w:val="both"/>
        <w:rPr>
          <w:rFonts w:ascii="Garamond" w:eastAsia="Times New Roman" w:hAnsi="Garamond" w:cs="Times New Roman"/>
          <w:kern w:val="0"/>
          <w:lang w:eastAsia="fr-FR"/>
          <w14:ligatures w14:val="none"/>
        </w:rPr>
      </w:pPr>
      <w:r w:rsidRPr="005E497F">
        <w:rPr>
          <w:rFonts w:ascii="Garamond" w:eastAsia="Times New Roman" w:hAnsi="Garamond" w:cs="Times New Roman"/>
          <w:color w:val="0F4761"/>
          <w:kern w:val="0"/>
          <w:lang w:eastAsia="fr-FR"/>
          <w14:ligatures w14:val="none"/>
        </w:rPr>
        <w:t>Le comportement politique de l’Iran ne peut être compris sans prendre en compte le poids de l’histoire dans l’imaginaire de ses élites dirigeantes. L’État iranien a connu, au fil des siècles, de multiples séquences d’effondrement ou de vacance du pouvoir, et ces expériences ont profondément marqué la manière dont la République islamique pense sa propre survie. Pour les dirigeants issus de la révolution de 1979, les problèmes de succession n’étaient pas une abstraction institutionnelle, mais une question vitale.</w:t>
      </w:r>
    </w:p>
    <w:p w:rsidR="005E497F" w:rsidRPr="005E497F" w:rsidRDefault="005E497F" w:rsidP="005E497F">
      <w:pPr>
        <w:spacing w:line="240" w:lineRule="auto"/>
        <w:jc w:val="both"/>
        <w:rPr>
          <w:rFonts w:ascii="Garamond" w:eastAsia="Times New Roman" w:hAnsi="Garamond" w:cs="Times New Roman"/>
          <w:kern w:val="0"/>
          <w:lang w:eastAsia="fr-FR"/>
          <w14:ligatures w14:val="none"/>
        </w:rPr>
      </w:pPr>
      <w:r w:rsidRPr="005E497F">
        <w:rPr>
          <w:rFonts w:ascii="Garamond" w:eastAsia="Times New Roman" w:hAnsi="Garamond" w:cs="Times New Roman"/>
          <w:color w:val="0F4761"/>
          <w:kern w:val="0"/>
          <w:lang w:eastAsia="fr-FR"/>
          <w14:ligatures w14:val="none"/>
        </w:rPr>
        <w:t>Le Conseil des gardiens, l’Assemblée des experts, le Conseil de discernement, les Gardiens de la révolution et les services de renseignement forment un ensemble d’institutions partiellement redondantes, pensées pour garantir la continuité du système même en cas de crise majeure. Ce maillage n’a pas seulement pour fonction de distribuer le pouvoir ; il vise avant tout à rendre l’État résilient. Si une pièce tombe, une autre peut prendre le relais. L’idée centrale, formulée très tôt par Khomeini, est claire : préserver la République islamique prime sur la protection de n’importe quel individu.</w:t>
      </w:r>
    </w:p>
    <w:p w:rsidR="005E497F" w:rsidRPr="005E497F" w:rsidRDefault="005E497F" w:rsidP="005E497F">
      <w:pPr>
        <w:spacing w:line="240" w:lineRule="auto"/>
        <w:jc w:val="both"/>
        <w:rPr>
          <w:rFonts w:ascii="Garamond" w:eastAsia="Times New Roman" w:hAnsi="Garamond" w:cs="Times New Roman"/>
          <w:kern w:val="0"/>
          <w:lang w:eastAsia="fr-FR"/>
          <w14:ligatures w14:val="none"/>
        </w:rPr>
      </w:pPr>
      <w:r w:rsidRPr="005E497F">
        <w:rPr>
          <w:rFonts w:ascii="Garamond" w:eastAsia="Times New Roman" w:hAnsi="Garamond" w:cs="Times New Roman"/>
          <w:color w:val="0F4761"/>
          <w:kern w:val="0"/>
          <w:lang w:eastAsia="fr-FR"/>
          <w14:ligatures w14:val="none"/>
        </w:rPr>
        <w:t>Le système a été confronté très tôt à ce type d’épreuve. Après la destitution d’Abolhassan Banisadr, puis l’assassinat du président Rajai et du Premier ministre Bahonar, le régime parvint en quelques semaines à réorganiser sa direction. Huit ans plus tard, à la mort de Khomeini, le choix de Khamenei comme Guide suprême démontra à nouveau que le régime pouvait produire une succession politique viable, même en l’absence d’un successeur naturellement évident.</w:t>
      </w:r>
    </w:p>
    <w:p w:rsidR="005E497F" w:rsidRPr="005E497F" w:rsidRDefault="005E497F" w:rsidP="005E497F">
      <w:pPr>
        <w:spacing w:line="240" w:lineRule="auto"/>
        <w:jc w:val="both"/>
        <w:rPr>
          <w:rFonts w:ascii="Garamond" w:eastAsia="Times New Roman" w:hAnsi="Garamond" w:cs="Times New Roman"/>
          <w:kern w:val="0"/>
          <w:lang w:eastAsia="fr-FR"/>
          <w14:ligatures w14:val="none"/>
        </w:rPr>
      </w:pPr>
      <w:r w:rsidRPr="005E497F">
        <w:rPr>
          <w:rFonts w:ascii="Garamond" w:eastAsia="Times New Roman" w:hAnsi="Garamond" w:cs="Times New Roman"/>
          <w:color w:val="0F4761"/>
          <w:kern w:val="0"/>
          <w:lang w:eastAsia="fr-FR"/>
          <w14:ligatures w14:val="none"/>
        </w:rPr>
        <w:t>Plus récemment, la mort du président Ebrahim Raïssi en 2024 a confirmé cette capacité d’absorption. Les mécanismes constitutionnels ont été appliqués sans heurts majeurs, des élections ont été organisées rapidement et le système est resté stable. Loin de provoquer le chaos, cette crise a servi de répétition générale pour un changement soudain de leadership.</w:t>
      </w:r>
    </w:p>
    <w:p w:rsidR="005E497F" w:rsidRPr="005E497F" w:rsidRDefault="005E497F" w:rsidP="005E497F">
      <w:pPr>
        <w:spacing w:line="240" w:lineRule="auto"/>
        <w:jc w:val="both"/>
        <w:rPr>
          <w:rFonts w:ascii="Garamond" w:eastAsia="Times New Roman" w:hAnsi="Garamond" w:cs="Times New Roman"/>
          <w:kern w:val="0"/>
          <w:lang w:eastAsia="fr-FR"/>
          <w14:ligatures w14:val="none"/>
        </w:rPr>
      </w:pPr>
      <w:r w:rsidRPr="005E497F">
        <w:rPr>
          <w:rFonts w:ascii="Garamond" w:eastAsia="Times New Roman" w:hAnsi="Garamond" w:cs="Times New Roman"/>
          <w:color w:val="0F4761"/>
          <w:kern w:val="0"/>
          <w:lang w:eastAsia="fr-FR"/>
          <w14:ligatures w14:val="none"/>
        </w:rPr>
        <w:t>La constitution iranienne prévoit explicitement l’hypothèse d’une disparition du Guide suprême. L’article 111 organise le transfert immédiat de l’autorité à un conseil intérimaire réunissant le président, le chef du pouvoir judiciaire et un religieux désigné. L’objectif n’est pas de transformer le régime, mais d’assurer la continuité du commandement. Cette souplesse institutionnelle permet de gérer la succession comme un processus politique de stabilisation plutôt que comme une simple procédure religieuse.</w:t>
      </w:r>
    </w:p>
    <w:p w:rsidR="005E497F" w:rsidRPr="005E497F" w:rsidRDefault="005E497F" w:rsidP="005E497F">
      <w:pPr>
        <w:spacing w:line="240" w:lineRule="auto"/>
        <w:jc w:val="both"/>
        <w:rPr>
          <w:rFonts w:ascii="Garamond" w:eastAsia="Times New Roman" w:hAnsi="Garamond" w:cs="Times New Roman"/>
          <w:kern w:val="0"/>
          <w:lang w:eastAsia="fr-FR"/>
          <w14:ligatures w14:val="none"/>
        </w:rPr>
      </w:pPr>
      <w:r w:rsidRPr="005E497F">
        <w:rPr>
          <w:rFonts w:ascii="Garamond" w:eastAsia="Times New Roman" w:hAnsi="Garamond" w:cs="Times New Roman"/>
          <w:color w:val="0F4761"/>
          <w:kern w:val="0"/>
          <w:lang w:eastAsia="fr-FR"/>
          <w14:ligatures w14:val="none"/>
        </w:rPr>
        <w:t>Dans une telle configuration, les Gardiens de la révolution joueraient vraisemblablement un rôle central dans la surveillance des élites, le maintien de l’ordre intérieur et la défense de leurs propres intérêts économiques. Le processus de succession formel impliquerait l’Assemblée des experts, mais les arbitrages réels se feraient probablement bien en amont, dans les réseaux du pouvoir sécuritaire, clérical et bureaucratique. Ainsi, si la République islamique est souvent perçue de l’extérieur comme un régime dépendant de quelques figures, son architecture institutionnelle repose au contraire sur la survivance du système au-delà des individus.</w:t>
      </w:r>
    </w:p>
    <w:p w:rsidR="005E497F" w:rsidRPr="005E497F" w:rsidRDefault="005E497F" w:rsidP="005E497F">
      <w:pPr>
        <w:spacing w:before="360" w:after="80" w:line="240" w:lineRule="auto"/>
        <w:rPr>
          <w:rFonts w:ascii="Garamond" w:eastAsia="Times New Roman" w:hAnsi="Garamond" w:cs="Times New Roman"/>
          <w:kern w:val="0"/>
          <w:lang w:eastAsia="fr-FR"/>
          <w14:ligatures w14:val="none"/>
        </w:rPr>
      </w:pPr>
      <w:r w:rsidRPr="005E497F">
        <w:rPr>
          <w:rFonts w:ascii="Garamond" w:eastAsia="Times New Roman" w:hAnsi="Garamond" w:cs="Times New Roman"/>
          <w:b/>
          <w:bCs/>
          <w:color w:val="0F4761"/>
          <w:kern w:val="0"/>
          <w:lang w:eastAsia="fr-FR"/>
          <w14:ligatures w14:val="none"/>
        </w:rPr>
        <w:t>Liban : le Hezbollah entre dans une guerre qu’il ne maîtrise pas entièrement</w:t>
      </w:r>
    </w:p>
    <w:p w:rsidR="005E497F" w:rsidRPr="005E497F" w:rsidRDefault="005E497F" w:rsidP="005E497F">
      <w:pPr>
        <w:spacing w:line="240" w:lineRule="auto"/>
        <w:jc w:val="both"/>
        <w:rPr>
          <w:rFonts w:ascii="Garamond" w:eastAsia="Times New Roman" w:hAnsi="Garamond" w:cs="Times New Roman"/>
          <w:kern w:val="0"/>
          <w:lang w:eastAsia="fr-FR"/>
          <w14:ligatures w14:val="none"/>
        </w:rPr>
      </w:pPr>
      <w:r w:rsidRPr="005E497F">
        <w:rPr>
          <w:rFonts w:ascii="Garamond" w:eastAsia="Times New Roman" w:hAnsi="Garamond" w:cs="Times New Roman"/>
          <w:color w:val="0F4761"/>
          <w:kern w:val="0"/>
          <w:lang w:eastAsia="fr-FR"/>
          <w14:ligatures w14:val="none"/>
        </w:rPr>
        <w:t>Le Hezbollah est entré officiellement dans cette guerre le 1er mars au soir, en lançant des missiles et des drones contre une installation israélienne près de Haïfa. Le mouvement a présenté cette attaque à la fois comme une riposte à l’assassinat du Guide suprême iranien et comme une réponse aux agressions israéliennes répétées contre le Liban. Israël a immédiatement répliqué par des frappes massives sur la banlieue sud de Beyrouth et sur d’autres régions du pays.</w:t>
      </w:r>
    </w:p>
    <w:p w:rsidR="005E497F" w:rsidRPr="005E497F" w:rsidRDefault="005E497F" w:rsidP="005E497F">
      <w:pPr>
        <w:spacing w:line="240" w:lineRule="auto"/>
        <w:jc w:val="both"/>
        <w:rPr>
          <w:rFonts w:ascii="Garamond" w:eastAsia="Times New Roman" w:hAnsi="Garamond" w:cs="Times New Roman"/>
          <w:kern w:val="0"/>
          <w:lang w:eastAsia="fr-FR"/>
          <w14:ligatures w14:val="none"/>
        </w:rPr>
      </w:pPr>
      <w:r w:rsidRPr="005E497F">
        <w:rPr>
          <w:rFonts w:ascii="Garamond" w:eastAsia="Times New Roman" w:hAnsi="Garamond" w:cs="Times New Roman"/>
          <w:color w:val="0F4761"/>
          <w:kern w:val="0"/>
          <w:lang w:eastAsia="fr-FR"/>
          <w14:ligatures w14:val="none"/>
        </w:rPr>
        <w:t>Depuis lors, le Liban s’enfonce dans une nouvelle séquence de guerre ouverte, qui prolonge en réalité un cycle conflictuel amorcé dès octobre 2023. Même après les tentatives de cessez-le-feu, Israël a continué à bombarder le territoire libanais presque quotidiennement, au nom de violations supposées de la trêve. L’attaque du 1er mars n’a donc pas tant ouvert un conflit nouveau qu’elle n’a réactivé une guerre en sommeil.</w:t>
      </w:r>
    </w:p>
    <w:p w:rsidR="005E497F" w:rsidRPr="005E497F" w:rsidRDefault="005E497F" w:rsidP="005E497F">
      <w:pPr>
        <w:spacing w:line="240" w:lineRule="auto"/>
        <w:jc w:val="both"/>
        <w:rPr>
          <w:rFonts w:ascii="Garamond" w:eastAsia="Times New Roman" w:hAnsi="Garamond" w:cs="Times New Roman"/>
          <w:kern w:val="0"/>
          <w:lang w:eastAsia="fr-FR"/>
          <w14:ligatures w14:val="none"/>
        </w:rPr>
      </w:pPr>
      <w:r w:rsidRPr="005E497F">
        <w:rPr>
          <w:rFonts w:ascii="Garamond" w:eastAsia="Times New Roman" w:hAnsi="Garamond" w:cs="Times New Roman"/>
          <w:color w:val="0F4761"/>
          <w:kern w:val="0"/>
          <w:lang w:eastAsia="fr-FR"/>
          <w14:ligatures w14:val="none"/>
        </w:rPr>
        <w:t>Pour le Hezbollah, le statu quo antérieur n’était plus tenable. Israël poursuivait ses frappes, maintenait une pression militaire constante, entravait la reconstruction du sud du Liban et continuait de tuer membres du Hezbollah et civils libanais. Les voies diplomatiques empruntées par l’État libanais se sont révélées impuissantes. Dans cette perspective, le mouvement a pu considérer qu’une nouvelle confrontation devenait inévitable.</w:t>
      </w:r>
    </w:p>
    <w:p w:rsidR="005E497F" w:rsidRPr="005E497F" w:rsidRDefault="005E497F" w:rsidP="005E497F">
      <w:pPr>
        <w:spacing w:line="240" w:lineRule="auto"/>
        <w:jc w:val="both"/>
        <w:rPr>
          <w:rFonts w:ascii="Garamond" w:eastAsia="Times New Roman" w:hAnsi="Garamond" w:cs="Times New Roman"/>
          <w:kern w:val="0"/>
          <w:lang w:eastAsia="fr-FR"/>
          <w14:ligatures w14:val="none"/>
        </w:rPr>
      </w:pPr>
      <w:r w:rsidRPr="005E497F">
        <w:rPr>
          <w:rFonts w:ascii="Garamond" w:eastAsia="Times New Roman" w:hAnsi="Garamond" w:cs="Times New Roman"/>
          <w:color w:val="0F4761"/>
          <w:kern w:val="0"/>
          <w:lang w:eastAsia="fr-FR"/>
          <w14:ligatures w14:val="none"/>
        </w:rPr>
        <w:t>Reste une incertitude majeure : celle de ses capacités réelles. Le Hezbollah travaille apparemment à sa reconstitution depuis 2024, mais nul ne sait à quel point ce processus a été efficace. Ses premières actions ont été jugées limitées, voire suicidaires, par plusieurs observateurs. Il est toutefois possible qu’il s’inscrive dans une logique d’endurance, aux côtés d’un Iran engagé dans une guerre longue.</w:t>
      </w:r>
    </w:p>
    <w:p w:rsidR="005E497F" w:rsidRPr="005E497F" w:rsidRDefault="005E497F" w:rsidP="005E497F">
      <w:pPr>
        <w:spacing w:line="240" w:lineRule="auto"/>
        <w:jc w:val="both"/>
        <w:rPr>
          <w:rFonts w:ascii="Garamond" w:eastAsia="Times New Roman" w:hAnsi="Garamond" w:cs="Times New Roman"/>
          <w:kern w:val="0"/>
          <w:lang w:eastAsia="fr-FR"/>
          <w14:ligatures w14:val="none"/>
        </w:rPr>
      </w:pPr>
      <w:r w:rsidRPr="005E497F">
        <w:rPr>
          <w:rFonts w:ascii="Garamond" w:eastAsia="Times New Roman" w:hAnsi="Garamond" w:cs="Times New Roman"/>
          <w:color w:val="0F4761"/>
          <w:kern w:val="0"/>
          <w:lang w:eastAsia="fr-FR"/>
          <w14:ligatures w14:val="none"/>
        </w:rPr>
        <w:t>Le problème pour le Hezbollah est aussi interne. Une partie importante de la société libanaise l’accuse d’avoir replongé le pays dans la guerre au nom des intérêts iraniens. Le gouvernement libanais a d’ailleurs franchi un seuil inédit en condamnant publiquement ses actions et en annonçant l’interdiction de ses activités militaires et sécuritaires. Reste à savoir si l’État libanais dispose réellement des moyens de faire appliquer une telle décision. Même au sein de sa propre base sociale, le Hezbollah semble désormais faire face à une lassitude profonde.</w:t>
      </w:r>
    </w:p>
    <w:p w:rsidR="005E497F" w:rsidRPr="005E497F" w:rsidRDefault="005E497F" w:rsidP="005E497F">
      <w:pPr>
        <w:spacing w:before="360" w:after="80" w:line="240" w:lineRule="auto"/>
        <w:rPr>
          <w:rFonts w:ascii="Garamond" w:eastAsia="Times New Roman" w:hAnsi="Garamond" w:cs="Times New Roman"/>
          <w:kern w:val="0"/>
          <w:lang w:eastAsia="fr-FR"/>
          <w14:ligatures w14:val="none"/>
        </w:rPr>
      </w:pPr>
      <w:r w:rsidRPr="005E497F">
        <w:rPr>
          <w:rFonts w:ascii="Garamond" w:eastAsia="Times New Roman" w:hAnsi="Garamond" w:cs="Times New Roman"/>
          <w:b/>
          <w:bCs/>
          <w:color w:val="0F4761"/>
          <w:kern w:val="0"/>
          <w:lang w:eastAsia="fr-FR"/>
          <w14:ligatures w14:val="none"/>
        </w:rPr>
        <w:t>Irak : un pays au bord de l’absorption par la guerre régionale</w:t>
      </w:r>
    </w:p>
    <w:p w:rsidR="005E497F" w:rsidRPr="005E497F" w:rsidRDefault="005E497F" w:rsidP="005E497F">
      <w:pPr>
        <w:spacing w:line="240" w:lineRule="auto"/>
        <w:jc w:val="both"/>
        <w:rPr>
          <w:rFonts w:ascii="Garamond" w:eastAsia="Times New Roman" w:hAnsi="Garamond" w:cs="Times New Roman"/>
          <w:kern w:val="0"/>
          <w:lang w:eastAsia="fr-FR"/>
          <w14:ligatures w14:val="none"/>
        </w:rPr>
      </w:pPr>
      <w:r w:rsidRPr="005E497F">
        <w:rPr>
          <w:rFonts w:ascii="Garamond" w:eastAsia="Times New Roman" w:hAnsi="Garamond" w:cs="Times New Roman"/>
          <w:color w:val="0F4761"/>
          <w:kern w:val="0"/>
          <w:lang w:eastAsia="fr-FR"/>
          <w14:ligatures w14:val="none"/>
        </w:rPr>
        <w:t>L’Irak est à son tour menacé d’être pleinement aspiré dans la guerre entre l’Iran, Israël et les États-Unis. Le pays tente d’éviter de redevenir un théâtre central du conflit, mais il subit déjà des pressions croisées de Téhéran, de Washington et de leurs relais locaux. Dans un contexte économique et politique déjà fragile, l’État irakien semble proche de perdre la maîtrise de la situation.</w:t>
      </w:r>
    </w:p>
    <w:p w:rsidR="005E497F" w:rsidRPr="005E497F" w:rsidRDefault="005E497F" w:rsidP="005E497F">
      <w:pPr>
        <w:spacing w:line="240" w:lineRule="auto"/>
        <w:jc w:val="both"/>
        <w:rPr>
          <w:rFonts w:ascii="Garamond" w:eastAsia="Times New Roman" w:hAnsi="Garamond" w:cs="Times New Roman"/>
          <w:kern w:val="0"/>
          <w:lang w:eastAsia="fr-FR"/>
          <w14:ligatures w14:val="none"/>
        </w:rPr>
      </w:pPr>
      <w:r w:rsidRPr="005E497F">
        <w:rPr>
          <w:rFonts w:ascii="Garamond" w:eastAsia="Times New Roman" w:hAnsi="Garamond" w:cs="Times New Roman"/>
          <w:color w:val="0F4761"/>
          <w:kern w:val="0"/>
          <w:lang w:eastAsia="fr-FR"/>
          <w14:ligatures w14:val="none"/>
        </w:rPr>
        <w:t>Les frappes américano-israéliennes contre l’Iran se sont déjà étendues au territoire irakien, visant notamment certains groupes armés pro-iraniens. En retour, des milices ont lancé roquettes et drones contre des intérêts américains à Bagdad et au Kurdistan. Des manifestations se sont également multipliées autour de l’ambassade américaine dans la Zone verte. Peu à peu, l’Irak redevient un espace central du théâtre de guerre régional.</w:t>
      </w:r>
    </w:p>
    <w:p w:rsidR="005E497F" w:rsidRPr="005E497F" w:rsidRDefault="005E497F" w:rsidP="005E497F">
      <w:pPr>
        <w:spacing w:line="240" w:lineRule="auto"/>
        <w:jc w:val="both"/>
        <w:rPr>
          <w:rFonts w:ascii="Garamond" w:eastAsia="Times New Roman" w:hAnsi="Garamond" w:cs="Times New Roman"/>
          <w:kern w:val="0"/>
          <w:lang w:eastAsia="fr-FR"/>
          <w14:ligatures w14:val="none"/>
        </w:rPr>
      </w:pPr>
      <w:r w:rsidRPr="005E497F">
        <w:rPr>
          <w:rFonts w:ascii="Garamond" w:eastAsia="Times New Roman" w:hAnsi="Garamond" w:cs="Times New Roman"/>
          <w:color w:val="0F4761"/>
          <w:kern w:val="0"/>
          <w:lang w:eastAsia="fr-FR"/>
          <w14:ligatures w14:val="none"/>
        </w:rPr>
        <w:t>Bagdad affirme sa neutralité et insiste sur la défense de la souveraineté nationale. Mais cette posture masque mal une réalité plus brutale : le gouvernement ne contrôle pas pleinement ni son espace aérien ni les groupes armés officiellement intégrés à l’appareil sécuritaire. Les factions pro-iraniennes, notamment certaines composantes des Unités de mobilisation populaire, conservent une autonomie opérationnelle considérable et peuvent entraîner le pays dans une escalade qu’il ne souhaite pas.</w:t>
      </w:r>
    </w:p>
    <w:p w:rsidR="005E497F" w:rsidRPr="005E497F" w:rsidRDefault="005E497F" w:rsidP="005E497F">
      <w:pPr>
        <w:spacing w:line="240" w:lineRule="auto"/>
        <w:jc w:val="both"/>
        <w:rPr>
          <w:rFonts w:ascii="Garamond" w:eastAsia="Times New Roman" w:hAnsi="Garamond" w:cs="Times New Roman"/>
          <w:kern w:val="0"/>
          <w:lang w:eastAsia="fr-FR"/>
          <w14:ligatures w14:val="none"/>
        </w:rPr>
      </w:pPr>
      <w:r w:rsidRPr="005E497F">
        <w:rPr>
          <w:rFonts w:ascii="Garamond" w:eastAsia="Times New Roman" w:hAnsi="Garamond" w:cs="Times New Roman"/>
          <w:color w:val="0F4761"/>
          <w:kern w:val="0"/>
          <w:lang w:eastAsia="fr-FR"/>
          <w14:ligatures w14:val="none"/>
        </w:rPr>
        <w:t>À cette fragilité sécuritaire s’ajoute une pression économique croissante. La baisse ou l’interruption des flux énergétiques, les perturbations du transport régional, la dépendance pétrolière et les blocages internes menacent directement les recettes de l’État. Or celui-ci est déjà confronté à d’importantes tensions budgétaires et sociales. Si la guerre devait durer, l’Irak pourrait rapidement connaître une déstabilisation économique majeure, suivie de troubles sociaux.</w:t>
      </w:r>
    </w:p>
    <w:p w:rsidR="005E497F" w:rsidRPr="005E497F" w:rsidRDefault="005E497F" w:rsidP="005E497F">
      <w:pPr>
        <w:spacing w:line="240" w:lineRule="auto"/>
        <w:jc w:val="both"/>
        <w:rPr>
          <w:rFonts w:ascii="Garamond" w:eastAsia="Times New Roman" w:hAnsi="Garamond" w:cs="Times New Roman"/>
          <w:kern w:val="0"/>
          <w:lang w:eastAsia="fr-FR"/>
          <w14:ligatures w14:val="none"/>
        </w:rPr>
      </w:pPr>
      <w:r w:rsidRPr="005E497F">
        <w:rPr>
          <w:rFonts w:ascii="Garamond" w:eastAsia="Times New Roman" w:hAnsi="Garamond" w:cs="Times New Roman"/>
          <w:color w:val="0F4761"/>
          <w:kern w:val="0"/>
          <w:lang w:eastAsia="fr-FR"/>
          <w14:ligatures w14:val="none"/>
        </w:rPr>
        <w:t>L’élite politique irakienne fait donc face à une équation presque impossible : former un gouvernement, contenir les milices chiites, empêcher que le territoire national soit utilisé comme base de guerre et maintenir les exportations de pétrole. Or l’échec n’est pas une option : l’Irak ne peut se permettre de redevenir un champ de bataille généralisé.</w:t>
      </w:r>
    </w:p>
    <w:p w:rsidR="005E497F" w:rsidRPr="005E497F" w:rsidRDefault="005E497F" w:rsidP="005E497F">
      <w:pPr>
        <w:spacing w:before="360" w:after="80" w:line="240" w:lineRule="auto"/>
        <w:rPr>
          <w:rFonts w:ascii="Garamond" w:eastAsia="Times New Roman" w:hAnsi="Garamond" w:cs="Times New Roman"/>
          <w:kern w:val="0"/>
          <w:lang w:eastAsia="fr-FR"/>
          <w14:ligatures w14:val="none"/>
        </w:rPr>
      </w:pPr>
      <w:r w:rsidRPr="005E497F">
        <w:rPr>
          <w:rFonts w:ascii="Garamond" w:eastAsia="Times New Roman" w:hAnsi="Garamond" w:cs="Times New Roman"/>
          <w:b/>
          <w:bCs/>
          <w:color w:val="0F4761"/>
          <w:kern w:val="0"/>
          <w:lang w:eastAsia="fr-FR"/>
          <w14:ligatures w14:val="none"/>
        </w:rPr>
        <w:t>Houthis : prudence stratégique face au risque existentiel</w:t>
      </w:r>
    </w:p>
    <w:p w:rsidR="005E497F" w:rsidRPr="005E497F" w:rsidRDefault="005E497F" w:rsidP="005E497F">
      <w:pPr>
        <w:spacing w:line="240" w:lineRule="auto"/>
        <w:jc w:val="both"/>
        <w:rPr>
          <w:rFonts w:ascii="Garamond" w:eastAsia="Times New Roman" w:hAnsi="Garamond" w:cs="Times New Roman"/>
          <w:kern w:val="0"/>
          <w:lang w:eastAsia="fr-FR"/>
          <w14:ligatures w14:val="none"/>
        </w:rPr>
      </w:pPr>
      <w:r w:rsidRPr="005E497F">
        <w:rPr>
          <w:rFonts w:ascii="Garamond" w:eastAsia="Times New Roman" w:hAnsi="Garamond" w:cs="Times New Roman"/>
          <w:color w:val="0F4761"/>
          <w:kern w:val="0"/>
          <w:lang w:eastAsia="fr-FR"/>
          <w14:ligatures w14:val="none"/>
        </w:rPr>
        <w:t>La situation régionale pourrait encore basculer si les Houthis entraient pleinement dans la guerre au côté de l’Iran et relançaient une campagne contre le transport maritime mondial. Jusqu’à présent, ils se sont tenus à l’écart des affrontements directs, combinant prudence tactique, calcul d’intérêts et affichage symbolique de solidarité avec Téhéran.</w:t>
      </w:r>
    </w:p>
    <w:p w:rsidR="005E497F" w:rsidRPr="005E497F" w:rsidRDefault="005E497F" w:rsidP="005E497F">
      <w:pPr>
        <w:spacing w:line="240" w:lineRule="auto"/>
        <w:jc w:val="both"/>
        <w:rPr>
          <w:rFonts w:ascii="Garamond" w:eastAsia="Times New Roman" w:hAnsi="Garamond" w:cs="Times New Roman"/>
          <w:kern w:val="0"/>
          <w:lang w:eastAsia="fr-FR"/>
          <w14:ligatures w14:val="none"/>
        </w:rPr>
      </w:pPr>
      <w:r w:rsidRPr="005E497F">
        <w:rPr>
          <w:rFonts w:ascii="Garamond" w:eastAsia="Times New Roman" w:hAnsi="Garamond" w:cs="Times New Roman"/>
          <w:color w:val="0F4761"/>
          <w:kern w:val="0"/>
          <w:lang w:eastAsia="fr-FR"/>
          <w14:ligatures w14:val="none"/>
        </w:rPr>
        <w:t>Contrairement au Hezbollah, les Houthis ne se sont pas engagés militairement dans cette nouvelle phase du conflit. Leur direction appelle au soutien politique de l’Iran, mais sans franchir, pour l’instant, le seuil d’une intervention directe. Ce choix s’explique par plusieurs facteurs. D’un côté, le mouvement fait face à des contraintes financières croissantes, à une pression militaire plus cohérente de ses adversaires yéménites et à la nécessité de préserver ses capacités en vue d’un éventuel conflit intérieur. De l’autre, il dépend encore de ressources matérielles, logistiques et énergétiques liées à l’Iran. Un affaiblissement majeur de Téhéran menacerait donc directement sa propre résilience.</w:t>
      </w:r>
    </w:p>
    <w:p w:rsidR="005E497F" w:rsidRPr="005E497F" w:rsidRDefault="005E497F" w:rsidP="005E497F">
      <w:pPr>
        <w:spacing w:line="240" w:lineRule="auto"/>
        <w:jc w:val="both"/>
        <w:rPr>
          <w:rFonts w:ascii="Garamond" w:eastAsia="Times New Roman" w:hAnsi="Garamond" w:cs="Times New Roman"/>
          <w:kern w:val="0"/>
          <w:lang w:eastAsia="fr-FR"/>
          <w14:ligatures w14:val="none"/>
        </w:rPr>
      </w:pPr>
      <w:r w:rsidRPr="005E497F">
        <w:rPr>
          <w:rFonts w:ascii="Garamond" w:eastAsia="Times New Roman" w:hAnsi="Garamond" w:cs="Times New Roman"/>
          <w:color w:val="0F4761"/>
          <w:kern w:val="0"/>
          <w:lang w:eastAsia="fr-FR"/>
          <w14:ligatures w14:val="none"/>
        </w:rPr>
        <w:t>Les Houthis sont ainsi confrontés à une impasse stratégique. Rester à l’écart pourrait signifier assister à l’affaiblissement, voire à l’effondrement, de leur principal protecteur régional. Entrer dans la guerre risquerait au contraire d’exposer leurs infrastructures, leurs stocks d’armes et leur direction à une campagne de destruction intense. Plusieurs responsables houthis ont d’ailleurs déjà été ciblés par Israël ces dernières années, ce qui a accentué la paranoïa du mouvement et contraint sa direction à la clandestinité.</w:t>
      </w:r>
    </w:p>
    <w:p w:rsidR="005E497F" w:rsidRPr="005E497F" w:rsidRDefault="005E497F" w:rsidP="005E497F">
      <w:pPr>
        <w:spacing w:line="240" w:lineRule="auto"/>
        <w:jc w:val="both"/>
        <w:rPr>
          <w:rFonts w:ascii="Garamond" w:eastAsia="Times New Roman" w:hAnsi="Garamond" w:cs="Times New Roman"/>
          <w:kern w:val="0"/>
          <w:lang w:eastAsia="fr-FR"/>
          <w14:ligatures w14:val="none"/>
        </w:rPr>
      </w:pPr>
      <w:r w:rsidRPr="005E497F">
        <w:rPr>
          <w:rFonts w:ascii="Garamond" w:eastAsia="Times New Roman" w:hAnsi="Garamond" w:cs="Times New Roman"/>
          <w:color w:val="0F4761"/>
          <w:kern w:val="0"/>
          <w:lang w:eastAsia="fr-FR"/>
          <w14:ligatures w14:val="none"/>
        </w:rPr>
        <w:t>À court terme, l’option la plus probable semble être celle d’un ajustement prudent : manifester une solidarité politique avec l’Iran et l’axe de la Résistance, tout en conservant l’essentiel de ses capacités militaires pour un avenir plus incertain. Une escalade reste possible si le mouvement perçoit une menace existentielle. Mais, pour l’instant, les Houthis paraissent davantage préoccupés par la préservation de leurs ressources que par l’ouverture immédiate d’un nouveau front majeur.</w:t>
      </w:r>
    </w:p>
    <w:p w:rsidR="005E497F" w:rsidRPr="005E497F" w:rsidRDefault="005E497F" w:rsidP="005E497F">
      <w:pPr>
        <w:spacing w:before="360" w:after="80" w:line="240" w:lineRule="auto"/>
        <w:rPr>
          <w:rFonts w:ascii="Garamond" w:eastAsia="Times New Roman" w:hAnsi="Garamond" w:cs="Times New Roman"/>
          <w:kern w:val="0"/>
          <w:lang w:eastAsia="fr-FR"/>
          <w14:ligatures w14:val="none"/>
        </w:rPr>
      </w:pPr>
      <w:r w:rsidRPr="005E497F">
        <w:rPr>
          <w:rFonts w:ascii="Garamond" w:eastAsia="Times New Roman" w:hAnsi="Garamond" w:cs="Times New Roman"/>
          <w:b/>
          <w:bCs/>
          <w:color w:val="0F4761"/>
          <w:kern w:val="0"/>
          <w:lang w:eastAsia="fr-FR"/>
          <w14:ligatures w14:val="none"/>
        </w:rPr>
        <w:t>Conclusion</w:t>
      </w:r>
    </w:p>
    <w:p w:rsidR="005E497F" w:rsidRPr="005E497F" w:rsidRDefault="005E497F" w:rsidP="005E497F">
      <w:pPr>
        <w:spacing w:line="240" w:lineRule="auto"/>
        <w:jc w:val="both"/>
        <w:rPr>
          <w:rFonts w:ascii="Garamond" w:eastAsia="Times New Roman" w:hAnsi="Garamond" w:cs="Times New Roman"/>
          <w:kern w:val="0"/>
          <w:lang w:eastAsia="fr-FR"/>
          <w14:ligatures w14:val="none"/>
        </w:rPr>
      </w:pPr>
      <w:r w:rsidRPr="005E497F">
        <w:rPr>
          <w:rFonts w:ascii="Garamond" w:eastAsia="Times New Roman" w:hAnsi="Garamond" w:cs="Times New Roman"/>
          <w:color w:val="0F4761"/>
          <w:kern w:val="0"/>
          <w:lang w:eastAsia="fr-FR"/>
          <w14:ligatures w14:val="none"/>
        </w:rPr>
        <w:t>Cette guerre n’est plus un simple affrontement bilatéral. Elle est devenue une guerre régionale de longue durée, traversée par des stratégies concurrentes, des calculs contradictoires et des dynamiques d’escalade difficiles à contenir. Israël cherche à détruire l’environnement stratégique iranien sans disposer d’un véritable projet d’après-guerre. Les États-Unis ont choisi l’entrée en guerre sans en maîtriser les conséquences. L’Iran, loin d’être un régime suspendu à un seul homme, apparaît au contraire comme un système institutionnel construit pour survivre à la décapitation de son sommet. Quant aux acteurs périphériques — Hezbollah, milices irakiennes, Houthis — ils transforment progressivement un conflit centré sur l’Iran en une guerre régionale diffuse.</w:t>
      </w:r>
    </w:p>
    <w:p w:rsidR="005E497F" w:rsidRPr="005E497F" w:rsidRDefault="005E497F" w:rsidP="005E497F">
      <w:pPr>
        <w:spacing w:line="240" w:lineRule="auto"/>
        <w:jc w:val="both"/>
        <w:rPr>
          <w:rFonts w:ascii="Garamond" w:eastAsia="Times New Roman" w:hAnsi="Garamond" w:cs="Times New Roman"/>
          <w:kern w:val="0"/>
          <w:lang w:eastAsia="fr-FR"/>
          <w14:ligatures w14:val="none"/>
        </w:rPr>
      </w:pPr>
      <w:r w:rsidRPr="005E497F">
        <w:rPr>
          <w:rFonts w:ascii="Garamond" w:eastAsia="Times New Roman" w:hAnsi="Garamond" w:cs="Times New Roman"/>
          <w:color w:val="0F4761"/>
          <w:kern w:val="0"/>
          <w:lang w:eastAsia="fr-FR"/>
          <w14:ligatures w14:val="none"/>
        </w:rPr>
        <w:t>Le point central est peut-être là : cette guerre a été relativement facile à déclencher, mais elle sera extrêmement difficile à arrêter. Plus elle s’étend, plus elle produit ses propres logiques de reproduction. Et plus elle s’enracine, plus elle réduit la capacité de ses initiateurs à en contrôler l’issue.</w:t>
      </w:r>
    </w:p>
    <w:p w:rsidR="005E497F" w:rsidRPr="005E497F" w:rsidRDefault="005E497F" w:rsidP="005E497F">
      <w:pPr>
        <w:shd w:val="clear" w:color="auto" w:fill="FFFFFF"/>
        <w:spacing w:after="0" w:line="240" w:lineRule="auto"/>
        <w:jc w:val="right"/>
        <w:rPr>
          <w:rFonts w:ascii="Garamond" w:eastAsia="Times New Roman" w:hAnsi="Garamond" w:cs="Times"/>
          <w:color w:val="000000"/>
          <w:kern w:val="0"/>
          <w:lang w:eastAsia="fr-FR"/>
          <w14:ligatures w14:val="none"/>
        </w:rPr>
      </w:pPr>
      <w:r w:rsidRPr="005E497F">
        <w:rPr>
          <w:rFonts w:ascii="Garamond" w:eastAsia="Times New Roman" w:hAnsi="Garamond" w:cs="Times"/>
          <w:color w:val="000000"/>
          <w:kern w:val="0"/>
          <w:lang w:eastAsia="fr-FR"/>
          <w14:ligatures w14:val="none"/>
        </w:rPr>
        <w:t>2</w:t>
      </w:r>
    </w:p>
    <w:p w:rsidR="005E497F" w:rsidRPr="005E497F" w:rsidRDefault="005E497F" w:rsidP="005E497F">
      <w:pPr>
        <w:spacing w:after="0" w:line="240" w:lineRule="auto"/>
        <w:rPr>
          <w:rFonts w:ascii="Garamond" w:eastAsia="Times New Roman" w:hAnsi="Garamond" w:cs="Times New Roman"/>
          <w:kern w:val="0"/>
          <w:lang w:eastAsia="fr-FR"/>
          <w14:ligatures w14:val="none"/>
        </w:rPr>
      </w:pPr>
    </w:p>
    <w:p w:rsidR="005E497F" w:rsidRPr="00EA3628" w:rsidRDefault="005E497F" w:rsidP="0063687E">
      <w:pPr>
        <w:spacing w:after="0" w:line="240" w:lineRule="auto"/>
        <w:ind w:firstLine="709"/>
        <w:jc w:val="both"/>
        <w:rPr>
          <w:rFonts w:ascii="Garamond" w:hAnsi="Garamond"/>
          <w:color w:val="000000" w:themeColor="text1"/>
        </w:rPr>
      </w:pPr>
    </w:p>
    <w:p w:rsidR="005E497F" w:rsidRPr="00EA3628" w:rsidRDefault="005E497F" w:rsidP="0063687E">
      <w:pPr>
        <w:pStyle w:val="Titre2"/>
        <w:spacing w:before="0" w:after="0" w:line="240" w:lineRule="auto"/>
        <w:ind w:firstLine="709"/>
        <w:jc w:val="both"/>
        <w:rPr>
          <w:rFonts w:ascii="Garamond" w:hAnsi="Garamond"/>
          <w:color w:val="000000" w:themeColor="text1"/>
          <w:sz w:val="24"/>
          <w:szCs w:val="24"/>
        </w:rPr>
      </w:pPr>
      <w:r w:rsidRPr="00EA3628">
        <w:rPr>
          <w:rFonts w:ascii="Garamond" w:hAnsi="Garamond"/>
          <w:color w:val="000000" w:themeColor="text1"/>
          <w:sz w:val="24"/>
          <w:szCs w:val="24"/>
        </w:rPr>
        <w:t xml:space="preserve">Cours 5 </w:t>
      </w:r>
      <w:r w:rsidR="006C5601">
        <w:rPr>
          <w:rFonts w:ascii="Garamond" w:hAnsi="Garamond"/>
          <w:color w:val="000000" w:themeColor="text1"/>
          <w:sz w:val="24"/>
          <w:szCs w:val="24"/>
        </w:rPr>
        <w:t>Les opérations israéliennes à Gaza</w:t>
      </w:r>
    </w:p>
    <w:p w:rsidR="005E497F" w:rsidRPr="00EA3628" w:rsidRDefault="005E497F" w:rsidP="0063687E">
      <w:pPr>
        <w:spacing w:after="0" w:line="240" w:lineRule="auto"/>
        <w:ind w:firstLine="709"/>
        <w:jc w:val="both"/>
        <w:rPr>
          <w:rFonts w:ascii="Garamond" w:hAnsi="Garamond"/>
          <w:color w:val="000000" w:themeColor="text1"/>
        </w:rPr>
      </w:pPr>
    </w:p>
    <w:p w:rsidR="005D4792" w:rsidRPr="00EA3628" w:rsidRDefault="005D4792" w:rsidP="0063687E">
      <w:pPr>
        <w:pStyle w:val="NormalWeb"/>
        <w:spacing w:before="0" w:beforeAutospacing="0" w:after="0" w:afterAutospacing="0"/>
        <w:ind w:firstLine="709"/>
        <w:jc w:val="both"/>
        <w:rPr>
          <w:rFonts w:ascii="Garamond" w:hAnsi="Garamond"/>
        </w:rPr>
      </w:pPr>
      <w:r w:rsidRPr="00EA3628">
        <w:rPr>
          <w:rFonts w:ascii="Garamond" w:hAnsi="Garamond"/>
        </w:rPr>
        <w:t>Le cours d’aujourd’hui est consacré à la guerre proprement dite, puisque jusqu’ici, nous avons essentiellement abordé ce qui s’était produit en amont. Désormais, nous allons examiner la guerre comme fait technologique et social, sans entrer dans les catégories juridiques — qu’il s’agisse de crimes de guerre, de génocide ou d’autres qualifications. Ce qui m’intéresse ici, c’est avant tout d’adopter une perspective de sociologie de la guerre. Lors de la prochaine séance, nous reviendrons précisément sur les catégories juridiques afin d’analyser leur fonctionnement, les critères retenus, les débats entre juristes et le poids politique de leur mobilisation. Car, politiquement, ces catégories sont loin d’être neutres : employer l’une ou l’autre conduit à qualifier différemment les actes des différents acteurs.</w:t>
      </w:r>
    </w:p>
    <w:p w:rsidR="005D4792" w:rsidRPr="00EA3628" w:rsidRDefault="005D4792" w:rsidP="0063687E">
      <w:pPr>
        <w:pStyle w:val="NormalWeb"/>
        <w:spacing w:before="0" w:beforeAutospacing="0" w:after="0" w:afterAutospacing="0"/>
        <w:ind w:firstLine="709"/>
        <w:jc w:val="both"/>
        <w:rPr>
          <w:rFonts w:ascii="Garamond" w:hAnsi="Garamond"/>
        </w:rPr>
      </w:pPr>
      <w:r w:rsidRPr="00EA3628">
        <w:rPr>
          <w:rFonts w:ascii="Garamond" w:hAnsi="Garamond"/>
        </w:rPr>
        <w:t>Aujourd’hui, nous adoptons donc une autre perspective. Dans un premier temps, nous allons examiner la structure de l’armée israélienne. Ensuite, nous proposerons une chronologie de la guerre, qui nous permettra de comprendre la stratégie israélienne telle qu’on peut la reconstituer à partir des faits observables. L’objectif est bien de partir de ce qui s’est effectivement produit, plutôt que de s’appuyer sur des discours programmatiques de responsables politiques ou militaires, qui disent rarement exactement ce qu’ils font en réalité. Enfin, nous nous intéresserons à un aspect relativement nouveau dans ce conflit : l’usage de programmes d’intelligence artificielle, notamment d’algorithmes, qui permettent d’expliquer — en particulier dans les premières semaines de la guerre, du 8 octobre jusqu’à la fin octobre, voire novembre — l’ampleur des pertes humaines.</w:t>
      </w:r>
    </w:p>
    <w:p w:rsidR="005D4792" w:rsidRPr="00EA3628" w:rsidRDefault="005D4792" w:rsidP="0063687E">
      <w:pPr>
        <w:pStyle w:val="NormalWeb"/>
        <w:spacing w:before="0" w:beforeAutospacing="0" w:after="0" w:afterAutospacing="0"/>
        <w:ind w:firstLine="709"/>
        <w:jc w:val="both"/>
        <w:rPr>
          <w:rFonts w:ascii="Garamond" w:hAnsi="Garamond"/>
        </w:rPr>
      </w:pPr>
      <w:r w:rsidRPr="00EA3628">
        <w:rPr>
          <w:rFonts w:ascii="Garamond" w:hAnsi="Garamond"/>
        </w:rPr>
        <w:t>À partir de là, nous poserons une question plus générale autour de ce que l’on appelle la violence libérale. Nous tenterons de comprendre en quoi la guerre telle qu’elle a été menée s’inscrit à la fois dans la continuité de cette violence libérale — typique notamment des États-Unis et de certains États comparables — tout en marquant une rupture, en particulier par l’ampleur des pertes civiles. Nous terminerons en nous interrogeant précisément sur ces pertes civiles.</w:t>
      </w:r>
    </w:p>
    <w:p w:rsidR="005D4792" w:rsidRPr="00EA3628" w:rsidRDefault="005D4792" w:rsidP="0063687E">
      <w:pPr>
        <w:pStyle w:val="NormalWeb"/>
        <w:spacing w:before="0" w:beforeAutospacing="0" w:after="0" w:afterAutospacing="0"/>
        <w:ind w:firstLine="709"/>
        <w:jc w:val="both"/>
        <w:rPr>
          <w:rFonts w:ascii="Garamond" w:hAnsi="Garamond"/>
        </w:rPr>
      </w:pPr>
      <w:r w:rsidRPr="00EA3628">
        <w:rPr>
          <w:rFonts w:ascii="Garamond" w:hAnsi="Garamond"/>
        </w:rPr>
        <w:t>Un aspect méthodologique est ici essentiel, puisqu’il s’agit d’un cours. Que désigne-t-on par un blessé ? Comment catégorise-t-on les morts, leurs causes, les modalités de la mortalité ? Comment évaluer les pertes humaines dans une guerre caractérisée par un fort degré de fermeture, avec très peu d’acteurs extérieurs présents sur le terrain ? Nous examinerons également s’il existe une convergence entre les différentes estimations disponibles. Enfin, nous analyserons le rapport de l’État israélien aux ONG, qui est particulièrement conflictuel, et ce que cela révèle d’éventuelles évolutions plus larges des conflits contemporains, au-delà même du cas de Gaza.</w:t>
      </w:r>
    </w:p>
    <w:p w:rsidR="005D4792" w:rsidRPr="00EA3628" w:rsidRDefault="005D4792" w:rsidP="0063687E">
      <w:pPr>
        <w:pStyle w:val="NormalWeb"/>
        <w:spacing w:before="0" w:beforeAutospacing="0" w:after="0" w:afterAutospacing="0"/>
        <w:ind w:firstLine="709"/>
        <w:jc w:val="both"/>
        <w:rPr>
          <w:rFonts w:ascii="Garamond" w:hAnsi="Garamond"/>
        </w:rPr>
      </w:pPr>
      <w:r w:rsidRPr="00EA3628">
        <w:rPr>
          <w:rFonts w:ascii="Garamond" w:hAnsi="Garamond"/>
        </w:rPr>
        <w:t>Les forces de défense israéliennes, autrement dit Tsahal, constituent une puissance militaire considérable. Les classements internationaux restent discutables, mais elles sont souvent présentées comme la quinzième puissance militaire mondiale. À l’échelle régionale, il s’agit sans ambiguïté de l’armée la plus puissante du Moyen-Orient élargi, nettement supérieure à l’armée égyptienne, et probablement comparable à l’armée turque, du moins en ce qui concerne les capacités aériennes, même si elle présente aussi des faiblesses, notamment en matière d’infanterie. En dehors de la Turquie, c’est aujourd’hui l’armée dominante dans la région.</w:t>
      </w:r>
    </w:p>
    <w:p w:rsidR="005D4792" w:rsidRPr="00EA3628" w:rsidRDefault="005D4792" w:rsidP="0063687E">
      <w:pPr>
        <w:pStyle w:val="NormalWeb"/>
        <w:spacing w:before="0" w:beforeAutospacing="0" w:after="0" w:afterAutospacing="0"/>
        <w:ind w:firstLine="709"/>
        <w:jc w:val="both"/>
        <w:rPr>
          <w:rFonts w:ascii="Garamond" w:hAnsi="Garamond"/>
        </w:rPr>
      </w:pPr>
      <w:r w:rsidRPr="00EA3628">
        <w:rPr>
          <w:rFonts w:ascii="Garamond" w:hAnsi="Garamond"/>
        </w:rPr>
        <w:t>Dans un premier temps, nous allons nous pencher sur l’origine de l’armée israélienne, qui est une origine singulière. Cela permet d’expliquer, en partie, certains traits caractéristiques de cette armée aujourd’hui.</w:t>
      </w:r>
    </w:p>
    <w:p w:rsidR="005D4792" w:rsidRPr="00EA3628" w:rsidRDefault="005D4792" w:rsidP="0063687E">
      <w:pPr>
        <w:spacing w:after="0" w:line="240" w:lineRule="auto"/>
        <w:ind w:firstLine="709"/>
        <w:jc w:val="both"/>
        <w:rPr>
          <w:rFonts w:ascii="Garamond" w:hAnsi="Garamond"/>
          <w:color w:val="000000" w:themeColor="text1"/>
        </w:rPr>
      </w:pPr>
    </w:p>
    <w:p w:rsidR="003E28D3" w:rsidRPr="00EA3628" w:rsidRDefault="003E28D3" w:rsidP="0063687E">
      <w:pPr>
        <w:pStyle w:val="NormalWeb"/>
        <w:spacing w:before="0" w:beforeAutospacing="0" w:after="0" w:afterAutospacing="0"/>
        <w:ind w:firstLine="709"/>
        <w:jc w:val="both"/>
        <w:rPr>
          <w:rFonts w:ascii="Garamond" w:hAnsi="Garamond"/>
        </w:rPr>
      </w:pPr>
      <w:r w:rsidRPr="00EA3628">
        <w:rPr>
          <w:rFonts w:ascii="Garamond" w:hAnsi="Garamond"/>
        </w:rPr>
        <w:t>Comme vous le savez, dans la Russie tsariste, il y avait régulièrement des pogroms, des pogroms qui pouvaient être extrêmement violents, notamment dans les années 1880 et au début du XXe siècle. Et ces pogroms ont entraîné, je vais dire assez naturellement — en tout cas de fait — la formation de groupes d’autodéfense, puisque « Haganah » signifie précisément « autodéfense ». La Haganah correspond donc à des groupes d’autodéfense qui émergent à partir de ces dynamiques, à la fois dans l’Empire russe et dans l’Empire ottoman, où existaient également des tensions, notamment en Palestine ottomane, en raison de l’arrivée progressive de nationalistes juifs qui s’y installaient. Cela provoquait des frictions. L’organisation d’autodéfense est officiellement fondée à Jérusalem en 1920.</w:t>
      </w:r>
    </w:p>
    <w:p w:rsidR="003E28D3" w:rsidRPr="00EA3628" w:rsidRDefault="003E28D3" w:rsidP="0063687E">
      <w:pPr>
        <w:pStyle w:val="NormalWeb"/>
        <w:spacing w:before="0" w:beforeAutospacing="0" w:after="0" w:afterAutospacing="0"/>
        <w:ind w:firstLine="709"/>
        <w:jc w:val="both"/>
        <w:rPr>
          <w:rFonts w:ascii="Garamond" w:hAnsi="Garamond"/>
        </w:rPr>
      </w:pPr>
      <w:r w:rsidRPr="00EA3628">
        <w:rPr>
          <w:rFonts w:ascii="Garamond" w:hAnsi="Garamond"/>
        </w:rPr>
        <w:t>Une autre composante importante est ce qu’on appelle la Légion juive. Pendant la Première Guerre mondiale, des unités juives sont constituées sous commandement britannique. On verra que cela joue un rôle dans le développement ultérieur de l’armée israélienne. Ces unités, la Légion juive, sont dissoutes après la guerre. Ainsi, l’ensemble de ces groupes — autodéfense en Palestine ottomane, héritage des milices de l’Empire russe et de la Légion juive — convergent vers la création de la Haganah en 1920 à Jérusalem.</w:t>
      </w:r>
    </w:p>
    <w:p w:rsidR="003E28D3" w:rsidRPr="00EA3628" w:rsidRDefault="003E28D3" w:rsidP="0063687E">
      <w:pPr>
        <w:pStyle w:val="NormalWeb"/>
        <w:spacing w:before="0" w:beforeAutospacing="0" w:after="0" w:afterAutospacing="0"/>
        <w:ind w:firstLine="709"/>
        <w:jc w:val="both"/>
        <w:rPr>
          <w:rFonts w:ascii="Garamond" w:hAnsi="Garamond"/>
        </w:rPr>
      </w:pPr>
      <w:r w:rsidRPr="00EA3628">
        <w:rPr>
          <w:rFonts w:ascii="Garamond" w:hAnsi="Garamond"/>
        </w:rPr>
        <w:t>Cette organisation poursuit plusieurs objectifs, dans un contexte déjà marqué par l’idée de fonder un État juif en Palestine. Mais sa fonction première reste la défense des biens et des personnes dans les colonies juives. Or ces colonies se trouvent en dehors de la protection effective du mandat britannique. Il devient donc nécessaire d’organiser des gardes et des patrouilles, notamment autour des kibboutz. C’est également à ce moment que la Haganah met en place un embryon de service de renseignement — le terme est sans doute excessif pour l’époque — mais il s’agit déjà de réseaux d’informateurs permettant de cartographier la Palestine, d’étudier les villages, etc. On verra que cela aura son importance en 1948.</w:t>
      </w:r>
    </w:p>
    <w:p w:rsidR="003E28D3" w:rsidRPr="00EA3628" w:rsidRDefault="003E28D3" w:rsidP="0063687E">
      <w:pPr>
        <w:pStyle w:val="NormalWeb"/>
        <w:spacing w:before="0" w:beforeAutospacing="0" w:after="0" w:afterAutospacing="0"/>
        <w:ind w:firstLine="709"/>
        <w:jc w:val="both"/>
        <w:rPr>
          <w:rFonts w:ascii="Garamond" w:hAnsi="Garamond"/>
        </w:rPr>
      </w:pPr>
      <w:r w:rsidRPr="00EA3628">
        <w:rPr>
          <w:rFonts w:ascii="Garamond" w:hAnsi="Garamond"/>
        </w:rPr>
        <w:t>La Haganah cherche à s’imposer comme l’unique force de défense des populations juives. Mais des scissions apparaissent. Je passe certains détails, mais l’exemple le plus connu est celui de l’Irgun. Ce groupe, qui se sépare dans les années 1930, se distingue par des méthodes beaucoup plus violentes : sabotages, exécutions d’Arabes pris au hasard en représailles d’attaques contre des kibboutz, et attentats contre les Britanniques, dont certains sont restés célèbres. Il y a donc une situation de tension. L’Irgun finit toutefois par revenir dans le giron de la Haganah après quelques années.</w:t>
      </w:r>
    </w:p>
    <w:p w:rsidR="003E28D3" w:rsidRPr="00EA3628" w:rsidRDefault="003E28D3" w:rsidP="0063687E">
      <w:pPr>
        <w:pStyle w:val="NormalWeb"/>
        <w:spacing w:before="0" w:beforeAutospacing="0" w:after="0" w:afterAutospacing="0"/>
        <w:ind w:firstLine="709"/>
        <w:jc w:val="both"/>
        <w:rPr>
          <w:rFonts w:ascii="Garamond" w:hAnsi="Garamond"/>
        </w:rPr>
      </w:pPr>
      <w:r w:rsidRPr="00EA3628">
        <w:rPr>
          <w:rFonts w:ascii="Garamond" w:hAnsi="Garamond"/>
        </w:rPr>
        <w:t>Pendant la Seconde Guerre mondiale, des unités juives sont intégrées à l’armée britannique. La période est complexe pour le mouvement national juif : d’un côté, les Britanniques entretiennent des liens avec la Haganah ; de l’autre, le Livre blanc de 1939 limite l’immigration juive en Palestine en réponse à la révolte arabe de 1938-1939. La Haganah se retrouve ainsi dans une position ambiguë : elle coopère avec les Britanniques pendant la guerre, tout en facilitant l’immigration juive clandestine, ce qui crée des tensions fortes.</w:t>
      </w:r>
    </w:p>
    <w:p w:rsidR="003E28D3" w:rsidRPr="00EA3628" w:rsidRDefault="003E28D3" w:rsidP="0063687E">
      <w:pPr>
        <w:pStyle w:val="NormalWeb"/>
        <w:spacing w:before="0" w:beforeAutospacing="0" w:after="0" w:afterAutospacing="0"/>
        <w:ind w:firstLine="709"/>
        <w:jc w:val="both"/>
        <w:rPr>
          <w:rFonts w:ascii="Garamond" w:hAnsi="Garamond"/>
        </w:rPr>
      </w:pPr>
      <w:r w:rsidRPr="00EA3628">
        <w:rPr>
          <w:rFonts w:ascii="Garamond" w:hAnsi="Garamond"/>
        </w:rPr>
        <w:t>À la fin de la guerre, la Haganah est en position de force. Elle dispose d’une organisation militaire déjà structurée, avec des troupes d’élite souvent issues des kibboutz, plutôt marquées à gauche ou à l’extrême gauche, même si des tensions politiques internes subsistent. Après une période d’affrontements avec les Britanniques — plusieurs centaines de soldats britanniques sont tués, principalement dans des actions de l’Irgun — vient l’indépendance d’Israël. C’est à ce moment que naît l’armée nationale israélienne, qui reprend dans son nom hébreu le terme « Haganah », marquant ainsi la continuité historique.</w:t>
      </w:r>
    </w:p>
    <w:p w:rsidR="003E28D3" w:rsidRPr="00EA3628" w:rsidRDefault="003E28D3" w:rsidP="0063687E">
      <w:pPr>
        <w:pStyle w:val="NormalWeb"/>
        <w:spacing w:before="0" w:beforeAutospacing="0" w:after="0" w:afterAutospacing="0"/>
        <w:ind w:firstLine="709"/>
        <w:jc w:val="both"/>
        <w:rPr>
          <w:rFonts w:ascii="Garamond" w:hAnsi="Garamond"/>
        </w:rPr>
      </w:pPr>
      <w:r w:rsidRPr="00EA3628">
        <w:rPr>
          <w:rFonts w:ascii="Garamond" w:hAnsi="Garamond"/>
        </w:rPr>
        <w:t>Aujourd’hui, cette armée est numériquement importante : environ 170 000 militaires de carrière et près de 450 000 réservistes. La plupart des citoyens israéliens effectuent un service militaire — deux ans et huit mois pour les hommes, deux ans pour les femmes, même si celles-ci sont rarement affectées aux unités combattantes.</w:t>
      </w:r>
    </w:p>
    <w:p w:rsidR="003E28D3" w:rsidRPr="00EA3628" w:rsidRDefault="003E28D3" w:rsidP="0063687E">
      <w:pPr>
        <w:pStyle w:val="NormalWeb"/>
        <w:spacing w:before="0" w:beforeAutospacing="0" w:after="0" w:afterAutospacing="0"/>
        <w:ind w:firstLine="709"/>
        <w:jc w:val="both"/>
        <w:rPr>
          <w:rFonts w:ascii="Garamond" w:hAnsi="Garamond"/>
        </w:rPr>
      </w:pPr>
      <w:r w:rsidRPr="00EA3628">
        <w:rPr>
          <w:rFonts w:ascii="Garamond" w:hAnsi="Garamond"/>
        </w:rPr>
        <w:t>L’importance des réservistes est cruciale. Beaucoup sont des binationaux. Par exemple, dès le lendemain du 7 octobre, des Franco-Israéliens sont revenus pour combattre. Ce réservoir humain est déterminant. On l’a vu en 1973 lors de la guerre du Kippour : la mobilisation immédiate de plus de 400 000 réservistes a permis de renverser la situation.</w:t>
      </w:r>
    </w:p>
    <w:p w:rsidR="003E28D3" w:rsidRPr="00EA3628" w:rsidRDefault="003E28D3" w:rsidP="0063687E">
      <w:pPr>
        <w:pStyle w:val="NormalWeb"/>
        <w:spacing w:before="0" w:beforeAutospacing="0" w:after="0" w:afterAutospacing="0"/>
        <w:ind w:firstLine="709"/>
        <w:jc w:val="both"/>
        <w:rPr>
          <w:rFonts w:ascii="Garamond" w:hAnsi="Garamond"/>
        </w:rPr>
      </w:pPr>
      <w:r w:rsidRPr="00EA3628">
        <w:rPr>
          <w:rFonts w:ascii="Garamond" w:hAnsi="Garamond"/>
        </w:rPr>
        <w:t>Israël apparaît ainsi comme une société en armes. Cela tient à la conscription généralisée, mais aussi au fait que de nombreux civils sont armés, notamment les colons. À Jérusalem, il n’est pas rare de voir des personnes entrer dans un restaurant avec un fusil M16. Cette relation aux armes s’est encore renforcée récemment avec une distribution élargie d’armes. L’armée est omniprésente dans la société, y compris dans les universités et la recherche.</w:t>
      </w:r>
    </w:p>
    <w:p w:rsidR="003E28D3" w:rsidRPr="00EA3628" w:rsidRDefault="003E28D3" w:rsidP="0063687E">
      <w:pPr>
        <w:pStyle w:val="NormalWeb"/>
        <w:spacing w:before="0" w:beforeAutospacing="0" w:after="0" w:afterAutospacing="0"/>
        <w:ind w:firstLine="709"/>
        <w:jc w:val="both"/>
        <w:rPr>
          <w:rFonts w:ascii="Garamond" w:hAnsi="Garamond"/>
        </w:rPr>
      </w:pPr>
      <w:r w:rsidRPr="00EA3628">
        <w:rPr>
          <w:rFonts w:ascii="Garamond" w:hAnsi="Garamond"/>
        </w:rPr>
        <w:t>Cependant, il s’agit d’une armée juive plus qu’israélienne au sens strict. Les minorités arabes, les chrétiens et les Bédouins ne sont pas soumis au service militaire. En revanche, les Druzes et les Tcherkesses y participent traditionnellement, leur alliance remontant à 1948. La participation des autres minorités reste marginale.</w:t>
      </w:r>
    </w:p>
    <w:p w:rsidR="003E28D3" w:rsidRPr="00EA3628" w:rsidRDefault="003E28D3" w:rsidP="0063687E">
      <w:pPr>
        <w:pStyle w:val="NormalWeb"/>
        <w:spacing w:before="0" w:beforeAutospacing="0" w:after="0" w:afterAutospacing="0"/>
        <w:ind w:firstLine="709"/>
        <w:jc w:val="both"/>
        <w:rPr>
          <w:rFonts w:ascii="Garamond" w:hAnsi="Garamond"/>
        </w:rPr>
      </w:pPr>
      <w:r w:rsidRPr="00EA3628">
        <w:rPr>
          <w:rFonts w:ascii="Garamond" w:hAnsi="Garamond"/>
        </w:rPr>
        <w:t>Le service militaire est une condition importante de citoyenneté. Son absence a longtemps entraîné des discriminations sociales, notamment pour les Arabes israéliens. Aujourd’hui, une autre tension concerne les juifs ultra-orthodoxes, les Haredim, qui refusent de servir pour des raisons religieuses.</w:t>
      </w:r>
    </w:p>
    <w:p w:rsidR="003E28D3" w:rsidRPr="00EA3628" w:rsidRDefault="003E28D3" w:rsidP="0063687E">
      <w:pPr>
        <w:pStyle w:val="NormalWeb"/>
        <w:spacing w:before="0" w:beforeAutospacing="0" w:after="0" w:afterAutospacing="0"/>
        <w:ind w:firstLine="709"/>
        <w:jc w:val="both"/>
        <w:rPr>
          <w:rFonts w:ascii="Garamond" w:hAnsi="Garamond"/>
        </w:rPr>
      </w:pPr>
      <w:r w:rsidRPr="00EA3628">
        <w:rPr>
          <w:rFonts w:ascii="Garamond" w:hAnsi="Garamond"/>
        </w:rPr>
        <w:t>Paradoxalement, on observe une présence croissante du religieux dans l’armée. En 2016, un tiers des cadets de l’infanterie étaient issus du sionisme religieux ; en 2024, ils représentent 40 % des diplômés des écoles d’officiers. Il faut distinguer ces derniers des Haredim : les premiers sont très présents dans l’armée, contrairement aux seconds.</w:t>
      </w:r>
    </w:p>
    <w:p w:rsidR="003E28D3" w:rsidRPr="00EA3628" w:rsidRDefault="003E28D3" w:rsidP="0063687E">
      <w:pPr>
        <w:pStyle w:val="NormalWeb"/>
        <w:spacing w:before="0" w:beforeAutospacing="0" w:after="0" w:afterAutospacing="0"/>
        <w:ind w:firstLine="709"/>
        <w:jc w:val="both"/>
        <w:rPr>
          <w:rFonts w:ascii="Garamond" w:hAnsi="Garamond"/>
        </w:rPr>
      </w:pPr>
      <w:r w:rsidRPr="00EA3628">
        <w:rPr>
          <w:rFonts w:ascii="Garamond" w:hAnsi="Garamond"/>
        </w:rPr>
        <w:t>On observe également une montée de l’influence des rabbins et la création d’unités religieuses, avec des règles spécifiques. Cela marque une évolution par rapport à une armée historiquement plus laïque et socialiste.</w:t>
      </w:r>
    </w:p>
    <w:p w:rsidR="003E28D3" w:rsidRPr="00EA3628" w:rsidRDefault="003E28D3" w:rsidP="0063687E">
      <w:pPr>
        <w:pStyle w:val="NormalWeb"/>
        <w:spacing w:before="0" w:beforeAutospacing="0" w:after="0" w:afterAutospacing="0"/>
        <w:ind w:firstLine="709"/>
        <w:jc w:val="both"/>
        <w:rPr>
          <w:rFonts w:ascii="Garamond" w:hAnsi="Garamond"/>
        </w:rPr>
      </w:pPr>
      <w:r w:rsidRPr="00EA3628">
        <w:rPr>
          <w:rFonts w:ascii="Garamond" w:hAnsi="Garamond"/>
        </w:rPr>
        <w:t>Une autre caractéristique est l’importance des juristes. Ils jouent plusieurs rôles : justification des opérations au regard du droit international, participation aux tribunaux militaires dans les territoires occupés, et conseil opérationnel sur la légalité des actions.</w:t>
      </w:r>
    </w:p>
    <w:p w:rsidR="003E28D3" w:rsidRPr="00EA3628" w:rsidRDefault="003E28D3" w:rsidP="0063687E">
      <w:pPr>
        <w:pStyle w:val="NormalWeb"/>
        <w:spacing w:before="0" w:beforeAutospacing="0" w:after="0" w:afterAutospacing="0"/>
        <w:ind w:firstLine="709"/>
        <w:jc w:val="both"/>
        <w:rPr>
          <w:rFonts w:ascii="Garamond" w:hAnsi="Garamond"/>
        </w:rPr>
      </w:pPr>
      <w:r w:rsidRPr="00EA3628">
        <w:rPr>
          <w:rFonts w:ascii="Garamond" w:hAnsi="Garamond"/>
        </w:rPr>
        <w:t>Enfin, Israël dispose de l’arme nucléaire — environ 100 à 150 têtes — avec une stratégie d’ambiguïté : tout le monde sait, mais rien n’est officiellement reconnu. Cela permet d’éviter une prolifération régionale tout en conservant une capacité de dissuasion.</w:t>
      </w:r>
    </w:p>
    <w:p w:rsidR="003E28D3" w:rsidRPr="00EA3628" w:rsidRDefault="003E28D3" w:rsidP="0063687E">
      <w:pPr>
        <w:pStyle w:val="NormalWeb"/>
        <w:spacing w:before="0" w:beforeAutospacing="0" w:after="0" w:afterAutospacing="0"/>
        <w:ind w:firstLine="709"/>
        <w:jc w:val="both"/>
        <w:rPr>
          <w:rFonts w:ascii="Garamond" w:hAnsi="Garamond"/>
        </w:rPr>
      </w:pPr>
      <w:r w:rsidRPr="00EA3628">
        <w:rPr>
          <w:rFonts w:ascii="Garamond" w:hAnsi="Garamond"/>
        </w:rPr>
        <w:t>L’armée israélienne se caractérise aussi par une certaine décentralisation, proche du modèle américain, avec une forte autonomie des unités. Elle reste profondément intégrée à la société et bénéficie d’un statut quasi sacré : les commissions d’enquête internes critiquent rarement l’armée elle-même, mais plutôt les responsables politiques.</w:t>
      </w:r>
    </w:p>
    <w:p w:rsidR="003E28D3" w:rsidRPr="00EA3628" w:rsidRDefault="003E28D3" w:rsidP="0063687E">
      <w:pPr>
        <w:pStyle w:val="NormalWeb"/>
        <w:spacing w:before="0" w:beforeAutospacing="0" w:after="0" w:afterAutospacing="0"/>
        <w:ind w:firstLine="709"/>
        <w:jc w:val="both"/>
        <w:rPr>
          <w:rFonts w:ascii="Garamond" w:hAnsi="Garamond"/>
        </w:rPr>
      </w:pPr>
      <w:r w:rsidRPr="00EA3628">
        <w:rPr>
          <w:rFonts w:ascii="Garamond" w:hAnsi="Garamond"/>
        </w:rPr>
        <w:t>Enfin, si l’on esquisse rapidement la chronologie : dès le 8 octobre, les combats se poursuivent en Israël tandis que commencent des bombardements massifs sur Gaza. Le 13 octobre, un ordre d’évacuation est donné. Fin octobre, l’offensive terrestre débute, avec l’encerclement et la destruction de Gaza. Une trêve a lieu fin novembre, suivie d’une reprise des combats. Dès novembre, l’armée estime que les objectifs militaires sont en grande partie atteints. En 2024, les opérations se poursuivent avec des divisions territoriales de Gaza et des déplacements massifs de population vers le sud, jusqu’à une fragmentation du territoire en plusieurs zones.</w:t>
      </w:r>
    </w:p>
    <w:p w:rsidR="003E28D3" w:rsidRPr="00EA3628" w:rsidRDefault="003E28D3" w:rsidP="0063687E">
      <w:pPr>
        <w:pStyle w:val="NormalWeb"/>
        <w:spacing w:before="0" w:beforeAutospacing="0" w:after="0" w:afterAutospacing="0"/>
        <w:ind w:firstLine="709"/>
        <w:jc w:val="both"/>
        <w:rPr>
          <w:rFonts w:ascii="Garamond" w:hAnsi="Garamond"/>
        </w:rPr>
      </w:pPr>
    </w:p>
    <w:p w:rsidR="00A8124E" w:rsidRPr="00EA3628" w:rsidRDefault="00A8124E" w:rsidP="0063687E">
      <w:pPr>
        <w:pStyle w:val="NormalWeb"/>
        <w:spacing w:before="0" w:beforeAutospacing="0" w:after="0" w:afterAutospacing="0"/>
        <w:ind w:firstLine="709"/>
        <w:jc w:val="both"/>
        <w:rPr>
          <w:rFonts w:ascii="Garamond" w:hAnsi="Garamond"/>
        </w:rPr>
      </w:pPr>
      <w:r w:rsidRPr="00EA3628">
        <w:rPr>
          <w:rFonts w:ascii="Garamond" w:hAnsi="Garamond"/>
        </w:rPr>
        <w:t>Là, il n’y a pas de journaliste. Enfin, non, ce n’est pas exactement ce que je dis : il n’y a pas de journalistes occidentaux ou internationaux. En revanche, il y a des journalistes gazaouis. Mais, de fait — et vous avez raison — leur parole n’est pas vraiment prise en compte. Elle existe, mais elle reste marginalisée. Sauf, éventuellement, lorsqu’ils travaillent pour de grandes agences comme l’AFP, par exemple. Là, il y a une petite marge. Mais, globalement, à ce moment-là, cela reste très limité.</w:t>
      </w:r>
    </w:p>
    <w:p w:rsidR="00A8124E" w:rsidRPr="00EA3628" w:rsidRDefault="00A8124E" w:rsidP="0063687E">
      <w:pPr>
        <w:pStyle w:val="NormalWeb"/>
        <w:spacing w:before="0" w:beforeAutospacing="0" w:after="0" w:afterAutospacing="0"/>
        <w:ind w:firstLine="709"/>
        <w:jc w:val="both"/>
        <w:rPr>
          <w:rFonts w:ascii="Garamond" w:hAnsi="Garamond"/>
        </w:rPr>
      </w:pPr>
      <w:r w:rsidRPr="00EA3628">
        <w:rPr>
          <w:rFonts w:ascii="Garamond" w:hAnsi="Garamond"/>
        </w:rPr>
        <w:t>Ensuite, en 2025, vous avez un autre cessez-le-feu, entre janvier et mars. Cette période permet de négocier certains accords, et une partie de la population remonte vers le nord. Mais après mars 2025, les combats reprennent. C’est à ce moment-là qu’un blocus complet est imposé à Gaza. Il y avait déjà eu une première période de blocus total juste après le 7 octobre, donc en octobre. Mais à ce moment-là, la population disposait encore de réserves.</w:t>
      </w:r>
    </w:p>
    <w:p w:rsidR="00A8124E" w:rsidRPr="00EA3628" w:rsidRDefault="00A8124E" w:rsidP="0063687E">
      <w:pPr>
        <w:pStyle w:val="NormalWeb"/>
        <w:spacing w:before="0" w:beforeAutospacing="0" w:after="0" w:afterAutospacing="0"/>
        <w:ind w:firstLine="709"/>
        <w:jc w:val="both"/>
        <w:rPr>
          <w:rFonts w:ascii="Garamond" w:hAnsi="Garamond"/>
        </w:rPr>
      </w:pPr>
      <w:r w:rsidRPr="00EA3628">
        <w:rPr>
          <w:rFonts w:ascii="Garamond" w:hAnsi="Garamond"/>
        </w:rPr>
        <w:t>En mars-avril, en revanche, la situation est différente. Là, vous avez une population qui est à bout de souffle. La guerre dure déjà depuis longtemps, les bombardements se succèdent depuis des mois, et les gens sont épuisés. On s’approche même d’un état de famine — on y reviendra.</w:t>
      </w:r>
    </w:p>
    <w:p w:rsidR="00A8124E" w:rsidRPr="00EA3628" w:rsidRDefault="00A8124E" w:rsidP="0063687E">
      <w:pPr>
        <w:pStyle w:val="NormalWeb"/>
        <w:spacing w:before="0" w:beforeAutospacing="0" w:after="0" w:afterAutospacing="0"/>
        <w:ind w:firstLine="709"/>
        <w:jc w:val="both"/>
        <w:rPr>
          <w:rFonts w:ascii="Garamond" w:hAnsi="Garamond"/>
        </w:rPr>
      </w:pPr>
      <w:r w:rsidRPr="00EA3628">
        <w:rPr>
          <w:rFonts w:ascii="Garamond" w:hAnsi="Garamond"/>
        </w:rPr>
        <w:t>Ensuite, entre mai et août, une nouvelle offensive israélienne est lancée. Le discours de Netanyahou, du Premier ministre, mais aussi celui de son camp politique, est clair : il faut liquider définitivement le Hamas. Cette offensive est présentée comme la dernière poussée.</w:t>
      </w:r>
    </w:p>
    <w:p w:rsidR="00A8124E" w:rsidRPr="00EA3628" w:rsidRDefault="00A8124E" w:rsidP="0063687E">
      <w:pPr>
        <w:pStyle w:val="NormalWeb"/>
        <w:spacing w:before="0" w:beforeAutospacing="0" w:after="0" w:afterAutospacing="0"/>
        <w:ind w:firstLine="709"/>
        <w:jc w:val="both"/>
        <w:rPr>
          <w:rFonts w:ascii="Garamond" w:hAnsi="Garamond"/>
        </w:rPr>
      </w:pPr>
      <w:r w:rsidRPr="00EA3628">
        <w:rPr>
          <w:rFonts w:ascii="Garamond" w:hAnsi="Garamond"/>
        </w:rPr>
        <w:t>Dans ce contexte, environ trois quarts de l’enclave de Gaza sont considérés comme des zones militaires israéliennes. Cela signifie concrètement que toute personne qui y entre peut être abattue immédiatement.</w:t>
      </w:r>
    </w:p>
    <w:p w:rsidR="00A8124E" w:rsidRPr="00EA3628" w:rsidRDefault="00A8124E" w:rsidP="0063687E">
      <w:pPr>
        <w:pStyle w:val="NormalWeb"/>
        <w:spacing w:before="0" w:beforeAutospacing="0" w:after="0" w:afterAutospacing="0"/>
        <w:ind w:firstLine="709"/>
        <w:jc w:val="both"/>
        <w:rPr>
          <w:rFonts w:ascii="Garamond" w:hAnsi="Garamond"/>
        </w:rPr>
      </w:pPr>
      <w:r w:rsidRPr="00EA3628">
        <w:rPr>
          <w:rFonts w:ascii="Garamond" w:hAnsi="Garamond"/>
        </w:rPr>
        <w:t>Dans les mois qui suivent, on observe une série d’incidents : des enfants, par exemple, qui vont chercher de quoi survivre. Ces zones deviennent des « kill zones » : des espaces où l’on meurt si l’on s’y engage.</w:t>
      </w:r>
    </w:p>
    <w:p w:rsidR="00A8124E" w:rsidRPr="00EA3628" w:rsidRDefault="00A8124E" w:rsidP="0063687E">
      <w:pPr>
        <w:pStyle w:val="NormalWeb"/>
        <w:spacing w:before="0" w:beforeAutospacing="0" w:after="0" w:afterAutospacing="0"/>
        <w:ind w:firstLine="709"/>
        <w:jc w:val="both"/>
        <w:rPr>
          <w:rFonts w:ascii="Garamond" w:hAnsi="Garamond"/>
        </w:rPr>
      </w:pPr>
      <w:r w:rsidRPr="00EA3628">
        <w:rPr>
          <w:rFonts w:ascii="Garamond" w:hAnsi="Garamond"/>
        </w:rPr>
        <w:t>Par ailleurs, environ 14 à 15 % du territoire est laissé vide, et les populations sont regroupées dans des camps. Mais il ne s’agit pas de zones sûres. Les frappes continuent, simplement moins violentes.</w:t>
      </w:r>
    </w:p>
    <w:p w:rsidR="00A8124E" w:rsidRPr="00EA3628" w:rsidRDefault="00A8124E" w:rsidP="0063687E">
      <w:pPr>
        <w:pStyle w:val="NormalWeb"/>
        <w:spacing w:before="0" w:beforeAutospacing="0" w:after="0" w:afterAutospacing="0"/>
        <w:ind w:firstLine="709"/>
        <w:jc w:val="both"/>
        <w:rPr>
          <w:rFonts w:ascii="Garamond" w:hAnsi="Garamond"/>
        </w:rPr>
      </w:pPr>
      <w:r w:rsidRPr="00EA3628">
        <w:rPr>
          <w:rFonts w:ascii="Garamond" w:hAnsi="Garamond"/>
        </w:rPr>
        <w:t>Ensuite, un cessez-le-feu intervient — on y reviendra. Voilà, en gros, le déroulé.</w:t>
      </w:r>
    </w:p>
    <w:p w:rsidR="00A8124E" w:rsidRPr="00EA3628" w:rsidRDefault="00A8124E" w:rsidP="0063687E">
      <w:pPr>
        <w:pStyle w:val="NormalWeb"/>
        <w:spacing w:before="0" w:beforeAutospacing="0" w:after="0" w:afterAutospacing="0"/>
        <w:ind w:firstLine="709"/>
        <w:jc w:val="both"/>
        <w:rPr>
          <w:rFonts w:ascii="Garamond" w:hAnsi="Garamond"/>
        </w:rPr>
      </w:pPr>
      <w:r w:rsidRPr="00EA3628">
        <w:rPr>
          <w:rFonts w:ascii="Garamond" w:hAnsi="Garamond"/>
        </w:rPr>
        <w:t>Si l’on essaie maintenant de faire une synthèse, plusieurs éléments ressortent.</w:t>
      </w:r>
    </w:p>
    <w:p w:rsidR="00A8124E" w:rsidRPr="00EA3628" w:rsidRDefault="00A8124E" w:rsidP="0063687E">
      <w:pPr>
        <w:pStyle w:val="NormalWeb"/>
        <w:spacing w:before="0" w:beforeAutospacing="0" w:after="0" w:afterAutospacing="0"/>
        <w:ind w:firstLine="709"/>
        <w:jc w:val="both"/>
        <w:rPr>
          <w:rFonts w:ascii="Garamond" w:hAnsi="Garamond"/>
        </w:rPr>
      </w:pPr>
      <w:r w:rsidRPr="00EA3628">
        <w:rPr>
          <w:rFonts w:ascii="Garamond" w:hAnsi="Garamond"/>
        </w:rPr>
        <w:t>D’abord, si l’on regarde la courbe des morts — sans pouvoir distinguer clairement civils et militaires — on observe un pic extrêmement élevé en octobre-novembre 2023. Les chiffres sont alors très importants. Ensuite, ils diminuent. Pas brutalement, mais de manière relative. Le conflit devient plus régulier dans son intensité. Cela montre qu’il y a eu une phase initiale très particulière.</w:t>
      </w:r>
    </w:p>
    <w:p w:rsidR="00A8124E" w:rsidRPr="00EA3628" w:rsidRDefault="00A8124E" w:rsidP="0063687E">
      <w:pPr>
        <w:pStyle w:val="NormalWeb"/>
        <w:spacing w:before="0" w:beforeAutospacing="0" w:after="0" w:afterAutospacing="0"/>
        <w:ind w:firstLine="709"/>
        <w:jc w:val="both"/>
        <w:rPr>
          <w:rFonts w:ascii="Garamond" w:hAnsi="Garamond"/>
        </w:rPr>
      </w:pPr>
      <w:r w:rsidRPr="00EA3628">
        <w:rPr>
          <w:rFonts w:ascii="Garamond" w:hAnsi="Garamond"/>
        </w:rPr>
        <w:t>Deuxième point : les déplacements de population. Ils sont constants. Aujourd’hui, les habitants du sud de Gaza ont été déplacés plusieurs fois — parfois jusqu’à dix fois. Ce sont des gens qui n’ont plus rien. Ils ont perdu leur maison, leurs biens. Entre 80 % et 90 % des bâtiments ont été détruits, y compris les infrastructures collectives. Les objets eux-mêmes ont disparu.</w:t>
      </w:r>
    </w:p>
    <w:p w:rsidR="00A8124E" w:rsidRPr="00EA3628" w:rsidRDefault="00A8124E" w:rsidP="0063687E">
      <w:pPr>
        <w:pStyle w:val="NormalWeb"/>
        <w:spacing w:before="0" w:beforeAutospacing="0" w:after="0" w:afterAutospacing="0"/>
        <w:ind w:firstLine="709"/>
        <w:jc w:val="both"/>
        <w:rPr>
          <w:rFonts w:ascii="Garamond" w:hAnsi="Garamond"/>
        </w:rPr>
      </w:pPr>
      <w:r w:rsidRPr="00EA3628">
        <w:rPr>
          <w:rFonts w:ascii="Garamond" w:hAnsi="Garamond"/>
        </w:rPr>
        <w:t>On est donc face à une destruction quasi totale. La population vit désormais dans des camps de fortune.</w:t>
      </w:r>
    </w:p>
    <w:p w:rsidR="00A8124E" w:rsidRPr="00EA3628" w:rsidRDefault="00A8124E" w:rsidP="0063687E">
      <w:pPr>
        <w:pStyle w:val="NormalWeb"/>
        <w:spacing w:before="0" w:beforeAutospacing="0" w:after="0" w:afterAutospacing="0"/>
        <w:ind w:firstLine="709"/>
        <w:jc w:val="both"/>
        <w:rPr>
          <w:rFonts w:ascii="Garamond" w:hAnsi="Garamond"/>
        </w:rPr>
      </w:pPr>
      <w:r w:rsidRPr="00EA3628">
        <w:rPr>
          <w:rFonts w:ascii="Garamond" w:hAnsi="Garamond"/>
        </w:rPr>
        <w:t>Autre élément : la stratégie de morcellement de l’enclave. Elle est très claire. Le contrôle de la frontière avec l’Égypte, les lignes de pénétration, permettent de fragmenter Gaza. L’enclave perd sa structure initiale.</w:t>
      </w:r>
    </w:p>
    <w:p w:rsidR="00A8124E" w:rsidRPr="00EA3628" w:rsidRDefault="00A8124E" w:rsidP="0063687E">
      <w:pPr>
        <w:pStyle w:val="NormalWeb"/>
        <w:spacing w:before="0" w:beforeAutospacing="0" w:after="0" w:afterAutospacing="0"/>
        <w:ind w:firstLine="709"/>
        <w:jc w:val="both"/>
        <w:rPr>
          <w:rFonts w:ascii="Garamond" w:hAnsi="Garamond"/>
        </w:rPr>
      </w:pPr>
      <w:r w:rsidRPr="00EA3628">
        <w:rPr>
          <w:rFonts w:ascii="Garamond" w:hAnsi="Garamond"/>
        </w:rPr>
        <w:t>Les zones rurales, qui permettaient une production alimentaire, ont été rasées. La destruction est massive. On estime qu’il faudrait entre 10 et 15 milliards simplement pour nettoyer et reconstruire des bases.</w:t>
      </w:r>
    </w:p>
    <w:p w:rsidR="00A8124E" w:rsidRPr="00EA3628" w:rsidRDefault="00A8124E" w:rsidP="0063687E">
      <w:pPr>
        <w:pStyle w:val="NormalWeb"/>
        <w:spacing w:before="0" w:beforeAutospacing="0" w:after="0" w:afterAutospacing="0"/>
        <w:ind w:firstLine="709"/>
        <w:jc w:val="both"/>
        <w:rPr>
          <w:rFonts w:ascii="Garamond" w:hAnsi="Garamond"/>
        </w:rPr>
      </w:pPr>
      <w:r w:rsidRPr="00EA3628">
        <w:rPr>
          <w:rFonts w:ascii="Garamond" w:hAnsi="Garamond"/>
        </w:rPr>
        <w:t>Enfin, quel est le bilan militaro-politique ?</w:t>
      </w:r>
    </w:p>
    <w:p w:rsidR="00A8124E" w:rsidRPr="00EA3628" w:rsidRDefault="00A8124E" w:rsidP="0063687E">
      <w:pPr>
        <w:pStyle w:val="NormalWeb"/>
        <w:spacing w:before="0" w:beforeAutospacing="0" w:after="0" w:afterAutospacing="0"/>
        <w:ind w:firstLine="709"/>
        <w:jc w:val="both"/>
        <w:rPr>
          <w:rFonts w:ascii="Garamond" w:hAnsi="Garamond"/>
        </w:rPr>
      </w:pPr>
      <w:r w:rsidRPr="00EA3628">
        <w:rPr>
          <w:rFonts w:ascii="Garamond" w:hAnsi="Garamond"/>
        </w:rPr>
        <w:t>L’armée israélienne a tenté à plusieurs reprises — dès fin 2023 puis en 2025 — d’éviter certaines offensives, notamment en raison de leur coût élevé. Il existait des tensions importantes avec le gouvernement de Netanyahou.</w:t>
      </w:r>
    </w:p>
    <w:p w:rsidR="00A8124E" w:rsidRPr="00EA3628" w:rsidRDefault="00A8124E" w:rsidP="0063687E">
      <w:pPr>
        <w:pStyle w:val="NormalWeb"/>
        <w:spacing w:before="0" w:beforeAutospacing="0" w:after="0" w:afterAutospacing="0"/>
        <w:ind w:firstLine="709"/>
        <w:jc w:val="both"/>
        <w:rPr>
          <w:rFonts w:ascii="Garamond" w:hAnsi="Garamond"/>
        </w:rPr>
      </w:pPr>
      <w:r w:rsidRPr="00EA3628">
        <w:rPr>
          <w:rFonts w:ascii="Garamond" w:hAnsi="Garamond"/>
        </w:rPr>
        <w:t>Dès le départ, de nombreux experts militaires ont estimé que l’élimination du Hamas n’était pas un objectif réaliste. Et de fait, le Hamas est toujours présent.</w:t>
      </w:r>
    </w:p>
    <w:p w:rsidR="00A8124E" w:rsidRPr="00EA3628" w:rsidRDefault="00A8124E" w:rsidP="0063687E">
      <w:pPr>
        <w:pStyle w:val="NormalWeb"/>
        <w:spacing w:before="0" w:beforeAutospacing="0" w:after="0" w:afterAutospacing="0"/>
        <w:ind w:firstLine="709"/>
        <w:jc w:val="both"/>
        <w:rPr>
          <w:rFonts w:ascii="Garamond" w:hAnsi="Garamond"/>
        </w:rPr>
      </w:pPr>
      <w:r w:rsidRPr="00EA3628">
        <w:rPr>
          <w:rFonts w:ascii="Garamond" w:hAnsi="Garamond"/>
        </w:rPr>
        <w:t>Cela ouvre une autre hypothèse, largement discutée dans la presse israélienne : la guerre aurait été prolongée pour des raisons politiques internes, afin de maintenir la coalition gouvernementale et de faire oublier certaines responsabilités liées au 7 octobre.</w:t>
      </w:r>
    </w:p>
    <w:p w:rsidR="00A8124E" w:rsidRPr="00EA3628" w:rsidRDefault="00A8124E" w:rsidP="0063687E">
      <w:pPr>
        <w:pStyle w:val="NormalWeb"/>
        <w:spacing w:before="0" w:beforeAutospacing="0" w:after="0" w:afterAutospacing="0"/>
        <w:ind w:firstLine="709"/>
        <w:jc w:val="both"/>
        <w:rPr>
          <w:rFonts w:ascii="Garamond" w:hAnsi="Garamond"/>
        </w:rPr>
      </w:pPr>
      <w:r w:rsidRPr="00EA3628">
        <w:rPr>
          <w:rFonts w:ascii="Garamond" w:hAnsi="Garamond"/>
        </w:rPr>
        <w:t>On a donc plusieurs lectures : militaire, politique, stratégique. Et le bilan reste complexe.</w:t>
      </w:r>
    </w:p>
    <w:p w:rsidR="00A8124E" w:rsidRPr="00EA3628" w:rsidRDefault="00A8124E" w:rsidP="0063687E">
      <w:pPr>
        <w:pStyle w:val="NormalWeb"/>
        <w:spacing w:before="0" w:beforeAutospacing="0" w:after="0" w:afterAutospacing="0"/>
        <w:ind w:firstLine="709"/>
        <w:jc w:val="both"/>
        <w:rPr>
          <w:rFonts w:ascii="Garamond" w:hAnsi="Garamond"/>
        </w:rPr>
      </w:pPr>
      <w:r w:rsidRPr="00EA3628">
        <w:rPr>
          <w:rFonts w:ascii="Garamond" w:hAnsi="Garamond"/>
        </w:rPr>
        <w:t>On peut maintenant passer à ce qui caractérise plus spécifiquement cette guerre : la question des morts produites par algorithme.</w:t>
      </w:r>
    </w:p>
    <w:p w:rsidR="00A8124E" w:rsidRPr="00EA3628" w:rsidRDefault="00A8124E" w:rsidP="0063687E">
      <w:pPr>
        <w:pStyle w:val="NormalWeb"/>
        <w:spacing w:before="0" w:beforeAutospacing="0" w:after="0" w:afterAutospacing="0"/>
        <w:ind w:firstLine="709"/>
        <w:jc w:val="both"/>
        <w:rPr>
          <w:rFonts w:ascii="Garamond" w:hAnsi="Garamond"/>
        </w:rPr>
      </w:pPr>
      <w:r w:rsidRPr="00EA3628">
        <w:rPr>
          <w:rFonts w:ascii="Garamond" w:hAnsi="Garamond"/>
        </w:rPr>
        <w:t>Il existe un ouvrage intéressant de Matthias Delory, qui s’intitule « Ce que vous vivez ». Il y analyse la violence contemporaine. Il montre notamment que les opérations violentes produisent souvent beaucoup de morts pour peu de résultats, avec un coût social et moral élevé.</w:t>
      </w:r>
    </w:p>
    <w:p w:rsidR="00A8124E" w:rsidRPr="00EA3628" w:rsidRDefault="00A8124E" w:rsidP="0063687E">
      <w:pPr>
        <w:pStyle w:val="NormalWeb"/>
        <w:spacing w:before="0" w:beforeAutospacing="0" w:after="0" w:afterAutospacing="0"/>
        <w:ind w:firstLine="709"/>
        <w:jc w:val="both"/>
        <w:rPr>
          <w:rFonts w:ascii="Garamond" w:hAnsi="Garamond"/>
        </w:rPr>
      </w:pPr>
      <w:r w:rsidRPr="00EA3628">
        <w:rPr>
          <w:rFonts w:ascii="Garamond" w:hAnsi="Garamond"/>
        </w:rPr>
        <w:t>Il s’intéresse à la manière dont les États démocratiques utilisent la violence, notamment à distance, à travers les bombardements. Cette distance permet une forme de déshumanisation et évite le face-à-face moral.</w:t>
      </w:r>
    </w:p>
    <w:p w:rsidR="00A8124E" w:rsidRPr="00EA3628" w:rsidRDefault="00A8124E" w:rsidP="0063687E">
      <w:pPr>
        <w:pStyle w:val="NormalWeb"/>
        <w:spacing w:before="0" w:beforeAutospacing="0" w:after="0" w:afterAutospacing="0"/>
        <w:ind w:firstLine="709"/>
        <w:jc w:val="both"/>
        <w:rPr>
          <w:rFonts w:ascii="Garamond" w:hAnsi="Garamond"/>
        </w:rPr>
      </w:pPr>
      <w:r w:rsidRPr="00EA3628">
        <w:rPr>
          <w:rFonts w:ascii="Garamond" w:hAnsi="Garamond"/>
        </w:rPr>
        <w:t>Cela s’inscrit dans trois principes classiques : la non-intentionnalité (ou du moins sa formulation, avec des termes comme « dommages collatéraux »), la proportionnalité, et la légalité.</w:t>
      </w:r>
    </w:p>
    <w:p w:rsidR="00A8124E" w:rsidRPr="00EA3628" w:rsidRDefault="00A8124E" w:rsidP="0063687E">
      <w:pPr>
        <w:pStyle w:val="NormalWeb"/>
        <w:spacing w:before="0" w:beforeAutospacing="0" w:after="0" w:afterAutospacing="0"/>
        <w:ind w:firstLine="709"/>
        <w:jc w:val="both"/>
        <w:rPr>
          <w:rFonts w:ascii="Garamond" w:hAnsi="Garamond"/>
        </w:rPr>
      </w:pPr>
      <w:r w:rsidRPr="00EA3628">
        <w:rPr>
          <w:rFonts w:ascii="Garamond" w:hAnsi="Garamond"/>
        </w:rPr>
        <w:t>Dans la pratique, ces principes sont variables, mais une idée reste stable : celle du « moindre mal ». On justifie la violence par un arbitrage entre deux maux.</w:t>
      </w:r>
    </w:p>
    <w:p w:rsidR="00A8124E" w:rsidRPr="00EA3628" w:rsidRDefault="00A8124E" w:rsidP="0063687E">
      <w:pPr>
        <w:pStyle w:val="NormalWeb"/>
        <w:spacing w:before="0" w:beforeAutospacing="0" w:after="0" w:afterAutospacing="0"/>
        <w:ind w:firstLine="709"/>
        <w:jc w:val="both"/>
        <w:rPr>
          <w:rFonts w:ascii="Garamond" w:hAnsi="Garamond"/>
        </w:rPr>
      </w:pPr>
      <w:r w:rsidRPr="00EA3628">
        <w:rPr>
          <w:rFonts w:ascii="Garamond" w:hAnsi="Garamond"/>
        </w:rPr>
        <w:t>Delory met en évidence la notion de « valeur seuil des victimes non combattantes ». Autrement dit : combien de civils peut-on accepter de tuer ? Cette décision devient un calcul statistique.</w:t>
      </w:r>
    </w:p>
    <w:p w:rsidR="00A8124E" w:rsidRPr="00EA3628" w:rsidRDefault="00A8124E" w:rsidP="0063687E">
      <w:pPr>
        <w:pStyle w:val="NormalWeb"/>
        <w:spacing w:before="0" w:beforeAutospacing="0" w:after="0" w:afterAutospacing="0"/>
        <w:ind w:firstLine="709"/>
        <w:jc w:val="both"/>
        <w:rPr>
          <w:rFonts w:ascii="Garamond" w:hAnsi="Garamond"/>
        </w:rPr>
      </w:pPr>
      <w:r w:rsidRPr="00EA3628">
        <w:rPr>
          <w:rFonts w:ascii="Garamond" w:hAnsi="Garamond"/>
        </w:rPr>
        <w:t>Historiquement, cela existait déjà : par exemple, le choix entre bombarder de haut (moins de pertes militaires, mais plus de victimes civiles) ou de bas (plus précis, mais plus risqué pour les pilotes).</w:t>
      </w:r>
    </w:p>
    <w:p w:rsidR="00A8124E" w:rsidRPr="00EA3628" w:rsidRDefault="00A8124E" w:rsidP="0063687E">
      <w:pPr>
        <w:pStyle w:val="NormalWeb"/>
        <w:spacing w:before="0" w:beforeAutospacing="0" w:after="0" w:afterAutospacing="0"/>
        <w:ind w:firstLine="709"/>
        <w:jc w:val="both"/>
        <w:rPr>
          <w:rFonts w:ascii="Garamond" w:hAnsi="Garamond"/>
        </w:rPr>
      </w:pPr>
      <w:r w:rsidRPr="00EA3628">
        <w:rPr>
          <w:rFonts w:ascii="Garamond" w:hAnsi="Garamond"/>
        </w:rPr>
        <w:t>Ces décisions, apparemment techniques, ont une dimension morale forte, mais elles sont prises à distance, sous forme de règles.</w:t>
      </w:r>
    </w:p>
    <w:p w:rsidR="00A8124E" w:rsidRPr="00EA3628" w:rsidRDefault="00A8124E" w:rsidP="0063687E">
      <w:pPr>
        <w:pStyle w:val="NormalWeb"/>
        <w:spacing w:before="0" w:beforeAutospacing="0" w:after="0" w:afterAutospacing="0"/>
        <w:ind w:firstLine="709"/>
        <w:jc w:val="both"/>
        <w:rPr>
          <w:rFonts w:ascii="Garamond" w:hAnsi="Garamond"/>
        </w:rPr>
      </w:pPr>
      <w:r w:rsidRPr="00EA3628">
        <w:rPr>
          <w:rFonts w:ascii="Garamond" w:hAnsi="Garamond"/>
        </w:rPr>
        <w:t>Dans le cas de Gaza, cette logique atteint un nouveau stade avec l’automatisation.</w:t>
      </w:r>
    </w:p>
    <w:p w:rsidR="00A8124E" w:rsidRPr="00EA3628" w:rsidRDefault="00A8124E" w:rsidP="0063687E">
      <w:pPr>
        <w:pStyle w:val="NormalWeb"/>
        <w:spacing w:before="0" w:beforeAutospacing="0" w:after="0" w:afterAutospacing="0"/>
        <w:ind w:firstLine="709"/>
        <w:jc w:val="both"/>
        <w:rPr>
          <w:rFonts w:ascii="Garamond" w:hAnsi="Garamond"/>
        </w:rPr>
      </w:pPr>
      <w:r w:rsidRPr="00EA3628">
        <w:rPr>
          <w:rFonts w:ascii="Garamond" w:hAnsi="Garamond"/>
        </w:rPr>
        <w:t>À partir du 8 octobre, la campagne devient extrêmement intense : des milliers de cibles sont frappées en quelques semaines. On estime environ 5 000 civils tués en 21 jours.</w:t>
      </w:r>
    </w:p>
    <w:p w:rsidR="00A8124E" w:rsidRPr="00EA3628" w:rsidRDefault="00A8124E" w:rsidP="0063687E">
      <w:pPr>
        <w:pStyle w:val="NormalWeb"/>
        <w:spacing w:before="0" w:beforeAutospacing="0" w:after="0" w:afterAutospacing="0"/>
        <w:ind w:firstLine="709"/>
        <w:jc w:val="both"/>
        <w:rPr>
          <w:rFonts w:ascii="Garamond" w:hAnsi="Garamond"/>
        </w:rPr>
      </w:pPr>
      <w:r w:rsidRPr="00EA3628">
        <w:rPr>
          <w:rFonts w:ascii="Garamond" w:hAnsi="Garamond"/>
        </w:rPr>
        <w:t>Traditionnellement, la stratégie relevait de la contre-insurrection : limiter les pertes civiles pour éviter de produire de nouveaux combattants. Mais ici, il y a un changement d’échelle.</w:t>
      </w:r>
    </w:p>
    <w:p w:rsidR="00A8124E" w:rsidRPr="00EA3628" w:rsidRDefault="00A8124E" w:rsidP="0063687E">
      <w:pPr>
        <w:pStyle w:val="NormalWeb"/>
        <w:spacing w:before="0" w:beforeAutospacing="0" w:after="0" w:afterAutospacing="0"/>
        <w:ind w:firstLine="709"/>
        <w:jc w:val="both"/>
        <w:rPr>
          <w:rFonts w:ascii="Garamond" w:hAnsi="Garamond"/>
        </w:rPr>
      </w:pPr>
      <w:r w:rsidRPr="00EA3628">
        <w:rPr>
          <w:rFonts w:ascii="Garamond" w:hAnsi="Garamond"/>
        </w:rPr>
        <w:t>C’est là qu’intervient le programme « Lavender ».</w:t>
      </w:r>
    </w:p>
    <w:p w:rsidR="00A8124E" w:rsidRPr="00EA3628" w:rsidRDefault="00A8124E" w:rsidP="0063687E">
      <w:pPr>
        <w:pStyle w:val="NormalWeb"/>
        <w:spacing w:before="0" w:beforeAutospacing="0" w:after="0" w:afterAutospacing="0"/>
        <w:ind w:firstLine="709"/>
        <w:jc w:val="both"/>
        <w:rPr>
          <w:rFonts w:ascii="Garamond" w:hAnsi="Garamond"/>
        </w:rPr>
      </w:pPr>
      <w:r w:rsidRPr="00EA3628">
        <w:rPr>
          <w:rFonts w:ascii="Garamond" w:hAnsi="Garamond"/>
        </w:rPr>
        <w:t>Ce système repose sur une surveillance massive et permet de générer automatiquement des cibles. Tous les individus liés au Hamas sont susceptibles d’être ciblés.</w:t>
      </w:r>
    </w:p>
    <w:p w:rsidR="00A8124E" w:rsidRPr="00EA3628" w:rsidRDefault="00A8124E" w:rsidP="0063687E">
      <w:pPr>
        <w:pStyle w:val="NormalWeb"/>
        <w:spacing w:before="0" w:beforeAutospacing="0" w:after="0" w:afterAutospacing="0"/>
        <w:ind w:firstLine="709"/>
        <w:jc w:val="both"/>
        <w:rPr>
          <w:rFonts w:ascii="Garamond" w:hAnsi="Garamond"/>
        </w:rPr>
      </w:pPr>
      <w:r w:rsidRPr="00EA3628">
        <w:rPr>
          <w:rFonts w:ascii="Garamond" w:hAnsi="Garamond"/>
        </w:rPr>
        <w:t>Le programme établit des listes — jusqu’à environ 37 000 personnes. Le contrôle humain est minimal. La fiabilité est estimée à 90 %, ce qui implique une marge d’erreur significative.</w:t>
      </w:r>
    </w:p>
    <w:p w:rsidR="00A8124E" w:rsidRPr="00EA3628" w:rsidRDefault="00A8124E" w:rsidP="0063687E">
      <w:pPr>
        <w:pStyle w:val="NormalWeb"/>
        <w:spacing w:before="0" w:beforeAutospacing="0" w:after="0" w:afterAutospacing="0"/>
        <w:ind w:firstLine="709"/>
        <w:jc w:val="both"/>
        <w:rPr>
          <w:rFonts w:ascii="Garamond" w:hAnsi="Garamond"/>
        </w:rPr>
      </w:pPr>
      <w:r w:rsidRPr="00EA3628">
        <w:rPr>
          <w:rFonts w:ascii="Garamond" w:hAnsi="Garamond"/>
        </w:rPr>
        <w:t>Un autre programme, surnommé « Where is Daddy? », permet de localiser les individus à leur domicile, afin de faciliter les frappes.</w:t>
      </w:r>
    </w:p>
    <w:p w:rsidR="00A8124E" w:rsidRPr="00EA3628" w:rsidRDefault="00A8124E" w:rsidP="0063687E">
      <w:pPr>
        <w:pStyle w:val="NormalWeb"/>
        <w:spacing w:before="0" w:beforeAutospacing="0" w:after="0" w:afterAutospacing="0"/>
        <w:ind w:firstLine="709"/>
        <w:jc w:val="both"/>
        <w:rPr>
          <w:rFonts w:ascii="Garamond" w:hAnsi="Garamond"/>
        </w:rPr>
      </w:pPr>
      <w:r w:rsidRPr="00EA3628">
        <w:rPr>
          <w:rFonts w:ascii="Garamond" w:hAnsi="Garamond"/>
        </w:rPr>
        <w:t>Cela explique pourquoi des familles entières ont été tuées : les frappes visaient les domiciles.</w:t>
      </w:r>
    </w:p>
    <w:p w:rsidR="00A8124E" w:rsidRPr="00EA3628" w:rsidRDefault="00A8124E" w:rsidP="0063687E">
      <w:pPr>
        <w:pStyle w:val="NormalWeb"/>
        <w:spacing w:before="0" w:beforeAutospacing="0" w:after="0" w:afterAutospacing="0"/>
        <w:ind w:firstLine="709"/>
        <w:jc w:val="both"/>
        <w:rPr>
          <w:rFonts w:ascii="Garamond" w:hAnsi="Garamond"/>
        </w:rPr>
      </w:pPr>
      <w:r w:rsidRPr="00EA3628">
        <w:rPr>
          <w:rFonts w:ascii="Garamond" w:hAnsi="Garamond"/>
        </w:rPr>
        <w:t>Les armes utilisées sont souvent des bombes non guidées, pour des raisons de coût, ce qui augmente les pertes civiles.</w:t>
      </w:r>
    </w:p>
    <w:p w:rsidR="00A8124E" w:rsidRPr="00EA3628" w:rsidRDefault="00A8124E" w:rsidP="0063687E">
      <w:pPr>
        <w:pStyle w:val="NormalWeb"/>
        <w:spacing w:before="0" w:beforeAutospacing="0" w:after="0" w:afterAutospacing="0"/>
        <w:ind w:firstLine="709"/>
        <w:jc w:val="both"/>
        <w:rPr>
          <w:rFonts w:ascii="Garamond" w:hAnsi="Garamond"/>
        </w:rPr>
      </w:pPr>
      <w:r w:rsidRPr="00EA3628">
        <w:rPr>
          <w:rFonts w:ascii="Garamond" w:hAnsi="Garamond"/>
        </w:rPr>
        <w:t>Dans ce contexte, la question centrale devient : combien de civils peut-on accepter de tuer pour atteindre une cible ?</w:t>
      </w:r>
    </w:p>
    <w:p w:rsidR="00A8124E" w:rsidRPr="00EA3628" w:rsidRDefault="00A8124E" w:rsidP="0063687E">
      <w:pPr>
        <w:pStyle w:val="NormalWeb"/>
        <w:spacing w:before="0" w:beforeAutospacing="0" w:after="0" w:afterAutospacing="0"/>
        <w:ind w:firstLine="709"/>
        <w:jc w:val="both"/>
        <w:rPr>
          <w:rFonts w:ascii="Garamond" w:hAnsi="Garamond"/>
        </w:rPr>
      </w:pPr>
      <w:r w:rsidRPr="00EA3628">
        <w:rPr>
          <w:rFonts w:ascii="Garamond" w:hAnsi="Garamond"/>
        </w:rPr>
        <w:t>Les seuils semblent avoir été relevés : on passe de quelques victimes tolérées à des dizaines, voire davantage.</w:t>
      </w:r>
    </w:p>
    <w:p w:rsidR="00A8124E" w:rsidRPr="00EA3628" w:rsidRDefault="00A8124E" w:rsidP="0063687E">
      <w:pPr>
        <w:pStyle w:val="NormalWeb"/>
        <w:spacing w:before="0" w:beforeAutospacing="0" w:after="0" w:afterAutospacing="0"/>
        <w:ind w:firstLine="709"/>
        <w:jc w:val="both"/>
        <w:rPr>
          <w:rFonts w:ascii="Garamond" w:hAnsi="Garamond"/>
        </w:rPr>
      </w:pPr>
      <w:r w:rsidRPr="00EA3628">
        <w:rPr>
          <w:rFonts w:ascii="Garamond" w:hAnsi="Garamond"/>
        </w:rPr>
        <w:t>Si l’on raisonne statistiquement, les conséquences sont considérables.</w:t>
      </w:r>
    </w:p>
    <w:p w:rsidR="00A8124E" w:rsidRPr="00EA3628" w:rsidRDefault="00A8124E" w:rsidP="0063687E">
      <w:pPr>
        <w:pStyle w:val="NormalWeb"/>
        <w:spacing w:before="0" w:beforeAutospacing="0" w:after="0" w:afterAutospacing="0"/>
        <w:ind w:firstLine="709"/>
        <w:jc w:val="both"/>
        <w:rPr>
          <w:rFonts w:ascii="Garamond" w:hAnsi="Garamond"/>
        </w:rPr>
      </w:pPr>
      <w:r w:rsidRPr="00EA3628">
        <w:rPr>
          <w:rFonts w:ascii="Garamond" w:hAnsi="Garamond"/>
        </w:rPr>
        <w:t>On assiste donc à un basculement : d’une logique de précision à une logique de volume.</w:t>
      </w:r>
    </w:p>
    <w:p w:rsidR="00A8124E" w:rsidRPr="00EA3628" w:rsidRDefault="00A8124E" w:rsidP="0063687E">
      <w:pPr>
        <w:pStyle w:val="NormalWeb"/>
        <w:spacing w:before="0" w:beforeAutospacing="0" w:after="0" w:afterAutospacing="0"/>
        <w:ind w:firstLine="709"/>
        <w:jc w:val="both"/>
        <w:rPr>
          <w:rFonts w:ascii="Garamond" w:hAnsi="Garamond"/>
        </w:rPr>
      </w:pPr>
      <w:r w:rsidRPr="00EA3628">
        <w:rPr>
          <w:rFonts w:ascii="Garamond" w:hAnsi="Garamond"/>
        </w:rPr>
        <w:t>Cela pose des questions fondamentales sur la responsabilité, la définition des cibles, et la transformation de la guerre.</w:t>
      </w:r>
    </w:p>
    <w:p w:rsidR="00A8124E" w:rsidRPr="00EA3628" w:rsidRDefault="00A8124E" w:rsidP="0063687E">
      <w:pPr>
        <w:pStyle w:val="NormalWeb"/>
        <w:spacing w:before="0" w:beforeAutospacing="0" w:after="0" w:afterAutospacing="0"/>
        <w:ind w:firstLine="709"/>
        <w:jc w:val="both"/>
        <w:rPr>
          <w:rFonts w:ascii="Garamond" w:hAnsi="Garamond"/>
        </w:rPr>
      </w:pPr>
      <w:r w:rsidRPr="00EA3628">
        <w:rPr>
          <w:rFonts w:ascii="Garamond" w:hAnsi="Garamond"/>
        </w:rPr>
        <w:t>Au fond, on peut se demander si l’on n’est pas sorti de la logique du « moindre mal » pour entrer dans une autre logique, où l’automatisation modifie profondément l’usage de la violence.</w:t>
      </w:r>
    </w:p>
    <w:p w:rsidR="0000690A" w:rsidRPr="00EA3628" w:rsidRDefault="0000690A" w:rsidP="0063687E">
      <w:pPr>
        <w:spacing w:after="0" w:line="240" w:lineRule="auto"/>
        <w:ind w:firstLine="709"/>
        <w:jc w:val="both"/>
        <w:rPr>
          <w:rFonts w:ascii="Garamond" w:hAnsi="Garamond"/>
          <w:color w:val="000000" w:themeColor="text1"/>
        </w:rPr>
      </w:pPr>
    </w:p>
    <w:p w:rsidR="00483D9A" w:rsidRPr="00EA3628" w:rsidRDefault="00483D9A"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Alors ce que l’on va faire maintenant, c’est aborder le dernier point pour aujourd’hui. C’est-à-dire s’intéresser aux pertes civiles. Pourquoi ? D’abord parce que c’est une question qui a été extrêmement débattue. Ensuite parce que maintenant, on dispose d’un certain nombre de données, donc ce n’est pas inutile, au contraire, de faire un point. Et puis, au-delà même du débat, cela pose aussi des questions méthodologiques qui sont intéressantes en elles-mêmes.</w:t>
      </w:r>
    </w:p>
    <w:p w:rsidR="00483D9A" w:rsidRPr="00EA3628" w:rsidRDefault="00483D9A"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Déjà, premier point, la question des critères. Et ça, c’est quelque chose qui doit toujours nous alerter : il faut systématiquement aller regarder quels sont les critères utilisés. Qu’est-ce qu’un mort civil, qu’est-ce qu’un mort militaire ? Ça, on en a déjà discuté, mais on voit bien que ce n’est jamais complètement clair. Il y a toujours des zones d’incertitude, des cas ambigus, des situations intermédiaires. Et ça, c’est quelque chose qu’il faut toujours garder en tête, parce que ça conditionne tout le reste.</w:t>
      </w:r>
    </w:p>
    <w:p w:rsidR="00483D9A" w:rsidRPr="00EA3628" w:rsidRDefault="00483D9A"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Ensuite, deuxième élément, une question à laquelle on ne s’intéresse pas énormément, mais qui est pourtant importante : qu’est-ce qu’un blessé ? Par exemple, si vous vous cassez la cheville dans un bombardement, est-ce que vous êtes comptabilisé comme blessé ? Si vous passez à l’hôpital, oui, probablement. Si vous n’y passez pas, sans doute pas. Donc déjà, rien que sur ce point-là, la manière de compter les blessés peut varier énormément.</w:t>
      </w:r>
    </w:p>
    <w:p w:rsidR="00483D9A" w:rsidRPr="00EA3628" w:rsidRDefault="00483D9A"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Et puis il y a une autre question : que fait-on des blessés qui meurent après coup ? C’est-à-dire des gens qui ne meurent pas immédiatement, mais quelques jours ou quelques semaines plus tard. Là aussi, en théorie, il existe des procédures, en tout cas quand le système de santé fonctionne. Vous savez qu’en France, par exemple, pendant longtemps, après un accident de la route, si vous mouriez dans la semaine, vous étiez comptabilisé comme mort de la route. Mais si vous mouriez neuf jours après, vous ne l’étiez plus. Donc vous voyez bien qu’il y a des effets de seuil qui peuvent produire des biais statistiques assez importants.</w:t>
      </w:r>
    </w:p>
    <w:p w:rsidR="00483D9A" w:rsidRPr="00EA3628" w:rsidRDefault="00483D9A"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Autre question encore : quand on parle de blessés, est-ce qu’on inclut les blessures psychiques ? Les dépressions, les troubles anxieux, les stress post-traumatiques ? Dans le cas de Gaza, on peut raisonnablement penser que cela concerne une très grande partie de la population. Une population qui a été déplacée plusieurs fois, qui a perdu ses repères, dont l’environnement matériel a été en grande partie détruit. Donc toute cette dimension mentale, est-ce qu’elle est intégrée ou non ? Évidemment, cela change complètement l’évaluation.</w:t>
      </w:r>
    </w:p>
    <w:p w:rsidR="00483D9A" w:rsidRPr="00EA3628" w:rsidRDefault="00483D9A"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Donc, si l’on voulait être rigoureux, il faudrait des critères assez larges, qui prennent en compte l’ensemble de ces dimensions, et pas uniquement les blessures visibles ou directement liées à des armes – blessures par balle, effets de souffle, éclats d’obus, etc. On voit bien que, dès le départ, il y a une incertitude assez forte.</w:t>
      </w:r>
    </w:p>
    <w:p w:rsidR="00483D9A" w:rsidRPr="00EA3628" w:rsidRDefault="00483D9A"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Deuxième source d’incertitude, en dehors même des catégories : c’est la difficulté, voire l’impossibilité, d’accéder à Gaza. Alors, il y a eu des choses qui ont été faites, des enquêtes, des tentatives d’accès, mais globalement, cela reste extrêmement compliqué. Et surtout, le système de santé s’effondre. Or, quand un système de santé s’effondre, il devient très difficile de produire des données fiables. Donc ça, c’est un deuxième problème majeur.</w:t>
      </w:r>
    </w:p>
    <w:p w:rsidR="00483D9A" w:rsidRPr="00EA3628" w:rsidRDefault="00483D9A"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Troisième élément, c’est le caractère extrêmement polémique de la question. C’est un sujet très chargé, très conflictuel. D’un côté, vous avez le gouvernement israélien, ainsi que des commentateurs pro-israéliens, qui disent : attention, les chiffres viennent du ministère de la Santé de Gaza, qui est contrôlé par le Hamas, donc ce ne sont pas des chiffres fiables. Ce sont des chiffres gonflés, qui ne distinguent pas civils et militaires, donc il ne faut pas les utiliser.</w:t>
      </w:r>
    </w:p>
    <w:p w:rsidR="00483D9A" w:rsidRPr="00EA3628" w:rsidRDefault="00483D9A"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Et puis, de l’autre côté, vous avez ceux qui disent : regardez l’évolution des chiffres, regardez l’ampleur des destructions, on ne peut pas simplement écarter ces données. Donc c’est devenu un point de contentieux central dans cette guerre. Et je pense que vous l’avez tous vu, que ce soit à la télévision ou sur les réseaux sociaux : c’est un sujet qui a été extrêmement débattu.</w:t>
      </w:r>
    </w:p>
    <w:p w:rsidR="00483D9A" w:rsidRPr="00EA3628" w:rsidRDefault="00483D9A"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Aujourd’hui, néanmoins, on a quand même des éléments plus solides.</w:t>
      </w:r>
    </w:p>
    <w:p w:rsidR="00483D9A" w:rsidRPr="00EA3628" w:rsidRDefault="00483D9A"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Alors, qu’est-ce qu’on a comme sources ? Premier point, et je pense que c’est un point absolument central : les chiffres du ministère de la Santé de Gaza ont été sous-estimés, et non surestimés. Plusieurs études indépendantes sont sorties, avec des méthodologies différentes, et elles convergent toutes vers cette conclusion. Certaines sont sorties en début d’année, d’autres plus récemment. Et toutes indiquent une sous-estimation d’environ 40 %.</w:t>
      </w:r>
    </w:p>
    <w:p w:rsidR="00483D9A" w:rsidRPr="00EA3628" w:rsidRDefault="00483D9A"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Alors, comment expliquer cela ? D’abord, il faut comprendre que le système de comptage repose en grande partie sur les hôpitaux. C’est-à-dire que, pour être officiellement déclaré mort, il faut passer par ces structures, ou en tout cas être identifié par ce biais. C’est un système contraignant, mais qui garantit une certaine rigueur statistique.</w:t>
      </w:r>
    </w:p>
    <w:p w:rsidR="00483D9A" w:rsidRPr="00EA3628" w:rsidRDefault="00483D9A"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D’ailleurs, face aux critiques, le ministère de la Santé de Gaza a publié des listes nominatives de personnes décédées, ce qui a contribué à calmer une partie de la polémique, notamment en 2024.</w:t>
      </w:r>
    </w:p>
    <w:p w:rsidR="00483D9A" w:rsidRPr="00EA3628" w:rsidRDefault="00483D9A"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Mais malgré cela, il y a des limites très importantes. Par exemple, toutes les personnes mortes sous les décombres ne sont pas immédiatement recensées. Il n’y a pas les moyens techniques pour dégager tous les corps. Donc ces morts-là échappent au comptage. De même, les morts indirectes ne sont pas prises en compte.</w:t>
      </w:r>
    </w:p>
    <w:p w:rsidR="00483D9A" w:rsidRPr="00EA3628" w:rsidRDefault="00483D9A"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Donc, si l’on additionne les failles du système de santé, les contraintes statistiques, les conditions de guerre, on arrive à cette estimation d’une sous-évaluation d’environ 40 %. Autrement dit, quand on parle aujourd’hui de 75 000 morts selon certaines sources, il faut en réalité ajouter environ 40 %.</w:t>
      </w:r>
    </w:p>
    <w:p w:rsidR="00483D9A" w:rsidRPr="00EA3628" w:rsidRDefault="00483D9A"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Deuxième élément important : la répartition par âge et par sexe. Là aussi, les études convergent. En gros, entre 55 % et 60 % des victimes sont des femmes, des enfants et des personnes âgées de plus de 64 ans. Donc, a priori, des catégories non combattantes.</w:t>
      </w:r>
    </w:p>
    <w:p w:rsidR="00483D9A" w:rsidRPr="00EA3628" w:rsidRDefault="00483D9A"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Cela ne veut pas dire que les 40 % restants sont des combattants. Il s’agit principalement d’hommes en âge de porter les armes, entre 18 et 63 ans. Mais cela ne suffit pas à les qualifier comme combattants.</w:t>
      </w:r>
    </w:p>
    <w:p w:rsidR="00483D9A" w:rsidRPr="00EA3628" w:rsidRDefault="00483D9A"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Alors, comment interpréter cette répartition ? Est-ce que cela reflète une mobilisation militaire importante ? Est-ce que cela reflète des pratiques sociales – le fait que les hommes sortent davantage, soient plus exposés ? Est-ce que cela reflète des modes de ciblage spécifiques ? Tout cela n’est pas entièrement clair. Mais ce qui est sûr, c’est qu’il y a une surreprésentation des hommes adultes parmi les victimes.</w:t>
      </w:r>
    </w:p>
    <w:p w:rsidR="00483D9A" w:rsidRPr="00EA3628" w:rsidRDefault="00483D9A"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Si l’on tente maintenant d’estimer un chiffre global, en intégrant la correction de 40 %, on peut raisonnablement envisager un total dépassant les 100 000 morts.</w:t>
      </w:r>
    </w:p>
    <w:p w:rsidR="00483D9A" w:rsidRPr="00EA3628" w:rsidRDefault="00483D9A"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Deuxième grande question : le ratio entre civils et combattants. Et là, les difficultés méthodologiques sont encore plus importantes.</w:t>
      </w:r>
    </w:p>
    <w:p w:rsidR="00483D9A" w:rsidRPr="00EA3628" w:rsidRDefault="00483D9A"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Le ministère de la Santé ne fait pas cette distinction. Or, c’est l’une des sources les plus fiables. Mais dans les conditions actuelles, il est très difficile de déterminer qui est combattant ou non. Par exemple, quelqu’un qui est tué chez lui, avec sa famille : comment savoir s’il était combattant ? Cela supposerait des enquêtes approfondies, qui sont impossibles dans le contexte actuel.</w:t>
      </w:r>
    </w:p>
    <w:p w:rsidR="00483D9A" w:rsidRPr="00EA3628" w:rsidRDefault="00483D9A"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Du côté israélien, les chiffres ont beaucoup varié, et ils semblent parfois répondre à des logiques politiques. De plus, ce sont souvent les acteurs eux-mêmes qui définissent la nature des cibles, ce qui pose un problème de fiabilité.</w:t>
      </w:r>
    </w:p>
    <w:p w:rsidR="00483D9A" w:rsidRPr="00EA3628" w:rsidRDefault="00483D9A"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Il y a néanmoins eu une fuite interne évoquant un ratio d’environ 83 % de civils contre 17 % de combattants. Ce chiffre reste à prendre avec précaution, mais il donne un ordre de grandeur.</w:t>
      </w:r>
    </w:p>
    <w:p w:rsidR="00483D9A" w:rsidRPr="00EA3628" w:rsidRDefault="00483D9A"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Si l’on met cela en relation avec les effectifs du Hamas, estimés à quelques dizaines de milliers, cela reste cohérent.</w:t>
      </w:r>
    </w:p>
    <w:p w:rsidR="00483D9A" w:rsidRPr="00EA3628" w:rsidRDefault="00483D9A"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Il faut aussi distinguer les morts directes – bombardements, tirs, etc. – des morts indirectes. Ces dernières peuvent être liées aux blessures, à l’effondrement du système de santé, ou encore aux conditions de vie.</w:t>
      </w:r>
    </w:p>
    <w:p w:rsidR="00483D9A" w:rsidRPr="00EA3628" w:rsidRDefault="00483D9A"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Et puis il y a la question de la surmortalité. Les guerres produisent des effets qui se prolongent dans le temps : affaiblissement des populations, notamment des enfants, dégradation sanitaire, etc.</w:t>
      </w:r>
    </w:p>
    <w:p w:rsidR="00483D9A" w:rsidRPr="00EA3628" w:rsidRDefault="00483D9A"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L’ampleur de cette surmortalité dépendra largement de ce qui sera fait après la guerre. Si des investissements importants sont réalisés – reconstruction, accès aux soins, aide humanitaire –, elle pourra être limitée. Si ce n’est pas le cas, elle augmentera.</w:t>
      </w:r>
    </w:p>
    <w:p w:rsidR="00483D9A" w:rsidRPr="00EA3628" w:rsidRDefault="00483D9A"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Si l’on rapporte ces pertes à la population totale de Gaza, environ 2,3 millions d’habitants, on obtient des proportions très élevées : entre 4 % et 5 % de la population aurait été tuée, et entre 10 % et 15 % aurait été tuée ou gravement blessée.</w:t>
      </w:r>
    </w:p>
    <w:p w:rsidR="00483D9A" w:rsidRPr="00EA3628" w:rsidRDefault="00483D9A"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Cela donne une idée de l’intensité du conflit.</w:t>
      </w:r>
    </w:p>
    <w:p w:rsidR="00483D9A" w:rsidRPr="00EA3628" w:rsidRDefault="00483D9A"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Passons maintenant à la question de la famine.</w:t>
      </w:r>
    </w:p>
    <w:p w:rsidR="00483D9A" w:rsidRPr="00EA3628" w:rsidRDefault="00483D9A"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C’est un sujet extrêmement polémique, qui a été au cœur de nombreuses campagnes. D’abord, il faut rappeler que la question de l’alimentation à Gaza est un enjeu ancien, lié au contrôle des flux.</w:t>
      </w:r>
    </w:p>
    <w:p w:rsidR="00483D9A" w:rsidRPr="00EA3628" w:rsidRDefault="00483D9A"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Pendant la guerre, on observe une diminution très importante de l’aide humanitaire. Il y a eu des périodes de blocus total, puis des phases de réduction des entrées.</w:t>
      </w:r>
    </w:p>
    <w:p w:rsidR="00483D9A" w:rsidRPr="00EA3628" w:rsidRDefault="00483D9A"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Cette diminution a été justifiée notamment par l’idée que le Hamas détournait l’aide. Mais plusieurs études indiquent que ces détournements existent, tout en restant marginaux.</w:t>
      </w:r>
    </w:p>
    <w:p w:rsidR="00483D9A" w:rsidRPr="00EA3628" w:rsidRDefault="00483D9A"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En parallèle, les ONG ont alerté dès 2024 sur le risque de famine.</w:t>
      </w:r>
    </w:p>
    <w:p w:rsidR="00483D9A" w:rsidRPr="00EA3628" w:rsidRDefault="00483D9A"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La déclaration officielle d’une famine repose sur des critères précis : proportion de ménages en insécurité alimentaire extrême, taux de malnutrition aiguë, niveau de mortalité.</w:t>
      </w:r>
    </w:p>
    <w:p w:rsidR="00483D9A" w:rsidRPr="00EA3628" w:rsidRDefault="00483D9A"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Dans le cas de Gaza, des méthodes adaptées ont été utilisées en raison des conditions de guerre.</w:t>
      </w:r>
    </w:p>
    <w:p w:rsidR="00483D9A" w:rsidRPr="00EA3628" w:rsidRDefault="00483D9A"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Une situation critique a été reconnue en juillet 2025, après de nombreuses alertes d’organisations internationales comme l’OMS ou l’UNICEF.</w:t>
      </w:r>
    </w:p>
    <w:p w:rsidR="00483D9A" w:rsidRPr="00EA3628" w:rsidRDefault="00483D9A"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Israël a également tenté de réorganiser le système d’aide, notamment avec la Gaza Humanitarian Foundation, mise en place en 2025.</w:t>
      </w:r>
    </w:p>
    <w:p w:rsidR="00483D9A" w:rsidRPr="00EA3628" w:rsidRDefault="00483D9A"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Ce système s’est révélé très problématique : points de distribution éloignés, accès difficile, violences signalées, y compris des tirs contre des civils venus chercher de l’aide.</w:t>
      </w:r>
    </w:p>
    <w:p w:rsidR="00483D9A" w:rsidRPr="00EA3628" w:rsidRDefault="00483D9A"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Globalement, cette expérience a été considérée comme un échec.</w:t>
      </w:r>
    </w:p>
    <w:p w:rsidR="00483D9A" w:rsidRPr="00EA3628" w:rsidRDefault="00483D9A"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Pour conclure, sans prétendre couvrir l’ensemble de la guerre à Gaza, on peut retenir deux transformations majeures : le rôle croissant des technologies, notamment de l’intelligence artificielle, et une évolution vers des formes de violence beaucoup plus étendues, touchant massivement les populations civiles.</w:t>
      </w:r>
    </w:p>
    <w:p w:rsidR="00483D9A" w:rsidRPr="00EA3628" w:rsidRDefault="00483D9A"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Voilà pour aujourd’hui.</w:t>
      </w:r>
    </w:p>
    <w:p w:rsidR="00483D9A" w:rsidRPr="00EA3628" w:rsidRDefault="00483D9A" w:rsidP="0063687E">
      <w:pPr>
        <w:spacing w:after="0" w:line="240" w:lineRule="auto"/>
        <w:ind w:firstLine="709"/>
        <w:jc w:val="both"/>
        <w:rPr>
          <w:rFonts w:ascii="Garamond" w:hAnsi="Garamond"/>
          <w:color w:val="000000" w:themeColor="text1"/>
        </w:rPr>
      </w:pPr>
    </w:p>
    <w:p w:rsidR="0006268C" w:rsidRPr="00EA3628" w:rsidRDefault="0006268C" w:rsidP="0063687E">
      <w:pPr>
        <w:spacing w:after="0" w:line="240" w:lineRule="auto"/>
        <w:ind w:firstLine="709"/>
        <w:jc w:val="both"/>
        <w:rPr>
          <w:rFonts w:ascii="Garamond" w:hAnsi="Garamond"/>
        </w:rPr>
      </w:pPr>
    </w:p>
    <w:p w:rsidR="0006268C" w:rsidRPr="00EA3628" w:rsidRDefault="00F31DD2" w:rsidP="0063687E">
      <w:pPr>
        <w:pStyle w:val="Titre2"/>
        <w:spacing w:before="0" w:after="0" w:line="240" w:lineRule="auto"/>
        <w:ind w:firstLine="709"/>
        <w:jc w:val="both"/>
        <w:rPr>
          <w:rFonts w:ascii="Garamond" w:hAnsi="Garamond"/>
          <w:color w:val="000000" w:themeColor="text1"/>
          <w:sz w:val="24"/>
          <w:szCs w:val="24"/>
        </w:rPr>
      </w:pPr>
      <w:r w:rsidRPr="00EA3628">
        <w:rPr>
          <w:rFonts w:ascii="Garamond" w:hAnsi="Garamond"/>
          <w:color w:val="000000" w:themeColor="text1"/>
          <w:sz w:val="24"/>
          <w:szCs w:val="24"/>
        </w:rPr>
        <w:t>C</w:t>
      </w:r>
      <w:r w:rsidR="0006268C" w:rsidRPr="00EA3628">
        <w:rPr>
          <w:rFonts w:ascii="Garamond" w:hAnsi="Garamond"/>
          <w:color w:val="000000" w:themeColor="text1"/>
          <w:sz w:val="24"/>
          <w:szCs w:val="24"/>
        </w:rPr>
        <w:t>ours 8</w:t>
      </w:r>
      <w:r w:rsidR="005C0B84" w:rsidRPr="00EA3628">
        <w:rPr>
          <w:rFonts w:ascii="Garamond" w:hAnsi="Garamond"/>
          <w:color w:val="000000" w:themeColor="text1"/>
          <w:sz w:val="24"/>
          <w:szCs w:val="24"/>
        </w:rPr>
        <w:t xml:space="preserve"> </w:t>
      </w:r>
      <w:r w:rsidR="006C5601">
        <w:rPr>
          <w:rFonts w:ascii="Garamond" w:hAnsi="Garamond"/>
          <w:color w:val="000000" w:themeColor="text1"/>
          <w:sz w:val="24"/>
          <w:szCs w:val="24"/>
        </w:rPr>
        <w:t>Le régime politique israélien et les Palestiniens</w:t>
      </w:r>
    </w:p>
    <w:p w:rsidR="0006268C" w:rsidRPr="00EA3628" w:rsidRDefault="0006268C" w:rsidP="0063687E">
      <w:pPr>
        <w:spacing w:after="0" w:line="240" w:lineRule="auto"/>
        <w:ind w:firstLine="709"/>
        <w:jc w:val="both"/>
        <w:rPr>
          <w:rFonts w:ascii="Garamond" w:hAnsi="Garamond"/>
          <w:color w:val="000000" w:themeColor="text1"/>
        </w:rPr>
      </w:pPr>
    </w:p>
    <w:p w:rsidR="0006268C" w:rsidRPr="00EA3628" w:rsidRDefault="0006268C" w:rsidP="0063687E">
      <w:pPr>
        <w:spacing w:after="0" w:line="240" w:lineRule="auto"/>
        <w:ind w:firstLine="709"/>
        <w:jc w:val="both"/>
        <w:rPr>
          <w:rFonts w:ascii="Garamond" w:hAnsi="Garamond"/>
          <w:color w:val="000000" w:themeColor="text1"/>
        </w:rPr>
      </w:pPr>
    </w:p>
    <w:p w:rsidR="0006268C" w:rsidRPr="00EA3628" w:rsidRDefault="0006268C" w:rsidP="0063687E">
      <w:pPr>
        <w:pStyle w:val="Titre3"/>
        <w:spacing w:before="0" w:after="0" w:line="240" w:lineRule="auto"/>
        <w:ind w:firstLine="709"/>
        <w:jc w:val="both"/>
        <w:rPr>
          <w:rFonts w:ascii="Garamond" w:hAnsi="Garamond"/>
          <w:color w:val="000000" w:themeColor="text1"/>
          <w:sz w:val="24"/>
          <w:szCs w:val="24"/>
        </w:rPr>
      </w:pPr>
      <w:r w:rsidRPr="00EA3628">
        <w:rPr>
          <w:rFonts w:ascii="Garamond" w:hAnsi="Garamond"/>
          <w:color w:val="000000" w:themeColor="text1"/>
          <w:sz w:val="24"/>
          <w:szCs w:val="24"/>
        </w:rPr>
        <w:t>Introduction</w:t>
      </w:r>
    </w:p>
    <w:p w:rsidR="0006268C" w:rsidRPr="00EA3628" w:rsidRDefault="0006268C" w:rsidP="0063687E">
      <w:pPr>
        <w:spacing w:after="0" w:line="240" w:lineRule="auto"/>
        <w:ind w:firstLine="709"/>
        <w:jc w:val="both"/>
        <w:rPr>
          <w:rFonts w:ascii="Garamond" w:hAnsi="Garamond"/>
          <w:color w:val="000000" w:themeColor="text1"/>
        </w:rPr>
      </w:pPr>
    </w:p>
    <w:p w:rsidR="0006268C" w:rsidRPr="00EA3628" w:rsidRDefault="0006268C" w:rsidP="0063687E">
      <w:pPr>
        <w:spacing w:after="0" w:line="240" w:lineRule="auto"/>
        <w:ind w:firstLine="709"/>
        <w:jc w:val="both"/>
        <w:rPr>
          <w:rFonts w:ascii="Garamond" w:hAnsi="Garamond"/>
          <w:color w:val="000000" w:themeColor="text1"/>
        </w:rPr>
      </w:pPr>
      <w:r w:rsidRPr="00EA3628">
        <w:rPr>
          <w:rFonts w:ascii="Garamond" w:hAnsi="Garamond"/>
          <w:color w:val="000000" w:themeColor="text1"/>
        </w:rPr>
        <w:t xml:space="preserve">Aujourd'hui </w:t>
      </w:r>
      <w:r w:rsidR="008A4928" w:rsidRPr="00EA3628">
        <w:rPr>
          <w:rFonts w:ascii="Garamond" w:hAnsi="Garamond"/>
          <w:color w:val="000000" w:themeColor="text1"/>
        </w:rPr>
        <w:t>on</w:t>
      </w:r>
      <w:r w:rsidRPr="00EA3628">
        <w:rPr>
          <w:rFonts w:ascii="Garamond" w:hAnsi="Garamond"/>
          <w:color w:val="000000" w:themeColor="text1"/>
        </w:rPr>
        <w:t xml:space="preserve"> va essayer de comprendre la question israélo-palestinienne à partir du système de pouvoir qui se développe sur l’ensemble des territoires sous contrôle de l’Etat israélien. Et pour ça on va mobiliser un concept qui a été développé par un sociologue israélien, le concept d'ethnocratie, c'est-à-dire les situations où un groupe majoritaire installe dans des conditions de discrimination un groupe minoritaire. C'est un concept qui a été travaillé à partir de la situation israélienne, mais repris aussi pour l’analyse de la situation indienne, où le gouvernement Modi, depuis plus d'une dizaine d'années maintenant, installe les musulmans dans des politiques anti-musulmanes qui introduisent des discriminations très fortes, qu'elles soient économiques ou politiques. Et on peut trouver d'autres exemples, historiquement, par exemple, les Noirs américains dans le sud des États-Unis, au moins jusqu'au mouvement des Civil Rights des années 60. J’ai choisi comme angle d'approche de traiter non pas strictement ce qui se passe dans les frontières israéliennes reconnues internationalement, mais plutôt sur l'ensemble du territoire qui est dominé politiquement par Israël c’est-à-dire entre </w:t>
      </w:r>
      <w:r w:rsidR="008A4928" w:rsidRPr="00EA3628">
        <w:rPr>
          <w:rFonts w:ascii="Garamond" w:hAnsi="Garamond"/>
          <w:color w:val="000000" w:themeColor="text1"/>
        </w:rPr>
        <w:t>la Jordanie</w:t>
      </w:r>
      <w:r w:rsidRPr="00EA3628">
        <w:rPr>
          <w:rFonts w:ascii="Garamond" w:hAnsi="Garamond"/>
          <w:color w:val="000000" w:themeColor="text1"/>
        </w:rPr>
        <w:t xml:space="preserve"> et la Méditerranée. Pourquoi ? Parce qu'on peut considérer qu'en fait, il s'agit d'un même système politique. Alors vous savez que traditionnellement, on oppose Israël aux autres pays du Moyen-Orient, en disant que c'est la seule démocratie du Moyen-Orient, ce qui a jusqu'à un certain point une validité. Mais ce qu'on va montrer, c'est qu'il s'agit d'un système de hiérarchie ethnique ou ethnico-religieuse qui englobe l'ensemble des territoires, à la fois les territoires occupés et le territoire israélien à proprement parler. C'est ce qui nous permet de comprendre certaines particularités du système politique israélien et surtout la dynamique actuelle, qui est d'expansion territoriale. Alors rappelons que si en Israël même, on a à peu près 80% de juifs, 20% de non-juifs, essentiellement des Arabes et des Druzes, qui sont en général considérés comme des Arabes mais qui ont un comportement social et politique assez radicalement différent. Si vous prenez l'ensemble des territoires occupés plus d'Israël, vous êtes à peu près à 50-50. 50% de juifs, 50% de non-juifs. Vous voyez que si on prend d'autres exemples de domination d'une majorité sur une minorité, la situation est un peu différente en Israël, et c'est même le cœur du problème, c'est qu'on est sur un système à peu près d'équilibre démographique. Les populations vont être traitées de manière distincte selon qu'elles sont à Jérusalem-Est, par exemple, où vous avez encore 350 000 Palestiniens, en Cisjordanie, où vous avez 2,5 millions de Palestiniens, dans la bande de Gaza, plus de 2 millions, ou à l'intérieur même d'Israël, où les Arabes israéliens représentent à peu près un peu plus de 17% de la population. Donc, vous voyez qu'on est finalement dans un système qui est éclaté avec des régimes différents pour chaque population palestinienne. Notons d’ailleurs que les Palestiniens citoyens d'Israël sont aussi appelés Arabes israéliens. Il y a un enjeu politique à les appeler Arabes israéliens puisque ça nie le fait qu'ils puissent avoir une identité palestinienne. On va s'intéresser à la construction de ce régime identitaire particulier, de ce régime politique particulier, et on va mettre en lumière un certain nombre de politiques spécifiques, comme la question des migrations pour les non-juifs, des déplacements, la question de la propriété des terres, la question aussi des droits politiques, et des régimes juridiques, puisque tout ça, ça repose sur des régimes juridiques différents. Et on verra donc qu'on a une modulation du système de domination selon les endroits.</w:t>
      </w:r>
    </w:p>
    <w:p w:rsidR="0006268C" w:rsidRPr="00EA3628" w:rsidRDefault="0006268C" w:rsidP="0063687E">
      <w:pPr>
        <w:spacing w:after="0" w:line="240" w:lineRule="auto"/>
        <w:ind w:firstLine="709"/>
        <w:jc w:val="both"/>
        <w:rPr>
          <w:rFonts w:ascii="Garamond" w:hAnsi="Garamond"/>
          <w:color w:val="000000" w:themeColor="text1"/>
        </w:rPr>
      </w:pPr>
    </w:p>
    <w:p w:rsidR="008D2E9D" w:rsidRPr="00EA3628" w:rsidRDefault="00C95759" w:rsidP="0063687E">
      <w:pPr>
        <w:spacing w:after="0" w:line="240" w:lineRule="auto"/>
        <w:ind w:firstLine="709"/>
        <w:jc w:val="both"/>
        <w:rPr>
          <w:rFonts w:ascii="Garamond" w:hAnsi="Garamond"/>
        </w:rPr>
      </w:pPr>
      <w:r>
        <w:pict>
          <v:rect id="Rectangle 785" o:spid="_x0000_s1109" alt="" style="width:453.6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w10:anchorlock/>
          </v:rect>
        </w:pict>
      </w:r>
    </w:p>
    <w:p w:rsidR="008D2E9D" w:rsidRPr="00EA3628" w:rsidRDefault="008D2E9D" w:rsidP="0063687E">
      <w:pPr>
        <w:pStyle w:val="Titre3"/>
        <w:spacing w:before="0" w:after="0" w:line="240" w:lineRule="auto"/>
        <w:ind w:firstLine="709"/>
        <w:jc w:val="both"/>
        <w:rPr>
          <w:rFonts w:ascii="Garamond" w:hAnsi="Garamond"/>
          <w:sz w:val="24"/>
          <w:szCs w:val="24"/>
        </w:rPr>
      </w:pPr>
      <w:r w:rsidRPr="00EA3628">
        <w:rPr>
          <w:rFonts w:ascii="Garamond" w:hAnsi="Garamond"/>
          <w:sz w:val="24"/>
          <w:szCs w:val="24"/>
        </w:rPr>
        <w:t>L’effacement des Palestiniens</w:t>
      </w:r>
    </w:p>
    <w:p w:rsidR="008D2E9D" w:rsidRPr="00EA3628" w:rsidRDefault="008D2E9D" w:rsidP="0063687E">
      <w:pPr>
        <w:pStyle w:val="NormalWeb"/>
        <w:spacing w:before="0" w:beforeAutospacing="0" w:after="0" w:afterAutospacing="0"/>
        <w:ind w:firstLine="709"/>
        <w:jc w:val="both"/>
        <w:rPr>
          <w:rFonts w:ascii="Garamond" w:hAnsi="Garamond"/>
        </w:rPr>
      </w:pPr>
      <w:r w:rsidRPr="00EA3628">
        <w:rPr>
          <w:rFonts w:ascii="Garamond" w:hAnsi="Garamond"/>
        </w:rPr>
        <w:t>Dans un premier temps, on va considérer la question de l’appropriation de la terre, de la possession de la terre, qui est une question centrale pour Israël.</w:t>
      </w:r>
    </w:p>
    <w:p w:rsidR="008D2E9D" w:rsidRPr="00EA3628" w:rsidRDefault="008D2E9D" w:rsidP="0063687E">
      <w:pPr>
        <w:pStyle w:val="NormalWeb"/>
        <w:spacing w:before="0" w:beforeAutospacing="0" w:after="0" w:afterAutospacing="0"/>
        <w:ind w:firstLine="709"/>
        <w:jc w:val="both"/>
        <w:rPr>
          <w:rFonts w:ascii="Garamond" w:hAnsi="Garamond"/>
        </w:rPr>
      </w:pPr>
      <w:r w:rsidRPr="00EA3628">
        <w:rPr>
          <w:rFonts w:ascii="Garamond" w:hAnsi="Garamond"/>
        </w:rPr>
        <w:t>Il faut remonter à 1948, à la fin du mandat britannique sur la Palestine — ce qui est, à l’époque, la Palestine, donc un territoire qui comprend l’Israël d’aujourd’hui. À ce moment-là, la communauté juive possédait environ 5,8 % des terres, le reste étant possédé essentiellement par des Palestiniens qui vivaient sur place, et une partie étant également constituée de terres étatiques, c’est-à-dire des terres qui appartenaient à l’Empire ottoman avant le protectorat britannique.</w:t>
      </w:r>
    </w:p>
    <w:p w:rsidR="008D2E9D" w:rsidRPr="00EA3628" w:rsidRDefault="008D2E9D" w:rsidP="0063687E">
      <w:pPr>
        <w:pStyle w:val="NormalWeb"/>
        <w:spacing w:before="0" w:beforeAutospacing="0" w:after="0" w:afterAutospacing="0"/>
        <w:ind w:firstLine="709"/>
        <w:jc w:val="both"/>
        <w:rPr>
          <w:rFonts w:ascii="Garamond" w:hAnsi="Garamond"/>
        </w:rPr>
      </w:pPr>
      <w:r w:rsidRPr="00EA3628">
        <w:rPr>
          <w:rFonts w:ascii="Garamond" w:hAnsi="Garamond"/>
        </w:rPr>
        <w:t>La question qui se pose dès le départ, pour le mouvement juif qui a pour projet d’établir un État en Palestine, est celle de la possession de la terre. On a donc une politique de judaïsation de la terre qui commence en 1948 et qui se poursuit jusqu’à aujourd’hui.</w:t>
      </w:r>
    </w:p>
    <w:p w:rsidR="008D2E9D" w:rsidRPr="00EA3628" w:rsidRDefault="008D2E9D" w:rsidP="0063687E">
      <w:pPr>
        <w:pStyle w:val="NormalWeb"/>
        <w:spacing w:before="0" w:beforeAutospacing="0" w:after="0" w:afterAutospacing="0"/>
        <w:ind w:firstLine="709"/>
        <w:jc w:val="both"/>
        <w:rPr>
          <w:rFonts w:ascii="Garamond" w:hAnsi="Garamond"/>
        </w:rPr>
      </w:pPr>
      <w:r w:rsidRPr="00EA3628">
        <w:rPr>
          <w:rFonts w:ascii="Garamond" w:hAnsi="Garamond"/>
        </w:rPr>
        <w:t>Ainsi, la question de la possession de la terre constitue véritablement l’un des enjeux majeurs de l’ensemble du conflit israélo-palestinien, dans un sens très large, y compris à l’intérieur des frontières internationalement reconnues d’Israël.</w:t>
      </w:r>
    </w:p>
    <w:p w:rsidR="008D2E9D" w:rsidRPr="00EA3628" w:rsidRDefault="008D2E9D" w:rsidP="0063687E">
      <w:pPr>
        <w:pStyle w:val="NormalWeb"/>
        <w:spacing w:before="0" w:beforeAutospacing="0" w:after="0" w:afterAutospacing="0"/>
        <w:ind w:firstLine="709"/>
        <w:jc w:val="both"/>
        <w:rPr>
          <w:rFonts w:ascii="Garamond" w:hAnsi="Garamond"/>
        </w:rPr>
      </w:pPr>
      <w:r w:rsidRPr="00EA3628">
        <w:rPr>
          <w:rFonts w:ascii="Garamond" w:hAnsi="Garamond"/>
        </w:rPr>
        <w:t>Un des éléments clés dans cette judaïsation de la terre a été le Fonds national juif, qui est une organisation paraétatique, créée avec un mandat de gestion des parcs nationaux d’Israël, mais aussi en tant que gardien de l’ensemble des terres au nom du peuple juif.</w:t>
      </w:r>
    </w:p>
    <w:p w:rsidR="008D2E9D" w:rsidRPr="00EA3628" w:rsidRDefault="008D2E9D" w:rsidP="0063687E">
      <w:pPr>
        <w:pStyle w:val="NormalWeb"/>
        <w:spacing w:before="0" w:beforeAutospacing="0" w:after="0" w:afterAutospacing="0"/>
        <w:ind w:firstLine="709"/>
        <w:jc w:val="both"/>
        <w:rPr>
          <w:rFonts w:ascii="Garamond" w:hAnsi="Garamond"/>
        </w:rPr>
      </w:pPr>
      <w:r w:rsidRPr="00EA3628">
        <w:rPr>
          <w:rFonts w:ascii="Garamond" w:hAnsi="Garamond"/>
        </w:rPr>
        <w:t>Aujourd’hui, le Fonds national juif ne possède directement qu’environ 13 % des terres. Mais même sur les terres qu’il ne possède pas directement, il est chargé de préserver le caractère juif de la propriété, notamment en interdisant les transactions avec les non-juifs, c’est-à-dire avec les Palestiniens.</w:t>
      </w:r>
    </w:p>
    <w:p w:rsidR="008D2E9D" w:rsidRPr="00EA3628" w:rsidRDefault="008D2E9D" w:rsidP="0063687E">
      <w:pPr>
        <w:pStyle w:val="NormalWeb"/>
        <w:spacing w:before="0" w:beforeAutospacing="0" w:after="0" w:afterAutospacing="0"/>
        <w:ind w:firstLine="709"/>
        <w:jc w:val="both"/>
        <w:rPr>
          <w:rFonts w:ascii="Garamond" w:hAnsi="Garamond"/>
        </w:rPr>
      </w:pPr>
      <w:r w:rsidRPr="00EA3628">
        <w:rPr>
          <w:rFonts w:ascii="Garamond" w:hAnsi="Garamond"/>
        </w:rPr>
        <w:t>Ainsi, dans les années 1950, quelques années après la création d’Israël, une série de lois est adoptée, qui font du Fonds national juif un acteur central du foncier au nom de l’État d’Israël. Il s’agit de lois à portée constitutionnelle qui organisent son fonctionnement, y compris au-delà des 13 % de terres qu’il possède en propre, notamment dans la gestion des parcs nationaux.</w:t>
      </w:r>
    </w:p>
    <w:p w:rsidR="008D2E9D" w:rsidRPr="00EA3628" w:rsidRDefault="008D2E9D" w:rsidP="0063687E">
      <w:pPr>
        <w:pStyle w:val="NormalWeb"/>
        <w:spacing w:before="0" w:beforeAutospacing="0" w:after="0" w:afterAutospacing="0"/>
        <w:ind w:firstLine="709"/>
        <w:jc w:val="both"/>
        <w:rPr>
          <w:rFonts w:ascii="Garamond" w:hAnsi="Garamond"/>
        </w:rPr>
      </w:pPr>
      <w:r w:rsidRPr="00EA3628">
        <w:rPr>
          <w:rFonts w:ascii="Garamond" w:hAnsi="Garamond"/>
        </w:rPr>
        <w:t>Pour donner, à l’inverse, la position palestinienne, la minorité palestinienne en Israël — dont je vous disais qu’elle représente environ 17 % de la population — se retrouve, après 1948, à ne posséder qu’environ 3 % du territoire. Et comme un tiers de ces 3 % correspond à des terres agricoles, les espaces où elle peut réellement vivre en tant que propriétaire représentent plutôt autour de 2 %.</w:t>
      </w:r>
    </w:p>
    <w:p w:rsidR="008D2E9D" w:rsidRPr="00EA3628" w:rsidRDefault="008D2E9D" w:rsidP="0063687E">
      <w:pPr>
        <w:pStyle w:val="NormalWeb"/>
        <w:spacing w:before="0" w:beforeAutospacing="0" w:after="0" w:afterAutospacing="0"/>
        <w:ind w:firstLine="709"/>
        <w:jc w:val="both"/>
        <w:rPr>
          <w:rFonts w:ascii="Garamond" w:hAnsi="Garamond"/>
        </w:rPr>
      </w:pPr>
      <w:r w:rsidRPr="00EA3628">
        <w:rPr>
          <w:rFonts w:ascii="Garamond" w:hAnsi="Garamond"/>
        </w:rPr>
        <w:t>Par ailleurs, même lorsque des processus de privatisation des terres sont mis en place dans les années 1990, dans le contexte de la néolibéralisation mondiale, les Palestiniens sont très largement exclus de l’ouverture du marché foncier.</w:t>
      </w:r>
    </w:p>
    <w:p w:rsidR="008D2E9D" w:rsidRPr="00EA3628" w:rsidRDefault="008D2E9D" w:rsidP="0063687E">
      <w:pPr>
        <w:pStyle w:val="NormalWeb"/>
        <w:spacing w:before="0" w:beforeAutospacing="0" w:after="0" w:afterAutospacing="0"/>
        <w:ind w:firstLine="709"/>
        <w:jc w:val="both"/>
        <w:rPr>
          <w:rFonts w:ascii="Garamond" w:hAnsi="Garamond"/>
        </w:rPr>
      </w:pPr>
      <w:r w:rsidRPr="00EA3628">
        <w:rPr>
          <w:rFonts w:ascii="Garamond" w:hAnsi="Garamond"/>
        </w:rPr>
        <w:t>De plus, une partie des terres — notamment dans le nord d’Israël, en Galilée — a été confisquée dans les années 1970, puis de nouveau dans les années 2000. La construction du mur de séparation, ainsi que de nouvelles routes, s’est en grande partie faite sur des terres palestiniennes.</w:t>
      </w:r>
    </w:p>
    <w:p w:rsidR="008D2E9D" w:rsidRPr="00EA3628" w:rsidRDefault="008D2E9D" w:rsidP="0063687E">
      <w:pPr>
        <w:pStyle w:val="NormalWeb"/>
        <w:spacing w:before="0" w:beforeAutospacing="0" w:after="0" w:afterAutospacing="0"/>
        <w:ind w:firstLine="709"/>
        <w:jc w:val="both"/>
        <w:rPr>
          <w:rFonts w:ascii="Garamond" w:hAnsi="Garamond"/>
        </w:rPr>
      </w:pPr>
      <w:r w:rsidRPr="00EA3628">
        <w:rPr>
          <w:rFonts w:ascii="Garamond" w:hAnsi="Garamond"/>
        </w:rPr>
        <w:t xml:space="preserve">On estime — je vous renvoie ici au livre d’Ilan Pappé, </w:t>
      </w:r>
      <w:r w:rsidRPr="00EA3628">
        <w:rPr>
          <w:rStyle w:val="Accentuation"/>
          <w:rFonts w:ascii="Garamond" w:eastAsiaTheme="majorEastAsia" w:hAnsi="Garamond"/>
        </w:rPr>
        <w:t>Le nettoyage ethnique de la Palestine</w:t>
      </w:r>
      <w:r w:rsidRPr="00EA3628">
        <w:rPr>
          <w:rFonts w:ascii="Garamond" w:hAnsi="Garamond"/>
        </w:rPr>
        <w:t xml:space="preserve"> — que 70 % des terres appartenant aux Palestiniens en Israël ont été soit confisquées, soit rendues inaccessibles.</w:t>
      </w:r>
    </w:p>
    <w:p w:rsidR="008D2E9D" w:rsidRPr="00EA3628" w:rsidRDefault="008D2E9D" w:rsidP="0063687E">
      <w:pPr>
        <w:pStyle w:val="NormalWeb"/>
        <w:spacing w:before="0" w:beforeAutospacing="0" w:after="0" w:afterAutospacing="0"/>
        <w:ind w:firstLine="709"/>
        <w:jc w:val="both"/>
        <w:rPr>
          <w:rFonts w:ascii="Garamond" w:hAnsi="Garamond"/>
        </w:rPr>
      </w:pPr>
      <w:r w:rsidRPr="00EA3628">
        <w:rPr>
          <w:rFonts w:ascii="Garamond" w:hAnsi="Garamond"/>
        </w:rPr>
        <w:t>En particulier, les terres abandonnées par les Palestiniens ont été considérées comme des terres sans propriétaire, et ont donc été récupérées par l’État.</w:t>
      </w:r>
    </w:p>
    <w:p w:rsidR="008D2E9D" w:rsidRPr="00EA3628" w:rsidRDefault="008D2E9D" w:rsidP="0063687E">
      <w:pPr>
        <w:pStyle w:val="NormalWeb"/>
        <w:spacing w:before="0" w:beforeAutospacing="0" w:after="0" w:afterAutospacing="0"/>
        <w:ind w:firstLine="709"/>
        <w:jc w:val="both"/>
        <w:rPr>
          <w:rFonts w:ascii="Garamond" w:hAnsi="Garamond"/>
        </w:rPr>
      </w:pPr>
      <w:r w:rsidRPr="00EA3628">
        <w:rPr>
          <w:rFonts w:ascii="Garamond" w:hAnsi="Garamond"/>
        </w:rPr>
        <w:t>Par ailleurs, des politiques ont été mises en place pour judaïser certaines régions à forte population palestinienne, comme le Néguev ou la Galilée.</w:t>
      </w:r>
    </w:p>
    <w:p w:rsidR="008D2E9D" w:rsidRPr="00EA3628" w:rsidRDefault="008D2E9D" w:rsidP="0063687E">
      <w:pPr>
        <w:pStyle w:val="NormalWeb"/>
        <w:spacing w:before="0" w:beforeAutospacing="0" w:after="0" w:afterAutospacing="0"/>
        <w:ind w:firstLine="709"/>
        <w:jc w:val="both"/>
        <w:rPr>
          <w:rFonts w:ascii="Garamond" w:hAnsi="Garamond"/>
        </w:rPr>
      </w:pPr>
      <w:r w:rsidRPr="00EA3628">
        <w:rPr>
          <w:rFonts w:ascii="Garamond" w:hAnsi="Garamond"/>
        </w:rPr>
        <w:t>Plus généralement, certaines lois permettent la création de localités purement juives. C’est notamment le cas de la loi de 2011, qui met en place des commissions d’admission autorisant les communautés à décider d’accepter ou non un nouvel arrivant.</w:t>
      </w:r>
    </w:p>
    <w:p w:rsidR="008D2E9D" w:rsidRPr="00EA3628" w:rsidRDefault="008D2E9D" w:rsidP="0063687E">
      <w:pPr>
        <w:pStyle w:val="NormalWeb"/>
        <w:spacing w:before="0" w:beforeAutospacing="0" w:after="0" w:afterAutospacing="0"/>
        <w:ind w:firstLine="709"/>
        <w:jc w:val="both"/>
        <w:rPr>
          <w:rFonts w:ascii="Garamond" w:hAnsi="Garamond"/>
        </w:rPr>
      </w:pPr>
      <w:r w:rsidRPr="00EA3628">
        <w:rPr>
          <w:rFonts w:ascii="Garamond" w:hAnsi="Garamond"/>
        </w:rPr>
        <w:t>À cela s’ajoute une loi fondamentale adoptée en 2018, qui érige l’implantation juive en valeur nationale.</w:t>
      </w:r>
    </w:p>
    <w:p w:rsidR="008D2E9D" w:rsidRPr="00EA3628" w:rsidRDefault="008D2E9D" w:rsidP="0063687E">
      <w:pPr>
        <w:pStyle w:val="NormalWeb"/>
        <w:spacing w:before="0" w:beforeAutospacing="0" w:after="0" w:afterAutospacing="0"/>
        <w:ind w:firstLine="709"/>
        <w:jc w:val="both"/>
        <w:rPr>
          <w:rFonts w:ascii="Garamond" w:hAnsi="Garamond"/>
        </w:rPr>
      </w:pPr>
      <w:r w:rsidRPr="00EA3628">
        <w:rPr>
          <w:rFonts w:ascii="Garamond" w:hAnsi="Garamond"/>
        </w:rPr>
        <w:t>On voit donc que, non seulement il y a eu une expropriation initiale des Palestiniens à partir de 1948 et dans les années qui suivent, notamment dans les années 1950, mais qu’il existe également un mouvement plus contemporain qui autorise légalement l’existence de communautés exclusivement juives, et non mixtes.</w:t>
      </w:r>
    </w:p>
    <w:p w:rsidR="008D2E9D" w:rsidRPr="00EA3628" w:rsidRDefault="008D2E9D" w:rsidP="0063687E">
      <w:pPr>
        <w:pStyle w:val="NormalWeb"/>
        <w:spacing w:before="0" w:beforeAutospacing="0" w:after="0" w:afterAutospacing="0"/>
        <w:ind w:firstLine="709"/>
        <w:jc w:val="both"/>
        <w:rPr>
          <w:rFonts w:ascii="Garamond" w:hAnsi="Garamond"/>
        </w:rPr>
      </w:pPr>
      <w:r w:rsidRPr="00EA3628">
        <w:rPr>
          <w:rFonts w:ascii="Garamond" w:hAnsi="Garamond"/>
        </w:rPr>
        <w:t>On a donc une forme de non-mixité encouragée, à travers la construction d’implantations qui ne sont pas des colonies au sens juridique — puisqu’elles se situent dans le territoire israélien internationalement reconnu — mais qui participent néanmoins d’une logique de contrôle territorial.</w:t>
      </w:r>
    </w:p>
    <w:p w:rsidR="008D2E9D" w:rsidRPr="00EA3628" w:rsidRDefault="008D2E9D" w:rsidP="0063687E">
      <w:pPr>
        <w:pStyle w:val="NormalWeb"/>
        <w:spacing w:before="0" w:beforeAutospacing="0" w:after="0" w:afterAutospacing="0"/>
        <w:ind w:firstLine="709"/>
        <w:jc w:val="both"/>
        <w:rPr>
          <w:rFonts w:ascii="Garamond" w:hAnsi="Garamond"/>
        </w:rPr>
      </w:pPr>
      <w:r w:rsidRPr="00EA3628">
        <w:rPr>
          <w:rFonts w:ascii="Garamond" w:hAnsi="Garamond"/>
        </w:rPr>
        <w:t>L’idée est de multiplier des implantations purement juives afin de contrôler l’espace, dans un contexte où les Juifs ne sont pas majoritaires dans toutes les régions d’Israël.</w:t>
      </w:r>
    </w:p>
    <w:p w:rsidR="008D2E9D" w:rsidRPr="00EA3628" w:rsidRDefault="008D2E9D" w:rsidP="0063687E">
      <w:pPr>
        <w:pStyle w:val="NormalWeb"/>
        <w:spacing w:before="0" w:beforeAutospacing="0" w:after="0" w:afterAutospacing="0"/>
        <w:ind w:firstLine="709"/>
        <w:jc w:val="both"/>
        <w:rPr>
          <w:rFonts w:ascii="Garamond" w:hAnsi="Garamond"/>
        </w:rPr>
      </w:pPr>
      <w:r w:rsidRPr="00EA3628">
        <w:rPr>
          <w:rFonts w:ascii="Garamond" w:hAnsi="Garamond"/>
        </w:rPr>
        <w:t>Cela constitue un premier enjeu.</w:t>
      </w:r>
    </w:p>
    <w:p w:rsidR="008D2E9D" w:rsidRPr="00EA3628" w:rsidRDefault="008D2E9D" w:rsidP="0063687E">
      <w:pPr>
        <w:pStyle w:val="NormalWeb"/>
        <w:spacing w:before="0" w:beforeAutospacing="0" w:after="0" w:afterAutospacing="0"/>
        <w:ind w:firstLine="709"/>
        <w:jc w:val="both"/>
        <w:rPr>
          <w:rFonts w:ascii="Garamond" w:hAnsi="Garamond"/>
        </w:rPr>
      </w:pPr>
      <w:r w:rsidRPr="00EA3628">
        <w:rPr>
          <w:rFonts w:ascii="Garamond" w:hAnsi="Garamond"/>
        </w:rPr>
        <w:t>Dans le même sens, un deuxième enjeu a été celui du renommage des territoires, c’est-à-dire le fait de donner de nouveaux noms. C’est un élément particulièrement important, parce qu’il contribue à effacer la présence palestinienne.</w:t>
      </w:r>
    </w:p>
    <w:p w:rsidR="008D2E9D" w:rsidRPr="00EA3628" w:rsidRDefault="008D2E9D" w:rsidP="0063687E">
      <w:pPr>
        <w:pStyle w:val="NormalWeb"/>
        <w:spacing w:before="0" w:beforeAutospacing="0" w:after="0" w:afterAutospacing="0"/>
        <w:ind w:firstLine="709"/>
        <w:jc w:val="both"/>
        <w:rPr>
          <w:rFonts w:ascii="Garamond" w:hAnsi="Garamond"/>
        </w:rPr>
      </w:pPr>
      <w:r w:rsidRPr="00EA3628">
        <w:rPr>
          <w:rFonts w:ascii="Garamond" w:hAnsi="Garamond"/>
        </w:rPr>
        <w:t>À partir de 1948, on observe un mouvement qui vise, sur des bases archéologiques parfois incertaines, à remplacer les noms palestiniens — parfois présents depuis plusieurs siècles — par des noms juifs.</w:t>
      </w:r>
    </w:p>
    <w:p w:rsidR="008D2E9D" w:rsidRPr="00EA3628" w:rsidRDefault="008D2E9D" w:rsidP="0063687E">
      <w:pPr>
        <w:pStyle w:val="NormalWeb"/>
        <w:spacing w:before="0" w:beforeAutospacing="0" w:after="0" w:afterAutospacing="0"/>
        <w:ind w:firstLine="709"/>
        <w:jc w:val="both"/>
        <w:rPr>
          <w:rFonts w:ascii="Garamond" w:hAnsi="Garamond"/>
        </w:rPr>
      </w:pPr>
      <w:r w:rsidRPr="00EA3628">
        <w:rPr>
          <w:rFonts w:ascii="Garamond" w:hAnsi="Garamond"/>
        </w:rPr>
        <w:t>Ainsi, l’ensemble de la géographie israélienne a été profondément transformé.</w:t>
      </w:r>
    </w:p>
    <w:p w:rsidR="008D2E9D" w:rsidRPr="00EA3628" w:rsidRDefault="008D2E9D" w:rsidP="0063687E">
      <w:pPr>
        <w:pStyle w:val="NormalWeb"/>
        <w:spacing w:before="0" w:beforeAutospacing="0" w:after="0" w:afterAutospacing="0"/>
        <w:ind w:firstLine="709"/>
        <w:jc w:val="both"/>
        <w:rPr>
          <w:rFonts w:ascii="Garamond" w:hAnsi="Garamond"/>
        </w:rPr>
      </w:pPr>
      <w:r w:rsidRPr="00EA3628">
        <w:rPr>
          <w:rFonts w:ascii="Garamond" w:hAnsi="Garamond"/>
        </w:rPr>
        <w:t>Ce processus n’est pas sans analogie avec ce que le gouvernement turc a pu faire dans les régions kurdes, par exemple, avec un mouvement d’effacement des noms kurdes à partir des années 1930.</w:t>
      </w:r>
    </w:p>
    <w:p w:rsidR="008D2E9D" w:rsidRPr="00EA3628" w:rsidRDefault="008D2E9D" w:rsidP="0063687E">
      <w:pPr>
        <w:pStyle w:val="NormalWeb"/>
        <w:spacing w:before="0" w:beforeAutospacing="0" w:after="0" w:afterAutospacing="0"/>
        <w:ind w:firstLine="709"/>
        <w:jc w:val="both"/>
        <w:rPr>
          <w:rFonts w:ascii="Garamond" w:hAnsi="Garamond"/>
        </w:rPr>
      </w:pPr>
      <w:r w:rsidRPr="00EA3628">
        <w:rPr>
          <w:rFonts w:ascii="Garamond" w:hAnsi="Garamond"/>
        </w:rPr>
        <w:t>Il s’agit d’un phénomène assez classique : le pouvoir étatique, en nommant et en renommant les lieux, transmet un message politique et transforme la symbolique des paysages.</w:t>
      </w:r>
    </w:p>
    <w:p w:rsidR="008D2E9D" w:rsidRPr="00EA3628" w:rsidRDefault="008D2E9D" w:rsidP="0063687E">
      <w:pPr>
        <w:pStyle w:val="NormalWeb"/>
        <w:spacing w:before="0" w:beforeAutospacing="0" w:after="0" w:afterAutospacing="0"/>
        <w:ind w:firstLine="709"/>
        <w:jc w:val="both"/>
        <w:rPr>
          <w:rFonts w:ascii="Garamond" w:hAnsi="Garamond"/>
        </w:rPr>
      </w:pPr>
      <w:r w:rsidRPr="00EA3628">
        <w:rPr>
          <w:rFonts w:ascii="Garamond" w:hAnsi="Garamond"/>
        </w:rPr>
        <w:t>Par exemple, le nom d’une montagne véhicule un imaginaire, une mémoire, qui peut être extrêmement importante.</w:t>
      </w:r>
    </w:p>
    <w:p w:rsidR="008D2E9D" w:rsidRPr="00EA3628" w:rsidRDefault="008D2E9D" w:rsidP="0063687E">
      <w:pPr>
        <w:pStyle w:val="NormalWeb"/>
        <w:spacing w:before="0" w:beforeAutospacing="0" w:after="0" w:afterAutospacing="0"/>
        <w:ind w:firstLine="709"/>
        <w:jc w:val="both"/>
        <w:rPr>
          <w:rFonts w:ascii="Garamond" w:hAnsi="Garamond"/>
        </w:rPr>
      </w:pPr>
      <w:r w:rsidRPr="00EA3628">
        <w:rPr>
          <w:rFonts w:ascii="Garamond" w:hAnsi="Garamond"/>
        </w:rPr>
        <w:t>Il s’agit donc d’une stratégie classique, notamment pour affaiblir l’unité territoriale de régions considérées comme potentiellement sécessionnistes.</w:t>
      </w:r>
    </w:p>
    <w:p w:rsidR="008D2E9D" w:rsidRPr="00EA3628" w:rsidRDefault="008D2E9D" w:rsidP="0063687E">
      <w:pPr>
        <w:pStyle w:val="NormalWeb"/>
        <w:spacing w:before="0" w:beforeAutospacing="0" w:after="0" w:afterAutospacing="0"/>
        <w:ind w:firstLine="709"/>
        <w:jc w:val="both"/>
        <w:rPr>
          <w:rFonts w:ascii="Garamond" w:hAnsi="Garamond"/>
        </w:rPr>
      </w:pPr>
      <w:r w:rsidRPr="00EA3628">
        <w:rPr>
          <w:rFonts w:ascii="Garamond" w:hAnsi="Garamond"/>
        </w:rPr>
        <w:t>À chaque fois qu’un pouvoir central est fort, on observe cette tendance à contrôler des espaces périphériques à travers un travail sur la langue et la toponymie.</w:t>
      </w:r>
    </w:p>
    <w:p w:rsidR="008D2E9D" w:rsidRPr="00EA3628" w:rsidRDefault="008D2E9D" w:rsidP="0063687E">
      <w:pPr>
        <w:pStyle w:val="NormalWeb"/>
        <w:spacing w:before="0" w:beforeAutospacing="0" w:after="0" w:afterAutospacing="0"/>
        <w:ind w:firstLine="709"/>
        <w:jc w:val="both"/>
        <w:rPr>
          <w:rFonts w:ascii="Garamond" w:hAnsi="Garamond"/>
        </w:rPr>
      </w:pPr>
      <w:r w:rsidRPr="00EA3628">
        <w:rPr>
          <w:rFonts w:ascii="Garamond" w:hAnsi="Garamond"/>
        </w:rPr>
        <w:t>Un autre élément d’effacement de l’histoire ou de la présence palestinienne réside dans la transformation des paysages.</w:t>
      </w:r>
    </w:p>
    <w:p w:rsidR="008D2E9D" w:rsidRPr="00EA3628" w:rsidRDefault="008D2E9D" w:rsidP="0063687E">
      <w:pPr>
        <w:pStyle w:val="NormalWeb"/>
        <w:spacing w:before="0" w:beforeAutospacing="0" w:after="0" w:afterAutospacing="0"/>
        <w:ind w:firstLine="709"/>
        <w:jc w:val="both"/>
        <w:rPr>
          <w:rFonts w:ascii="Garamond" w:hAnsi="Garamond"/>
        </w:rPr>
      </w:pPr>
      <w:r w:rsidRPr="00EA3628">
        <w:rPr>
          <w:rFonts w:ascii="Garamond" w:hAnsi="Garamond"/>
        </w:rPr>
        <w:t xml:space="preserve">On retrouve cette analyse dans les travaux d’Ilan Pappé, notamment dans </w:t>
      </w:r>
      <w:r w:rsidRPr="00EA3628">
        <w:rPr>
          <w:rStyle w:val="Accentuation"/>
          <w:rFonts w:ascii="Garamond" w:eastAsiaTheme="majorEastAsia" w:hAnsi="Garamond"/>
        </w:rPr>
        <w:t>Le nettoyage ethnique de la Palestine</w:t>
      </w:r>
      <w:r w:rsidRPr="00EA3628">
        <w:rPr>
          <w:rFonts w:ascii="Garamond" w:hAnsi="Garamond"/>
        </w:rPr>
        <w:t>.</w:t>
      </w:r>
    </w:p>
    <w:p w:rsidR="008D2E9D" w:rsidRPr="00EA3628" w:rsidRDefault="008D2E9D" w:rsidP="0063687E">
      <w:pPr>
        <w:pStyle w:val="NormalWeb"/>
        <w:spacing w:before="0" w:beforeAutospacing="0" w:after="0" w:afterAutospacing="0"/>
        <w:ind w:firstLine="709"/>
        <w:jc w:val="both"/>
        <w:rPr>
          <w:rFonts w:ascii="Garamond" w:hAnsi="Garamond"/>
        </w:rPr>
      </w:pPr>
      <w:r w:rsidRPr="00EA3628">
        <w:rPr>
          <w:rFonts w:ascii="Garamond" w:hAnsi="Garamond"/>
        </w:rPr>
        <w:t>Le Fonds national juif, dont on a parlé, a ainsi planté des espèces d’arbres européennes, et non locales. L’idée est de produire un paysage à la fois vert, européen et associé à une identité juive.</w:t>
      </w:r>
    </w:p>
    <w:p w:rsidR="008D2E9D" w:rsidRPr="00EA3628" w:rsidRDefault="008D2E9D" w:rsidP="0063687E">
      <w:pPr>
        <w:pStyle w:val="NormalWeb"/>
        <w:spacing w:before="0" w:beforeAutospacing="0" w:after="0" w:afterAutospacing="0"/>
        <w:ind w:firstLine="709"/>
        <w:jc w:val="both"/>
        <w:rPr>
          <w:rFonts w:ascii="Garamond" w:hAnsi="Garamond"/>
        </w:rPr>
      </w:pPr>
      <w:r w:rsidRPr="00EA3628">
        <w:rPr>
          <w:rFonts w:ascii="Garamond" w:hAnsi="Garamond"/>
        </w:rPr>
        <w:t>Aujourd’hui, les forêts d’Israël ne comptent qu’une faible proportion d’espèces indigènes — à peine plus de 10 %. La quasi-totalité de ces forêts est postérieure à 1948.</w:t>
      </w:r>
    </w:p>
    <w:p w:rsidR="008D2E9D" w:rsidRPr="00EA3628" w:rsidRDefault="008D2E9D" w:rsidP="0063687E">
      <w:pPr>
        <w:pStyle w:val="NormalWeb"/>
        <w:spacing w:before="0" w:beforeAutospacing="0" w:after="0" w:afterAutospacing="0"/>
        <w:ind w:firstLine="709"/>
        <w:jc w:val="both"/>
        <w:rPr>
          <w:rFonts w:ascii="Garamond" w:hAnsi="Garamond"/>
        </w:rPr>
      </w:pPr>
      <w:r w:rsidRPr="00EA3628">
        <w:rPr>
          <w:rFonts w:ascii="Garamond" w:hAnsi="Garamond"/>
        </w:rPr>
        <w:t>On voit donc qu’on modifie la propriété de la terre, les noms des lieux, mais aussi les paysages eux-mêmes.</w:t>
      </w:r>
    </w:p>
    <w:p w:rsidR="008D2E9D" w:rsidRPr="00EA3628" w:rsidRDefault="008D2E9D" w:rsidP="0063687E">
      <w:pPr>
        <w:pStyle w:val="NormalWeb"/>
        <w:spacing w:before="0" w:beforeAutospacing="0" w:after="0" w:afterAutospacing="0"/>
        <w:ind w:firstLine="709"/>
        <w:jc w:val="both"/>
        <w:rPr>
          <w:rFonts w:ascii="Garamond" w:hAnsi="Garamond"/>
        </w:rPr>
      </w:pPr>
      <w:r w:rsidRPr="00EA3628">
        <w:rPr>
          <w:rFonts w:ascii="Garamond" w:hAnsi="Garamond"/>
        </w:rPr>
        <w:t>Dans certaines forêts, on retrouve d’ailleurs les ruines de villages palestiniens détruits après 1948.</w:t>
      </w:r>
    </w:p>
    <w:p w:rsidR="008D2E9D" w:rsidRPr="00EA3628" w:rsidRDefault="008D2E9D" w:rsidP="0063687E">
      <w:pPr>
        <w:pStyle w:val="NormalWeb"/>
        <w:spacing w:before="0" w:beforeAutospacing="0" w:after="0" w:afterAutospacing="0"/>
        <w:ind w:firstLine="709"/>
        <w:jc w:val="both"/>
        <w:rPr>
          <w:rFonts w:ascii="Garamond" w:hAnsi="Garamond"/>
        </w:rPr>
      </w:pPr>
      <w:r w:rsidRPr="00EA3628">
        <w:rPr>
          <w:rFonts w:ascii="Garamond" w:hAnsi="Garamond"/>
        </w:rPr>
        <w:t>Ainsi, c’est l’ensemble de la topographie et du sens du paysage qui a été transformé.</w:t>
      </w:r>
    </w:p>
    <w:p w:rsidR="008D2E9D" w:rsidRPr="00EA3628" w:rsidRDefault="00C95759" w:rsidP="0063687E">
      <w:pPr>
        <w:spacing w:after="0" w:line="240" w:lineRule="auto"/>
        <w:ind w:firstLine="709"/>
        <w:jc w:val="both"/>
        <w:rPr>
          <w:rFonts w:ascii="Garamond" w:hAnsi="Garamond"/>
        </w:rPr>
      </w:pPr>
      <w:r>
        <w:pict>
          <v:rect id="Rectangle 783" o:spid="_x0000_s1108" alt="" style="width:453.6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w10:anchorlock/>
          </v:rect>
        </w:pict>
      </w:r>
    </w:p>
    <w:p w:rsidR="000F6769" w:rsidRPr="00EA3628" w:rsidRDefault="000F6769" w:rsidP="0063687E">
      <w:pPr>
        <w:pStyle w:val="Titre3"/>
        <w:spacing w:before="0" w:after="0" w:line="240" w:lineRule="auto"/>
        <w:ind w:firstLine="709"/>
        <w:jc w:val="both"/>
        <w:rPr>
          <w:rFonts w:ascii="Garamond" w:hAnsi="Garamond"/>
          <w:sz w:val="24"/>
          <w:szCs w:val="24"/>
        </w:rPr>
      </w:pPr>
      <w:r w:rsidRPr="00EA3628">
        <w:rPr>
          <w:rFonts w:ascii="Garamond" w:hAnsi="Garamond"/>
          <w:sz w:val="24"/>
          <w:szCs w:val="24"/>
        </w:rPr>
        <w:t>Dynamique interne de la Cisjordanie</w:t>
      </w:r>
    </w:p>
    <w:p w:rsidR="000F6769" w:rsidRPr="00EA3628" w:rsidRDefault="000F6769" w:rsidP="0063687E">
      <w:pPr>
        <w:pStyle w:val="NormalWeb"/>
        <w:spacing w:before="0" w:beforeAutospacing="0" w:after="0" w:afterAutospacing="0"/>
        <w:ind w:firstLine="709"/>
        <w:jc w:val="both"/>
        <w:rPr>
          <w:rFonts w:ascii="Garamond" w:hAnsi="Garamond"/>
        </w:rPr>
      </w:pPr>
      <w:r w:rsidRPr="00EA3628">
        <w:rPr>
          <w:rFonts w:ascii="Garamond" w:hAnsi="Garamond"/>
        </w:rPr>
        <w:t>Maintenant, on va se concentrer sur l’évolution interne de la Cisjordanie ces dernières années. Et cette évolution est caractérisée par deux éléments.</w:t>
      </w:r>
    </w:p>
    <w:p w:rsidR="000F6769" w:rsidRPr="00EA3628" w:rsidRDefault="000F6769" w:rsidP="0063687E">
      <w:pPr>
        <w:pStyle w:val="NormalWeb"/>
        <w:spacing w:before="0" w:beforeAutospacing="0" w:after="0" w:afterAutospacing="0"/>
        <w:ind w:firstLine="709"/>
        <w:jc w:val="both"/>
        <w:rPr>
          <w:rFonts w:ascii="Garamond" w:hAnsi="Garamond"/>
        </w:rPr>
      </w:pPr>
      <w:r w:rsidRPr="00EA3628">
        <w:rPr>
          <w:rFonts w:ascii="Garamond" w:hAnsi="Garamond"/>
        </w:rPr>
        <w:t>Premièrement, un autoritarisme de plus en plus fort de l’Autorité palestinienne. Et deuxièmement, une politique israélienne de plus en plus brutale, avec une accélération après le 7 octobre.</w:t>
      </w:r>
    </w:p>
    <w:p w:rsidR="000F6769" w:rsidRPr="00EA3628" w:rsidRDefault="000F6769" w:rsidP="0063687E">
      <w:pPr>
        <w:pStyle w:val="NormalWeb"/>
        <w:spacing w:before="0" w:beforeAutospacing="0" w:after="0" w:afterAutospacing="0"/>
        <w:ind w:firstLine="709"/>
        <w:jc w:val="both"/>
        <w:rPr>
          <w:rFonts w:ascii="Garamond" w:hAnsi="Garamond"/>
        </w:rPr>
      </w:pPr>
      <w:r w:rsidRPr="00EA3628">
        <w:rPr>
          <w:rFonts w:ascii="Garamond" w:hAnsi="Garamond"/>
        </w:rPr>
        <w:t>On n’a pas tout à fait une convergence entre Gaza et la Cisjordanie, mais, en un sens, certains analystes considèrent que la Cisjordanie devient aujourd’hui un peu l’équivalent de ce qu’était Gaza avant le 7 octobre : un système de plus en plus fermé, avec des opérations militaires de plus en plus brutales.</w:t>
      </w:r>
    </w:p>
    <w:p w:rsidR="000F6769" w:rsidRPr="00EA3628" w:rsidRDefault="000F6769" w:rsidP="0063687E">
      <w:pPr>
        <w:pStyle w:val="NormalWeb"/>
        <w:spacing w:before="0" w:beforeAutospacing="0" w:after="0" w:afterAutospacing="0"/>
        <w:ind w:firstLine="709"/>
        <w:jc w:val="both"/>
        <w:rPr>
          <w:rFonts w:ascii="Garamond" w:hAnsi="Garamond"/>
        </w:rPr>
      </w:pPr>
      <w:r w:rsidRPr="00EA3628">
        <w:rPr>
          <w:rFonts w:ascii="Garamond" w:hAnsi="Garamond"/>
        </w:rPr>
        <w:t>Un élément qui montre cette montée des tensions et de la violence en Cisjordanie, c’est que, dès avant le 7 octobre — et même dès 2021 —, on observe un retour des mouvements armés, essentiellement composés de jeunes.</w:t>
      </w:r>
    </w:p>
    <w:p w:rsidR="000F6769" w:rsidRPr="00EA3628" w:rsidRDefault="000F6769" w:rsidP="0063687E">
      <w:pPr>
        <w:pStyle w:val="NormalWeb"/>
        <w:spacing w:before="0" w:beforeAutospacing="0" w:after="0" w:afterAutospacing="0"/>
        <w:ind w:firstLine="709"/>
        <w:jc w:val="both"/>
        <w:rPr>
          <w:rFonts w:ascii="Garamond" w:hAnsi="Garamond"/>
        </w:rPr>
      </w:pPr>
      <w:r w:rsidRPr="00EA3628">
        <w:rPr>
          <w:rFonts w:ascii="Garamond" w:hAnsi="Garamond"/>
        </w:rPr>
        <w:t>Pourquoi ce retour au militantisme armé en Cisjordanie ?</w:t>
      </w:r>
    </w:p>
    <w:p w:rsidR="000F6769" w:rsidRPr="00EA3628" w:rsidRDefault="000F6769" w:rsidP="0063687E">
      <w:pPr>
        <w:pStyle w:val="NormalWeb"/>
        <w:spacing w:before="0" w:beforeAutospacing="0" w:after="0" w:afterAutospacing="0"/>
        <w:ind w:firstLine="709"/>
        <w:jc w:val="both"/>
        <w:rPr>
          <w:rFonts w:ascii="Garamond" w:hAnsi="Garamond"/>
        </w:rPr>
      </w:pPr>
      <w:r w:rsidRPr="00EA3628">
        <w:rPr>
          <w:rFonts w:ascii="Garamond" w:hAnsi="Garamond"/>
        </w:rPr>
        <w:t>Premièrement, ce militantisme reflète l’absence de perspectives politiques et économiques, mais aussi l’absence de conditions minimales de sécurité pour les Palestiniens.</w:t>
      </w:r>
    </w:p>
    <w:p w:rsidR="000F6769" w:rsidRPr="00EA3628" w:rsidRDefault="000F6769" w:rsidP="0063687E">
      <w:pPr>
        <w:pStyle w:val="NormalWeb"/>
        <w:spacing w:before="0" w:beforeAutospacing="0" w:after="0" w:afterAutospacing="0"/>
        <w:ind w:firstLine="709"/>
        <w:jc w:val="both"/>
        <w:rPr>
          <w:rFonts w:ascii="Garamond" w:hAnsi="Garamond"/>
        </w:rPr>
      </w:pPr>
      <w:r w:rsidRPr="00EA3628">
        <w:rPr>
          <w:rFonts w:ascii="Garamond" w:hAnsi="Garamond"/>
        </w:rPr>
        <w:t>Et, de ce point de vue, un des éléments clés est le rejet de plus en plus massif de l’Autorité palestinienne par les habitants de Cisjordanie.</w:t>
      </w:r>
    </w:p>
    <w:p w:rsidR="000F6769" w:rsidRPr="00EA3628" w:rsidRDefault="000F6769" w:rsidP="0063687E">
      <w:pPr>
        <w:pStyle w:val="NormalWeb"/>
        <w:spacing w:before="0" w:beforeAutospacing="0" w:after="0" w:afterAutospacing="0"/>
        <w:ind w:firstLine="709"/>
        <w:jc w:val="both"/>
        <w:rPr>
          <w:rFonts w:ascii="Garamond" w:hAnsi="Garamond"/>
        </w:rPr>
      </w:pPr>
      <w:r w:rsidRPr="00EA3628">
        <w:rPr>
          <w:rFonts w:ascii="Garamond" w:hAnsi="Garamond"/>
        </w:rPr>
        <w:t>Je vous rappelle qu’en 2006 ont lieu les élections du Conseil législatif palestinien — le parlement palestinien, ou en tout cas la préfiguration de ce que pourrait être un parlement palestinien — qui voient la victoire du Hamas. Cette victoire conduit à une séparation entre, d’un côté, le Hamas à Gaza, et de l’autre, le Fatah — c’est-à-dire l’Autorité palestinienne — en Cisjordanie.</w:t>
      </w:r>
    </w:p>
    <w:p w:rsidR="000F6769" w:rsidRPr="00EA3628" w:rsidRDefault="000F6769" w:rsidP="0063687E">
      <w:pPr>
        <w:pStyle w:val="NormalWeb"/>
        <w:spacing w:before="0" w:beforeAutospacing="0" w:after="0" w:afterAutospacing="0"/>
        <w:ind w:firstLine="709"/>
        <w:jc w:val="both"/>
        <w:rPr>
          <w:rFonts w:ascii="Garamond" w:hAnsi="Garamond"/>
        </w:rPr>
      </w:pPr>
      <w:r w:rsidRPr="00EA3628">
        <w:rPr>
          <w:rFonts w:ascii="Garamond" w:hAnsi="Garamond"/>
        </w:rPr>
        <w:t>Vous avez donc cette rupture fondamentale, qui affaiblit profondément le mouvement palestinien. Désormais, il existe deux systèmes politiques distincts et opposés, la victoire du Hamas à Gaza ayant conduit à des affrontements armés entre le Fatah et le Hamas.</w:t>
      </w:r>
    </w:p>
    <w:p w:rsidR="000F6769" w:rsidRPr="00EA3628" w:rsidRDefault="000F6769" w:rsidP="0063687E">
      <w:pPr>
        <w:pStyle w:val="NormalWeb"/>
        <w:spacing w:before="0" w:beforeAutospacing="0" w:after="0" w:afterAutospacing="0"/>
        <w:ind w:firstLine="709"/>
        <w:jc w:val="both"/>
        <w:rPr>
          <w:rFonts w:ascii="Garamond" w:hAnsi="Garamond"/>
        </w:rPr>
      </w:pPr>
      <w:r w:rsidRPr="00EA3628">
        <w:rPr>
          <w:rFonts w:ascii="Garamond" w:hAnsi="Garamond"/>
        </w:rPr>
        <w:t>La Cisjordanie est donc gouvernée depuis près de vingt ans par l’Autorité palestinienne, selon un mode initialement plutôt clientéliste.</w:t>
      </w:r>
    </w:p>
    <w:p w:rsidR="000F6769" w:rsidRPr="00EA3628" w:rsidRDefault="000F6769" w:rsidP="0063687E">
      <w:pPr>
        <w:pStyle w:val="NormalWeb"/>
        <w:spacing w:before="0" w:beforeAutospacing="0" w:after="0" w:afterAutospacing="0"/>
        <w:ind w:firstLine="709"/>
        <w:jc w:val="both"/>
        <w:rPr>
          <w:rFonts w:ascii="Garamond" w:hAnsi="Garamond"/>
        </w:rPr>
      </w:pPr>
      <w:r w:rsidRPr="00EA3628">
        <w:rPr>
          <w:rFonts w:ascii="Garamond" w:hAnsi="Garamond"/>
        </w:rPr>
        <w:t>Ce n’est pas une démocratie : il s’agit plutôt d’un système fondé sur des réseaux d’influence, de pression, de clientélisme et de manœuvres politiques.</w:t>
      </w:r>
    </w:p>
    <w:p w:rsidR="000F6769" w:rsidRPr="00EA3628" w:rsidRDefault="000F6769" w:rsidP="0063687E">
      <w:pPr>
        <w:pStyle w:val="NormalWeb"/>
        <w:spacing w:before="0" w:beforeAutospacing="0" w:after="0" w:afterAutospacing="0"/>
        <w:ind w:firstLine="709"/>
        <w:jc w:val="both"/>
        <w:rPr>
          <w:rFonts w:ascii="Garamond" w:hAnsi="Garamond"/>
        </w:rPr>
      </w:pPr>
      <w:r w:rsidRPr="00EA3628">
        <w:rPr>
          <w:rFonts w:ascii="Garamond" w:hAnsi="Garamond"/>
        </w:rPr>
        <w:t>Progressivement, cette gouvernance devient de plus en plus brutale, à mesure que, parallèlement, les interventions militaires israéliennes se multiplient.</w:t>
      </w:r>
    </w:p>
    <w:p w:rsidR="000F6769" w:rsidRPr="00EA3628" w:rsidRDefault="000F6769" w:rsidP="0063687E">
      <w:pPr>
        <w:pStyle w:val="NormalWeb"/>
        <w:spacing w:before="0" w:beforeAutospacing="0" w:after="0" w:afterAutospacing="0"/>
        <w:ind w:firstLine="709"/>
        <w:jc w:val="both"/>
        <w:rPr>
          <w:rFonts w:ascii="Garamond" w:hAnsi="Garamond"/>
        </w:rPr>
      </w:pPr>
      <w:r w:rsidRPr="00EA3628">
        <w:rPr>
          <w:rFonts w:ascii="Garamond" w:hAnsi="Garamond"/>
        </w:rPr>
        <w:t>Concernant l’autoritarisme de l’Autorité palestinienne, le premier point est que Mahmoud Abbas, président de l’Autorité palestinienne, multiplie les décrets qui lui permettent de concentrer le pouvoir, notamment sur le plan juridique, tout en empêchant le renouvellement du Conseil législatif palestinien.</w:t>
      </w:r>
    </w:p>
    <w:p w:rsidR="000F6769" w:rsidRPr="00EA3628" w:rsidRDefault="000F6769" w:rsidP="0063687E">
      <w:pPr>
        <w:pStyle w:val="NormalWeb"/>
        <w:spacing w:before="0" w:beforeAutospacing="0" w:after="0" w:afterAutospacing="0"/>
        <w:ind w:firstLine="709"/>
        <w:jc w:val="both"/>
        <w:rPr>
          <w:rFonts w:ascii="Garamond" w:hAnsi="Garamond"/>
        </w:rPr>
      </w:pPr>
      <w:r w:rsidRPr="00EA3628">
        <w:rPr>
          <w:rFonts w:ascii="Garamond" w:hAnsi="Garamond"/>
        </w:rPr>
        <w:t>Il y a donc un verrouillage des institutions.</w:t>
      </w:r>
    </w:p>
    <w:p w:rsidR="000F6769" w:rsidRPr="00EA3628" w:rsidRDefault="000F6769" w:rsidP="0063687E">
      <w:pPr>
        <w:pStyle w:val="NormalWeb"/>
        <w:spacing w:before="0" w:beforeAutospacing="0" w:after="0" w:afterAutospacing="0"/>
        <w:ind w:firstLine="709"/>
        <w:jc w:val="both"/>
        <w:rPr>
          <w:rFonts w:ascii="Garamond" w:hAnsi="Garamond"/>
        </w:rPr>
      </w:pPr>
      <w:r w:rsidRPr="00EA3628">
        <w:rPr>
          <w:rFonts w:ascii="Garamond" w:hAnsi="Garamond"/>
        </w:rPr>
        <w:t>La répression des dissidents passe par des arrestations, souvent accompagnées d’actes de torture, visant ceux qui remettent en cause les accords d’Oslo, alors même que ces accords ne fonctionnent manifestement plus.</w:t>
      </w:r>
    </w:p>
    <w:p w:rsidR="000F6769" w:rsidRPr="00EA3628" w:rsidRDefault="000F6769" w:rsidP="0063687E">
      <w:pPr>
        <w:pStyle w:val="NormalWeb"/>
        <w:spacing w:before="0" w:beforeAutospacing="0" w:after="0" w:afterAutospacing="0"/>
        <w:ind w:firstLine="709"/>
        <w:jc w:val="both"/>
        <w:rPr>
          <w:rFonts w:ascii="Garamond" w:hAnsi="Garamond"/>
        </w:rPr>
      </w:pPr>
      <w:r w:rsidRPr="00EA3628">
        <w:rPr>
          <w:rFonts w:ascii="Garamond" w:hAnsi="Garamond"/>
        </w:rPr>
        <w:t>On observe donc une réduction progressive de la liberté d’expression, une dégradation de la situation économique — largement liée à la politique israélienne — et, finalement, un immobilisme politique.</w:t>
      </w:r>
    </w:p>
    <w:p w:rsidR="000F6769" w:rsidRPr="00EA3628" w:rsidRDefault="000F6769" w:rsidP="0063687E">
      <w:pPr>
        <w:pStyle w:val="NormalWeb"/>
        <w:spacing w:before="0" w:beforeAutospacing="0" w:after="0" w:afterAutospacing="0"/>
        <w:ind w:firstLine="709"/>
        <w:jc w:val="both"/>
        <w:rPr>
          <w:rFonts w:ascii="Garamond" w:hAnsi="Garamond"/>
        </w:rPr>
      </w:pPr>
      <w:r w:rsidRPr="00EA3628">
        <w:rPr>
          <w:rFonts w:ascii="Garamond" w:hAnsi="Garamond"/>
        </w:rPr>
        <w:t>L’Autorité palestinienne fonde toujours sa légitimité sur les accords d’Oslo, c’est-à-dire sur un processus diplomatique aujourd’hui largement considéré comme mort.</w:t>
      </w:r>
    </w:p>
    <w:p w:rsidR="000F6769" w:rsidRPr="00EA3628" w:rsidRDefault="000F6769" w:rsidP="0063687E">
      <w:pPr>
        <w:pStyle w:val="NormalWeb"/>
        <w:spacing w:before="0" w:beforeAutospacing="0" w:after="0" w:afterAutospacing="0"/>
        <w:ind w:firstLine="709"/>
        <w:jc w:val="both"/>
        <w:rPr>
          <w:rFonts w:ascii="Garamond" w:hAnsi="Garamond"/>
        </w:rPr>
      </w:pPr>
      <w:r w:rsidRPr="00EA3628">
        <w:rPr>
          <w:rFonts w:ascii="Garamond" w:hAnsi="Garamond"/>
        </w:rPr>
        <w:t>Tous les dirigeants israéliens, qu’ils soient de droite ou de gauche, considèrent que ces accords sont caducs. Pourtant, les dirigeants de l’Autorité palestinienne continuent de s’y référer, ce qui apparaît de moins en moins pertinent.</w:t>
      </w:r>
    </w:p>
    <w:p w:rsidR="000F6769" w:rsidRPr="00EA3628" w:rsidRDefault="000F6769" w:rsidP="0063687E">
      <w:pPr>
        <w:pStyle w:val="NormalWeb"/>
        <w:spacing w:before="0" w:beforeAutospacing="0" w:after="0" w:afterAutospacing="0"/>
        <w:ind w:firstLine="709"/>
        <w:jc w:val="both"/>
        <w:rPr>
          <w:rFonts w:ascii="Garamond" w:hAnsi="Garamond"/>
        </w:rPr>
      </w:pPr>
      <w:r w:rsidRPr="00EA3628">
        <w:rPr>
          <w:rFonts w:ascii="Garamond" w:hAnsi="Garamond"/>
        </w:rPr>
        <w:t>S’ils s’y accrochent, c’est aussi parce qu’ils en tirent des avantages — notamment économiques et politiques —, en échange desquels ils servent de relais à l’appareil sécuritaire israélien.</w:t>
      </w:r>
    </w:p>
    <w:p w:rsidR="000F6769" w:rsidRPr="00EA3628" w:rsidRDefault="000F6769" w:rsidP="0063687E">
      <w:pPr>
        <w:pStyle w:val="NormalWeb"/>
        <w:spacing w:before="0" w:beforeAutospacing="0" w:after="0" w:afterAutospacing="0"/>
        <w:ind w:firstLine="709"/>
        <w:jc w:val="both"/>
        <w:rPr>
          <w:rFonts w:ascii="Garamond" w:hAnsi="Garamond"/>
        </w:rPr>
      </w:pPr>
      <w:r w:rsidRPr="00EA3628">
        <w:rPr>
          <w:rFonts w:ascii="Garamond" w:hAnsi="Garamond"/>
        </w:rPr>
        <w:t>Par exemple, l’Autorité palestinienne interdit les manifestations liées à Gaza en Cisjordanie. Plus largement, elle limite tout ce qui pourrait renforcer la société civile ou la liberté d’expression.</w:t>
      </w:r>
    </w:p>
    <w:p w:rsidR="000F6769" w:rsidRPr="00EA3628" w:rsidRDefault="000F6769" w:rsidP="0063687E">
      <w:pPr>
        <w:pStyle w:val="NormalWeb"/>
        <w:spacing w:before="0" w:beforeAutospacing="0" w:after="0" w:afterAutospacing="0"/>
        <w:ind w:firstLine="709"/>
        <w:jc w:val="both"/>
        <w:rPr>
          <w:rFonts w:ascii="Garamond" w:hAnsi="Garamond"/>
        </w:rPr>
      </w:pPr>
      <w:r w:rsidRPr="00EA3628">
        <w:rPr>
          <w:rFonts w:ascii="Garamond" w:hAnsi="Garamond"/>
        </w:rPr>
        <w:t>On a donc une situation de blocage, marquée par une stratégie diplomatique internationale qui n’aboutit pas, notamment en raison de l’opposition croissante des États-Unis à toute initiative diplomatique.</w:t>
      </w:r>
    </w:p>
    <w:p w:rsidR="000F6769" w:rsidRPr="00EA3628" w:rsidRDefault="000F6769" w:rsidP="0063687E">
      <w:pPr>
        <w:pStyle w:val="NormalWeb"/>
        <w:spacing w:before="0" w:beforeAutospacing="0" w:after="0" w:afterAutospacing="0"/>
        <w:ind w:firstLine="709"/>
        <w:jc w:val="both"/>
        <w:rPr>
          <w:rFonts w:ascii="Garamond" w:hAnsi="Garamond"/>
        </w:rPr>
      </w:pPr>
      <w:r w:rsidRPr="00EA3628">
        <w:rPr>
          <w:rFonts w:ascii="Garamond" w:hAnsi="Garamond"/>
        </w:rPr>
        <w:t>Un exemple : lorsque le chef de la diplomatie palestinienne s’est rendu à Washington sous l’administration Trump, il lui a été interdit de s’exprimer devant la presse américaine. Il a été renvoyé sans pouvoir mener d’actions de lobbying.</w:t>
      </w:r>
    </w:p>
    <w:p w:rsidR="000F6769" w:rsidRPr="00EA3628" w:rsidRDefault="000F6769" w:rsidP="0063687E">
      <w:pPr>
        <w:pStyle w:val="NormalWeb"/>
        <w:spacing w:before="0" w:beforeAutospacing="0" w:after="0" w:afterAutospacing="0"/>
        <w:ind w:firstLine="709"/>
        <w:jc w:val="both"/>
        <w:rPr>
          <w:rFonts w:ascii="Garamond" w:hAnsi="Garamond"/>
        </w:rPr>
      </w:pPr>
      <w:r w:rsidRPr="00EA3628">
        <w:rPr>
          <w:rFonts w:ascii="Garamond" w:hAnsi="Garamond"/>
        </w:rPr>
        <w:t>Ce blocage, cette absence de perspectives et la poursuite de la colonisation expliquent l’apparition, à partir de 2021, de petits groupes armés.</w:t>
      </w:r>
    </w:p>
    <w:p w:rsidR="000F6769" w:rsidRPr="00EA3628" w:rsidRDefault="000F6769" w:rsidP="0063687E">
      <w:pPr>
        <w:pStyle w:val="NormalWeb"/>
        <w:spacing w:before="0" w:beforeAutospacing="0" w:after="0" w:afterAutospacing="0"/>
        <w:ind w:firstLine="709"/>
        <w:jc w:val="both"/>
        <w:rPr>
          <w:rFonts w:ascii="Garamond" w:hAnsi="Garamond"/>
        </w:rPr>
      </w:pPr>
      <w:r w:rsidRPr="00EA3628">
        <w:rPr>
          <w:rFonts w:ascii="Garamond" w:hAnsi="Garamond"/>
        </w:rPr>
        <w:t>Ces groupes sont parfois liés, de manière lâche, au Hamas ou au Djihad islamique, mais ils sont peu structurés. Il s’agit surtout de jeunes combattants, souvent très vulnérables, qui subissent des pertes importantes en raison de la multiplication des raids israéliens.</w:t>
      </w:r>
    </w:p>
    <w:p w:rsidR="000F6769" w:rsidRPr="00EA3628" w:rsidRDefault="000F6769" w:rsidP="0063687E">
      <w:pPr>
        <w:pStyle w:val="NormalWeb"/>
        <w:spacing w:before="0" w:beforeAutospacing="0" w:after="0" w:afterAutospacing="0"/>
        <w:ind w:firstLine="709"/>
        <w:jc w:val="both"/>
        <w:rPr>
          <w:rFonts w:ascii="Garamond" w:hAnsi="Garamond"/>
        </w:rPr>
      </w:pPr>
      <w:r w:rsidRPr="00EA3628">
        <w:rPr>
          <w:rFonts w:ascii="Garamond" w:hAnsi="Garamond"/>
        </w:rPr>
        <w:t>Ces raids visent à la fois à arrêter des combattants et à détruire certaines zones.</w:t>
      </w:r>
    </w:p>
    <w:p w:rsidR="000F6769" w:rsidRPr="00EA3628" w:rsidRDefault="000F6769" w:rsidP="0063687E">
      <w:pPr>
        <w:pStyle w:val="NormalWeb"/>
        <w:spacing w:before="0" w:beforeAutospacing="0" w:after="0" w:afterAutospacing="0"/>
        <w:ind w:firstLine="709"/>
        <w:jc w:val="both"/>
        <w:rPr>
          <w:rFonts w:ascii="Garamond" w:hAnsi="Garamond"/>
        </w:rPr>
      </w:pPr>
      <w:r w:rsidRPr="00EA3628">
        <w:rPr>
          <w:rFonts w:ascii="Garamond" w:hAnsi="Garamond"/>
        </w:rPr>
        <w:t>Ce retour à la lutte armée marque également un changement : la Cisjordanie connaît désormais des formes de violence auparavant propres à Gaza, notamment des frappes aériennes.</w:t>
      </w:r>
    </w:p>
    <w:p w:rsidR="000F6769" w:rsidRPr="00EA3628" w:rsidRDefault="000F6769" w:rsidP="0063687E">
      <w:pPr>
        <w:pStyle w:val="NormalWeb"/>
        <w:spacing w:before="0" w:beforeAutospacing="0" w:after="0" w:afterAutospacing="0"/>
        <w:ind w:firstLine="709"/>
        <w:jc w:val="both"/>
        <w:rPr>
          <w:rFonts w:ascii="Garamond" w:hAnsi="Garamond"/>
        </w:rPr>
      </w:pPr>
      <w:r w:rsidRPr="00EA3628">
        <w:rPr>
          <w:rFonts w:ascii="Garamond" w:hAnsi="Garamond"/>
        </w:rPr>
        <w:t>On n’est plus dans des opérations de police, mais dans de véritables opérations militaires, impliquant aviation et blindés.</w:t>
      </w:r>
    </w:p>
    <w:p w:rsidR="000F6769" w:rsidRPr="00EA3628" w:rsidRDefault="000F6769" w:rsidP="0063687E">
      <w:pPr>
        <w:pStyle w:val="NormalWeb"/>
        <w:spacing w:before="0" w:beforeAutospacing="0" w:after="0" w:afterAutospacing="0"/>
        <w:ind w:firstLine="709"/>
        <w:jc w:val="both"/>
        <w:rPr>
          <w:rFonts w:ascii="Garamond" w:hAnsi="Garamond"/>
        </w:rPr>
      </w:pPr>
      <w:r w:rsidRPr="00EA3628">
        <w:rPr>
          <w:rFonts w:ascii="Garamond" w:hAnsi="Garamond"/>
        </w:rPr>
        <w:t>Cette évolution s’accompagne d’une destruction délibérée de symboles. Par exemple, des statues à Jénine ont été détruites, et des œuvres d’art confisquées, notamment celles réalisées par un sculpteur allemand.</w:t>
      </w:r>
    </w:p>
    <w:p w:rsidR="000F6769" w:rsidRPr="00EA3628" w:rsidRDefault="000F6769" w:rsidP="0063687E">
      <w:pPr>
        <w:pStyle w:val="NormalWeb"/>
        <w:spacing w:before="0" w:beforeAutospacing="0" w:after="0" w:afterAutospacing="0"/>
        <w:ind w:firstLine="709"/>
        <w:jc w:val="both"/>
        <w:rPr>
          <w:rFonts w:ascii="Garamond" w:hAnsi="Garamond"/>
        </w:rPr>
      </w:pPr>
      <w:r w:rsidRPr="00EA3628">
        <w:rPr>
          <w:rFonts w:ascii="Garamond" w:hAnsi="Garamond"/>
        </w:rPr>
        <w:t>Au-delà de la répression militaire, il y a donc une volonté de destruction des symboles palestiniens, mais aussi des lieux de sociabilité : cafés, espaces publics, lieux de réunion.</w:t>
      </w:r>
    </w:p>
    <w:p w:rsidR="000F6769" w:rsidRPr="00EA3628" w:rsidRDefault="000F6769" w:rsidP="0063687E">
      <w:pPr>
        <w:pStyle w:val="NormalWeb"/>
        <w:spacing w:before="0" w:beforeAutospacing="0" w:after="0" w:afterAutospacing="0"/>
        <w:ind w:firstLine="709"/>
        <w:jc w:val="both"/>
        <w:rPr>
          <w:rFonts w:ascii="Garamond" w:hAnsi="Garamond"/>
        </w:rPr>
      </w:pPr>
      <w:r w:rsidRPr="00EA3628">
        <w:rPr>
          <w:rFonts w:ascii="Garamond" w:hAnsi="Garamond"/>
        </w:rPr>
        <w:t>Certains analystes parlent ainsi d’une destruction de la société cisjordanienne.</w:t>
      </w:r>
    </w:p>
    <w:p w:rsidR="000F6769" w:rsidRPr="00EA3628" w:rsidRDefault="000F6769" w:rsidP="0063687E">
      <w:pPr>
        <w:pStyle w:val="NormalWeb"/>
        <w:spacing w:before="0" w:beforeAutospacing="0" w:after="0" w:afterAutospacing="0"/>
        <w:ind w:firstLine="709"/>
        <w:jc w:val="both"/>
        <w:rPr>
          <w:rFonts w:ascii="Garamond" w:hAnsi="Garamond"/>
        </w:rPr>
      </w:pPr>
      <w:r w:rsidRPr="00EA3628">
        <w:rPr>
          <w:rFonts w:ascii="Garamond" w:hAnsi="Garamond"/>
        </w:rPr>
        <w:t>Ce basculement marque une rupture avec la doctrine précédente, dominante jusqu’aux années 2010, fondée sur les éliminations ciblées.</w:t>
      </w:r>
    </w:p>
    <w:p w:rsidR="000F6769" w:rsidRPr="00EA3628" w:rsidRDefault="000F6769" w:rsidP="0063687E">
      <w:pPr>
        <w:pStyle w:val="NormalWeb"/>
        <w:spacing w:before="0" w:beforeAutospacing="0" w:after="0" w:afterAutospacing="0"/>
        <w:ind w:firstLine="709"/>
        <w:jc w:val="both"/>
        <w:rPr>
          <w:rFonts w:ascii="Garamond" w:hAnsi="Garamond"/>
        </w:rPr>
      </w:pPr>
      <w:r w:rsidRPr="00EA3628">
        <w:rPr>
          <w:rFonts w:ascii="Garamond" w:hAnsi="Garamond"/>
        </w:rPr>
        <w:t>On est désormais dans une logique de répression massive, accompagnée d’une accélération de la colonisation et de la prise de contrôle territoriale.</w:t>
      </w:r>
    </w:p>
    <w:p w:rsidR="000F6769" w:rsidRPr="00EA3628" w:rsidRDefault="000F6769" w:rsidP="0063687E">
      <w:pPr>
        <w:pStyle w:val="NormalWeb"/>
        <w:spacing w:before="0" w:beforeAutospacing="0" w:after="0" w:afterAutospacing="0"/>
        <w:ind w:firstLine="709"/>
        <w:jc w:val="both"/>
        <w:rPr>
          <w:rFonts w:ascii="Garamond" w:hAnsi="Garamond"/>
        </w:rPr>
      </w:pPr>
      <w:r w:rsidRPr="00EA3628">
        <w:rPr>
          <w:rFonts w:ascii="Garamond" w:hAnsi="Garamond"/>
        </w:rPr>
        <w:t>C’est ce qui rend la situation partiellement comparable à celle de Gaza, même si Gaza ne connaissait pas, jusqu’à récemment, de dynamique coloniale directe.</w:t>
      </w:r>
    </w:p>
    <w:p w:rsidR="000F6769" w:rsidRPr="00EA3628" w:rsidRDefault="000F6769" w:rsidP="0063687E">
      <w:pPr>
        <w:pStyle w:val="NormalWeb"/>
        <w:spacing w:before="0" w:beforeAutospacing="0" w:after="0" w:afterAutospacing="0"/>
        <w:ind w:firstLine="709"/>
        <w:jc w:val="both"/>
        <w:rPr>
          <w:rFonts w:ascii="Garamond" w:hAnsi="Garamond"/>
        </w:rPr>
      </w:pPr>
      <w:r w:rsidRPr="00EA3628">
        <w:rPr>
          <w:rFonts w:ascii="Garamond" w:hAnsi="Garamond"/>
        </w:rPr>
        <w:t>Parallèlement, on observe une multiplication des arrestations administratives, héritées du droit colonial.</w:t>
      </w:r>
    </w:p>
    <w:p w:rsidR="000F6769" w:rsidRPr="00EA3628" w:rsidRDefault="000F6769" w:rsidP="0063687E">
      <w:pPr>
        <w:pStyle w:val="NormalWeb"/>
        <w:spacing w:before="0" w:beforeAutospacing="0" w:after="0" w:afterAutospacing="0"/>
        <w:ind w:firstLine="709"/>
        <w:jc w:val="both"/>
        <w:rPr>
          <w:rFonts w:ascii="Garamond" w:hAnsi="Garamond"/>
        </w:rPr>
      </w:pPr>
      <w:r w:rsidRPr="00EA3628">
        <w:rPr>
          <w:rFonts w:ascii="Garamond" w:hAnsi="Garamond"/>
        </w:rPr>
        <w:t>Des milliers de Palestiniens sont ainsi détenus sans procès, parfois pendant des mois ou des années, sans que leur lieu de détention soit clairement connu.</w:t>
      </w:r>
    </w:p>
    <w:p w:rsidR="000F6769" w:rsidRPr="00EA3628" w:rsidRDefault="000F6769" w:rsidP="0063687E">
      <w:pPr>
        <w:pStyle w:val="NormalWeb"/>
        <w:spacing w:before="0" w:beforeAutospacing="0" w:after="0" w:afterAutospacing="0"/>
        <w:ind w:firstLine="709"/>
        <w:jc w:val="both"/>
        <w:rPr>
          <w:rFonts w:ascii="Garamond" w:hAnsi="Garamond"/>
        </w:rPr>
      </w:pPr>
      <w:r w:rsidRPr="00EA3628">
        <w:rPr>
          <w:rFonts w:ascii="Garamond" w:hAnsi="Garamond"/>
        </w:rPr>
        <w:t>Ces arrestations concernent principalement la zone C, mais peuvent aussi toucher la zone B, voire d’autres zones.</w:t>
      </w:r>
    </w:p>
    <w:p w:rsidR="000F6769" w:rsidRPr="00EA3628" w:rsidRDefault="000F6769" w:rsidP="0063687E">
      <w:pPr>
        <w:pStyle w:val="NormalWeb"/>
        <w:spacing w:before="0" w:beforeAutospacing="0" w:after="0" w:afterAutospacing="0"/>
        <w:ind w:firstLine="709"/>
        <w:jc w:val="both"/>
        <w:rPr>
          <w:rFonts w:ascii="Garamond" w:hAnsi="Garamond"/>
        </w:rPr>
      </w:pPr>
      <w:r w:rsidRPr="00EA3628">
        <w:rPr>
          <w:rFonts w:ascii="Garamond" w:hAnsi="Garamond"/>
        </w:rPr>
        <w:t>Théoriquement, l’Autorité palestinienne exerce son autorité dans la zone A. Mais, dans les faits, l’armée israélienne y intervient régulièrement, notamment dans les zones considérées comme stratégiques, par exemple près de la frontière jordanienne.</w:t>
      </w:r>
    </w:p>
    <w:p w:rsidR="000F6769" w:rsidRPr="00EA3628" w:rsidRDefault="000F6769" w:rsidP="0063687E">
      <w:pPr>
        <w:pStyle w:val="NormalWeb"/>
        <w:spacing w:before="0" w:beforeAutospacing="0" w:after="0" w:afterAutospacing="0"/>
        <w:ind w:firstLine="709"/>
        <w:jc w:val="both"/>
        <w:rPr>
          <w:rFonts w:ascii="Garamond" w:hAnsi="Garamond"/>
        </w:rPr>
      </w:pPr>
      <w:r w:rsidRPr="00EA3628">
        <w:rPr>
          <w:rFonts w:ascii="Garamond" w:hAnsi="Garamond"/>
        </w:rPr>
        <w:t>La zone C constitue l’enjeu principal.</w:t>
      </w:r>
    </w:p>
    <w:p w:rsidR="000F6769" w:rsidRPr="00EA3628" w:rsidRDefault="000F6769" w:rsidP="0063687E">
      <w:pPr>
        <w:pStyle w:val="NormalWeb"/>
        <w:spacing w:before="0" w:beforeAutospacing="0" w:after="0" w:afterAutospacing="0"/>
        <w:ind w:firstLine="709"/>
        <w:jc w:val="both"/>
        <w:rPr>
          <w:rFonts w:ascii="Garamond" w:hAnsi="Garamond"/>
        </w:rPr>
      </w:pPr>
      <w:r w:rsidRPr="00EA3628">
        <w:rPr>
          <w:rFonts w:ascii="Garamond" w:hAnsi="Garamond"/>
        </w:rPr>
        <w:t>Elle permet de fragmenter la Cisjordanie, de la séparer de Jérusalem, et d’isoler les territoires palestiniens en enclaves discontinues.</w:t>
      </w:r>
    </w:p>
    <w:p w:rsidR="000F6769" w:rsidRPr="00EA3628" w:rsidRDefault="000F6769" w:rsidP="0063687E">
      <w:pPr>
        <w:pStyle w:val="NormalWeb"/>
        <w:spacing w:before="0" w:beforeAutospacing="0" w:after="0" w:afterAutospacing="0"/>
        <w:ind w:firstLine="709"/>
        <w:jc w:val="both"/>
        <w:rPr>
          <w:rFonts w:ascii="Garamond" w:hAnsi="Garamond"/>
        </w:rPr>
      </w:pPr>
      <w:r w:rsidRPr="00EA3628">
        <w:rPr>
          <w:rFonts w:ascii="Garamond" w:hAnsi="Garamond"/>
        </w:rPr>
        <w:t>Un élément central de cette stratégie est le réseau routier : des routes efficaces sont réservées aux colons israéliens, tandis que les Palestiniens doivent emprunter des itinéraires longs et contraints, avec de nombreux checkpoints.</w:t>
      </w:r>
    </w:p>
    <w:p w:rsidR="000F6769" w:rsidRPr="00EA3628" w:rsidRDefault="000F6769" w:rsidP="0063687E">
      <w:pPr>
        <w:pStyle w:val="NormalWeb"/>
        <w:spacing w:before="0" w:beforeAutospacing="0" w:after="0" w:afterAutospacing="0"/>
        <w:ind w:firstLine="709"/>
        <w:jc w:val="both"/>
        <w:rPr>
          <w:rFonts w:ascii="Garamond" w:hAnsi="Garamond"/>
        </w:rPr>
      </w:pPr>
      <w:r w:rsidRPr="00EA3628">
        <w:rPr>
          <w:rFonts w:ascii="Garamond" w:hAnsi="Garamond"/>
        </w:rPr>
        <w:t>Il peut ainsi falloir plusieurs heures pour parcourir une distance relativement courte.</w:t>
      </w:r>
    </w:p>
    <w:p w:rsidR="000F6769" w:rsidRPr="00EA3628" w:rsidRDefault="000F6769" w:rsidP="0063687E">
      <w:pPr>
        <w:pStyle w:val="NormalWeb"/>
        <w:spacing w:before="0" w:beforeAutospacing="0" w:after="0" w:afterAutospacing="0"/>
        <w:ind w:firstLine="709"/>
        <w:jc w:val="both"/>
        <w:rPr>
          <w:rFonts w:ascii="Garamond" w:hAnsi="Garamond"/>
        </w:rPr>
      </w:pPr>
      <w:r w:rsidRPr="00EA3628">
        <w:rPr>
          <w:rFonts w:ascii="Garamond" w:hAnsi="Garamond"/>
        </w:rPr>
        <w:t>Il s’agit d’une stratégie d’étouffement, visant à concentrer la population palestinienne dans des espaces restreints, tout en contrôlant les terres environnantes.</w:t>
      </w:r>
    </w:p>
    <w:p w:rsidR="000F6769" w:rsidRPr="00EA3628" w:rsidRDefault="000F6769" w:rsidP="0063687E">
      <w:pPr>
        <w:pStyle w:val="NormalWeb"/>
        <w:spacing w:before="0" w:beforeAutospacing="0" w:after="0" w:afterAutospacing="0"/>
        <w:ind w:firstLine="709"/>
        <w:jc w:val="both"/>
        <w:rPr>
          <w:rFonts w:ascii="Garamond" w:hAnsi="Garamond"/>
        </w:rPr>
      </w:pPr>
      <w:r w:rsidRPr="00EA3628">
        <w:rPr>
          <w:rFonts w:ascii="Garamond" w:hAnsi="Garamond"/>
        </w:rPr>
        <w:t>On retrouve ici une logique comparable à celle observée à Gaza : concentrer une population importante dans un espace réduit.</w:t>
      </w:r>
    </w:p>
    <w:p w:rsidR="000F6769" w:rsidRPr="00EA3628" w:rsidRDefault="000F6769" w:rsidP="0063687E">
      <w:pPr>
        <w:pStyle w:val="NormalWeb"/>
        <w:spacing w:before="0" w:beforeAutospacing="0" w:after="0" w:afterAutospacing="0"/>
        <w:ind w:firstLine="709"/>
        <w:jc w:val="both"/>
        <w:rPr>
          <w:rFonts w:ascii="Garamond" w:hAnsi="Garamond"/>
        </w:rPr>
      </w:pPr>
      <w:r w:rsidRPr="00EA3628">
        <w:rPr>
          <w:rFonts w:ascii="Garamond" w:hAnsi="Garamond"/>
        </w:rPr>
        <w:t>La question reste ouverte : quelles sont les conséquences à long terme de cette stratégie ? Et quelles solutions peuvent en émerger ?</w:t>
      </w:r>
    </w:p>
    <w:p w:rsidR="000F6769" w:rsidRPr="00EA3628" w:rsidRDefault="00C95759" w:rsidP="0063687E">
      <w:pPr>
        <w:spacing w:after="0" w:line="240" w:lineRule="auto"/>
        <w:ind w:firstLine="709"/>
        <w:jc w:val="both"/>
        <w:rPr>
          <w:rFonts w:ascii="Garamond" w:hAnsi="Garamond"/>
        </w:rPr>
      </w:pPr>
      <w:r>
        <w:pict>
          <v:rect id="Rectangle 781" o:spid="_x0000_s1107" alt="" style="width:453.6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w10:anchorlock/>
          </v:rect>
        </w:pict>
      </w:r>
    </w:p>
    <w:p w:rsidR="000F6769" w:rsidRPr="00EA3628" w:rsidRDefault="00C95759" w:rsidP="0063687E">
      <w:pPr>
        <w:spacing w:after="0" w:line="240" w:lineRule="auto"/>
        <w:ind w:firstLine="709"/>
        <w:jc w:val="both"/>
        <w:rPr>
          <w:rFonts w:ascii="Garamond" w:hAnsi="Garamond"/>
        </w:rPr>
      </w:pPr>
      <w:r>
        <w:pict>
          <v:rect id="Rectangle 779" o:spid="_x0000_s1106" alt="" style="width:453.6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w10:anchorlock/>
          </v:rect>
        </w:pict>
      </w:r>
    </w:p>
    <w:p w:rsidR="000F6769" w:rsidRPr="00EA3628" w:rsidRDefault="000F6769" w:rsidP="0063687E">
      <w:pPr>
        <w:pStyle w:val="Titre3"/>
        <w:spacing w:before="0" w:after="0" w:line="240" w:lineRule="auto"/>
        <w:ind w:firstLine="709"/>
        <w:jc w:val="both"/>
        <w:rPr>
          <w:rFonts w:ascii="Garamond" w:hAnsi="Garamond"/>
          <w:sz w:val="24"/>
          <w:szCs w:val="24"/>
        </w:rPr>
      </w:pPr>
      <w:r w:rsidRPr="00EA3628">
        <w:rPr>
          <w:rFonts w:ascii="Garamond" w:hAnsi="Garamond"/>
          <w:sz w:val="24"/>
          <w:szCs w:val="24"/>
        </w:rPr>
        <w:t>La question démographique</w:t>
      </w:r>
    </w:p>
    <w:p w:rsidR="000F6769" w:rsidRPr="00EA3628" w:rsidRDefault="000F6769" w:rsidP="0063687E">
      <w:pPr>
        <w:pStyle w:val="NormalWeb"/>
        <w:spacing w:before="0" w:beforeAutospacing="0" w:after="0" w:afterAutospacing="0"/>
        <w:ind w:firstLine="709"/>
        <w:jc w:val="both"/>
        <w:rPr>
          <w:rFonts w:ascii="Garamond" w:hAnsi="Garamond"/>
        </w:rPr>
      </w:pPr>
      <w:r w:rsidRPr="00EA3628">
        <w:rPr>
          <w:rFonts w:ascii="Garamond" w:hAnsi="Garamond"/>
        </w:rPr>
        <w:t>Maintenant, ce que l’on peut essayer de faire, c’est de la projection. Un élément est assez obsessionnel en Israël : c’est la question de la démographie.</w:t>
      </w:r>
    </w:p>
    <w:p w:rsidR="000F6769" w:rsidRPr="00EA3628" w:rsidRDefault="000F6769" w:rsidP="0063687E">
      <w:pPr>
        <w:pStyle w:val="NormalWeb"/>
        <w:spacing w:before="0" w:beforeAutospacing="0" w:after="0" w:afterAutospacing="0"/>
        <w:ind w:firstLine="709"/>
        <w:jc w:val="both"/>
        <w:rPr>
          <w:rFonts w:ascii="Garamond" w:hAnsi="Garamond"/>
        </w:rPr>
      </w:pPr>
      <w:r w:rsidRPr="00EA3628">
        <w:rPr>
          <w:rFonts w:ascii="Garamond" w:hAnsi="Garamond"/>
        </w:rPr>
        <w:t>Ce que l’on va faire maintenant, c’est regarder des projections futures, à la fois du point de vue démographique et du point de vue des perspectives d’un État palestinien. Et à partir de là, on verra quels sont les scénarios possibles dans les prochaines années.</w:t>
      </w:r>
    </w:p>
    <w:p w:rsidR="000F6769" w:rsidRPr="00EA3628" w:rsidRDefault="000F6769" w:rsidP="0063687E">
      <w:pPr>
        <w:pStyle w:val="NormalWeb"/>
        <w:spacing w:before="0" w:beforeAutospacing="0" w:after="0" w:afterAutospacing="0"/>
        <w:ind w:firstLine="709"/>
        <w:jc w:val="both"/>
        <w:rPr>
          <w:rFonts w:ascii="Garamond" w:hAnsi="Garamond"/>
        </w:rPr>
      </w:pPr>
      <w:r w:rsidRPr="00EA3628">
        <w:rPr>
          <w:rFonts w:ascii="Garamond" w:hAnsi="Garamond"/>
        </w:rPr>
        <w:t>Mais d’abord, la démographie.</w:t>
      </w:r>
    </w:p>
    <w:p w:rsidR="000F6769" w:rsidRPr="00EA3628" w:rsidRDefault="000F6769" w:rsidP="0063687E">
      <w:pPr>
        <w:pStyle w:val="NormalWeb"/>
        <w:spacing w:before="0" w:beforeAutospacing="0" w:after="0" w:afterAutospacing="0"/>
        <w:ind w:firstLine="709"/>
        <w:jc w:val="both"/>
        <w:rPr>
          <w:rFonts w:ascii="Garamond" w:hAnsi="Garamond"/>
        </w:rPr>
      </w:pPr>
      <w:r w:rsidRPr="00EA3628">
        <w:rPr>
          <w:rFonts w:ascii="Garamond" w:hAnsi="Garamond"/>
        </w:rPr>
        <w:t>Ce qui est très intéressant, quand on lit — parce que j’ai lu beaucoup de travaux de démographes israéliens, et il existe une école de démographie israélienne très riche —, c’est que la conception de la démographie en Israël n’est pas celle que l’on rencontre habituellement.</w:t>
      </w:r>
    </w:p>
    <w:p w:rsidR="000F6769" w:rsidRPr="00EA3628" w:rsidRDefault="000F6769" w:rsidP="0063687E">
      <w:pPr>
        <w:pStyle w:val="NormalWeb"/>
        <w:spacing w:before="0" w:beforeAutospacing="0" w:after="0" w:afterAutospacing="0"/>
        <w:ind w:firstLine="709"/>
        <w:jc w:val="both"/>
        <w:rPr>
          <w:rFonts w:ascii="Garamond" w:hAnsi="Garamond"/>
        </w:rPr>
      </w:pPr>
      <w:r w:rsidRPr="00EA3628">
        <w:rPr>
          <w:rFonts w:ascii="Garamond" w:hAnsi="Garamond"/>
        </w:rPr>
        <w:t>Dans les études démographiques israéliennes, on articule en réalité trois cercles, ou trois niveaux d’analyse.</w:t>
      </w:r>
    </w:p>
    <w:p w:rsidR="000F6769" w:rsidRPr="00EA3628" w:rsidRDefault="000F6769" w:rsidP="0063687E">
      <w:pPr>
        <w:pStyle w:val="NormalWeb"/>
        <w:spacing w:before="0" w:beforeAutospacing="0" w:after="0" w:afterAutospacing="0"/>
        <w:ind w:firstLine="709"/>
        <w:jc w:val="both"/>
        <w:rPr>
          <w:rFonts w:ascii="Garamond" w:hAnsi="Garamond"/>
        </w:rPr>
      </w:pPr>
      <w:r w:rsidRPr="00EA3628">
        <w:rPr>
          <w:rFonts w:ascii="Garamond" w:hAnsi="Garamond"/>
        </w:rPr>
        <w:t>D’abord, le monde juif, c’est-à-dire les Juifs à l’échelle mondiale. Ensuite, la question israélienne, c’est-à-dire le ratio Juifs/non-Juifs à l’intérieur d’Israël. À cela s’ajoute, au sein même de la population juive, le groupe des Haredim, qui possède une dynamique démographique spécifique. Enfin, un troisième élément concerne la population palestinienne des territoires occupés.</w:t>
      </w:r>
    </w:p>
    <w:p w:rsidR="000F6769" w:rsidRPr="00EA3628" w:rsidRDefault="000F6769" w:rsidP="0063687E">
      <w:pPr>
        <w:pStyle w:val="NormalWeb"/>
        <w:spacing w:before="0" w:beforeAutospacing="0" w:after="0" w:afterAutospacing="0"/>
        <w:ind w:firstLine="709"/>
        <w:jc w:val="both"/>
        <w:rPr>
          <w:rFonts w:ascii="Garamond" w:hAnsi="Garamond"/>
        </w:rPr>
      </w:pPr>
      <w:r w:rsidRPr="00EA3628">
        <w:rPr>
          <w:rFonts w:ascii="Garamond" w:hAnsi="Garamond"/>
        </w:rPr>
        <w:t>Vous voyez que cette conception est déjà profondément ethnique et ne correspond pas aux frontières classiques d’un État. C’est un point notable, car en Israël la démographie est extraordinairement politique.</w:t>
      </w:r>
    </w:p>
    <w:p w:rsidR="000F6769" w:rsidRPr="00EA3628" w:rsidRDefault="000F6769" w:rsidP="0063687E">
      <w:pPr>
        <w:pStyle w:val="NormalWeb"/>
        <w:spacing w:before="0" w:beforeAutospacing="0" w:after="0" w:afterAutospacing="0"/>
        <w:ind w:firstLine="709"/>
        <w:jc w:val="both"/>
        <w:rPr>
          <w:rFonts w:ascii="Garamond" w:hAnsi="Garamond"/>
        </w:rPr>
      </w:pPr>
      <w:r w:rsidRPr="00EA3628">
        <w:rPr>
          <w:rFonts w:ascii="Garamond" w:hAnsi="Garamond"/>
        </w:rPr>
        <w:t>En France aussi, la démographie a toujours une dimension politique — on parle de déclin démographique, etc. —, mais en Israël cette dimension est particulièrement aiguë.</w:t>
      </w:r>
    </w:p>
    <w:p w:rsidR="000F6769" w:rsidRPr="00EA3628" w:rsidRDefault="000F6769" w:rsidP="0063687E">
      <w:pPr>
        <w:pStyle w:val="NormalWeb"/>
        <w:spacing w:before="0" w:beforeAutospacing="0" w:after="0" w:afterAutospacing="0"/>
        <w:ind w:firstLine="709"/>
        <w:jc w:val="both"/>
        <w:rPr>
          <w:rFonts w:ascii="Garamond" w:hAnsi="Garamond"/>
        </w:rPr>
      </w:pPr>
      <w:r w:rsidRPr="00EA3628">
        <w:rPr>
          <w:rFonts w:ascii="Garamond" w:hAnsi="Garamond"/>
        </w:rPr>
        <w:t>Cela s’exprime par cette articulation, a priori étonnante, entre des ensembles que nous ne traiterions jamais ensemble. Par exemple, lorsqu’on parle de démographie française, on ne met pas en relation directe la situation du Québec ou celle de l’Afrique de l’Ouest.</w:t>
      </w:r>
    </w:p>
    <w:p w:rsidR="000F6769" w:rsidRPr="00EA3628" w:rsidRDefault="000F6769" w:rsidP="0063687E">
      <w:pPr>
        <w:pStyle w:val="NormalWeb"/>
        <w:spacing w:before="0" w:beforeAutospacing="0" w:after="0" w:afterAutospacing="0"/>
        <w:ind w:firstLine="709"/>
        <w:jc w:val="both"/>
        <w:rPr>
          <w:rFonts w:ascii="Garamond" w:hAnsi="Garamond"/>
        </w:rPr>
      </w:pPr>
      <w:r w:rsidRPr="00EA3628">
        <w:rPr>
          <w:rFonts w:ascii="Garamond" w:hAnsi="Garamond"/>
        </w:rPr>
        <w:t>Depuis 1948 — et même depuis la fin du XIXe siècle —, la proportion de Juifs vivant en Israël par rapport à la population juive mondiale n’a cessé d’augmenter. Il y a évidemment un effet lié au génocide, mais aussi une tendance structurelle.</w:t>
      </w:r>
    </w:p>
    <w:p w:rsidR="000F6769" w:rsidRPr="00EA3628" w:rsidRDefault="000F6769" w:rsidP="0063687E">
      <w:pPr>
        <w:pStyle w:val="NormalWeb"/>
        <w:spacing w:before="0" w:beforeAutospacing="0" w:after="0" w:afterAutospacing="0"/>
        <w:ind w:firstLine="709"/>
        <w:jc w:val="both"/>
        <w:rPr>
          <w:rFonts w:ascii="Garamond" w:hAnsi="Garamond"/>
        </w:rPr>
      </w:pPr>
      <w:r w:rsidRPr="00EA3628">
        <w:rPr>
          <w:rFonts w:ascii="Garamond" w:hAnsi="Garamond"/>
        </w:rPr>
        <w:t>Cette proportion est passée de 5 % en 1945 à environ 45 % en 2023.</w:t>
      </w:r>
    </w:p>
    <w:p w:rsidR="000F6769" w:rsidRPr="00EA3628" w:rsidRDefault="000F6769" w:rsidP="0063687E">
      <w:pPr>
        <w:pStyle w:val="NormalWeb"/>
        <w:spacing w:before="0" w:beforeAutospacing="0" w:after="0" w:afterAutospacing="0"/>
        <w:ind w:firstLine="709"/>
        <w:jc w:val="both"/>
        <w:rPr>
          <w:rFonts w:ascii="Garamond" w:hAnsi="Garamond"/>
        </w:rPr>
      </w:pPr>
      <w:r w:rsidRPr="00EA3628">
        <w:rPr>
          <w:rFonts w:ascii="Garamond" w:hAnsi="Garamond"/>
        </w:rPr>
        <w:t>On observe donc une centralité croissante d’Israël dans le judaïsme mondial. Et cela ne va pas de soi : il y a encore cinquante ans, la situation était très différente.</w:t>
      </w:r>
    </w:p>
    <w:p w:rsidR="000F6769" w:rsidRPr="00EA3628" w:rsidRDefault="000F6769" w:rsidP="0063687E">
      <w:pPr>
        <w:pStyle w:val="NormalWeb"/>
        <w:spacing w:before="0" w:beforeAutospacing="0" w:after="0" w:afterAutospacing="0"/>
        <w:ind w:firstLine="709"/>
        <w:jc w:val="both"/>
        <w:rPr>
          <w:rFonts w:ascii="Garamond" w:hAnsi="Garamond"/>
        </w:rPr>
      </w:pPr>
      <w:r w:rsidRPr="00EA3628">
        <w:rPr>
          <w:rFonts w:ascii="Garamond" w:hAnsi="Garamond"/>
        </w:rPr>
        <w:t>Deuxième élément : plusieurs vagues d’émigration juive ont contribué à la formation de la population israélienne.</w:t>
      </w:r>
    </w:p>
    <w:p w:rsidR="000F6769" w:rsidRPr="00EA3628" w:rsidRDefault="000F6769" w:rsidP="0063687E">
      <w:pPr>
        <w:pStyle w:val="NormalWeb"/>
        <w:spacing w:before="0" w:beforeAutospacing="0" w:after="0" w:afterAutospacing="0"/>
        <w:ind w:firstLine="709"/>
        <w:jc w:val="both"/>
        <w:rPr>
          <w:rFonts w:ascii="Garamond" w:hAnsi="Garamond"/>
        </w:rPr>
      </w:pPr>
      <w:r w:rsidRPr="00EA3628">
        <w:rPr>
          <w:rFonts w:ascii="Garamond" w:hAnsi="Garamond"/>
        </w:rPr>
        <w:t>Il y a d’abord une vague européenne, puis une vague en provenance des pays arabes, et enfin une vague issue de l’Union soviétique.</w:t>
      </w:r>
    </w:p>
    <w:p w:rsidR="000F6769" w:rsidRPr="00EA3628" w:rsidRDefault="000F6769" w:rsidP="0063687E">
      <w:pPr>
        <w:pStyle w:val="NormalWeb"/>
        <w:spacing w:before="0" w:beforeAutospacing="0" w:after="0" w:afterAutospacing="0"/>
        <w:ind w:firstLine="709"/>
        <w:jc w:val="both"/>
        <w:rPr>
          <w:rFonts w:ascii="Garamond" w:hAnsi="Garamond"/>
        </w:rPr>
      </w:pPr>
      <w:r w:rsidRPr="00EA3628">
        <w:rPr>
          <w:rFonts w:ascii="Garamond" w:hAnsi="Garamond"/>
        </w:rPr>
        <w:t>Toutes ces vagues ont façonné la population israélienne, en maintenant des différences internes, notamment d’ordre ethnique.</w:t>
      </w:r>
    </w:p>
    <w:p w:rsidR="000F6769" w:rsidRPr="00EA3628" w:rsidRDefault="000F6769" w:rsidP="0063687E">
      <w:pPr>
        <w:pStyle w:val="NormalWeb"/>
        <w:spacing w:before="0" w:beforeAutospacing="0" w:after="0" w:afterAutospacing="0"/>
        <w:ind w:firstLine="709"/>
        <w:jc w:val="both"/>
        <w:rPr>
          <w:rFonts w:ascii="Garamond" w:hAnsi="Garamond"/>
        </w:rPr>
      </w:pPr>
      <w:r w:rsidRPr="00EA3628">
        <w:rPr>
          <w:rFonts w:ascii="Garamond" w:hAnsi="Garamond"/>
        </w:rPr>
        <w:t>Ces migrations constituent un facteur majeur de la croissance démographique d’Israël.</w:t>
      </w:r>
    </w:p>
    <w:p w:rsidR="000F6769" w:rsidRPr="00EA3628" w:rsidRDefault="000F6769" w:rsidP="0063687E">
      <w:pPr>
        <w:pStyle w:val="NormalWeb"/>
        <w:spacing w:before="0" w:beforeAutospacing="0" w:after="0" w:afterAutospacing="0"/>
        <w:ind w:firstLine="709"/>
        <w:jc w:val="both"/>
        <w:rPr>
          <w:rFonts w:ascii="Garamond" w:hAnsi="Garamond"/>
        </w:rPr>
      </w:pPr>
      <w:r w:rsidRPr="00EA3628">
        <w:rPr>
          <w:rFonts w:ascii="Garamond" w:hAnsi="Garamond"/>
        </w:rPr>
        <w:t>Par ailleurs, contrairement à ce que l’on pourrait penser spontanément, l’émigration vers Israël est fortement corrélée à des facteurs économiques.</w:t>
      </w:r>
    </w:p>
    <w:p w:rsidR="000F6769" w:rsidRPr="00EA3628" w:rsidRDefault="000F6769" w:rsidP="0063687E">
      <w:pPr>
        <w:pStyle w:val="NormalWeb"/>
        <w:spacing w:before="0" w:beforeAutospacing="0" w:after="0" w:afterAutospacing="0"/>
        <w:ind w:firstLine="709"/>
        <w:jc w:val="both"/>
        <w:rPr>
          <w:rFonts w:ascii="Garamond" w:hAnsi="Garamond"/>
        </w:rPr>
      </w:pPr>
      <w:r w:rsidRPr="00EA3628">
        <w:rPr>
          <w:rFonts w:ascii="Garamond" w:hAnsi="Garamond"/>
        </w:rPr>
        <w:t>Autrement dit, les Juifs émigrent vers Israël lorsque les conditions économiques y sont favorables — ou au moins comparables — à celles de leur pays d’origine.</w:t>
      </w:r>
    </w:p>
    <w:p w:rsidR="000F6769" w:rsidRPr="00EA3628" w:rsidRDefault="000F6769" w:rsidP="0063687E">
      <w:pPr>
        <w:pStyle w:val="NormalWeb"/>
        <w:spacing w:before="0" w:beforeAutospacing="0" w:after="0" w:afterAutospacing="0"/>
        <w:ind w:firstLine="709"/>
        <w:jc w:val="both"/>
        <w:rPr>
          <w:rFonts w:ascii="Garamond" w:hAnsi="Garamond"/>
        </w:rPr>
      </w:pPr>
      <w:r w:rsidRPr="00EA3628">
        <w:rPr>
          <w:rFonts w:ascii="Garamond" w:hAnsi="Garamond"/>
        </w:rPr>
        <w:t>Si le chômage est élevé en Israël, l’immigration diminue. En revanche, si l’économie israélienne est dynamique et qu’une crise touche d’autres pays (comme la France ou les États-Unis), alors les flux migratoires augmentent.</w:t>
      </w:r>
    </w:p>
    <w:p w:rsidR="000F6769" w:rsidRPr="00EA3628" w:rsidRDefault="000F6769" w:rsidP="0063687E">
      <w:pPr>
        <w:pStyle w:val="NormalWeb"/>
        <w:spacing w:before="0" w:beforeAutospacing="0" w:after="0" w:afterAutospacing="0"/>
        <w:ind w:firstLine="709"/>
        <w:jc w:val="both"/>
        <w:rPr>
          <w:rFonts w:ascii="Garamond" w:hAnsi="Garamond"/>
        </w:rPr>
      </w:pPr>
      <w:r w:rsidRPr="00EA3628">
        <w:rPr>
          <w:rFonts w:ascii="Garamond" w:hAnsi="Garamond"/>
        </w:rPr>
        <w:t>La corrélation principale est donc économique plutôt que strictement politique.</w:t>
      </w:r>
    </w:p>
    <w:p w:rsidR="000F6769" w:rsidRPr="00EA3628" w:rsidRDefault="000F6769" w:rsidP="0063687E">
      <w:pPr>
        <w:pStyle w:val="NormalWeb"/>
        <w:spacing w:before="0" w:beforeAutospacing="0" w:after="0" w:afterAutospacing="0"/>
        <w:ind w:firstLine="709"/>
        <w:jc w:val="both"/>
        <w:rPr>
          <w:rFonts w:ascii="Garamond" w:hAnsi="Garamond"/>
        </w:rPr>
      </w:pPr>
      <w:r w:rsidRPr="00EA3628">
        <w:rPr>
          <w:rFonts w:ascii="Garamond" w:hAnsi="Garamond"/>
        </w:rPr>
        <w:t>Autre élément : la population juive hors d’Israël est vieillissante.</w:t>
      </w:r>
    </w:p>
    <w:p w:rsidR="000F6769" w:rsidRPr="00EA3628" w:rsidRDefault="000F6769" w:rsidP="0063687E">
      <w:pPr>
        <w:pStyle w:val="NormalWeb"/>
        <w:spacing w:before="0" w:beforeAutospacing="0" w:after="0" w:afterAutospacing="0"/>
        <w:ind w:firstLine="709"/>
        <w:jc w:val="both"/>
        <w:rPr>
          <w:rFonts w:ascii="Garamond" w:hAnsi="Garamond"/>
        </w:rPr>
      </w:pPr>
      <w:r w:rsidRPr="00EA3628">
        <w:rPr>
          <w:rFonts w:ascii="Garamond" w:hAnsi="Garamond"/>
        </w:rPr>
        <w:t>Les deux principales communautés aujourd’hui sont situées aux États-Unis et en France.</w:t>
      </w:r>
    </w:p>
    <w:p w:rsidR="000F6769" w:rsidRPr="00EA3628" w:rsidRDefault="000F6769" w:rsidP="0063687E">
      <w:pPr>
        <w:pStyle w:val="NormalWeb"/>
        <w:spacing w:before="0" w:beforeAutospacing="0" w:after="0" w:afterAutospacing="0"/>
        <w:ind w:firstLine="709"/>
        <w:jc w:val="both"/>
        <w:rPr>
          <w:rFonts w:ascii="Garamond" w:hAnsi="Garamond"/>
        </w:rPr>
      </w:pPr>
      <w:r w:rsidRPr="00EA3628">
        <w:rPr>
          <w:rFonts w:ascii="Garamond" w:hAnsi="Garamond"/>
        </w:rPr>
        <w:t>Aux États-Unis, environ 10 % de la population du Grand New York est juive, avec une présence également importante en Californie. En France, la population juive est aujourd’hui majoritairement concentrée à Paris, alors qu’historiquement elle était plus présente en Alsace-Lorraine.</w:t>
      </w:r>
    </w:p>
    <w:p w:rsidR="000F6769" w:rsidRPr="00EA3628" w:rsidRDefault="000F6769" w:rsidP="0063687E">
      <w:pPr>
        <w:pStyle w:val="NormalWeb"/>
        <w:spacing w:before="0" w:beforeAutospacing="0" w:after="0" w:afterAutospacing="0"/>
        <w:ind w:firstLine="709"/>
        <w:jc w:val="both"/>
        <w:rPr>
          <w:rFonts w:ascii="Garamond" w:hAnsi="Garamond"/>
        </w:rPr>
      </w:pPr>
      <w:r w:rsidRPr="00EA3628">
        <w:rPr>
          <w:rFonts w:ascii="Garamond" w:hAnsi="Garamond"/>
        </w:rPr>
        <w:t>À long terme, on observe une probable diminution de ces populations, pour deux raisons principales : une natalité relativement faible et un taux élevé de mariages mixtes.</w:t>
      </w:r>
    </w:p>
    <w:p w:rsidR="000F6769" w:rsidRPr="00EA3628" w:rsidRDefault="000F6769" w:rsidP="0063687E">
      <w:pPr>
        <w:pStyle w:val="NormalWeb"/>
        <w:spacing w:before="0" w:beforeAutospacing="0" w:after="0" w:afterAutospacing="0"/>
        <w:ind w:firstLine="709"/>
        <w:jc w:val="both"/>
        <w:rPr>
          <w:rFonts w:ascii="Garamond" w:hAnsi="Garamond"/>
        </w:rPr>
      </w:pPr>
      <w:r w:rsidRPr="00EA3628">
        <w:rPr>
          <w:rFonts w:ascii="Garamond" w:hAnsi="Garamond"/>
        </w:rPr>
        <w:t>Ces unions — entre personnes juives et non juives, ou non religieuses — conduisent souvent à une moindre transmission de l’identité religieuse.</w:t>
      </w:r>
    </w:p>
    <w:p w:rsidR="000F6769" w:rsidRPr="00EA3628" w:rsidRDefault="000F6769" w:rsidP="0063687E">
      <w:pPr>
        <w:pStyle w:val="NormalWeb"/>
        <w:spacing w:before="0" w:beforeAutospacing="0" w:after="0" w:afterAutospacing="0"/>
        <w:ind w:firstLine="709"/>
        <w:jc w:val="both"/>
        <w:rPr>
          <w:rFonts w:ascii="Garamond" w:hAnsi="Garamond"/>
        </w:rPr>
      </w:pPr>
      <w:r w:rsidRPr="00EA3628">
        <w:rPr>
          <w:rFonts w:ascii="Garamond" w:hAnsi="Garamond"/>
        </w:rPr>
        <w:t>Cela rend peu probable l’apparition de nouvelles vagues migratoires massives comparables à celle des Juifs soviétiques.</w:t>
      </w:r>
    </w:p>
    <w:p w:rsidR="000F6769" w:rsidRPr="00EA3628" w:rsidRDefault="000F6769" w:rsidP="0063687E">
      <w:pPr>
        <w:pStyle w:val="NormalWeb"/>
        <w:spacing w:before="0" w:beforeAutospacing="0" w:after="0" w:afterAutospacing="0"/>
        <w:ind w:firstLine="709"/>
        <w:jc w:val="both"/>
        <w:rPr>
          <w:rFonts w:ascii="Garamond" w:hAnsi="Garamond"/>
        </w:rPr>
      </w:pPr>
      <w:r w:rsidRPr="00EA3628">
        <w:rPr>
          <w:rFonts w:ascii="Garamond" w:hAnsi="Garamond"/>
        </w:rPr>
        <w:t>Deuxième grande dynamique : l’évolution interne de la population israélienne.</w:t>
      </w:r>
    </w:p>
    <w:p w:rsidR="000F6769" w:rsidRPr="00EA3628" w:rsidRDefault="000F6769" w:rsidP="0063687E">
      <w:pPr>
        <w:pStyle w:val="NormalWeb"/>
        <w:spacing w:before="0" w:beforeAutospacing="0" w:after="0" w:afterAutospacing="0"/>
        <w:ind w:firstLine="709"/>
        <w:jc w:val="both"/>
        <w:rPr>
          <w:rFonts w:ascii="Garamond" w:hAnsi="Garamond"/>
        </w:rPr>
      </w:pPr>
      <w:r w:rsidRPr="00EA3628">
        <w:rPr>
          <w:rFonts w:ascii="Garamond" w:hAnsi="Garamond"/>
        </w:rPr>
        <w:t>Le ratio Juifs/non-Juifs reste relativement stable, autour de 80/20.</w:t>
      </w:r>
    </w:p>
    <w:p w:rsidR="000F6769" w:rsidRPr="00EA3628" w:rsidRDefault="000F6769" w:rsidP="0063687E">
      <w:pPr>
        <w:pStyle w:val="NormalWeb"/>
        <w:spacing w:before="0" w:beforeAutospacing="0" w:after="0" w:afterAutospacing="0"/>
        <w:ind w:firstLine="709"/>
        <w:jc w:val="both"/>
        <w:rPr>
          <w:rFonts w:ascii="Garamond" w:hAnsi="Garamond"/>
        </w:rPr>
      </w:pPr>
      <w:r w:rsidRPr="00EA3628">
        <w:rPr>
          <w:rFonts w:ascii="Garamond" w:hAnsi="Garamond"/>
        </w:rPr>
        <w:t>Dans les années 1970-80, il existait une crainte forte d’une « explosion démographique arabe ». En réalité, aujourd’hui, même si la croissance arabe reste légèrement plus élevée, les projections indiquent une stabilisation.</w:t>
      </w:r>
    </w:p>
    <w:p w:rsidR="000F6769" w:rsidRPr="00EA3628" w:rsidRDefault="000F6769" w:rsidP="0063687E">
      <w:pPr>
        <w:pStyle w:val="NormalWeb"/>
        <w:spacing w:before="0" w:beforeAutospacing="0" w:after="0" w:afterAutospacing="0"/>
        <w:ind w:firstLine="709"/>
        <w:jc w:val="both"/>
        <w:rPr>
          <w:rFonts w:ascii="Garamond" w:hAnsi="Garamond"/>
        </w:rPr>
      </w:pPr>
      <w:r w:rsidRPr="00EA3628">
        <w:rPr>
          <w:rFonts w:ascii="Garamond" w:hAnsi="Garamond"/>
        </w:rPr>
        <w:t>En revanche, la transformation majeure concerne la structure interne de la population juive.</w:t>
      </w:r>
    </w:p>
    <w:p w:rsidR="000F6769" w:rsidRPr="00EA3628" w:rsidRDefault="000F6769" w:rsidP="0063687E">
      <w:pPr>
        <w:pStyle w:val="NormalWeb"/>
        <w:spacing w:before="0" w:beforeAutospacing="0" w:after="0" w:afterAutospacing="0"/>
        <w:ind w:firstLine="709"/>
        <w:jc w:val="both"/>
        <w:rPr>
          <w:rFonts w:ascii="Garamond" w:hAnsi="Garamond"/>
        </w:rPr>
      </w:pPr>
      <w:r w:rsidRPr="00EA3628">
        <w:rPr>
          <w:rFonts w:ascii="Garamond" w:hAnsi="Garamond"/>
        </w:rPr>
        <w:t>Cette transformation est liée à la croissance rapide des Haredim.</w:t>
      </w:r>
    </w:p>
    <w:p w:rsidR="000F6769" w:rsidRPr="00EA3628" w:rsidRDefault="000F6769" w:rsidP="0063687E">
      <w:pPr>
        <w:pStyle w:val="NormalWeb"/>
        <w:spacing w:before="0" w:beforeAutospacing="0" w:after="0" w:afterAutospacing="0"/>
        <w:ind w:firstLine="709"/>
        <w:jc w:val="both"/>
        <w:rPr>
          <w:rFonts w:ascii="Garamond" w:hAnsi="Garamond"/>
        </w:rPr>
      </w:pPr>
      <w:r w:rsidRPr="00EA3628">
        <w:rPr>
          <w:rFonts w:ascii="Garamond" w:hAnsi="Garamond"/>
        </w:rPr>
        <w:t>La population juive non haredi suit une trajectoire comparable à celle des sociétés occidentales, avec une natalité modérée. Mais les Haredim, eux, ont en moyenne 6 à 7 enfants par famille.</w:t>
      </w:r>
    </w:p>
    <w:p w:rsidR="000F6769" w:rsidRPr="00EA3628" w:rsidRDefault="000F6769" w:rsidP="0063687E">
      <w:pPr>
        <w:pStyle w:val="NormalWeb"/>
        <w:spacing w:before="0" w:beforeAutospacing="0" w:after="0" w:afterAutospacing="0"/>
        <w:ind w:firstLine="709"/>
        <w:jc w:val="both"/>
        <w:rPr>
          <w:rFonts w:ascii="Garamond" w:hAnsi="Garamond"/>
        </w:rPr>
      </w:pPr>
      <w:r w:rsidRPr="00EA3628">
        <w:rPr>
          <w:rFonts w:ascii="Garamond" w:hAnsi="Garamond"/>
        </w:rPr>
        <w:t>Cela entraîne une croissance très rapide.</w:t>
      </w:r>
    </w:p>
    <w:p w:rsidR="000F6769" w:rsidRPr="00EA3628" w:rsidRDefault="000F6769" w:rsidP="0063687E">
      <w:pPr>
        <w:pStyle w:val="NormalWeb"/>
        <w:spacing w:before="0" w:beforeAutospacing="0" w:after="0" w:afterAutospacing="0"/>
        <w:ind w:firstLine="709"/>
        <w:jc w:val="both"/>
        <w:rPr>
          <w:rFonts w:ascii="Garamond" w:hAnsi="Garamond"/>
        </w:rPr>
      </w:pPr>
      <w:r w:rsidRPr="00EA3628">
        <w:rPr>
          <w:rFonts w:ascii="Garamond" w:hAnsi="Garamond"/>
        </w:rPr>
        <w:t>Aujourd’hui, les Haredim représentent environ 13 % de la population juive, contre 87 % de non-Haredim. En 2050, cette proportion pourrait atteindre 26 % de Haredim contre 74 % de non-Haredim.</w:t>
      </w:r>
    </w:p>
    <w:p w:rsidR="000F6769" w:rsidRPr="00EA3628" w:rsidRDefault="000F6769" w:rsidP="0063687E">
      <w:pPr>
        <w:pStyle w:val="NormalWeb"/>
        <w:spacing w:before="0" w:beforeAutospacing="0" w:after="0" w:afterAutospacing="0"/>
        <w:ind w:firstLine="709"/>
        <w:jc w:val="both"/>
        <w:rPr>
          <w:rFonts w:ascii="Garamond" w:hAnsi="Garamond"/>
        </w:rPr>
      </w:pPr>
      <w:r w:rsidRPr="00EA3628">
        <w:rPr>
          <w:rFonts w:ascii="Garamond" w:hAnsi="Garamond"/>
        </w:rPr>
        <w:t>Chez les jeunes, l’évolution est encore plus marquée.</w:t>
      </w:r>
    </w:p>
    <w:p w:rsidR="000F6769" w:rsidRPr="00EA3628" w:rsidRDefault="000F6769" w:rsidP="0063687E">
      <w:pPr>
        <w:pStyle w:val="NormalWeb"/>
        <w:spacing w:before="0" w:beforeAutospacing="0" w:after="0" w:afterAutospacing="0"/>
        <w:ind w:firstLine="709"/>
        <w:jc w:val="both"/>
        <w:rPr>
          <w:rFonts w:ascii="Garamond" w:hAnsi="Garamond"/>
        </w:rPr>
      </w:pPr>
      <w:r w:rsidRPr="00EA3628">
        <w:rPr>
          <w:rFonts w:ascii="Garamond" w:hAnsi="Garamond"/>
        </w:rPr>
        <w:t>En 2020, parmi les 18-19 ans :</w:t>
      </w:r>
    </w:p>
    <w:p w:rsidR="000F6769" w:rsidRPr="00EA3628" w:rsidRDefault="000F6769" w:rsidP="0063687E">
      <w:pPr>
        <w:pStyle w:val="NormalWeb"/>
        <w:numPr>
          <w:ilvl w:val="0"/>
          <w:numId w:val="3"/>
        </w:numPr>
        <w:spacing w:before="0" w:beforeAutospacing="0" w:after="0" w:afterAutospacing="0"/>
        <w:ind w:firstLine="709"/>
        <w:jc w:val="both"/>
        <w:rPr>
          <w:rFonts w:ascii="Garamond" w:hAnsi="Garamond"/>
        </w:rPr>
      </w:pPr>
      <w:r w:rsidRPr="00EA3628">
        <w:rPr>
          <w:rFonts w:ascii="Garamond" w:hAnsi="Garamond"/>
        </w:rPr>
        <w:t>53 % sont des Juifs non Haredim,</w:t>
      </w:r>
    </w:p>
    <w:p w:rsidR="000F6769" w:rsidRPr="00EA3628" w:rsidRDefault="000F6769" w:rsidP="0063687E">
      <w:pPr>
        <w:pStyle w:val="NormalWeb"/>
        <w:numPr>
          <w:ilvl w:val="0"/>
          <w:numId w:val="3"/>
        </w:numPr>
        <w:spacing w:before="0" w:beforeAutospacing="0" w:after="0" w:afterAutospacing="0"/>
        <w:ind w:firstLine="709"/>
        <w:jc w:val="both"/>
        <w:rPr>
          <w:rFonts w:ascii="Garamond" w:hAnsi="Garamond"/>
        </w:rPr>
      </w:pPr>
      <w:r w:rsidRPr="00EA3628">
        <w:rPr>
          <w:rFonts w:ascii="Garamond" w:hAnsi="Garamond"/>
        </w:rPr>
        <w:t>18 % des Juifs Haredim,</w:t>
      </w:r>
    </w:p>
    <w:p w:rsidR="000F6769" w:rsidRPr="00EA3628" w:rsidRDefault="000F6769" w:rsidP="0063687E">
      <w:pPr>
        <w:pStyle w:val="NormalWeb"/>
        <w:numPr>
          <w:ilvl w:val="0"/>
          <w:numId w:val="3"/>
        </w:numPr>
        <w:spacing w:before="0" w:beforeAutospacing="0" w:after="0" w:afterAutospacing="0"/>
        <w:ind w:firstLine="709"/>
        <w:jc w:val="both"/>
        <w:rPr>
          <w:rFonts w:ascii="Garamond" w:hAnsi="Garamond"/>
        </w:rPr>
      </w:pPr>
      <w:r w:rsidRPr="00EA3628">
        <w:rPr>
          <w:rFonts w:ascii="Garamond" w:hAnsi="Garamond"/>
        </w:rPr>
        <w:t>29 % des Arabes.</w:t>
      </w:r>
    </w:p>
    <w:p w:rsidR="000F6769" w:rsidRPr="00EA3628" w:rsidRDefault="000F6769" w:rsidP="0063687E">
      <w:pPr>
        <w:pStyle w:val="NormalWeb"/>
        <w:spacing w:before="0" w:beforeAutospacing="0" w:after="0" w:afterAutospacing="0"/>
        <w:ind w:firstLine="709"/>
        <w:jc w:val="both"/>
        <w:rPr>
          <w:rFonts w:ascii="Garamond" w:hAnsi="Garamond"/>
        </w:rPr>
      </w:pPr>
      <w:r w:rsidRPr="00EA3628">
        <w:rPr>
          <w:rFonts w:ascii="Garamond" w:hAnsi="Garamond"/>
        </w:rPr>
        <w:t>En 2050, les projections donnent :</w:t>
      </w:r>
    </w:p>
    <w:p w:rsidR="000F6769" w:rsidRPr="00EA3628" w:rsidRDefault="000F6769" w:rsidP="0063687E">
      <w:pPr>
        <w:pStyle w:val="NormalWeb"/>
        <w:numPr>
          <w:ilvl w:val="0"/>
          <w:numId w:val="4"/>
        </w:numPr>
        <w:spacing w:before="0" w:beforeAutospacing="0" w:after="0" w:afterAutospacing="0"/>
        <w:ind w:firstLine="709"/>
        <w:jc w:val="both"/>
        <w:rPr>
          <w:rFonts w:ascii="Garamond" w:hAnsi="Garamond"/>
        </w:rPr>
      </w:pPr>
      <w:r w:rsidRPr="00EA3628">
        <w:rPr>
          <w:rFonts w:ascii="Garamond" w:hAnsi="Garamond"/>
        </w:rPr>
        <w:t>47 % de Juifs non Haredim,</w:t>
      </w:r>
    </w:p>
    <w:p w:rsidR="000F6769" w:rsidRPr="00EA3628" w:rsidRDefault="000F6769" w:rsidP="0063687E">
      <w:pPr>
        <w:pStyle w:val="NormalWeb"/>
        <w:numPr>
          <w:ilvl w:val="0"/>
          <w:numId w:val="4"/>
        </w:numPr>
        <w:spacing w:before="0" w:beforeAutospacing="0" w:after="0" w:afterAutospacing="0"/>
        <w:ind w:firstLine="709"/>
        <w:jc w:val="both"/>
        <w:rPr>
          <w:rFonts w:ascii="Garamond" w:hAnsi="Garamond"/>
        </w:rPr>
      </w:pPr>
      <w:r w:rsidRPr="00EA3628">
        <w:rPr>
          <w:rFonts w:ascii="Garamond" w:hAnsi="Garamond"/>
        </w:rPr>
        <w:t>32 % de Juifs Haredim,</w:t>
      </w:r>
    </w:p>
    <w:p w:rsidR="000F6769" w:rsidRPr="00EA3628" w:rsidRDefault="000F6769" w:rsidP="0063687E">
      <w:pPr>
        <w:pStyle w:val="NormalWeb"/>
        <w:numPr>
          <w:ilvl w:val="0"/>
          <w:numId w:val="4"/>
        </w:numPr>
        <w:spacing w:before="0" w:beforeAutospacing="0" w:after="0" w:afterAutospacing="0"/>
        <w:ind w:firstLine="709"/>
        <w:jc w:val="both"/>
        <w:rPr>
          <w:rFonts w:ascii="Garamond" w:hAnsi="Garamond"/>
        </w:rPr>
      </w:pPr>
      <w:r w:rsidRPr="00EA3628">
        <w:rPr>
          <w:rFonts w:ascii="Garamond" w:hAnsi="Garamond"/>
        </w:rPr>
        <w:t>21 % d’Arabes.</w:t>
      </w:r>
    </w:p>
    <w:p w:rsidR="000F6769" w:rsidRPr="00EA3628" w:rsidRDefault="000F6769" w:rsidP="0063687E">
      <w:pPr>
        <w:pStyle w:val="NormalWeb"/>
        <w:spacing w:before="0" w:beforeAutospacing="0" w:after="0" w:afterAutospacing="0"/>
        <w:ind w:firstLine="709"/>
        <w:jc w:val="both"/>
        <w:rPr>
          <w:rFonts w:ascii="Garamond" w:hAnsi="Garamond"/>
        </w:rPr>
      </w:pPr>
      <w:r w:rsidRPr="00EA3628">
        <w:rPr>
          <w:rFonts w:ascii="Garamond" w:hAnsi="Garamond"/>
        </w:rPr>
        <w:t>Le groupe en forte expansion est donc celui des Haredim.</w:t>
      </w:r>
    </w:p>
    <w:p w:rsidR="000F6769" w:rsidRPr="00EA3628" w:rsidRDefault="000F6769" w:rsidP="0063687E">
      <w:pPr>
        <w:pStyle w:val="NormalWeb"/>
        <w:spacing w:before="0" w:beforeAutospacing="0" w:after="0" w:afterAutospacing="0"/>
        <w:ind w:firstLine="709"/>
        <w:jc w:val="both"/>
        <w:rPr>
          <w:rFonts w:ascii="Garamond" w:hAnsi="Garamond"/>
        </w:rPr>
      </w:pPr>
      <w:r w:rsidRPr="00EA3628">
        <w:rPr>
          <w:rFonts w:ascii="Garamond" w:hAnsi="Garamond"/>
        </w:rPr>
        <w:t>Cela a plusieurs conséquences majeures.</w:t>
      </w:r>
    </w:p>
    <w:p w:rsidR="000F6769" w:rsidRPr="00EA3628" w:rsidRDefault="000F6769" w:rsidP="0063687E">
      <w:pPr>
        <w:pStyle w:val="NormalWeb"/>
        <w:spacing w:before="0" w:beforeAutospacing="0" w:after="0" w:afterAutospacing="0"/>
        <w:ind w:firstLine="709"/>
        <w:jc w:val="both"/>
        <w:rPr>
          <w:rFonts w:ascii="Garamond" w:hAnsi="Garamond"/>
        </w:rPr>
      </w:pPr>
      <w:r w:rsidRPr="00EA3628">
        <w:rPr>
          <w:rFonts w:ascii="Garamond" w:hAnsi="Garamond"/>
        </w:rPr>
        <w:t>Premièrement, un problème éducatif et économique : les Haredim suivent essentiellement des études religieuses, sans formation scientifique ou technique. Leur insertion dans le marché du travail est donc limitée.</w:t>
      </w:r>
    </w:p>
    <w:p w:rsidR="000F6769" w:rsidRPr="00EA3628" w:rsidRDefault="000F6769" w:rsidP="0063687E">
      <w:pPr>
        <w:pStyle w:val="NormalWeb"/>
        <w:spacing w:before="0" w:beforeAutospacing="0" w:after="0" w:afterAutospacing="0"/>
        <w:ind w:firstLine="709"/>
        <w:jc w:val="both"/>
        <w:rPr>
          <w:rFonts w:ascii="Garamond" w:hAnsi="Garamond"/>
        </w:rPr>
      </w:pPr>
      <w:r w:rsidRPr="00EA3628">
        <w:rPr>
          <w:rFonts w:ascii="Garamond" w:hAnsi="Garamond"/>
        </w:rPr>
        <w:t>Or, l’économie israélienne repose fortement sur des secteurs technologiques. Une augmentation de la population peu qualifiée pourrait donc affecter la productivité globale.</w:t>
      </w:r>
    </w:p>
    <w:p w:rsidR="000F6769" w:rsidRPr="00EA3628" w:rsidRDefault="000F6769" w:rsidP="0063687E">
      <w:pPr>
        <w:pStyle w:val="NormalWeb"/>
        <w:spacing w:before="0" w:beforeAutospacing="0" w:after="0" w:afterAutospacing="0"/>
        <w:ind w:firstLine="709"/>
        <w:jc w:val="both"/>
        <w:rPr>
          <w:rFonts w:ascii="Garamond" w:hAnsi="Garamond"/>
        </w:rPr>
      </w:pPr>
      <w:r w:rsidRPr="00EA3628">
        <w:rPr>
          <w:rFonts w:ascii="Garamond" w:hAnsi="Garamond"/>
        </w:rPr>
        <w:t>Deuxièmement, un problème militaire : les Haredim refusent majoritairement le service militaire.</w:t>
      </w:r>
    </w:p>
    <w:p w:rsidR="000F6769" w:rsidRPr="00EA3628" w:rsidRDefault="000F6769" w:rsidP="0063687E">
      <w:pPr>
        <w:pStyle w:val="NormalWeb"/>
        <w:spacing w:before="0" w:beforeAutospacing="0" w:after="0" w:afterAutospacing="0"/>
        <w:ind w:firstLine="709"/>
        <w:jc w:val="both"/>
        <w:rPr>
          <w:rFonts w:ascii="Garamond" w:hAnsi="Garamond"/>
        </w:rPr>
      </w:pPr>
      <w:r w:rsidRPr="00EA3628">
        <w:rPr>
          <w:rFonts w:ascii="Garamond" w:hAnsi="Garamond"/>
        </w:rPr>
        <w:t>À terme, une proportion importante des jeunes ne participera donc pas à la conscription, ce qui pose un problème pour le modèle de défense israélien.</w:t>
      </w:r>
    </w:p>
    <w:p w:rsidR="000F6769" w:rsidRPr="00EA3628" w:rsidRDefault="000F6769" w:rsidP="0063687E">
      <w:pPr>
        <w:pStyle w:val="NormalWeb"/>
        <w:spacing w:before="0" w:beforeAutospacing="0" w:after="0" w:afterAutospacing="0"/>
        <w:ind w:firstLine="709"/>
        <w:jc w:val="both"/>
        <w:rPr>
          <w:rFonts w:ascii="Garamond" w:hAnsi="Garamond"/>
        </w:rPr>
      </w:pPr>
      <w:r w:rsidRPr="00EA3628">
        <w:rPr>
          <w:rFonts w:ascii="Garamond" w:hAnsi="Garamond"/>
        </w:rPr>
        <w:t>Troisièmement, une transformation sociétale : le poids croissant des Haredim modifie la nature même de la société israélienne, en renforçant son caractère religieux.</w:t>
      </w:r>
    </w:p>
    <w:p w:rsidR="000F6769" w:rsidRPr="00EA3628" w:rsidRDefault="000F6769" w:rsidP="0063687E">
      <w:pPr>
        <w:pStyle w:val="NormalWeb"/>
        <w:spacing w:before="0" w:beforeAutospacing="0" w:after="0" w:afterAutospacing="0"/>
        <w:ind w:firstLine="709"/>
        <w:jc w:val="both"/>
        <w:rPr>
          <w:rFonts w:ascii="Garamond" w:hAnsi="Garamond"/>
        </w:rPr>
      </w:pPr>
      <w:r w:rsidRPr="00EA3628">
        <w:rPr>
          <w:rFonts w:ascii="Garamond" w:hAnsi="Garamond"/>
        </w:rPr>
        <w:t>Cela peut entrer en tension avec l’image d’Israël comme démocratie libérale occidentale, et avoir des conséquences sur l’attractivité économique et diplomatique du pays.</w:t>
      </w:r>
    </w:p>
    <w:p w:rsidR="000F6769" w:rsidRPr="00EA3628" w:rsidRDefault="00C95759" w:rsidP="0063687E">
      <w:pPr>
        <w:spacing w:after="0" w:line="240" w:lineRule="auto"/>
        <w:ind w:firstLine="709"/>
        <w:jc w:val="both"/>
        <w:rPr>
          <w:rFonts w:ascii="Garamond" w:hAnsi="Garamond"/>
        </w:rPr>
      </w:pPr>
      <w:r>
        <w:pict>
          <v:rect id="Rectangle 777" o:spid="_x0000_s1105" alt="" style="width:453.6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w10:anchorlock/>
          </v:rect>
        </w:pict>
      </w:r>
    </w:p>
    <w:p w:rsidR="000F6769" w:rsidRPr="00EA3628" w:rsidRDefault="000F6769" w:rsidP="0063687E">
      <w:pPr>
        <w:pStyle w:val="Titre3"/>
        <w:spacing w:before="0" w:after="0" w:line="240" w:lineRule="auto"/>
        <w:ind w:firstLine="709"/>
        <w:jc w:val="both"/>
        <w:rPr>
          <w:rFonts w:ascii="Garamond" w:hAnsi="Garamond"/>
          <w:sz w:val="24"/>
          <w:szCs w:val="24"/>
        </w:rPr>
      </w:pPr>
      <w:r w:rsidRPr="00EA3628">
        <w:rPr>
          <w:rFonts w:ascii="Garamond" w:hAnsi="Garamond"/>
          <w:sz w:val="24"/>
          <w:szCs w:val="24"/>
        </w:rPr>
        <w:t>Règlement politique ?</w:t>
      </w:r>
    </w:p>
    <w:p w:rsidR="000F6769" w:rsidRPr="00EA3628" w:rsidRDefault="000F6769" w:rsidP="0063687E">
      <w:pPr>
        <w:pStyle w:val="NormalWeb"/>
        <w:spacing w:before="0" w:beforeAutospacing="0" w:after="0" w:afterAutospacing="0"/>
        <w:ind w:firstLine="709"/>
        <w:jc w:val="both"/>
        <w:rPr>
          <w:rFonts w:ascii="Garamond" w:hAnsi="Garamond"/>
        </w:rPr>
      </w:pPr>
      <w:r w:rsidRPr="00EA3628">
        <w:rPr>
          <w:rFonts w:ascii="Garamond" w:hAnsi="Garamond"/>
        </w:rPr>
        <w:t>Dans ces analyses démographiques, on retrouve une constante : l’obsession de maintenir une majorité juive.</w:t>
      </w:r>
    </w:p>
    <w:p w:rsidR="000F6769" w:rsidRPr="00EA3628" w:rsidRDefault="000F6769" w:rsidP="0063687E">
      <w:pPr>
        <w:pStyle w:val="NormalWeb"/>
        <w:spacing w:before="0" w:beforeAutospacing="0" w:after="0" w:afterAutospacing="0"/>
        <w:ind w:firstLine="709"/>
        <w:jc w:val="both"/>
        <w:rPr>
          <w:rFonts w:ascii="Garamond" w:hAnsi="Garamond"/>
        </w:rPr>
      </w:pPr>
      <w:r w:rsidRPr="00EA3628">
        <w:rPr>
          <w:rFonts w:ascii="Garamond" w:hAnsi="Garamond"/>
        </w:rPr>
        <w:t>Mais en parallèle, il existe un projet d’expansion territoriale.</w:t>
      </w:r>
    </w:p>
    <w:p w:rsidR="000F6769" w:rsidRPr="00EA3628" w:rsidRDefault="000F6769" w:rsidP="0063687E">
      <w:pPr>
        <w:pStyle w:val="NormalWeb"/>
        <w:spacing w:before="0" w:beforeAutospacing="0" w:after="0" w:afterAutospacing="0"/>
        <w:ind w:firstLine="709"/>
        <w:jc w:val="both"/>
        <w:rPr>
          <w:rFonts w:ascii="Garamond" w:hAnsi="Garamond"/>
        </w:rPr>
      </w:pPr>
      <w:r w:rsidRPr="00EA3628">
        <w:rPr>
          <w:rFonts w:ascii="Garamond" w:hAnsi="Garamond"/>
        </w:rPr>
        <w:t>Un ancien chef du Mossad disait : « L’occupation va nous tuer », car elle remet en cause cette majorité démographique.</w:t>
      </w:r>
    </w:p>
    <w:p w:rsidR="000F6769" w:rsidRPr="00EA3628" w:rsidRDefault="000F6769" w:rsidP="0063687E">
      <w:pPr>
        <w:pStyle w:val="NormalWeb"/>
        <w:spacing w:before="0" w:beforeAutospacing="0" w:after="0" w:afterAutospacing="0"/>
        <w:ind w:firstLine="709"/>
        <w:jc w:val="both"/>
        <w:rPr>
          <w:rFonts w:ascii="Garamond" w:hAnsi="Garamond"/>
        </w:rPr>
      </w:pPr>
      <w:r w:rsidRPr="00EA3628">
        <w:rPr>
          <w:rFonts w:ascii="Garamond" w:hAnsi="Garamond"/>
        </w:rPr>
        <w:t>Avec un ratio de 80/20, la domination politique est assurée. Mais avec l’annexion de territoires comme la Cisjordanie ou Gaza, l’équilibre démographique devient problématique.</w:t>
      </w:r>
    </w:p>
    <w:p w:rsidR="000F6769" w:rsidRPr="00EA3628" w:rsidRDefault="000F6769" w:rsidP="0063687E">
      <w:pPr>
        <w:pStyle w:val="NormalWeb"/>
        <w:spacing w:before="0" w:beforeAutospacing="0" w:after="0" w:afterAutospacing="0"/>
        <w:ind w:firstLine="709"/>
        <w:jc w:val="both"/>
        <w:rPr>
          <w:rFonts w:ascii="Garamond" w:hAnsi="Garamond"/>
        </w:rPr>
      </w:pPr>
      <w:r w:rsidRPr="00EA3628">
        <w:rPr>
          <w:rFonts w:ascii="Garamond" w:hAnsi="Garamond"/>
        </w:rPr>
        <w:t>Aujourd’hui, la société israélienne a profondément évolué depuis les années 1980.</w:t>
      </w:r>
    </w:p>
    <w:p w:rsidR="000F6769" w:rsidRPr="00EA3628" w:rsidRDefault="000F6769" w:rsidP="0063687E">
      <w:pPr>
        <w:pStyle w:val="NormalWeb"/>
        <w:spacing w:before="0" w:beforeAutospacing="0" w:after="0" w:afterAutospacing="0"/>
        <w:ind w:firstLine="709"/>
        <w:jc w:val="both"/>
        <w:rPr>
          <w:rFonts w:ascii="Garamond" w:hAnsi="Garamond"/>
        </w:rPr>
      </w:pPr>
      <w:r w:rsidRPr="00EA3628">
        <w:rPr>
          <w:rFonts w:ascii="Garamond" w:hAnsi="Garamond"/>
        </w:rPr>
        <w:t>Les deux grandes séquences de violence — les intifadas, puis le 7 octobre — ont renforcé le rejet d’un État palestinien.</w:t>
      </w:r>
    </w:p>
    <w:p w:rsidR="000F6769" w:rsidRPr="00EA3628" w:rsidRDefault="000F6769" w:rsidP="0063687E">
      <w:pPr>
        <w:pStyle w:val="NormalWeb"/>
        <w:spacing w:before="0" w:beforeAutospacing="0" w:after="0" w:afterAutospacing="0"/>
        <w:ind w:firstLine="709"/>
        <w:jc w:val="both"/>
        <w:rPr>
          <w:rFonts w:ascii="Garamond" w:hAnsi="Garamond"/>
        </w:rPr>
      </w:pPr>
      <w:r w:rsidRPr="00EA3628">
        <w:rPr>
          <w:rFonts w:ascii="Garamond" w:hAnsi="Garamond"/>
        </w:rPr>
        <w:t>Une partie croissante de la population soutient désormais des politiques d’expulsion ou d’annexion.</w:t>
      </w:r>
    </w:p>
    <w:p w:rsidR="000F6769" w:rsidRPr="00EA3628" w:rsidRDefault="000F6769" w:rsidP="0063687E">
      <w:pPr>
        <w:pStyle w:val="NormalWeb"/>
        <w:spacing w:before="0" w:beforeAutospacing="0" w:after="0" w:afterAutospacing="0"/>
        <w:ind w:firstLine="709"/>
        <w:jc w:val="both"/>
        <w:rPr>
          <w:rFonts w:ascii="Garamond" w:hAnsi="Garamond"/>
        </w:rPr>
      </w:pPr>
      <w:r w:rsidRPr="00EA3628">
        <w:rPr>
          <w:rFonts w:ascii="Garamond" w:hAnsi="Garamond"/>
        </w:rPr>
        <w:t>La ligne politique de Benjamin Netanyahou s’est largement imposée : refus de l’État palestinien et durcissement sécuritaire.</w:t>
      </w:r>
    </w:p>
    <w:p w:rsidR="000F6769" w:rsidRPr="00EA3628" w:rsidRDefault="000F6769" w:rsidP="0063687E">
      <w:pPr>
        <w:pStyle w:val="NormalWeb"/>
        <w:spacing w:before="0" w:beforeAutospacing="0" w:after="0" w:afterAutospacing="0"/>
        <w:ind w:firstLine="709"/>
        <w:jc w:val="both"/>
        <w:rPr>
          <w:rFonts w:ascii="Garamond" w:hAnsi="Garamond"/>
        </w:rPr>
      </w:pPr>
      <w:r w:rsidRPr="00EA3628">
        <w:rPr>
          <w:rFonts w:ascii="Garamond" w:hAnsi="Garamond"/>
        </w:rPr>
        <w:t>Il existe aujourd’hui un verrouillage politique très fort, qui rend toute solution négociée extrêmement difficile.</w:t>
      </w:r>
    </w:p>
    <w:p w:rsidR="000F6769" w:rsidRPr="00EA3628" w:rsidRDefault="000F6769" w:rsidP="0063687E">
      <w:pPr>
        <w:pStyle w:val="NormalWeb"/>
        <w:spacing w:before="0" w:beforeAutospacing="0" w:after="0" w:afterAutospacing="0"/>
        <w:ind w:firstLine="709"/>
        <w:jc w:val="both"/>
        <w:rPr>
          <w:rFonts w:ascii="Garamond" w:hAnsi="Garamond"/>
        </w:rPr>
      </w:pPr>
      <w:r w:rsidRPr="00EA3628">
        <w:rPr>
          <w:rFonts w:ascii="Garamond" w:hAnsi="Garamond"/>
        </w:rPr>
        <w:t>Alors qu’en 1980, la création d’un État palestinien était encore envisageable, elle apparaît aujourd’hui pratiquement impossible, en raison :</w:t>
      </w:r>
    </w:p>
    <w:p w:rsidR="000F6769" w:rsidRPr="00EA3628" w:rsidRDefault="000F6769" w:rsidP="0063687E">
      <w:pPr>
        <w:pStyle w:val="NormalWeb"/>
        <w:numPr>
          <w:ilvl w:val="0"/>
          <w:numId w:val="5"/>
        </w:numPr>
        <w:spacing w:before="0" w:beforeAutospacing="0" w:after="0" w:afterAutospacing="0"/>
        <w:ind w:firstLine="709"/>
        <w:jc w:val="both"/>
        <w:rPr>
          <w:rFonts w:ascii="Garamond" w:hAnsi="Garamond"/>
        </w:rPr>
      </w:pPr>
      <w:r w:rsidRPr="00EA3628">
        <w:rPr>
          <w:rFonts w:ascii="Garamond" w:hAnsi="Garamond"/>
        </w:rPr>
        <w:t>de la colonisation,</w:t>
      </w:r>
    </w:p>
    <w:p w:rsidR="000F6769" w:rsidRPr="00EA3628" w:rsidRDefault="000F6769" w:rsidP="0063687E">
      <w:pPr>
        <w:pStyle w:val="NormalWeb"/>
        <w:numPr>
          <w:ilvl w:val="0"/>
          <w:numId w:val="5"/>
        </w:numPr>
        <w:spacing w:before="0" w:beforeAutospacing="0" w:after="0" w:afterAutospacing="0"/>
        <w:ind w:firstLine="709"/>
        <w:jc w:val="both"/>
        <w:rPr>
          <w:rFonts w:ascii="Garamond" w:hAnsi="Garamond"/>
        </w:rPr>
      </w:pPr>
      <w:r w:rsidRPr="00EA3628">
        <w:rPr>
          <w:rFonts w:ascii="Garamond" w:hAnsi="Garamond"/>
        </w:rPr>
        <w:t>de la fragmentation territoriale,</w:t>
      </w:r>
    </w:p>
    <w:p w:rsidR="000F6769" w:rsidRPr="00EA3628" w:rsidRDefault="000F6769" w:rsidP="0063687E">
      <w:pPr>
        <w:pStyle w:val="NormalWeb"/>
        <w:numPr>
          <w:ilvl w:val="0"/>
          <w:numId w:val="5"/>
        </w:numPr>
        <w:spacing w:before="0" w:beforeAutospacing="0" w:after="0" w:afterAutospacing="0"/>
        <w:ind w:firstLine="709"/>
        <w:jc w:val="both"/>
        <w:rPr>
          <w:rFonts w:ascii="Garamond" w:hAnsi="Garamond"/>
        </w:rPr>
      </w:pPr>
      <w:r w:rsidRPr="00EA3628">
        <w:rPr>
          <w:rFonts w:ascii="Garamond" w:hAnsi="Garamond"/>
        </w:rPr>
        <w:t>et de l’évolution de la société israélienne.</w:t>
      </w:r>
    </w:p>
    <w:p w:rsidR="000F6769" w:rsidRPr="00EA3628" w:rsidRDefault="000F6769" w:rsidP="0063687E">
      <w:pPr>
        <w:pStyle w:val="NormalWeb"/>
        <w:spacing w:before="0" w:beforeAutospacing="0" w:after="0" w:afterAutospacing="0"/>
        <w:ind w:firstLine="709"/>
        <w:jc w:val="both"/>
        <w:rPr>
          <w:rFonts w:ascii="Garamond" w:hAnsi="Garamond"/>
        </w:rPr>
      </w:pPr>
      <w:r w:rsidRPr="00EA3628">
        <w:rPr>
          <w:rFonts w:ascii="Garamond" w:hAnsi="Garamond"/>
        </w:rPr>
        <w:t>La reconnaissance internationale d’un État palestinien relève donc davantage du symbolique que d’une solution concrète.</w:t>
      </w:r>
    </w:p>
    <w:p w:rsidR="000F6769" w:rsidRPr="00EA3628" w:rsidRDefault="000F6769" w:rsidP="0063687E">
      <w:pPr>
        <w:pStyle w:val="NormalWeb"/>
        <w:spacing w:before="0" w:beforeAutospacing="0" w:after="0" w:afterAutospacing="0"/>
        <w:ind w:firstLine="709"/>
        <w:jc w:val="both"/>
        <w:rPr>
          <w:rFonts w:ascii="Garamond" w:hAnsi="Garamond"/>
        </w:rPr>
      </w:pPr>
      <w:r w:rsidRPr="00EA3628">
        <w:rPr>
          <w:rFonts w:ascii="Garamond" w:hAnsi="Garamond"/>
        </w:rPr>
        <w:t>Elle sert à affirmer l’illégalité de l’occupation et à exercer une pression diplomatique, mais ne constitue pas une véritable résolution du conflit.</w:t>
      </w:r>
    </w:p>
    <w:p w:rsidR="000F6769" w:rsidRPr="00EA3628" w:rsidRDefault="00C95759" w:rsidP="0063687E">
      <w:pPr>
        <w:spacing w:after="0" w:line="240" w:lineRule="auto"/>
        <w:ind w:firstLine="709"/>
        <w:jc w:val="both"/>
        <w:rPr>
          <w:rFonts w:ascii="Garamond" w:hAnsi="Garamond"/>
        </w:rPr>
      </w:pPr>
      <w:r>
        <w:pict>
          <v:rect id="Rectangle 775" o:spid="_x0000_s1104" alt="" style="width:453.6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w10:anchorlock/>
          </v:rect>
        </w:pict>
      </w:r>
    </w:p>
    <w:p w:rsidR="000F6769" w:rsidRPr="00EA3628" w:rsidRDefault="000F6769" w:rsidP="0063687E">
      <w:pPr>
        <w:pStyle w:val="Titre3"/>
        <w:spacing w:before="0" w:after="0" w:line="240" w:lineRule="auto"/>
        <w:ind w:firstLine="709"/>
        <w:jc w:val="both"/>
        <w:rPr>
          <w:rFonts w:ascii="Garamond" w:hAnsi="Garamond"/>
          <w:sz w:val="24"/>
          <w:szCs w:val="24"/>
        </w:rPr>
      </w:pPr>
      <w:r w:rsidRPr="00EA3628">
        <w:rPr>
          <w:rFonts w:ascii="Garamond" w:hAnsi="Garamond"/>
          <w:sz w:val="24"/>
          <w:szCs w:val="24"/>
        </w:rPr>
        <w:t>Les scénarios possibles</w:t>
      </w:r>
    </w:p>
    <w:p w:rsidR="000F6769" w:rsidRPr="00EA3628" w:rsidRDefault="000F6769" w:rsidP="0063687E">
      <w:pPr>
        <w:pStyle w:val="NormalWeb"/>
        <w:spacing w:before="0" w:beforeAutospacing="0" w:after="0" w:afterAutospacing="0"/>
        <w:ind w:firstLine="709"/>
        <w:jc w:val="both"/>
        <w:rPr>
          <w:rFonts w:ascii="Garamond" w:hAnsi="Garamond"/>
        </w:rPr>
      </w:pPr>
      <w:r w:rsidRPr="00EA3628">
        <w:rPr>
          <w:rFonts w:ascii="Garamond" w:hAnsi="Garamond"/>
        </w:rPr>
        <w:t>Premier scénario : un État binational avec une gestion communautaire.</w:t>
      </w:r>
    </w:p>
    <w:p w:rsidR="000F6769" w:rsidRPr="00EA3628" w:rsidRDefault="000F6769" w:rsidP="0063687E">
      <w:pPr>
        <w:pStyle w:val="NormalWeb"/>
        <w:spacing w:before="0" w:beforeAutospacing="0" w:after="0" w:afterAutospacing="0"/>
        <w:ind w:firstLine="709"/>
        <w:jc w:val="both"/>
        <w:rPr>
          <w:rFonts w:ascii="Garamond" w:hAnsi="Garamond"/>
        </w:rPr>
      </w:pPr>
      <w:r w:rsidRPr="00EA3628">
        <w:rPr>
          <w:rFonts w:ascii="Garamond" w:hAnsi="Garamond"/>
        </w:rPr>
        <w:t>Ce modèle est techniquement envisageable, sous forme de confédération ou d’autonomies locales.</w:t>
      </w:r>
    </w:p>
    <w:p w:rsidR="000F6769" w:rsidRPr="00EA3628" w:rsidRDefault="000F6769" w:rsidP="0063687E">
      <w:pPr>
        <w:pStyle w:val="NormalWeb"/>
        <w:spacing w:before="0" w:beforeAutospacing="0" w:after="0" w:afterAutospacing="0"/>
        <w:ind w:firstLine="709"/>
        <w:jc w:val="both"/>
        <w:rPr>
          <w:rFonts w:ascii="Garamond" w:hAnsi="Garamond"/>
        </w:rPr>
      </w:pPr>
      <w:r w:rsidRPr="00EA3628">
        <w:rPr>
          <w:rFonts w:ascii="Garamond" w:hAnsi="Garamond"/>
        </w:rPr>
        <w:t>Mais il suppose des compromis politiques majeurs, aujourd’hui peu probables.</w:t>
      </w:r>
    </w:p>
    <w:p w:rsidR="000F6769" w:rsidRPr="00EA3628" w:rsidRDefault="000F6769" w:rsidP="0063687E">
      <w:pPr>
        <w:pStyle w:val="NormalWeb"/>
        <w:spacing w:before="0" w:beforeAutospacing="0" w:after="0" w:afterAutospacing="0"/>
        <w:ind w:firstLine="709"/>
        <w:jc w:val="both"/>
        <w:rPr>
          <w:rFonts w:ascii="Garamond" w:hAnsi="Garamond"/>
        </w:rPr>
      </w:pPr>
      <w:r w:rsidRPr="00EA3628">
        <w:rPr>
          <w:rFonts w:ascii="Garamond" w:hAnsi="Garamond"/>
        </w:rPr>
        <w:t>Deuxième scénario : l’expulsion des Palestiniens.</w:t>
      </w:r>
    </w:p>
    <w:p w:rsidR="000F6769" w:rsidRPr="00EA3628" w:rsidRDefault="000F6769" w:rsidP="0063687E">
      <w:pPr>
        <w:pStyle w:val="NormalWeb"/>
        <w:spacing w:before="0" w:beforeAutospacing="0" w:after="0" w:afterAutospacing="0"/>
        <w:ind w:firstLine="709"/>
        <w:jc w:val="both"/>
        <w:rPr>
          <w:rFonts w:ascii="Garamond" w:hAnsi="Garamond"/>
        </w:rPr>
      </w:pPr>
      <w:r w:rsidRPr="00EA3628">
        <w:rPr>
          <w:rFonts w:ascii="Garamond" w:hAnsi="Garamond"/>
        </w:rPr>
        <w:t>Cette option est parfois évoquée politiquement, mais se heurte à un obstacle majeur : aucun État voisin n’accepte d’accueillir massivement des réfugiés.</w:t>
      </w:r>
    </w:p>
    <w:p w:rsidR="000F6769" w:rsidRPr="00EA3628" w:rsidRDefault="000F6769" w:rsidP="0063687E">
      <w:pPr>
        <w:pStyle w:val="NormalWeb"/>
        <w:spacing w:before="0" w:beforeAutospacing="0" w:after="0" w:afterAutospacing="0"/>
        <w:ind w:firstLine="709"/>
        <w:jc w:val="both"/>
        <w:rPr>
          <w:rFonts w:ascii="Garamond" w:hAnsi="Garamond"/>
        </w:rPr>
      </w:pPr>
      <w:r w:rsidRPr="00EA3628">
        <w:rPr>
          <w:rFonts w:ascii="Garamond" w:hAnsi="Garamond"/>
        </w:rPr>
        <w:t>Troisième scénario — le plus probable mais aussi le plus préoccupant :</w:t>
      </w:r>
    </w:p>
    <w:p w:rsidR="000F6769" w:rsidRPr="00EA3628" w:rsidRDefault="000F6769" w:rsidP="0063687E">
      <w:pPr>
        <w:pStyle w:val="NormalWeb"/>
        <w:spacing w:before="0" w:beforeAutospacing="0" w:after="0" w:afterAutospacing="0"/>
        <w:ind w:firstLine="709"/>
        <w:jc w:val="both"/>
        <w:rPr>
          <w:rFonts w:ascii="Garamond" w:hAnsi="Garamond"/>
        </w:rPr>
      </w:pPr>
      <w:r w:rsidRPr="00EA3628">
        <w:rPr>
          <w:rFonts w:ascii="Garamond" w:hAnsi="Garamond"/>
        </w:rPr>
        <w:t>Une poursuite de l’annexion de la Cisjordanie et une expansion territoriale d’Israël, notamment vers Gaza et le Liban.</w:t>
      </w:r>
    </w:p>
    <w:p w:rsidR="000F6769" w:rsidRPr="00EA3628" w:rsidRDefault="000F6769" w:rsidP="0063687E">
      <w:pPr>
        <w:pStyle w:val="NormalWeb"/>
        <w:spacing w:before="0" w:beforeAutospacing="0" w:after="0" w:afterAutospacing="0"/>
        <w:ind w:firstLine="709"/>
        <w:jc w:val="both"/>
        <w:rPr>
          <w:rFonts w:ascii="Garamond" w:hAnsi="Garamond"/>
        </w:rPr>
      </w:pPr>
      <w:r w:rsidRPr="00EA3628">
        <w:rPr>
          <w:rFonts w:ascii="Garamond" w:hAnsi="Garamond"/>
        </w:rPr>
        <w:t>Dans ce cas, la question démographique resterait non résolue, et la situation évoluerait vers une instabilité durable, marquée par des épisodes de violence récurrents.</w:t>
      </w:r>
    </w:p>
    <w:p w:rsidR="008C4AC5" w:rsidRPr="00EA3628" w:rsidRDefault="008C4AC5" w:rsidP="0063687E">
      <w:pPr>
        <w:pStyle w:val="NormalWeb"/>
        <w:spacing w:before="0" w:beforeAutospacing="0" w:after="0" w:afterAutospacing="0"/>
        <w:ind w:firstLine="709"/>
        <w:jc w:val="both"/>
        <w:rPr>
          <w:rFonts w:ascii="Garamond" w:hAnsi="Garamond"/>
        </w:rPr>
      </w:pPr>
    </w:p>
    <w:p w:rsidR="000F6769" w:rsidRPr="00EA3628" w:rsidRDefault="00C95759" w:rsidP="0063687E">
      <w:pPr>
        <w:spacing w:after="0" w:line="240" w:lineRule="auto"/>
        <w:ind w:firstLine="709"/>
        <w:jc w:val="both"/>
        <w:rPr>
          <w:rFonts w:ascii="Garamond" w:hAnsi="Garamond"/>
        </w:rPr>
      </w:pPr>
      <w:r>
        <w:pict>
          <v:rect id="Rectangle 773" o:spid="_x0000_s1103" alt="" style="width:453.6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w10:anchorlock/>
          </v:rect>
        </w:pict>
      </w:r>
    </w:p>
    <w:p w:rsidR="0006268C" w:rsidRPr="00EA3628" w:rsidRDefault="00F31DD2" w:rsidP="0063687E">
      <w:pPr>
        <w:pStyle w:val="Titre2"/>
        <w:spacing w:before="0" w:after="0" w:line="240" w:lineRule="auto"/>
        <w:ind w:firstLine="709"/>
        <w:jc w:val="both"/>
        <w:rPr>
          <w:rFonts w:ascii="Garamond" w:hAnsi="Garamond"/>
          <w:color w:val="000000" w:themeColor="text1"/>
          <w:sz w:val="24"/>
          <w:szCs w:val="24"/>
        </w:rPr>
      </w:pPr>
      <w:r w:rsidRPr="00EA3628">
        <w:rPr>
          <w:rFonts w:ascii="Garamond" w:hAnsi="Garamond"/>
          <w:color w:val="000000" w:themeColor="text1"/>
          <w:sz w:val="24"/>
          <w:szCs w:val="24"/>
        </w:rPr>
        <w:t>C</w:t>
      </w:r>
      <w:r w:rsidR="0006268C" w:rsidRPr="00EA3628">
        <w:rPr>
          <w:rFonts w:ascii="Garamond" w:hAnsi="Garamond"/>
          <w:color w:val="000000" w:themeColor="text1"/>
          <w:sz w:val="24"/>
          <w:szCs w:val="24"/>
        </w:rPr>
        <w:t>ours 9</w:t>
      </w:r>
      <w:r w:rsidR="006A2923" w:rsidRPr="00EA3628">
        <w:rPr>
          <w:rFonts w:ascii="Garamond" w:hAnsi="Garamond"/>
          <w:color w:val="000000" w:themeColor="text1"/>
          <w:sz w:val="24"/>
          <w:szCs w:val="24"/>
        </w:rPr>
        <w:t xml:space="preserve"> </w:t>
      </w:r>
      <w:r w:rsidR="00470BC4" w:rsidRPr="00EA3628">
        <w:rPr>
          <w:rFonts w:ascii="Garamond" w:hAnsi="Garamond"/>
          <w:color w:val="000000" w:themeColor="text1"/>
          <w:sz w:val="24"/>
          <w:szCs w:val="24"/>
        </w:rPr>
        <w:t>La guerre contre l’Iran</w:t>
      </w:r>
    </w:p>
    <w:p w:rsidR="0006268C" w:rsidRPr="00EA3628" w:rsidRDefault="0006268C" w:rsidP="0063687E">
      <w:pPr>
        <w:spacing w:after="0" w:line="240" w:lineRule="auto"/>
        <w:ind w:firstLine="709"/>
        <w:jc w:val="both"/>
        <w:rPr>
          <w:rFonts w:ascii="Garamond" w:hAnsi="Garamond"/>
          <w:color w:val="000000" w:themeColor="text1"/>
        </w:rPr>
      </w:pPr>
    </w:p>
    <w:p w:rsidR="009A4DD9" w:rsidRPr="00EA3628" w:rsidRDefault="00C95759" w:rsidP="0063687E">
      <w:pPr>
        <w:spacing w:after="0" w:line="240" w:lineRule="auto"/>
        <w:ind w:firstLine="709"/>
        <w:jc w:val="both"/>
        <w:rPr>
          <w:rFonts w:ascii="Garamond" w:eastAsia="Times New Roman" w:hAnsi="Garamond" w:cs="Times New Roman"/>
          <w:kern w:val="0"/>
          <w:lang w:eastAsia="fr-FR"/>
          <w14:ligatures w14:val="none"/>
        </w:rPr>
      </w:pPr>
      <w:r>
        <w:pict>
          <v:rect id="Rectangle 771" o:spid="_x0000_s1102" alt="" style="width:453.6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w10:anchorlock/>
          </v:rect>
        </w:pict>
      </w:r>
    </w:p>
    <w:p w:rsidR="009A4DD9" w:rsidRPr="00EA3628" w:rsidRDefault="009A4DD9"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Ce cours porte sur le conflit actuel qui oppose, d’un côté, Israël et les États-Unis, et de l’autre, l’Iran.</w:t>
      </w:r>
    </w:p>
    <w:p w:rsidR="009A4DD9" w:rsidRPr="00EA3628" w:rsidRDefault="009A4DD9"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Pour cela, on va essayer de faire un zoom arrière afin de comprendre comment la situation a progressivement évolué jusqu’à la guerre telle qu’on la connaît aujourd’hui, qui s’est déroulée en deux temps : d’abord les bombardements de juin dernier, puis un conflit dans sa phase actuelle, beaucoup plus générale, qui prend — au moins sur le plan économique — une tournure globale.</w:t>
      </w:r>
    </w:p>
    <w:p w:rsidR="009A4DD9" w:rsidRPr="00EA3628" w:rsidRDefault="009A4DD9"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Pour comprendre cela, il va falloir revenir sur le régime iranien. On entend en effet beaucoup de choses sur ce régime et sur sa prétendue irrationalité. Ce que j’aimerais faire ici, c’est essayer de vous présenter la perception iranienne du conflit, qui est souvent absente des médias, et de comprendre par quel enchaînement l’Iran en est venu à adopter les politiques que l’on connaît aujourd’hui, notamment en matière de développement des missiles et du programme nucléaire.</w:t>
      </w:r>
    </w:p>
    <w:p w:rsidR="009A4DD9" w:rsidRPr="00EA3628" w:rsidRDefault="009A4DD9"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On examinera également les politiques occidentales, car il n’existe pas une véritable unité dans ce domaine, en particulier du côté américain, où l’on observe différentes phases.</w:t>
      </w:r>
    </w:p>
    <w:p w:rsidR="009A4DD9" w:rsidRPr="00EA3628" w:rsidRDefault="009A4DD9"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L’ensemble de ces éléments doit nous permettre de mieux comprendre le contexte et les conditions d’émergence de la situation actuelle, qui peut paraître, à certains égards, assez étrange — mais qui n’est pas totalement imprévisible pour autant.</w:t>
      </w:r>
    </w:p>
    <w:p w:rsidR="009A4DD9" w:rsidRPr="00EA3628" w:rsidRDefault="00C95759" w:rsidP="0063687E">
      <w:pPr>
        <w:spacing w:after="0" w:line="240" w:lineRule="auto"/>
        <w:ind w:firstLine="709"/>
        <w:jc w:val="both"/>
        <w:rPr>
          <w:rFonts w:ascii="Garamond" w:eastAsia="Times New Roman" w:hAnsi="Garamond" w:cs="Times New Roman"/>
          <w:kern w:val="0"/>
          <w:lang w:eastAsia="fr-FR"/>
          <w14:ligatures w14:val="none"/>
        </w:rPr>
      </w:pPr>
      <w:r>
        <w:pict>
          <v:rect id="Rectangle 769" o:spid="_x0000_s1101" alt="" style="width:453.6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w10:anchorlock/>
          </v:rect>
        </w:pict>
      </w:r>
    </w:p>
    <w:p w:rsidR="009A4DD9" w:rsidRPr="00EA3628" w:rsidRDefault="009A4DD9"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On va commencer par un retour en arrière : qu’est-ce que l’Iran en 1978, au moment où débutent les mobilisations qui vont entraîner la chute du Shah ? Quelle est alors sa position, à la fois interne et internationale ?</w:t>
      </w:r>
    </w:p>
    <w:p w:rsidR="009A4DD9" w:rsidRPr="00EA3628" w:rsidRDefault="009A4DD9"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La première chose à souligner, c’est que l’Iran se trouve dans une situation qui, à bien des égards, est plutôt favorable, notamment sur le plan international.</w:t>
      </w:r>
    </w:p>
    <w:p w:rsidR="009A4DD9" w:rsidRPr="00EA3628" w:rsidRDefault="009A4DD9"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Nous sommes encore dans le contexte de la guerre froide, marqué par la bipolarité entre l’URSS et les États-Unis, qui structure largement les relations internationales. Dans ce cadre, l’Iran occupe une position particulière.</w:t>
      </w:r>
    </w:p>
    <w:p w:rsidR="009A4DD9" w:rsidRPr="00EA3628" w:rsidRDefault="009A4DD9"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D’une part, il entretient d’excellentes relations avec les États-Unis. Ces derniers considèrent en effet l’Iran et l’Arabie saoudite comme les deux piliers militaires de leur influence au Moyen-Orient — ce qui, dans une certaine mesure, reste encore vrai aujourd’hui.</w:t>
      </w:r>
    </w:p>
    <w:p w:rsidR="009A4DD9" w:rsidRPr="00EA3628" w:rsidRDefault="009A4DD9"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D’autre part, l’Iran est considéré comme un allié suffisamment fiable pour bénéficier d’un soutien américain dans le développement de son programme nucléaire, ce qui n’est évidemment plus le cas aujourd’hui.</w:t>
      </w:r>
    </w:p>
    <w:p w:rsidR="009A4DD9" w:rsidRPr="00EA3628" w:rsidRDefault="00C95759" w:rsidP="0063687E">
      <w:pPr>
        <w:spacing w:after="0" w:line="240" w:lineRule="auto"/>
        <w:ind w:firstLine="709"/>
        <w:jc w:val="both"/>
        <w:rPr>
          <w:rFonts w:ascii="Garamond" w:eastAsia="Times New Roman" w:hAnsi="Garamond" w:cs="Times New Roman"/>
          <w:kern w:val="0"/>
          <w:lang w:eastAsia="fr-FR"/>
          <w14:ligatures w14:val="none"/>
        </w:rPr>
      </w:pPr>
      <w:r>
        <w:pict>
          <v:rect id="Rectangle 767" o:spid="_x0000_s1100" alt="" style="width:453.6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w10:anchorlock/>
          </v:rect>
        </w:pict>
      </w:r>
    </w:p>
    <w:p w:rsidR="009A4DD9" w:rsidRPr="00EA3628" w:rsidRDefault="009A4DD9"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On dispose d’ailleurs de nombreuses informations sur la relation entre les États-Unis et l’Iran, notamment parce que Téhéran était le siège régional de la CIA jusqu’en 1979.</w:t>
      </w:r>
    </w:p>
    <w:p w:rsidR="009A4DD9" w:rsidRPr="00EA3628" w:rsidRDefault="009A4DD9"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Comme vous le savez, des étudiants — en réalité des militants politiques — ont pris d’assaut l’ambassade des États-Unis à Téhéran et ont mis la main non pas directement sur les archives de la CIA, mais sur des centaines de milliers de fragments de documents, les originaux ayant été passés dans des broyeuses.</w:t>
      </w:r>
    </w:p>
    <w:p w:rsidR="009A4DD9" w:rsidRPr="00EA3628" w:rsidRDefault="009A4DD9"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Avec beaucoup de patience, ces fragments ont été reconstitués. Aujourd’hui, ces archives sont disponibles, à la fois en version papier et en ligne.</w:t>
      </w:r>
    </w:p>
    <w:p w:rsidR="009A4DD9" w:rsidRPr="00EA3628" w:rsidRDefault="009A4DD9"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À la suite de cet épisode, le département d’État américain a fait modifier les systèmes de destruction de documents dans toutes ses ambassades afin d’éviter qu’un tel événement ne se reproduise.</w:t>
      </w:r>
    </w:p>
    <w:p w:rsidR="009A4DD9" w:rsidRPr="00EA3628" w:rsidRDefault="009A4DD9"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Ainsi, bien avant des révélations comme celles de WikiLeaks, la prise de l’ambassade américaine à Téhéran a permis d’accéder à des informations extrêmement précieuses, notamment sur la manière dont la CIA percevait l’évolution de la situation en Afghanistan — alors au début de la guerre civile — mais aussi sur son analyse des dynamiques internes iraniennes.</w:t>
      </w:r>
    </w:p>
    <w:p w:rsidR="009A4DD9" w:rsidRPr="00EA3628" w:rsidRDefault="009A4DD9"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Ce qui est particulièrement frappant, c’est l’incapacité totale de la CIA à anticiper l’ampleur de la vague révolutionnaire qui allait emporter le régime du Shah.</w:t>
      </w:r>
    </w:p>
    <w:p w:rsidR="009A4DD9" w:rsidRPr="00EA3628" w:rsidRDefault="00C95759" w:rsidP="0063687E">
      <w:pPr>
        <w:spacing w:after="0" w:line="240" w:lineRule="auto"/>
        <w:ind w:firstLine="709"/>
        <w:jc w:val="both"/>
        <w:rPr>
          <w:rFonts w:ascii="Garamond" w:eastAsia="Times New Roman" w:hAnsi="Garamond" w:cs="Times New Roman"/>
          <w:kern w:val="0"/>
          <w:lang w:eastAsia="fr-FR"/>
          <w14:ligatures w14:val="none"/>
        </w:rPr>
      </w:pPr>
      <w:r>
        <w:pict>
          <v:rect id="Rectangle 765" o:spid="_x0000_s1099" alt="" style="width:453.6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w10:anchorlock/>
          </v:rect>
        </w:pict>
      </w:r>
    </w:p>
    <w:p w:rsidR="009A4DD9" w:rsidRPr="00EA3628" w:rsidRDefault="009A4DD9"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Je disais que la position de l’Iran était particulière, car, dans le même temps, le pays entretenait également de bonnes relations avec l’URSS, ce qui était relativement rare.</w:t>
      </w:r>
    </w:p>
    <w:p w:rsidR="009A4DD9" w:rsidRPr="00EA3628" w:rsidRDefault="009A4DD9"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On a donc un État qui, du point de vue international, ne possède pratiquement pas d’ennemis. Il peut exister des tensions ponctuelles avec certains voisins, mais aucune inimitié structurelle majeure.</w:t>
      </w:r>
    </w:p>
    <w:p w:rsidR="009A4DD9" w:rsidRPr="00EA3628" w:rsidRDefault="009A4DD9"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Cela vaut notamment pour Israël, avec lequel les relations sont alors plutôt cordiales.</w:t>
      </w:r>
    </w:p>
    <w:p w:rsidR="009A4DD9" w:rsidRPr="00EA3628" w:rsidRDefault="009A4DD9"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Voilà donc, dans ses grandes lignes, la position extérieure de l’Iran sous le Shah.</w:t>
      </w:r>
    </w:p>
    <w:p w:rsidR="009A4DD9" w:rsidRPr="00EA3628" w:rsidRDefault="00C95759" w:rsidP="0063687E">
      <w:pPr>
        <w:spacing w:after="0" w:line="240" w:lineRule="auto"/>
        <w:ind w:firstLine="709"/>
        <w:jc w:val="both"/>
        <w:rPr>
          <w:rFonts w:ascii="Garamond" w:eastAsia="Times New Roman" w:hAnsi="Garamond" w:cs="Times New Roman"/>
          <w:kern w:val="0"/>
          <w:lang w:eastAsia="fr-FR"/>
          <w14:ligatures w14:val="none"/>
        </w:rPr>
      </w:pPr>
      <w:r>
        <w:pict>
          <v:rect id="Rectangle 763" o:spid="_x0000_s1098" alt="" style="width:453.6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w10:anchorlock/>
          </v:rect>
        </w:pict>
      </w:r>
    </w:p>
    <w:p w:rsidR="009A4DD9" w:rsidRPr="00EA3628" w:rsidRDefault="00C95759" w:rsidP="0063687E">
      <w:pPr>
        <w:spacing w:after="0" w:line="240" w:lineRule="auto"/>
        <w:ind w:firstLine="709"/>
        <w:jc w:val="both"/>
        <w:rPr>
          <w:rFonts w:ascii="Garamond" w:eastAsia="Times New Roman" w:hAnsi="Garamond" w:cs="Times New Roman"/>
          <w:kern w:val="0"/>
          <w:lang w:eastAsia="fr-FR"/>
          <w14:ligatures w14:val="none"/>
        </w:rPr>
      </w:pPr>
      <w:r>
        <w:pict>
          <v:rect id="Rectangle 761" o:spid="_x0000_s1097" alt="" style="width:453.6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w10:anchorlock/>
          </v:rect>
        </w:pict>
      </w:r>
    </w:p>
    <w:p w:rsidR="009A4DD9" w:rsidRPr="00EA3628" w:rsidRDefault="009A4DD9"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Sur le plan interne, c’est évidemment plus compliqué.</w:t>
      </w:r>
    </w:p>
    <w:p w:rsidR="009A4DD9" w:rsidRPr="00EA3628" w:rsidRDefault="009A4DD9"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La première chose à noter, c’est que l’Iran développe, à partir des années 1960 — et surtout dans les années 1970 —, une forme de nationalisme qui est un nationalisme perse. Or, vous savez que l’Iran est composé de plusieurs groupes ethniques.</w:t>
      </w:r>
    </w:p>
    <w:p w:rsidR="009A4DD9" w:rsidRPr="00EA3628" w:rsidRDefault="009A4DD9"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Le plateau central est majoritairement persanophone, mais vous avez aussi des minorités kurdes, baloutches — en partie sunnites —, alors que la majorité de la population, environ 80 %, est chiite. Vous avez également des populations azéries au nord.</w:t>
      </w:r>
    </w:p>
    <w:p w:rsidR="009A4DD9" w:rsidRPr="00EA3628" w:rsidRDefault="009A4DD9"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On a donc ce qui est souvent décrit comme une forme d’empire à l’intérieur même de l’Iran : une domination d’une population persanophone sur des populations périphériques qui possèdent leur propre langue et leur propre culture.</w:t>
      </w:r>
    </w:p>
    <w:p w:rsidR="009A4DD9" w:rsidRPr="00EA3628" w:rsidRDefault="009A4DD9"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Cela n’empêche pas l’existence d’une forte tradition de centralisation. L’État iranien existe depuis des siècles. Mais, sous le Shah — le dernier souverain à ce jour —, le développement de cette idéologie nationaliste se fait dans le sens d’une valorisation des cultures préislamiques, notamment le zoroastrisme, ainsi que d’une mise en avant des Perses par rapport aux autres groupes.</w:t>
      </w:r>
    </w:p>
    <w:p w:rsidR="009A4DD9" w:rsidRPr="00EA3628" w:rsidRDefault="009A4DD9"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On est donc face à un nationalisme à dominante ethnique, qui rappelle, dans une certaine mesure, les évolutions observées en Turquie, où la majorité turcophone tend à dominer les autres cultures.</w:t>
      </w:r>
    </w:p>
    <w:p w:rsidR="009A4DD9" w:rsidRPr="00EA3628" w:rsidRDefault="00C95759" w:rsidP="0063687E">
      <w:pPr>
        <w:spacing w:after="0" w:line="240" w:lineRule="auto"/>
        <w:ind w:firstLine="709"/>
        <w:jc w:val="both"/>
        <w:rPr>
          <w:rFonts w:ascii="Garamond" w:eastAsia="Times New Roman" w:hAnsi="Garamond" w:cs="Times New Roman"/>
          <w:kern w:val="0"/>
          <w:lang w:eastAsia="fr-FR"/>
          <w14:ligatures w14:val="none"/>
        </w:rPr>
      </w:pPr>
      <w:r>
        <w:pict>
          <v:rect id="Rectangle 759" o:spid="_x0000_s1096" alt="" style="width:453.6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w10:anchorlock/>
          </v:rect>
        </w:pict>
      </w:r>
    </w:p>
    <w:p w:rsidR="009A4DD9" w:rsidRPr="00EA3628" w:rsidRDefault="009A4DD9"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Dans la séquence d’événements qui conduit à la chute du Shah, un élément central est l’alliance entre plusieurs groupes sociaux.</w:t>
      </w:r>
    </w:p>
    <w:p w:rsidR="009A4DD9" w:rsidRPr="00EA3628" w:rsidRDefault="009A4DD9"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D’abord, ce que l’on appelle la bourgeoisie pieuse, c’est-à-dire la bourgeoisie du bazar. Le « bazar », en Iran, désigne les élites économiques commerçantes.</w:t>
      </w:r>
    </w:p>
    <w:p w:rsidR="009A4DD9" w:rsidRPr="00EA3628" w:rsidRDefault="009A4DD9"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À cela s’ajoutent une jeunesse urbaine pauvre et des intellectuels islamistes.</w:t>
      </w:r>
    </w:p>
    <w:p w:rsidR="009A4DD9" w:rsidRPr="00EA3628" w:rsidRDefault="009A4DD9"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C’est cette alliance qui va permettre des mobilisations massives dans les grandes villes iraniennes.</w:t>
      </w:r>
    </w:p>
    <w:p w:rsidR="009A4DD9" w:rsidRPr="00EA3628" w:rsidRDefault="009A4DD9"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Contrairement à d’autres contextes, comme l’Égypte, le champ intellectuel islamiste en Iran est fortement structuré et dominé par une figure charismatique : l’ayatollah Khomeini.</w:t>
      </w:r>
    </w:p>
    <w:p w:rsidR="009A4DD9" w:rsidRPr="00EA3628" w:rsidRDefault="009A4DD9"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Celui-ci parvient à fédérer ces différentes catégories sociales, en s’appuyant notamment sur les ressources du clergé chiite.</w:t>
      </w:r>
    </w:p>
    <w:p w:rsidR="009A4DD9" w:rsidRPr="00EA3628" w:rsidRDefault="00C95759" w:rsidP="0063687E">
      <w:pPr>
        <w:spacing w:after="0" w:line="240" w:lineRule="auto"/>
        <w:ind w:firstLine="709"/>
        <w:jc w:val="both"/>
        <w:rPr>
          <w:rFonts w:ascii="Garamond" w:eastAsia="Times New Roman" w:hAnsi="Garamond" w:cs="Times New Roman"/>
          <w:kern w:val="0"/>
          <w:lang w:eastAsia="fr-FR"/>
          <w14:ligatures w14:val="none"/>
        </w:rPr>
      </w:pPr>
      <w:r>
        <w:pict>
          <v:rect id="Rectangle 757" o:spid="_x0000_s1095" alt="" style="width:453.6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w10:anchorlock/>
          </v:rect>
        </w:pict>
      </w:r>
    </w:p>
    <w:p w:rsidR="009A4DD9" w:rsidRPr="00EA3628" w:rsidRDefault="009A4DD9"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Je fais ici une parenthèse importante.</w:t>
      </w:r>
    </w:p>
    <w:p w:rsidR="009A4DD9" w:rsidRPr="00EA3628" w:rsidRDefault="009A4DD9"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Le clergé chiite est un clergé hiérarchisé. Il existe différents statuts en son sein, avec, au sommet, les ayatollahs.</w:t>
      </w:r>
    </w:p>
    <w:p w:rsidR="009A4DD9" w:rsidRPr="00EA3628" w:rsidRDefault="009A4DD9"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Il ne s’agit pas d’une hiérarchie strictement pyramidale — plusieurs ayatollahs coexistent sur un pied d’égalité —, mais, comparé au monde sunnite (surtout après la disparition de l’Empire ottoman), il constitue un corps beaucoup plus structuré et cohérent.</w:t>
      </w:r>
    </w:p>
    <w:p w:rsidR="009A4DD9" w:rsidRPr="00EA3628" w:rsidRDefault="009A4DD9"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Cela lui confère une forte capacité de mobilisation, que l’on retrouve régulièrement dans l’histoire iranienne.</w:t>
      </w:r>
    </w:p>
    <w:p w:rsidR="009A4DD9" w:rsidRPr="00EA3628" w:rsidRDefault="009A4DD9"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Deuxième caractéristique : paradoxalement, les principaux centres du clergé chiite ne sont pas situés en Iran, mais en Irak.</w:t>
      </w:r>
    </w:p>
    <w:p w:rsidR="009A4DD9" w:rsidRPr="00EA3628" w:rsidRDefault="009A4DD9"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Dans des villes comme Najaf et Karbala se trouvent les institutions les plus prestigieuses d’enseignement religieux chiite. On peut penser aujourd’hui à la figure de l’ayatollah Sistani.</w:t>
      </w:r>
    </w:p>
    <w:p w:rsidR="009A4DD9" w:rsidRPr="00EA3628" w:rsidRDefault="009A4DD9"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Il existe donc une forme de décentrement :</w:t>
      </w:r>
    </w:p>
    <w:p w:rsidR="009A4DD9" w:rsidRPr="00EA3628" w:rsidRDefault="009A4DD9" w:rsidP="0063687E">
      <w:pPr>
        <w:numPr>
          <w:ilvl w:val="0"/>
          <w:numId w:val="6"/>
        </w:num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le pouvoir politique est à Téhéran,</w:t>
      </w:r>
    </w:p>
    <w:p w:rsidR="009A4DD9" w:rsidRPr="00EA3628" w:rsidRDefault="009A4DD9" w:rsidP="0063687E">
      <w:pPr>
        <w:numPr>
          <w:ilvl w:val="0"/>
          <w:numId w:val="6"/>
        </w:num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tandis que le pouvoir religieux est en Irak (et, de manière plus marginale, à Qom, en Iran).</w:t>
      </w:r>
    </w:p>
    <w:p w:rsidR="009A4DD9" w:rsidRPr="00EA3628" w:rsidRDefault="009A4DD9"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Cette distance géographique renforce la capacité de contestation : être situé à l’extérieur du centre politique facilite la mobilisation contre le pouvoir.</w:t>
      </w:r>
    </w:p>
    <w:p w:rsidR="009A4DD9" w:rsidRPr="00EA3628" w:rsidRDefault="009A4DD9"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Ainsi, la structuration du clergé chiite, combinée à cette distance, en fait un instrument particulièrement efficace dans les périodes de crise.</w:t>
      </w:r>
    </w:p>
    <w:p w:rsidR="009A4DD9" w:rsidRPr="00EA3628" w:rsidRDefault="00C95759" w:rsidP="0063687E">
      <w:pPr>
        <w:spacing w:after="0" w:line="240" w:lineRule="auto"/>
        <w:ind w:firstLine="709"/>
        <w:jc w:val="both"/>
        <w:rPr>
          <w:rFonts w:ascii="Garamond" w:eastAsia="Times New Roman" w:hAnsi="Garamond" w:cs="Times New Roman"/>
          <w:kern w:val="0"/>
          <w:lang w:eastAsia="fr-FR"/>
          <w14:ligatures w14:val="none"/>
        </w:rPr>
      </w:pPr>
      <w:r>
        <w:pict>
          <v:rect id="Rectangle 755" o:spid="_x0000_s1094" alt="" style="width:453.6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w10:anchorlock/>
          </v:rect>
        </w:pict>
      </w:r>
    </w:p>
    <w:p w:rsidR="009A4DD9" w:rsidRPr="00EA3628" w:rsidRDefault="009A4DD9"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On observe d’ailleurs ce rôle dans l’histoire iranienne, notamment au début du XXe siècle lors de l’adoption de la constitution, puis dans les années 1920-1930, en réaction aux politiques de modernisation du premier Pahlavi.</w:t>
      </w:r>
    </w:p>
    <w:p w:rsidR="009A4DD9" w:rsidRPr="00EA3628" w:rsidRDefault="009A4DD9"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Ce dernier, ancien colonel, met en place un régime autoritaire, laïque dans son orientation, comparable à celui de Mustafa Kemal Atatürk en Turquie.</w:t>
      </w:r>
    </w:p>
    <w:p w:rsidR="009A4DD9" w:rsidRPr="00EA3628" w:rsidRDefault="009A4DD9"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Le clergé chiite apparaît alors comme un pôle de résistance.</w:t>
      </w:r>
    </w:p>
    <w:p w:rsidR="009A4DD9" w:rsidRPr="00EA3628" w:rsidRDefault="00C95759" w:rsidP="0063687E">
      <w:pPr>
        <w:spacing w:after="0" w:line="240" w:lineRule="auto"/>
        <w:ind w:firstLine="709"/>
        <w:jc w:val="both"/>
        <w:rPr>
          <w:rFonts w:ascii="Garamond" w:eastAsia="Times New Roman" w:hAnsi="Garamond" w:cs="Times New Roman"/>
          <w:kern w:val="0"/>
          <w:lang w:eastAsia="fr-FR"/>
          <w14:ligatures w14:val="none"/>
        </w:rPr>
      </w:pPr>
      <w:r>
        <w:pict>
          <v:rect id="Rectangle 753" o:spid="_x0000_s1093" alt="" style="width:453.6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w10:anchorlock/>
          </v:rect>
        </w:pict>
      </w:r>
    </w:p>
    <w:p w:rsidR="009A4DD9" w:rsidRPr="00EA3628" w:rsidRDefault="009A4DD9"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La figure de Khomeini va jouer un rôle décisif.</w:t>
      </w:r>
    </w:p>
    <w:p w:rsidR="009A4DD9" w:rsidRPr="00EA3628" w:rsidRDefault="009A4DD9"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De manière assez paradoxale, elle permet d’unifier, au moins temporairement, des forces très diverses :</w:t>
      </w:r>
    </w:p>
    <w:p w:rsidR="009A4DD9" w:rsidRPr="00EA3628" w:rsidRDefault="009A4DD9" w:rsidP="0063687E">
      <w:pPr>
        <w:numPr>
          <w:ilvl w:val="0"/>
          <w:numId w:val="7"/>
        </w:num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des mouvements d’extrême gauche,</w:t>
      </w:r>
    </w:p>
    <w:p w:rsidR="009A4DD9" w:rsidRPr="00EA3628" w:rsidRDefault="009A4DD9" w:rsidP="0063687E">
      <w:pPr>
        <w:numPr>
          <w:ilvl w:val="0"/>
          <w:numId w:val="7"/>
        </w:num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des courants islamistes chiites parfois proches de revendications sociales de gauche,</w:t>
      </w:r>
    </w:p>
    <w:p w:rsidR="009A4DD9" w:rsidRPr="00EA3628" w:rsidRDefault="009A4DD9" w:rsidP="0063687E">
      <w:pPr>
        <w:numPr>
          <w:ilvl w:val="0"/>
          <w:numId w:val="7"/>
        </w:num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des commerçants conservateurs du bazar,</w:t>
      </w:r>
    </w:p>
    <w:p w:rsidR="009A4DD9" w:rsidRPr="00EA3628" w:rsidRDefault="009A4DD9" w:rsidP="0063687E">
      <w:pPr>
        <w:numPr>
          <w:ilvl w:val="0"/>
          <w:numId w:val="7"/>
        </w:num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et des réseaux islamistes clandestins.</w:t>
      </w:r>
    </w:p>
    <w:p w:rsidR="009A4DD9" w:rsidRPr="00EA3628" w:rsidRDefault="009A4DD9"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Les témoignages sur ces mobilisations sont particulièrement frappants :</w:t>
      </w:r>
    </w:p>
    <w:p w:rsidR="009A4DD9" w:rsidRPr="00EA3628" w:rsidRDefault="009A4DD9" w:rsidP="0063687E">
      <w:pPr>
        <w:numPr>
          <w:ilvl w:val="0"/>
          <w:numId w:val="8"/>
        </w:num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hommes et femmes manifestent ensemble,</w:t>
      </w:r>
    </w:p>
    <w:p w:rsidR="009A4DD9" w:rsidRPr="00EA3628" w:rsidRDefault="009A4DD9" w:rsidP="0063687E">
      <w:pPr>
        <w:numPr>
          <w:ilvl w:val="0"/>
          <w:numId w:val="8"/>
        </w:num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le mouvement est largement unanimiste,</w:t>
      </w:r>
    </w:p>
    <w:p w:rsidR="009A4DD9" w:rsidRPr="00EA3628" w:rsidRDefault="009A4DD9" w:rsidP="0063687E">
      <w:pPr>
        <w:numPr>
          <w:ilvl w:val="0"/>
          <w:numId w:val="8"/>
        </w:num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les revendications portent sur la liberté politique et, dans une certaine mesure, sur la justice sociale.</w:t>
      </w:r>
    </w:p>
    <w:p w:rsidR="009A4DD9" w:rsidRPr="00EA3628" w:rsidRDefault="009A4DD9"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Cela s’explique notamment par la nature du régime du Shah, qui est à la fois autoritaire et répressif.</w:t>
      </w:r>
    </w:p>
    <w:p w:rsidR="009A4DD9" w:rsidRPr="00EA3628" w:rsidRDefault="009A4DD9"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La police politique, la SAVAK — souvent considérée comme un relais de la CIA —, est redoutée.</w:t>
      </w:r>
    </w:p>
    <w:p w:rsidR="009A4DD9" w:rsidRPr="00EA3628" w:rsidRDefault="009A4DD9"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Les prisons sont remplies d’opposants politiques, soumis à la torture et parfois exécutés.</w:t>
      </w:r>
    </w:p>
    <w:p w:rsidR="009A4DD9" w:rsidRPr="00EA3628" w:rsidRDefault="00C95759" w:rsidP="0063687E">
      <w:pPr>
        <w:spacing w:after="0" w:line="240" w:lineRule="auto"/>
        <w:ind w:firstLine="709"/>
        <w:jc w:val="both"/>
        <w:rPr>
          <w:rFonts w:ascii="Garamond" w:eastAsia="Times New Roman" w:hAnsi="Garamond" w:cs="Times New Roman"/>
          <w:kern w:val="0"/>
          <w:lang w:eastAsia="fr-FR"/>
          <w14:ligatures w14:val="none"/>
        </w:rPr>
      </w:pPr>
      <w:r>
        <w:pict>
          <v:rect id="Rectangle 751" o:spid="_x0000_s1092" alt="" style="width:453.6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w10:anchorlock/>
          </v:rect>
        </w:pict>
      </w:r>
    </w:p>
    <w:p w:rsidR="009A4DD9" w:rsidRPr="00EA3628" w:rsidRDefault="009A4DD9"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Dans ce contexte, la mobilisation religieuse devient extrêmement puissante.</w:t>
      </w:r>
    </w:p>
    <w:p w:rsidR="009A4DD9" w:rsidRPr="00EA3628" w:rsidRDefault="009A4DD9"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On assiste à une réactivation de la symbolique chiite. Cela ne signifie pas nécessairement une religiosité accrue de la population ni un désir d’instaurer un régime religieux strict, mais plutôt une utilisation politique de cette symbolique.</w:t>
      </w:r>
    </w:p>
    <w:p w:rsidR="009A4DD9" w:rsidRPr="00EA3628" w:rsidRDefault="009A4DD9"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Par exemple :</w:t>
      </w:r>
    </w:p>
    <w:p w:rsidR="009A4DD9" w:rsidRPr="00EA3628" w:rsidRDefault="009A4DD9" w:rsidP="0063687E">
      <w:pPr>
        <w:numPr>
          <w:ilvl w:val="0"/>
          <w:numId w:val="9"/>
        </w:num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la valorisation de l’imam Hussein, figure centrale du chiisme,</w:t>
      </w:r>
    </w:p>
    <w:p w:rsidR="009A4DD9" w:rsidRPr="00EA3628" w:rsidRDefault="009A4DD9" w:rsidP="0063687E">
      <w:pPr>
        <w:numPr>
          <w:ilvl w:val="0"/>
          <w:numId w:val="9"/>
        </w:num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la comparaison du Shah avec Yazid, figure de l’oppression dans la tradition islamique.</w:t>
      </w:r>
    </w:p>
    <w:p w:rsidR="009A4DD9" w:rsidRPr="00EA3628" w:rsidRDefault="009A4DD9"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Ces références contribuent à délégitimer le régime.</w:t>
      </w:r>
    </w:p>
    <w:p w:rsidR="009A4DD9" w:rsidRPr="00EA3628" w:rsidRDefault="00C95759" w:rsidP="0063687E">
      <w:pPr>
        <w:spacing w:after="0" w:line="240" w:lineRule="auto"/>
        <w:ind w:firstLine="709"/>
        <w:jc w:val="both"/>
        <w:rPr>
          <w:rFonts w:ascii="Garamond" w:eastAsia="Times New Roman" w:hAnsi="Garamond" w:cs="Times New Roman"/>
          <w:kern w:val="0"/>
          <w:lang w:eastAsia="fr-FR"/>
          <w14:ligatures w14:val="none"/>
        </w:rPr>
      </w:pPr>
      <w:r>
        <w:pict>
          <v:rect id="Rectangle 749" o:spid="_x0000_s1091" alt="" style="width:453.6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w10:anchorlock/>
          </v:rect>
        </w:pict>
      </w:r>
    </w:p>
    <w:p w:rsidR="009A4DD9" w:rsidRPr="00EA3628" w:rsidRDefault="009A4DD9"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Les manifestations finissent par fragiliser profondément le pouvoir.</w:t>
      </w:r>
    </w:p>
    <w:p w:rsidR="009A4DD9" w:rsidRPr="00EA3628" w:rsidRDefault="009A4DD9"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L’élément décisif dans l’effondrement du régime est la rupture entre le Shah et l’armée.</w:t>
      </w:r>
    </w:p>
    <w:p w:rsidR="009A4DD9" w:rsidRPr="00EA3628" w:rsidRDefault="009A4DD9"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C’est au moment où l’armée refuse de tirer sur la foule que le régime s’effondre.</w:t>
      </w:r>
    </w:p>
    <w:p w:rsidR="009A4DD9" w:rsidRPr="00EA3628" w:rsidRDefault="009A4DD9"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On verra d’ailleurs que le régime iranien actuel s’est structuré de manière à rendre ce type de rupture beaucoup moins probable.</w:t>
      </w:r>
    </w:p>
    <w:p w:rsidR="009A4DD9" w:rsidRPr="00EA3628" w:rsidRDefault="00C95759" w:rsidP="0063687E">
      <w:pPr>
        <w:spacing w:after="0" w:line="240" w:lineRule="auto"/>
        <w:ind w:firstLine="709"/>
        <w:jc w:val="both"/>
        <w:rPr>
          <w:rFonts w:ascii="Garamond" w:eastAsia="Times New Roman" w:hAnsi="Garamond" w:cs="Times New Roman"/>
          <w:kern w:val="0"/>
          <w:lang w:eastAsia="fr-FR"/>
          <w14:ligatures w14:val="none"/>
        </w:rPr>
      </w:pPr>
      <w:r>
        <w:pict>
          <v:rect id="Rectangle 747" o:spid="_x0000_s1090" alt="" style="width:453.6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w10:anchorlock/>
          </v:rect>
        </w:pict>
      </w:r>
    </w:p>
    <w:p w:rsidR="009A4DD9" w:rsidRPr="00EA3628" w:rsidRDefault="009A4DD9"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Après les grandes mobilisations — notamment celles de la fin du Ramadan —, Khomeini émerge comme figure centrale.</w:t>
      </w:r>
    </w:p>
    <w:p w:rsidR="009A4DD9" w:rsidRPr="00EA3628" w:rsidRDefault="009A4DD9"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Pour rappeler brièvement sa trajectoire :</w:t>
      </w:r>
    </w:p>
    <w:p w:rsidR="009A4DD9" w:rsidRPr="00EA3628" w:rsidRDefault="009A4DD9" w:rsidP="0063687E">
      <w:pPr>
        <w:numPr>
          <w:ilvl w:val="0"/>
          <w:numId w:val="10"/>
        </w:num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né en 1902 dans une famille de commerçants,</w:t>
      </w:r>
    </w:p>
    <w:p w:rsidR="009A4DD9" w:rsidRPr="00EA3628" w:rsidRDefault="009A4DD9" w:rsidP="0063687E">
      <w:pPr>
        <w:numPr>
          <w:ilvl w:val="0"/>
          <w:numId w:val="10"/>
        </w:num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formé dans les études islamiques traditionnelles,</w:t>
      </w:r>
    </w:p>
    <w:p w:rsidR="009A4DD9" w:rsidRPr="00EA3628" w:rsidRDefault="009A4DD9" w:rsidP="0063687E">
      <w:pPr>
        <w:numPr>
          <w:ilvl w:val="0"/>
          <w:numId w:val="10"/>
        </w:num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engagé dès les années 1940 dans un mouvement de renouveau islamique.</w:t>
      </w:r>
    </w:p>
    <w:p w:rsidR="009A4DD9" w:rsidRPr="00EA3628" w:rsidRDefault="009A4DD9"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Il se distingue par son opposition radicale aux politiques de modernisation des années 1960, notamment à la « Révolution blanche ».</w:t>
      </w:r>
    </w:p>
    <w:p w:rsidR="009A4DD9" w:rsidRPr="00EA3628" w:rsidRDefault="009A4DD9"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Cette dernière correspond à un ensemble de réformes — industrialisation, réforme agraire — inspirées par des conseillers américains sous la présidence Kennedy.</w:t>
      </w:r>
    </w:p>
    <w:p w:rsidR="009A4DD9" w:rsidRPr="00EA3628" w:rsidRDefault="009A4DD9"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Ces réformes reposaient sur l’idée qu’une absence de transformation sociale risquait de provoquer une rupture.</w:t>
      </w:r>
    </w:p>
    <w:p w:rsidR="009A4DD9" w:rsidRPr="00EA3628" w:rsidRDefault="00C95759" w:rsidP="0063687E">
      <w:pPr>
        <w:spacing w:after="0" w:line="240" w:lineRule="auto"/>
        <w:ind w:firstLine="709"/>
        <w:jc w:val="both"/>
        <w:rPr>
          <w:rFonts w:ascii="Garamond" w:eastAsia="Times New Roman" w:hAnsi="Garamond" w:cs="Times New Roman"/>
          <w:kern w:val="0"/>
          <w:lang w:eastAsia="fr-FR"/>
          <w14:ligatures w14:val="none"/>
        </w:rPr>
      </w:pPr>
      <w:r>
        <w:pict>
          <v:rect id="Rectangle 745" o:spid="_x0000_s1089" alt="" style="width:453.6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w10:anchorlock/>
          </v:rect>
        </w:pict>
      </w:r>
    </w:p>
    <w:p w:rsidR="009A4DD9" w:rsidRPr="00EA3628" w:rsidRDefault="009A4DD9"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En raison de ses critiques répétées contre le régime et contre les relations entre l’Iran et les États-Unis, Khomeini est contraint à l’exil.</w:t>
      </w:r>
    </w:p>
    <w:p w:rsidR="009A4DD9" w:rsidRPr="00EA3628" w:rsidRDefault="009A4DD9"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Il séjourne dans plusieurs pays :</w:t>
      </w:r>
    </w:p>
    <w:p w:rsidR="009A4DD9" w:rsidRPr="00EA3628" w:rsidRDefault="009A4DD9" w:rsidP="0063687E">
      <w:pPr>
        <w:numPr>
          <w:ilvl w:val="0"/>
          <w:numId w:val="11"/>
        </w:num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en Irak,</w:t>
      </w:r>
    </w:p>
    <w:p w:rsidR="009A4DD9" w:rsidRPr="00EA3628" w:rsidRDefault="009A4DD9" w:rsidP="0063687E">
      <w:pPr>
        <w:numPr>
          <w:ilvl w:val="0"/>
          <w:numId w:val="11"/>
        </w:num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en Turquie,</w:t>
      </w:r>
    </w:p>
    <w:p w:rsidR="009A4DD9" w:rsidRPr="00EA3628" w:rsidRDefault="009A4DD9" w:rsidP="0063687E">
      <w:pPr>
        <w:numPr>
          <w:ilvl w:val="0"/>
          <w:numId w:val="11"/>
        </w:num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en Égypte,</w:t>
      </w:r>
      <w:r w:rsidRPr="00EA3628">
        <w:rPr>
          <w:rFonts w:ascii="Garamond" w:eastAsia="Times New Roman" w:hAnsi="Garamond" w:cs="Times New Roman"/>
          <w:kern w:val="0"/>
          <w:lang w:eastAsia="fr-FR"/>
          <w14:ligatures w14:val="none"/>
        </w:rPr>
        <w:br/>
        <w:t>avant de s’installer en France, à Neauphle-le-Château.</w:t>
      </w:r>
    </w:p>
    <w:p w:rsidR="009A4DD9" w:rsidRPr="00EA3628" w:rsidRDefault="009A4DD9"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Depuis cet exil, il joue un rôle majeur dans la mobilisation en Iran, notamment par ses prêches.</w:t>
      </w:r>
    </w:p>
    <w:p w:rsidR="009A4DD9" w:rsidRPr="00EA3628" w:rsidRDefault="009A4DD9"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À cette époque, son discours est relativement modéré :</w:t>
      </w:r>
    </w:p>
    <w:p w:rsidR="009A4DD9" w:rsidRPr="00EA3628" w:rsidRDefault="009A4DD9" w:rsidP="0063687E">
      <w:pPr>
        <w:numPr>
          <w:ilvl w:val="0"/>
          <w:numId w:val="12"/>
        </w:num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il évoque les droits de l’homme,</w:t>
      </w:r>
    </w:p>
    <w:p w:rsidR="009A4DD9" w:rsidRPr="00EA3628" w:rsidRDefault="009A4DD9" w:rsidP="0063687E">
      <w:pPr>
        <w:numPr>
          <w:ilvl w:val="0"/>
          <w:numId w:val="12"/>
        </w:num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affirme l’égalité entre hommes et femmes,</w:t>
      </w:r>
    </w:p>
    <w:p w:rsidR="009A4DD9" w:rsidRPr="00EA3628" w:rsidRDefault="009A4DD9" w:rsidP="0063687E">
      <w:pPr>
        <w:numPr>
          <w:ilvl w:val="0"/>
          <w:numId w:val="12"/>
        </w:num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se présente comme une figure de transition.</w:t>
      </w:r>
    </w:p>
    <w:p w:rsidR="009A4DD9" w:rsidRPr="00EA3628" w:rsidRDefault="009A4DD9"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Il est largement perçu comme un leader temporaire, chargé d’accompagner une transition vers un système plus démocratique.</w:t>
      </w:r>
    </w:p>
    <w:p w:rsidR="009A4DD9" w:rsidRPr="00EA3628" w:rsidRDefault="009A4DD9"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Cette ambiguïté perdure jusqu’à l’été 1979, voire au-delà.</w:t>
      </w:r>
    </w:p>
    <w:p w:rsidR="009A4DD9" w:rsidRPr="00EA3628" w:rsidRDefault="00C95759" w:rsidP="0063687E">
      <w:pPr>
        <w:spacing w:after="0" w:line="240" w:lineRule="auto"/>
        <w:ind w:firstLine="709"/>
        <w:jc w:val="both"/>
        <w:rPr>
          <w:rFonts w:ascii="Garamond" w:eastAsia="Times New Roman" w:hAnsi="Garamond" w:cs="Times New Roman"/>
          <w:kern w:val="0"/>
          <w:lang w:eastAsia="fr-FR"/>
          <w14:ligatures w14:val="none"/>
        </w:rPr>
      </w:pPr>
      <w:r>
        <w:pict>
          <v:rect id="Rectangle 743" o:spid="_x0000_s1088" alt="" style="width:453.6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w10:anchorlock/>
          </v:rect>
        </w:pict>
      </w:r>
    </w:p>
    <w:p w:rsidR="009A4DD9" w:rsidRPr="00EA3628" w:rsidRDefault="009A4DD9"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C’est progressivement que se met en place un nouveau régime, dont la nature est particulière.</w:t>
      </w:r>
    </w:p>
    <w:p w:rsidR="009A4DD9" w:rsidRPr="00EA3628" w:rsidRDefault="009A4DD9"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Contrairement à une idée répandue, il ne s’agit pas d’un régime purement théocratique.</w:t>
      </w:r>
    </w:p>
    <w:p w:rsidR="009A4DD9" w:rsidRPr="00EA3628" w:rsidRDefault="009A4DD9"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C’est un régime hybride, issu de compromis politiques et d’affrontements sociaux, dont on analysera plus tard les caractéristiques institutionnelles.</w:t>
      </w:r>
    </w:p>
    <w:p w:rsidR="009A4DD9" w:rsidRPr="00EA3628" w:rsidRDefault="00C95759" w:rsidP="0063687E">
      <w:pPr>
        <w:spacing w:after="0" w:line="240" w:lineRule="auto"/>
        <w:ind w:firstLine="709"/>
        <w:jc w:val="both"/>
        <w:rPr>
          <w:rFonts w:ascii="Garamond" w:eastAsia="Times New Roman" w:hAnsi="Garamond" w:cs="Times New Roman"/>
          <w:kern w:val="0"/>
          <w:lang w:eastAsia="fr-FR"/>
          <w14:ligatures w14:val="none"/>
        </w:rPr>
      </w:pPr>
      <w:r>
        <w:pict>
          <v:rect id="Rectangle 741" o:spid="_x0000_s1087" alt="" style="width:453.6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w10:anchorlock/>
          </v:rect>
        </w:pict>
      </w:r>
    </w:p>
    <w:p w:rsidR="00ED116D" w:rsidRPr="00EA3628" w:rsidRDefault="00ED116D"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Un autre élément important dans la formation initiale du régime est la guerre avec l’Irak, qui dure de 1980 à 1988.</w:t>
      </w:r>
    </w:p>
    <w:p w:rsidR="00ED116D" w:rsidRPr="00EA3628" w:rsidRDefault="00ED116D"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C’est un moment essentiel dans la formation des institutions et des groupes sociaux à l’intérieur de l’Iran. Cela va également définir la relation de l’Iran avec le monde extérieur.</w:t>
      </w:r>
    </w:p>
    <w:p w:rsidR="00ED116D" w:rsidRPr="00EA3628" w:rsidRDefault="00ED116D"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Ces deux aspects sont fondamentaux. Vous voyez qu’il faut remonter à quarante ou cinquante ans pour comprendre la vision stratégique de l’Iran, ou du moins sa perception intuitive de son environnement international.</w:t>
      </w:r>
    </w:p>
    <w:p w:rsidR="00ED116D" w:rsidRPr="00EA3628" w:rsidRDefault="00ED116D"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Revenons donc rapidement sur l’origine de ce conflit.</w:t>
      </w:r>
    </w:p>
    <w:p w:rsidR="00ED116D" w:rsidRPr="00EA3628" w:rsidRDefault="00C95759" w:rsidP="0063687E">
      <w:pPr>
        <w:spacing w:after="0" w:line="240" w:lineRule="auto"/>
        <w:ind w:firstLine="709"/>
        <w:jc w:val="both"/>
        <w:rPr>
          <w:rFonts w:ascii="Garamond" w:eastAsia="Times New Roman" w:hAnsi="Garamond" w:cs="Times New Roman"/>
          <w:kern w:val="0"/>
          <w:lang w:eastAsia="fr-FR"/>
          <w14:ligatures w14:val="none"/>
        </w:rPr>
      </w:pPr>
      <w:r>
        <w:pict>
          <v:rect id="Rectangle 739" o:spid="_x0000_s1086" alt="" style="width:453.6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w10:anchorlock/>
          </v:rect>
        </w:pict>
      </w:r>
    </w:p>
    <w:p w:rsidR="00ED116D" w:rsidRPr="00EA3628" w:rsidRDefault="00ED116D"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Pour comprendre cette origine, il faut remonter au conflit kurde en Irak dans les années 1970.</w:t>
      </w:r>
    </w:p>
    <w:p w:rsidR="00ED116D" w:rsidRPr="00EA3628" w:rsidRDefault="00ED116D"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Le nord de l’Irak est majoritairement peuplé de Kurdes. À la suite de différentes révoltes, un système théoriquement fédéral est mis en place. Au nord, dans une zone relativement autonome gouvernée par les Kurdes, on trouve Mustafa Barzani, leader historique du Parti démocratique du Kurdistan. Aujourd’hui, c’est son fils qui a hérité de ce parti.</w:t>
      </w:r>
    </w:p>
    <w:p w:rsidR="00ED116D" w:rsidRPr="00EA3628" w:rsidRDefault="00ED116D"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Barzani entretient des relations extrêmement conflictuelles avec le régime de Bagdad, un régime baasiste, nationaliste arabe. Ce régime lance une série d’offensives contre le bastion kurde au début des années 1970. Ces offensives échouent largement, ce qui place le gouvernement de Saddam Hussein dans une situation difficile.</w:t>
      </w:r>
    </w:p>
    <w:p w:rsidR="00ED116D" w:rsidRPr="00EA3628" w:rsidRDefault="00ED116D"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À ce moment-là, le conflit prend aussi une dimension internationale. Saddam Hussein est pro-soviétique : son armée est structurée sur le modèle soviétique et équipée d’armement soviétique. À l’inverse, le mouvement kurde de Barzani est soutenu, pour des raisons tactiques, par l’Iran — qui cherche à affaiblir l’Irak — et par les États-Unis, qui y voient une opportunité de fragiliser un allié de l’URSS au Moyen-Orient.</w:t>
      </w:r>
    </w:p>
    <w:p w:rsidR="00ED116D" w:rsidRPr="00EA3628" w:rsidRDefault="00ED116D"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Rappelons qu’à cette époque, la Syrie est également pro-soviétique. On a donc une structuration du conflit selon une logique Est-Ouest.</w:t>
      </w:r>
    </w:p>
    <w:p w:rsidR="00ED116D" w:rsidRPr="00EA3628" w:rsidRDefault="00C95759" w:rsidP="0063687E">
      <w:pPr>
        <w:spacing w:after="0" w:line="240" w:lineRule="auto"/>
        <w:ind w:firstLine="709"/>
        <w:jc w:val="both"/>
        <w:rPr>
          <w:rFonts w:ascii="Garamond" w:eastAsia="Times New Roman" w:hAnsi="Garamond" w:cs="Times New Roman"/>
          <w:kern w:val="0"/>
          <w:lang w:eastAsia="fr-FR"/>
          <w14:ligatures w14:val="none"/>
        </w:rPr>
      </w:pPr>
      <w:r>
        <w:pict>
          <v:rect id="Rectangle 737" o:spid="_x0000_s1085" alt="" style="width:453.6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w10:anchorlock/>
          </v:rect>
        </w:pict>
      </w:r>
    </w:p>
    <w:p w:rsidR="00ED116D" w:rsidRPr="00EA3628" w:rsidRDefault="00ED116D"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Ce qui va se produire correspond à un schéma classique de l’histoire kurde.</w:t>
      </w:r>
    </w:p>
    <w:p w:rsidR="00ED116D" w:rsidRPr="00EA3628" w:rsidRDefault="00ED116D"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Face à l’impasse militaire, Saddam Hussein opte pour une manœuvre diplomatique. Il propose à l’Iran, avec le soutien des États-Unis, un accord visant à fermer la frontière iranienne aux Kurdes d’Irak, ce qui les affaiblirait considérablement et permettrait à Bagdad de reprendre le contrôle du Kurdistan.</w:t>
      </w:r>
    </w:p>
    <w:p w:rsidR="00ED116D" w:rsidRPr="00EA3628" w:rsidRDefault="00ED116D"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En échange, l’Iran demande une modification de la frontière irano-irakienne. Cette frontière traverse un delta, ce qui rend sa délimitation complexe. Sans entrer dans les détails techniques, l’Iran revendique un déplacement de la frontière à son avantage.</w:t>
      </w:r>
    </w:p>
    <w:p w:rsidR="00ED116D" w:rsidRPr="00EA3628" w:rsidRDefault="00ED116D"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Ces revendications aboutissent aux accords d’Alger de 1975. L’Iran obtient un léger gain territorial, tandis que les Kurdes se retrouvent privés de soutien.</w:t>
      </w:r>
    </w:p>
    <w:p w:rsidR="00ED116D" w:rsidRPr="00EA3628" w:rsidRDefault="00ED116D"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La résistance kurde s’effondre. Barzani part en exil et meurt quelques années plus tard aux États-Unis. Une répression extrêmement violente s’abat alors sur les Kurdes — répression qui reprendra dans les années 1980.</w:t>
      </w:r>
    </w:p>
    <w:p w:rsidR="00ED116D" w:rsidRPr="00EA3628" w:rsidRDefault="00ED116D"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Ainsi, la liquidation du mouvement kurde semble constituer une victoire pour l’Iran.</w:t>
      </w:r>
    </w:p>
    <w:p w:rsidR="00ED116D" w:rsidRPr="00EA3628" w:rsidRDefault="00C95759" w:rsidP="0063687E">
      <w:pPr>
        <w:spacing w:after="0" w:line="240" w:lineRule="auto"/>
        <w:ind w:firstLine="709"/>
        <w:jc w:val="both"/>
        <w:rPr>
          <w:rFonts w:ascii="Garamond" w:eastAsia="Times New Roman" w:hAnsi="Garamond" w:cs="Times New Roman"/>
          <w:kern w:val="0"/>
          <w:lang w:eastAsia="fr-FR"/>
          <w14:ligatures w14:val="none"/>
        </w:rPr>
      </w:pPr>
      <w:r>
        <w:pict>
          <v:rect id="Rectangle 735" o:spid="_x0000_s1084" alt="" style="width:453.6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w10:anchorlock/>
          </v:rect>
        </w:pict>
      </w:r>
    </w:p>
    <w:p w:rsidR="00ED116D" w:rsidRPr="00EA3628" w:rsidRDefault="00ED116D"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Dans le même temps, le régime de Saddam Hussein connaît une période de relative prospérité économique grâce à la rente pétrolière.</w:t>
      </w:r>
    </w:p>
    <w:p w:rsidR="00ED116D" w:rsidRPr="00EA3628" w:rsidRDefault="00ED116D"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Dans les années 1970, le niveau de vie en Irak est comparable à celui de l’Espagne. Il s’agit donc d’un régime à la fois extrêmement répressif, mais capable d’offrir des compensations économiques.</w:t>
      </w:r>
    </w:p>
    <w:p w:rsidR="00ED116D" w:rsidRPr="00EA3628" w:rsidRDefault="00ED116D"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Lorsque ce régime constate que l’Iran est profondément désorganisé par la révolution — relations rompues avec les États-Unis, armée désorganisée et privée de ses approvisionnements —, Saddam Hussein décide de lancer une offensive.</w:t>
      </w:r>
    </w:p>
    <w:p w:rsidR="00ED116D" w:rsidRPr="00EA3628" w:rsidRDefault="00ED116D"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Le 20 septembre 1980 ont lieu les premiers bombardements irakiens. Le 22 septembre marque le début de l’invasion terrestre.</w:t>
      </w:r>
    </w:p>
    <w:p w:rsidR="00ED116D" w:rsidRPr="00EA3628" w:rsidRDefault="00ED116D"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La guerre va durer huit ans.</w:t>
      </w:r>
    </w:p>
    <w:p w:rsidR="00ED116D" w:rsidRPr="00EA3628" w:rsidRDefault="00ED116D"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On peut noter que Saddam Hussein a tenté à deux reprises d’envahir ses voisins — sans succès stratégique durable.</w:t>
      </w:r>
    </w:p>
    <w:p w:rsidR="00ED116D" w:rsidRPr="00EA3628" w:rsidRDefault="00C95759" w:rsidP="0063687E">
      <w:pPr>
        <w:spacing w:after="0" w:line="240" w:lineRule="auto"/>
        <w:ind w:firstLine="709"/>
        <w:jc w:val="both"/>
        <w:rPr>
          <w:rFonts w:ascii="Garamond" w:eastAsia="Times New Roman" w:hAnsi="Garamond" w:cs="Times New Roman"/>
          <w:kern w:val="0"/>
          <w:lang w:eastAsia="fr-FR"/>
          <w14:ligatures w14:val="none"/>
        </w:rPr>
      </w:pPr>
      <w:r>
        <w:pict>
          <v:rect id="Rectangle 733" o:spid="_x0000_s1083" alt="" style="width:453.6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w10:anchorlock/>
          </v:rect>
        </w:pict>
      </w:r>
    </w:p>
    <w:p w:rsidR="00ED116D" w:rsidRPr="00EA3628" w:rsidRDefault="00ED116D"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Cette guerre présente plusieurs caractéristiques.</w:t>
      </w:r>
    </w:p>
    <w:p w:rsidR="00ED116D" w:rsidRPr="00EA3628" w:rsidRDefault="00ED116D"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D’un point de vue chronologique, on distingue deux phases.</w:t>
      </w:r>
    </w:p>
    <w:p w:rsidR="00ED116D" w:rsidRPr="00EA3628" w:rsidRDefault="00ED116D"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La première, de 1980 à 1982, correspond à la reconquête progressive par l’Iran des territoires occupés par l’Irak.</w:t>
      </w:r>
    </w:p>
    <w:p w:rsidR="00ED116D" w:rsidRPr="00EA3628" w:rsidRDefault="00ED116D"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À partir de 1982, l’Iran considère avoir récupéré son territoire. Commence alors une seconde phase (1982-1988), au cours de laquelle l’Iran adopte une stratégie offensive visant à renverser le régime de Saddam Hussein, perçu comme un régime athée.</w:t>
      </w:r>
    </w:p>
    <w:p w:rsidR="00ED116D" w:rsidRPr="00EA3628" w:rsidRDefault="00C95759" w:rsidP="0063687E">
      <w:pPr>
        <w:spacing w:after="0" w:line="240" w:lineRule="auto"/>
        <w:ind w:firstLine="709"/>
        <w:jc w:val="both"/>
        <w:rPr>
          <w:rFonts w:ascii="Garamond" w:eastAsia="Times New Roman" w:hAnsi="Garamond" w:cs="Times New Roman"/>
          <w:kern w:val="0"/>
          <w:lang w:eastAsia="fr-FR"/>
          <w14:ligatures w14:val="none"/>
        </w:rPr>
      </w:pPr>
      <w:r>
        <w:pict>
          <v:rect id="Rectangle 731" o:spid="_x0000_s1082" alt="" style="width:453.6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w10:anchorlock/>
          </v:rect>
        </w:pict>
      </w:r>
    </w:p>
    <w:p w:rsidR="00ED116D" w:rsidRPr="00EA3628" w:rsidRDefault="00ED116D"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Deuxième caractéristique : la guerre rappelle fortement celle de 1914-1918.</w:t>
      </w:r>
    </w:p>
    <w:p w:rsidR="00ED116D" w:rsidRPr="00EA3628" w:rsidRDefault="00ED116D"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On observe des tranchées, des barbelés, et une grande difficulté à percer les lignes ennemies.</w:t>
      </w:r>
    </w:p>
    <w:p w:rsidR="00ED116D" w:rsidRPr="00EA3628" w:rsidRDefault="00ED116D"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Entre 1982 et 1988, les offensives iraniennes échouent à progresser significativement.</w:t>
      </w:r>
    </w:p>
    <w:p w:rsidR="00ED116D" w:rsidRPr="00EA3628" w:rsidRDefault="00ED116D"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Le conflit est extrêmement violent, causant la mort de centaines de milliers de personnes, principalement côté iranien.</w:t>
      </w:r>
    </w:p>
    <w:p w:rsidR="00ED116D" w:rsidRPr="00EA3628" w:rsidRDefault="00ED116D"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Les Iraniens utilisent notamment des « basijis » — de très jeunes volontaires, souvent âgés de 17 ou 18 ans — envoyés à l’assaut de positions irakiennes fortement défendues.</w:t>
      </w:r>
    </w:p>
    <w:p w:rsidR="00ED116D" w:rsidRPr="00EA3628" w:rsidRDefault="00ED116D"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Ces attaques entraînent des pertes massives. Cela rappelle, par certains aspects, l’offensive Nivelle de 1917 ou certaines pratiques contemporaines observées en Ukraine.</w:t>
      </w:r>
    </w:p>
    <w:p w:rsidR="00ED116D" w:rsidRPr="00EA3628" w:rsidRDefault="00ED116D"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En Iran, ces sacrifices donnent naissance à une martyrologie spécifique autour des basijis.</w:t>
      </w:r>
    </w:p>
    <w:p w:rsidR="00ED116D" w:rsidRPr="00EA3628" w:rsidRDefault="00C95759" w:rsidP="0063687E">
      <w:pPr>
        <w:spacing w:after="0" w:line="240" w:lineRule="auto"/>
        <w:ind w:firstLine="709"/>
        <w:jc w:val="both"/>
        <w:rPr>
          <w:rFonts w:ascii="Garamond" w:eastAsia="Times New Roman" w:hAnsi="Garamond" w:cs="Times New Roman"/>
          <w:kern w:val="0"/>
          <w:lang w:eastAsia="fr-FR"/>
          <w14:ligatures w14:val="none"/>
        </w:rPr>
      </w:pPr>
      <w:r>
        <w:pict>
          <v:rect id="Rectangle 729" o:spid="_x0000_s1081" alt="" style="width:453.6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w10:anchorlock/>
          </v:rect>
        </w:pict>
      </w:r>
    </w:p>
    <w:p w:rsidR="00ED116D" w:rsidRPr="00EA3628" w:rsidRDefault="00ED116D"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Du point de vue iranien, cette guerre produit plusieurs enseignements fondamentaux.</w:t>
      </w:r>
    </w:p>
    <w:p w:rsidR="00ED116D" w:rsidRPr="00EA3628" w:rsidRDefault="00ED116D"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Premièrement, il s’agit clairement d’une guerre d’agression déclenchée par l’Irak. Juridiquement, il n’y a aucun doute à ce sujet.</w:t>
      </w:r>
    </w:p>
    <w:p w:rsidR="00ED116D" w:rsidRPr="00EA3628" w:rsidRDefault="00ED116D"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Pourtant, le Conseil de sécurité de l’ONU adopte des résolutions appelant à un cessez-le-feu et au retour au statu quo ante, sans condamner explicitement l’Irak.</w:t>
      </w:r>
    </w:p>
    <w:p w:rsidR="00ED116D" w:rsidRPr="00EA3628" w:rsidRDefault="00ED116D"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On observe ici une rupture avec les principes du droit international. Ni les États-Unis, ni les pays occidentaux, ni même l’URSS ne condamnent clairement l’agression irakienne.</w:t>
      </w:r>
    </w:p>
    <w:p w:rsidR="00ED116D" w:rsidRPr="00EA3628" w:rsidRDefault="00C95759" w:rsidP="0063687E">
      <w:pPr>
        <w:spacing w:after="0" w:line="240" w:lineRule="auto"/>
        <w:ind w:firstLine="709"/>
        <w:jc w:val="both"/>
        <w:rPr>
          <w:rFonts w:ascii="Garamond" w:eastAsia="Times New Roman" w:hAnsi="Garamond" w:cs="Times New Roman"/>
          <w:kern w:val="0"/>
          <w:lang w:eastAsia="fr-FR"/>
          <w14:ligatures w14:val="none"/>
        </w:rPr>
      </w:pPr>
      <w:r>
        <w:pict>
          <v:rect id="Rectangle 727" o:spid="_x0000_s1080" alt="" style="width:453.6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w10:anchorlock/>
          </v:rect>
        </w:pict>
      </w:r>
    </w:p>
    <w:p w:rsidR="00ED116D" w:rsidRPr="00EA3628" w:rsidRDefault="00ED116D"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Deuxièmement, les pays occidentaux apportent un soutien militaire et logistique à l’Irak.</w:t>
      </w:r>
    </w:p>
    <w:p w:rsidR="00ED116D" w:rsidRPr="00EA3628" w:rsidRDefault="00ED116D"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Cela inclut :</w:t>
      </w:r>
    </w:p>
    <w:p w:rsidR="00ED116D" w:rsidRPr="00EA3628" w:rsidRDefault="00ED116D" w:rsidP="0063687E">
      <w:pPr>
        <w:numPr>
          <w:ilvl w:val="0"/>
          <w:numId w:val="13"/>
        </w:num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la vente d’armes,</w:t>
      </w:r>
    </w:p>
    <w:p w:rsidR="00ED116D" w:rsidRPr="00EA3628" w:rsidRDefault="00ED116D" w:rsidP="0063687E">
      <w:pPr>
        <w:numPr>
          <w:ilvl w:val="0"/>
          <w:numId w:val="13"/>
        </w:num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la formation de militaires (notamment par la France),</w:t>
      </w:r>
    </w:p>
    <w:p w:rsidR="00ED116D" w:rsidRPr="00EA3628" w:rsidRDefault="00ED116D" w:rsidP="0063687E">
      <w:pPr>
        <w:numPr>
          <w:ilvl w:val="0"/>
          <w:numId w:val="13"/>
        </w:num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la fourniture de renseignements satellitaires par les États-Unis.</w:t>
      </w:r>
    </w:p>
    <w:p w:rsidR="00ED116D" w:rsidRPr="00EA3628" w:rsidRDefault="00ED116D"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Ces renseignements permettent aux forces irakiennes d’anticiper les offensives iraniennes, ce qui renforce leur capacité de résistance.</w:t>
      </w:r>
    </w:p>
    <w:p w:rsidR="00ED116D" w:rsidRPr="00EA3628" w:rsidRDefault="00C95759" w:rsidP="0063687E">
      <w:pPr>
        <w:spacing w:after="0" w:line="240" w:lineRule="auto"/>
        <w:ind w:firstLine="709"/>
        <w:jc w:val="both"/>
        <w:rPr>
          <w:rFonts w:ascii="Garamond" w:eastAsia="Times New Roman" w:hAnsi="Garamond" w:cs="Times New Roman"/>
          <w:kern w:val="0"/>
          <w:lang w:eastAsia="fr-FR"/>
          <w14:ligatures w14:val="none"/>
        </w:rPr>
      </w:pPr>
      <w:r>
        <w:pict>
          <v:rect id="Rectangle 725" o:spid="_x0000_s1079" alt="" style="width:453.6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w10:anchorlock/>
          </v:rect>
        </w:pict>
      </w:r>
    </w:p>
    <w:p w:rsidR="00ED116D" w:rsidRPr="00EA3628" w:rsidRDefault="00ED116D"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Troisièmement, l’utilisation d’armes chimiques par l’Irak ne suscite pas de réaction internationale significative.</w:t>
      </w:r>
    </w:p>
    <w:p w:rsidR="00ED116D" w:rsidRPr="00EA3628" w:rsidRDefault="00ED116D"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Des entreprises allemandes participent à la fourniture de matériaux nécessaires à la production de ces armes.</w:t>
      </w:r>
    </w:p>
    <w:p w:rsidR="00ED116D" w:rsidRPr="00EA3628" w:rsidRDefault="00ED116D"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Lors du bombardement chimique de Halabja, qui fait plusieurs milliers de morts, la communauté internationale ne condamne pas l’Irak.</w:t>
      </w:r>
    </w:p>
    <w:p w:rsidR="00ED116D" w:rsidRPr="00EA3628" w:rsidRDefault="00ED116D"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Dans la foulée, le président américain George Bush refuse toute condamnation et accorde un prêt d’un milliard de dollars à l’Irak.</w:t>
      </w:r>
    </w:p>
    <w:p w:rsidR="00ED116D" w:rsidRPr="00EA3628" w:rsidRDefault="00C95759" w:rsidP="0063687E">
      <w:pPr>
        <w:spacing w:after="0" w:line="240" w:lineRule="auto"/>
        <w:ind w:firstLine="709"/>
        <w:jc w:val="both"/>
        <w:rPr>
          <w:rFonts w:ascii="Garamond" w:eastAsia="Times New Roman" w:hAnsi="Garamond" w:cs="Times New Roman"/>
          <w:kern w:val="0"/>
          <w:lang w:eastAsia="fr-FR"/>
          <w14:ligatures w14:val="none"/>
        </w:rPr>
      </w:pPr>
      <w:r>
        <w:pict>
          <v:rect id="Rectangle 723" o:spid="_x0000_s1078" alt="" style="width:453.6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w10:anchorlock/>
          </v:rect>
        </w:pict>
      </w:r>
    </w:p>
    <w:p w:rsidR="00ED116D" w:rsidRPr="00EA3628" w:rsidRDefault="00ED116D"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Quatrième élément : le 3 juillet 1988, un croiseur américain abat un avion civil iranien (Iran Air), causant la mort de 290 personnes.</w:t>
      </w:r>
    </w:p>
    <w:p w:rsidR="00ED116D" w:rsidRPr="00EA3628" w:rsidRDefault="00ED116D"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Il s’agit probablement d’une erreur, mais les États-Unis ne présentent pas d’excuses, et aucune condamnation internationale n’intervient.</w:t>
      </w:r>
    </w:p>
    <w:p w:rsidR="00ED116D" w:rsidRPr="00EA3628" w:rsidRDefault="00ED116D"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Cet événement contribue à la décision de l’ayatollah Khomeini d’accepter un cessez-le-feu.</w:t>
      </w:r>
    </w:p>
    <w:p w:rsidR="00ED116D" w:rsidRPr="00EA3628" w:rsidRDefault="00C95759" w:rsidP="0063687E">
      <w:pPr>
        <w:spacing w:after="0" w:line="240" w:lineRule="auto"/>
        <w:ind w:firstLine="709"/>
        <w:jc w:val="both"/>
        <w:rPr>
          <w:rFonts w:ascii="Garamond" w:eastAsia="Times New Roman" w:hAnsi="Garamond" w:cs="Times New Roman"/>
          <w:kern w:val="0"/>
          <w:lang w:eastAsia="fr-FR"/>
          <w14:ligatures w14:val="none"/>
        </w:rPr>
      </w:pPr>
      <w:r>
        <w:pict>
          <v:rect id="Rectangle 721" o:spid="_x0000_s1077" alt="" style="width:453.6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w10:anchorlock/>
          </v:rect>
        </w:pict>
      </w:r>
    </w:p>
    <w:p w:rsidR="00ED116D" w:rsidRPr="00EA3628" w:rsidRDefault="00ED116D"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Du point de vue iranien, ces événements produisent une conclusion claire : il n’existe aucune garantie internationale en cas d’agression.</w:t>
      </w:r>
    </w:p>
    <w:p w:rsidR="00ED116D" w:rsidRPr="00EA3628" w:rsidRDefault="00ED116D"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Cette perception nourrit une vision profondément méfiante — voire paranoïaque — de l’environnement international.</w:t>
      </w:r>
    </w:p>
    <w:p w:rsidR="00ED116D" w:rsidRPr="00EA3628" w:rsidRDefault="00ED116D"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Mais cette méfiance repose sur des expériences concrètes :</w:t>
      </w:r>
    </w:p>
    <w:p w:rsidR="00ED116D" w:rsidRPr="00EA3628" w:rsidRDefault="00ED116D" w:rsidP="0063687E">
      <w:pPr>
        <w:numPr>
          <w:ilvl w:val="0"/>
          <w:numId w:val="14"/>
        </w:num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absence de condamnation de l’agresseur,</w:t>
      </w:r>
    </w:p>
    <w:p w:rsidR="00ED116D" w:rsidRPr="00EA3628" w:rsidRDefault="00ED116D" w:rsidP="0063687E">
      <w:pPr>
        <w:numPr>
          <w:ilvl w:val="0"/>
          <w:numId w:val="14"/>
        </w:num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soutien militaire à l’ennemi,</w:t>
      </w:r>
    </w:p>
    <w:p w:rsidR="00ED116D" w:rsidRPr="00EA3628" w:rsidRDefault="00ED116D" w:rsidP="0063687E">
      <w:pPr>
        <w:numPr>
          <w:ilvl w:val="0"/>
          <w:numId w:val="14"/>
        </w:num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tolérance face aux crimes de guerre,</w:t>
      </w:r>
    </w:p>
    <w:p w:rsidR="00ED116D" w:rsidRPr="00EA3628" w:rsidRDefault="00ED116D" w:rsidP="0063687E">
      <w:pPr>
        <w:numPr>
          <w:ilvl w:val="0"/>
          <w:numId w:val="14"/>
        </w:num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destruction d’un avion civil sans conséquences.</w:t>
      </w:r>
    </w:p>
    <w:p w:rsidR="00ED116D" w:rsidRPr="00EA3628" w:rsidRDefault="00C95759" w:rsidP="0063687E">
      <w:pPr>
        <w:spacing w:after="0" w:line="240" w:lineRule="auto"/>
        <w:ind w:firstLine="709"/>
        <w:jc w:val="both"/>
        <w:rPr>
          <w:rFonts w:ascii="Garamond" w:eastAsia="Times New Roman" w:hAnsi="Garamond" w:cs="Times New Roman"/>
          <w:kern w:val="0"/>
          <w:lang w:eastAsia="fr-FR"/>
          <w14:ligatures w14:val="none"/>
        </w:rPr>
      </w:pPr>
      <w:r>
        <w:pict>
          <v:rect id="Rectangle 719" o:spid="_x0000_s1076" alt="" style="width:453.6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w10:anchorlock/>
          </v:rect>
        </w:pict>
      </w:r>
    </w:p>
    <w:p w:rsidR="00ED116D" w:rsidRPr="00EA3628" w:rsidRDefault="00ED116D"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Deuxième grand point : la constitution iranienne et son impact sur la capacité de négociation du régime.</w:t>
      </w:r>
    </w:p>
    <w:p w:rsidR="00ED116D" w:rsidRPr="00EA3628" w:rsidRDefault="00ED116D"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Initialement, la constitution devait être de type libéral, dans la continuité de celle de 1906 : multipartisme, droits fondamentaux.</w:t>
      </w:r>
    </w:p>
    <w:p w:rsidR="00ED116D" w:rsidRPr="00EA3628" w:rsidRDefault="00ED116D"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Mais Khomeini introduit une seconde logique, que l’on peut qualifier de cléricale plutôt que strictement théocratique.</w:t>
      </w:r>
    </w:p>
    <w:p w:rsidR="00ED116D" w:rsidRPr="00EA3628" w:rsidRDefault="00C95759" w:rsidP="0063687E">
      <w:pPr>
        <w:spacing w:after="0" w:line="240" w:lineRule="auto"/>
        <w:ind w:firstLine="709"/>
        <w:jc w:val="both"/>
        <w:rPr>
          <w:rFonts w:ascii="Garamond" w:eastAsia="Times New Roman" w:hAnsi="Garamond" w:cs="Times New Roman"/>
          <w:kern w:val="0"/>
          <w:lang w:eastAsia="fr-FR"/>
          <w14:ligatures w14:val="none"/>
        </w:rPr>
      </w:pPr>
      <w:r>
        <w:pict>
          <v:rect id="Rectangle 717" o:spid="_x0000_s1075" alt="" style="width:453.6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w10:anchorlock/>
          </v:rect>
        </w:pict>
      </w:r>
    </w:p>
    <w:p w:rsidR="00ED116D" w:rsidRPr="00EA3628" w:rsidRDefault="00ED116D"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Les principales institutions sont les suivantes :</w:t>
      </w:r>
    </w:p>
    <w:p w:rsidR="00ED116D" w:rsidRPr="00EA3628" w:rsidRDefault="00ED116D"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 Le Guide suprême</w:t>
      </w:r>
      <w:r w:rsidRPr="00EA3628">
        <w:rPr>
          <w:rFonts w:ascii="Garamond" w:eastAsia="Times New Roman" w:hAnsi="Garamond" w:cs="Times New Roman"/>
          <w:kern w:val="0"/>
          <w:lang w:eastAsia="fr-FR"/>
          <w14:ligatures w14:val="none"/>
        </w:rPr>
        <w:br/>
        <w:t>Il s’agit d’une autorité religieuse, désignée par l’Assemblée des experts. Contrairement à une théocratie stricte, ce processus comporte une dimension élective indirecte.</w:t>
      </w:r>
      <w:r w:rsidRPr="00EA3628">
        <w:rPr>
          <w:rFonts w:ascii="Garamond" w:eastAsia="Times New Roman" w:hAnsi="Garamond" w:cs="Times New Roman"/>
          <w:kern w:val="0"/>
          <w:lang w:eastAsia="fr-FR"/>
          <w14:ligatures w14:val="none"/>
        </w:rPr>
        <w:br/>
        <w:t>Le Guide joue notamment un rôle central dans la validation des candidatures à l’élection présidentielle.</w:t>
      </w:r>
    </w:p>
    <w:p w:rsidR="00ED116D" w:rsidRPr="00EA3628" w:rsidRDefault="00ED116D"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 Le Président de la République</w:t>
      </w:r>
      <w:r w:rsidRPr="00EA3628">
        <w:rPr>
          <w:rFonts w:ascii="Garamond" w:eastAsia="Times New Roman" w:hAnsi="Garamond" w:cs="Times New Roman"/>
          <w:kern w:val="0"/>
          <w:lang w:eastAsia="fr-FR"/>
          <w14:ligatures w14:val="none"/>
        </w:rPr>
        <w:br/>
        <w:t>Il est élu pour quatre ans (renouvelable une fois) et dirige l’exécutif. Il nomme le gouvernement et promulgue les lois. Le poste de Premier ministre a été supprimé en 1989.</w:t>
      </w:r>
    </w:p>
    <w:p w:rsidR="00ED116D" w:rsidRPr="00EA3628" w:rsidRDefault="00ED116D"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 Le Majlis (Parlement)</w:t>
      </w:r>
      <w:r w:rsidRPr="00EA3628">
        <w:rPr>
          <w:rFonts w:ascii="Garamond" w:eastAsia="Times New Roman" w:hAnsi="Garamond" w:cs="Times New Roman"/>
          <w:kern w:val="0"/>
          <w:lang w:eastAsia="fr-FR"/>
          <w14:ligatures w14:val="none"/>
        </w:rPr>
        <w:br/>
        <w:t>Il est composé de représentants élus, avec des quotas pour certaines minorités religieuses (zoroastriens, juifs, chrétiens).</w:t>
      </w:r>
    </w:p>
    <w:p w:rsidR="00ED116D" w:rsidRPr="00EA3628" w:rsidRDefault="00ED116D"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 Le Conseil des gardiens</w:t>
      </w:r>
      <w:r w:rsidRPr="00EA3628">
        <w:rPr>
          <w:rFonts w:ascii="Garamond" w:eastAsia="Times New Roman" w:hAnsi="Garamond" w:cs="Times New Roman"/>
          <w:kern w:val="0"/>
          <w:lang w:eastAsia="fr-FR"/>
          <w14:ligatures w14:val="none"/>
        </w:rPr>
        <w:br/>
        <w:t>Composé de 12 membres (religieux et juristes), il vérifie la conformité des lois à la Constitution et à l’islam. Il joue surtout un rôle clé dans la validation des candidatures, constituant un mécanisme de filtrage en amont.</w:t>
      </w:r>
    </w:p>
    <w:p w:rsidR="00ED116D" w:rsidRPr="00EA3628" w:rsidRDefault="00ED116D"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 L’Assemblée des experts</w:t>
      </w:r>
      <w:r w:rsidRPr="00EA3628">
        <w:rPr>
          <w:rFonts w:ascii="Garamond" w:eastAsia="Times New Roman" w:hAnsi="Garamond" w:cs="Times New Roman"/>
          <w:kern w:val="0"/>
          <w:lang w:eastAsia="fr-FR"/>
          <w14:ligatures w14:val="none"/>
        </w:rPr>
        <w:br/>
        <w:t>Elle élit et peut révoquer le Guide suprême. Ses membres sont élus, mais doivent être des religieux.</w:t>
      </w:r>
    </w:p>
    <w:p w:rsidR="00ED116D" w:rsidRPr="00EA3628" w:rsidRDefault="00C95759" w:rsidP="0063687E">
      <w:pPr>
        <w:spacing w:after="0" w:line="240" w:lineRule="auto"/>
        <w:ind w:firstLine="709"/>
        <w:jc w:val="both"/>
        <w:rPr>
          <w:rFonts w:ascii="Garamond" w:eastAsia="Times New Roman" w:hAnsi="Garamond" w:cs="Times New Roman"/>
          <w:kern w:val="0"/>
          <w:lang w:eastAsia="fr-FR"/>
          <w14:ligatures w14:val="none"/>
        </w:rPr>
      </w:pPr>
      <w:r>
        <w:pict>
          <v:rect id="Rectangle 715" o:spid="_x0000_s1074" alt="" style="width:453.6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w10:anchorlock/>
          </v:rect>
        </w:pict>
      </w:r>
    </w:p>
    <w:p w:rsidR="00ED116D" w:rsidRPr="00EA3628" w:rsidRDefault="00ED116D"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Ainsi, le système iranien est hybride :</w:t>
      </w:r>
    </w:p>
    <w:p w:rsidR="00ED116D" w:rsidRPr="00EA3628" w:rsidRDefault="00ED116D" w:rsidP="0063687E">
      <w:pPr>
        <w:numPr>
          <w:ilvl w:val="0"/>
          <w:numId w:val="15"/>
        </w:num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il comporte des élections réelles, parfois imprévisibles,</w:t>
      </w:r>
    </w:p>
    <w:p w:rsidR="00ED116D" w:rsidRPr="00EA3628" w:rsidRDefault="00ED116D" w:rsidP="0063687E">
      <w:pPr>
        <w:numPr>
          <w:ilvl w:val="0"/>
          <w:numId w:val="15"/>
        </w:num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mais ces élections sont encadrées par un filtrage strict des candidatures.</w:t>
      </w:r>
    </w:p>
    <w:p w:rsidR="00ED116D" w:rsidRPr="00EA3628" w:rsidRDefault="00ED116D"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La compétition politique existe, mais elle est limitée.</w:t>
      </w:r>
    </w:p>
    <w:p w:rsidR="00ED116D" w:rsidRPr="00EA3628" w:rsidRDefault="00ED116D"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On observe donc un système concurrentiel sans être pleinement démocratique.</w:t>
      </w:r>
    </w:p>
    <w:p w:rsidR="00ED116D" w:rsidRPr="00EA3628" w:rsidRDefault="00C95759" w:rsidP="0063687E">
      <w:pPr>
        <w:spacing w:after="0" w:line="240" w:lineRule="auto"/>
        <w:ind w:firstLine="709"/>
        <w:jc w:val="both"/>
        <w:rPr>
          <w:rFonts w:ascii="Garamond" w:eastAsia="Times New Roman" w:hAnsi="Garamond" w:cs="Times New Roman"/>
          <w:kern w:val="0"/>
          <w:lang w:eastAsia="fr-FR"/>
          <w14:ligatures w14:val="none"/>
        </w:rPr>
      </w:pPr>
      <w:r>
        <w:pict>
          <v:rect id="Rectangle 713" o:spid="_x0000_s1073" alt="" style="width:453.6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w10:anchorlock/>
          </v:rect>
        </w:pict>
      </w:r>
    </w:p>
    <w:p w:rsidR="00ED116D" w:rsidRPr="00EA3628" w:rsidRDefault="00ED116D"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Enfin, il faut souligner la différence avec des régimes véritablement théocratiques, comme en Afghanistan, où il n’existe pas d’élections et où le pouvoir est entièrement vertical.</w:t>
      </w:r>
    </w:p>
    <w:p w:rsidR="00ED116D" w:rsidRPr="00EA3628" w:rsidRDefault="00ED116D"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En Iran, on observe au contraire une alternance entre phases d’ouverture et de fermeture, avec des luttes politiques internes réelles, bien que fortement encadrées.</w:t>
      </w:r>
    </w:p>
    <w:p w:rsidR="00ED116D" w:rsidRPr="00EA3628" w:rsidRDefault="00C95759" w:rsidP="0063687E">
      <w:pPr>
        <w:spacing w:after="0" w:line="240" w:lineRule="auto"/>
        <w:ind w:firstLine="709"/>
        <w:jc w:val="both"/>
        <w:rPr>
          <w:rFonts w:ascii="Garamond" w:eastAsia="Times New Roman" w:hAnsi="Garamond" w:cs="Times New Roman"/>
          <w:kern w:val="0"/>
          <w:lang w:eastAsia="fr-FR"/>
          <w14:ligatures w14:val="none"/>
        </w:rPr>
      </w:pPr>
      <w:r>
        <w:pict>
          <v:rect id="Rectangle 711" o:spid="_x0000_s1072" alt="" style="width:453.6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w10:anchorlock/>
          </v:rect>
        </w:pict>
      </w:r>
    </w:p>
    <w:p w:rsidR="0006268C" w:rsidRPr="00EA3628" w:rsidRDefault="0006268C" w:rsidP="0063687E">
      <w:pPr>
        <w:spacing w:after="0" w:line="240" w:lineRule="auto"/>
        <w:ind w:firstLine="709"/>
        <w:jc w:val="both"/>
        <w:rPr>
          <w:rFonts w:ascii="Garamond" w:hAnsi="Garamond"/>
          <w:color w:val="000000" w:themeColor="text1"/>
        </w:rPr>
      </w:pPr>
    </w:p>
    <w:p w:rsidR="00ED116D" w:rsidRPr="00EA3628" w:rsidRDefault="00C95759" w:rsidP="0063687E">
      <w:pPr>
        <w:spacing w:after="0" w:line="240" w:lineRule="auto"/>
        <w:ind w:firstLine="709"/>
        <w:jc w:val="both"/>
        <w:rPr>
          <w:rFonts w:ascii="Garamond" w:eastAsia="Times New Roman" w:hAnsi="Garamond" w:cs="Times New Roman"/>
          <w:kern w:val="0"/>
          <w:lang w:eastAsia="fr-FR"/>
          <w14:ligatures w14:val="none"/>
        </w:rPr>
      </w:pPr>
      <w:r>
        <w:pict>
          <v:rect id="Rectangle 709" o:spid="_x0000_s1071" alt="" style="width:453.6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w10:anchorlock/>
          </v:rect>
        </w:pict>
      </w:r>
    </w:p>
    <w:p w:rsidR="00ED116D" w:rsidRPr="00EA3628" w:rsidRDefault="00ED116D"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Alors maintenant, au-delà des textes, comment fonctionne véritablement le système ?</w:t>
      </w:r>
    </w:p>
    <w:p w:rsidR="00ED116D" w:rsidRPr="00EA3628" w:rsidRDefault="00ED116D"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Il fonctionne autour du clergé, avec un rôle de plus en plus important du guide suprême, en tout cas jusqu’à la mort d’Ali Khamenei.</w:t>
      </w:r>
    </w:p>
    <w:p w:rsidR="00ED116D" w:rsidRPr="00EA3628" w:rsidRDefault="00ED116D"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Pendant les premières années de la Révolution, vous avez un pouvoir charismatique extrêmement fort de Khomeini, qui arbitre entre différentes factions et qui instaure un pouvoir dominant. Son autorité s’appuie sur la mise en place, aux positions clés, de ses fidèles — des individus qui le suivent souvent depuis des décennies, bien avant la Révolution.</w:t>
      </w:r>
    </w:p>
    <w:p w:rsidR="00ED116D" w:rsidRPr="00EA3628" w:rsidRDefault="00ED116D"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De plus, le système fonctionne autour de la première génération de révolutionnaires de 1979, qui va progressivement vieillir. C’est ainsi que, par exemple, Ali Khamenei, au moment de son assassinat, avait 86 ans. Vous avez donc toute une génération de dirigeants très âgés qui tiennent encore le système dans les années 2000.</w:t>
      </w:r>
    </w:p>
    <w:p w:rsidR="00ED116D" w:rsidRPr="00EA3628" w:rsidRDefault="00ED116D"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Une des conséquences de la guerre actuelle, c’est — si vous me permettez l’expression — un rajeunissement des élites politiques iraniennes, lié à la multiplication des assassinats. Il y a à la fois une décapitation du pouvoir et un renouvellement générationnel, avec des conséquences politiques que l’on commencera à observer dans les semaines à venir.</w:t>
      </w:r>
    </w:p>
    <w:p w:rsidR="00ED116D" w:rsidRPr="00EA3628" w:rsidRDefault="00C95759" w:rsidP="0063687E">
      <w:pPr>
        <w:spacing w:after="0" w:line="240" w:lineRule="auto"/>
        <w:ind w:firstLine="709"/>
        <w:jc w:val="both"/>
        <w:rPr>
          <w:rFonts w:ascii="Garamond" w:eastAsia="Times New Roman" w:hAnsi="Garamond" w:cs="Times New Roman"/>
          <w:kern w:val="0"/>
          <w:lang w:eastAsia="fr-FR"/>
          <w14:ligatures w14:val="none"/>
        </w:rPr>
      </w:pPr>
      <w:r>
        <w:pict>
          <v:rect id="Rectangle 707" o:spid="_x0000_s1070" alt="" style="width:453.6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w10:anchorlock/>
          </v:rect>
        </w:pict>
      </w:r>
    </w:p>
    <w:p w:rsidR="00ED116D" w:rsidRPr="00EA3628" w:rsidRDefault="00ED116D"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Par ailleurs, on observe une distance croissante entre la société iranienne et le clergé.</w:t>
      </w:r>
    </w:p>
    <w:p w:rsidR="00ED116D" w:rsidRPr="00EA3628" w:rsidRDefault="00ED116D"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Le clergé pouvait apparaître, notamment pour les milieux conservateurs, comme une instance morale, garante des traditions. Or, dans la pratique, il a été associé à des logiques d’affairisme et de captation des richesses.</w:t>
      </w:r>
    </w:p>
    <w:p w:rsidR="00ED116D" w:rsidRPr="00EA3628" w:rsidRDefault="00ED116D"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Dans les années 2000, le système fonctionnait relativement bien, notamment grâce à la hausse du prix du pétrole. Mais depuis dix à quinze ans, la situation économique s’est fortement dégradée, sous l’effet combiné des sanctions américaines, de la baisse des prix du brut et des tensions régionales.</w:t>
      </w:r>
    </w:p>
    <w:p w:rsidR="00ED116D" w:rsidRPr="00EA3628" w:rsidRDefault="00ED116D"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Ainsi, le régime a bénéficié :</w:t>
      </w:r>
    </w:p>
    <w:p w:rsidR="00ED116D" w:rsidRPr="00EA3628" w:rsidRDefault="00ED116D" w:rsidP="0063687E">
      <w:pPr>
        <w:numPr>
          <w:ilvl w:val="0"/>
          <w:numId w:val="16"/>
        </w:num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dans les années 1980, d’une forte légitimité liée à la guerre contre l’Irak,</w:t>
      </w:r>
    </w:p>
    <w:p w:rsidR="00ED116D" w:rsidRPr="00EA3628" w:rsidRDefault="00ED116D" w:rsidP="0063687E">
      <w:pPr>
        <w:numPr>
          <w:ilvl w:val="0"/>
          <w:numId w:val="16"/>
        </w:num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dans les années 2000, d’une légitimité socio-économique,</w:t>
      </w:r>
    </w:p>
    <w:p w:rsidR="00ED116D" w:rsidRPr="00EA3628" w:rsidRDefault="00ED116D" w:rsidP="0063687E">
      <w:pPr>
        <w:numPr>
          <w:ilvl w:val="0"/>
          <w:numId w:val="16"/>
        </w:num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mais depuis une quinzaine d’années, on observe un effondrement de cette légitimité.</w:t>
      </w:r>
    </w:p>
    <w:p w:rsidR="00ED116D" w:rsidRPr="00EA3628" w:rsidRDefault="00ED116D"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On a pu le constater lors des dernières grandes manifestations en Iran : les religieux ont été pris à partie dans la rue, leurs turbans arrachés. Dans la société urbaine, être religieux est désormais souvent perçu comme une source de suspicion ou d’accusation.</w:t>
      </w:r>
    </w:p>
    <w:p w:rsidR="00ED116D" w:rsidRPr="00EA3628" w:rsidRDefault="00C95759" w:rsidP="0063687E">
      <w:pPr>
        <w:spacing w:after="0" w:line="240" w:lineRule="auto"/>
        <w:ind w:firstLine="709"/>
        <w:jc w:val="both"/>
        <w:rPr>
          <w:rFonts w:ascii="Garamond" w:eastAsia="Times New Roman" w:hAnsi="Garamond" w:cs="Times New Roman"/>
          <w:kern w:val="0"/>
          <w:lang w:eastAsia="fr-FR"/>
          <w14:ligatures w14:val="none"/>
        </w:rPr>
      </w:pPr>
      <w:r>
        <w:pict>
          <v:rect id="Rectangle 705" o:spid="_x0000_s1069" alt="" style="width:453.6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w10:anchorlock/>
          </v:rect>
        </w:pict>
      </w:r>
    </w:p>
    <w:p w:rsidR="00ED116D" w:rsidRPr="00EA3628" w:rsidRDefault="00ED116D"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En dehors du clergé, il faut maintenant s’intéresser aux Pasdaran.</w:t>
      </w:r>
    </w:p>
    <w:p w:rsidR="00ED116D" w:rsidRPr="00EA3628" w:rsidRDefault="00ED116D"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 xml:space="preserve">Les Pasdaran — ou plus précisément </w:t>
      </w:r>
      <w:r w:rsidRPr="00EA3628">
        <w:rPr>
          <w:rFonts w:ascii="Garamond" w:eastAsia="Times New Roman" w:hAnsi="Garamond" w:cs="Times New Roman"/>
          <w:i/>
          <w:iCs/>
          <w:kern w:val="0"/>
          <w:lang w:eastAsia="fr-FR"/>
          <w14:ligatures w14:val="none"/>
        </w:rPr>
        <w:t>Sepah-e Pasdaran-e Enqelab-e Islami</w:t>
      </w:r>
      <w:r w:rsidRPr="00EA3628">
        <w:rPr>
          <w:rFonts w:ascii="Garamond" w:eastAsia="Times New Roman" w:hAnsi="Garamond" w:cs="Times New Roman"/>
          <w:kern w:val="0"/>
          <w:lang w:eastAsia="fr-FR"/>
          <w14:ligatures w14:val="none"/>
        </w:rPr>
        <w:t xml:space="preserve"> — sont les gardiens de la révolution islamique.</w:t>
      </w:r>
    </w:p>
    <w:p w:rsidR="00ED116D" w:rsidRPr="00EA3628" w:rsidRDefault="00ED116D"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Ils émergent avec la révolution et comptent aujourd’hui environ 130 000 hommes en armes. Il s’agit d’une armée parallèle à l’armée régulière, plus importante en effectifs, mais surtout dotée d’un rôle politique et social qui en fait la véritable colonne vertébrale du régime.</w:t>
      </w:r>
    </w:p>
    <w:p w:rsidR="00ED116D" w:rsidRPr="00EA3628" w:rsidRDefault="00ED116D"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Leur importance s’est renforcée au fil des décennies, d’autant plus que les frappes récentes ont fortement affaibli une partie de l’appareil politico-militaire iranien. Aujourd’hui, les Pasdaran apparaissent comme l’une des seules institutions capables de maintenir le régime.</w:t>
      </w:r>
    </w:p>
    <w:p w:rsidR="00ED116D" w:rsidRPr="00EA3628" w:rsidRDefault="00C95759" w:rsidP="0063687E">
      <w:pPr>
        <w:spacing w:after="0" w:line="240" w:lineRule="auto"/>
        <w:ind w:firstLine="709"/>
        <w:jc w:val="both"/>
        <w:rPr>
          <w:rFonts w:ascii="Garamond" w:eastAsia="Times New Roman" w:hAnsi="Garamond" w:cs="Times New Roman"/>
          <w:kern w:val="0"/>
          <w:lang w:eastAsia="fr-FR"/>
          <w14:ligatures w14:val="none"/>
        </w:rPr>
      </w:pPr>
      <w:r>
        <w:pict>
          <v:rect id="Rectangle 703" o:spid="_x0000_s1068" alt="" style="width:453.6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w10:anchorlock/>
          </v:rect>
        </w:pict>
      </w:r>
    </w:p>
    <w:p w:rsidR="00ED116D" w:rsidRPr="00EA3628" w:rsidRDefault="00ED116D"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Les Pasdaran sont issus de réseaux islamistes souvent antérieurs à la révolution de 1979.</w:t>
      </w:r>
    </w:p>
    <w:p w:rsidR="00ED116D" w:rsidRPr="00EA3628" w:rsidRDefault="00ED116D"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Ils reposent sur une forte dimension religieuse : chaque officier est généralement affilié à une « source d’émulation » — un grand ayatollah qui joue un rôle de guide spirituel.</w:t>
      </w:r>
    </w:p>
    <w:p w:rsidR="00ED116D" w:rsidRPr="00EA3628" w:rsidRDefault="00ED116D"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Concrètement, cela signifie que pour des questions personnelles ou morales, un membre des Pasdaran peut consulter son ayatollah, qui lui donne une orientation conforme à l’islam.</w:t>
      </w:r>
    </w:p>
    <w:p w:rsidR="00ED116D" w:rsidRPr="00EA3628" w:rsidRDefault="00C95759" w:rsidP="0063687E">
      <w:pPr>
        <w:spacing w:after="0" w:line="240" w:lineRule="auto"/>
        <w:ind w:firstLine="709"/>
        <w:jc w:val="both"/>
        <w:rPr>
          <w:rFonts w:ascii="Garamond" w:eastAsia="Times New Roman" w:hAnsi="Garamond" w:cs="Times New Roman"/>
          <w:kern w:val="0"/>
          <w:lang w:eastAsia="fr-FR"/>
          <w14:ligatures w14:val="none"/>
        </w:rPr>
      </w:pPr>
      <w:r>
        <w:pict>
          <v:rect id="Rectangle 701" o:spid="_x0000_s1067" alt="" style="width:453.6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w10:anchorlock/>
          </v:rect>
        </w:pict>
      </w:r>
    </w:p>
    <w:p w:rsidR="00ED116D" w:rsidRPr="00EA3628" w:rsidRDefault="00ED116D"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L’institution se met en place en 1979 avec un fort ancrage local.</w:t>
      </w:r>
    </w:p>
    <w:p w:rsidR="00ED116D" w:rsidRPr="00EA3628" w:rsidRDefault="00ED116D"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Les Pasdaran sont initialement organisés à l’échelle locale, ce qui leur a parfois valu des critiques quant à leur efficacité militaire, notamment durant la guerre Iran-Irak.</w:t>
      </w:r>
    </w:p>
    <w:p w:rsidR="00ED116D" w:rsidRPr="00EA3628" w:rsidRDefault="00ED116D"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En effet, les circuits de soutien étaient territorialisés :</w:t>
      </w:r>
    </w:p>
    <w:p w:rsidR="00ED116D" w:rsidRPr="00EA3628" w:rsidRDefault="00ED116D" w:rsidP="0063687E">
      <w:pPr>
        <w:numPr>
          <w:ilvl w:val="0"/>
          <w:numId w:val="17"/>
        </w:num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tel bazar soutenait telle unité,</w:t>
      </w:r>
    </w:p>
    <w:p w:rsidR="00ED116D" w:rsidRPr="00EA3628" w:rsidRDefault="00ED116D" w:rsidP="0063687E">
      <w:pPr>
        <w:numPr>
          <w:ilvl w:val="0"/>
          <w:numId w:val="17"/>
        </w:num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telle ville ou village soutenait telle autre unité.</w:t>
      </w:r>
    </w:p>
    <w:p w:rsidR="00ED116D" w:rsidRPr="00EA3628" w:rsidRDefault="00ED116D"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Cela rappelle, dans une certaine mesure, les formes de mobilisation observées en Ukraine après 2014, avec des initiatives locales de soutien aux unités militaires.</w:t>
      </w:r>
    </w:p>
    <w:p w:rsidR="00ED116D" w:rsidRPr="00EA3628" w:rsidRDefault="00ED116D"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Malgré ces limites, les Pasdaran jouent un rôle central dans la défense du pays et subissent des pertes très importantes, aux côtés des Basijis, ces jeunes volontaires qui leur sont rattachés.</w:t>
      </w:r>
    </w:p>
    <w:p w:rsidR="00ED116D" w:rsidRPr="00EA3628" w:rsidRDefault="00C95759" w:rsidP="0063687E">
      <w:pPr>
        <w:spacing w:after="0" w:line="240" w:lineRule="auto"/>
        <w:ind w:firstLine="709"/>
        <w:jc w:val="both"/>
        <w:rPr>
          <w:rFonts w:ascii="Garamond" w:eastAsia="Times New Roman" w:hAnsi="Garamond" w:cs="Times New Roman"/>
          <w:kern w:val="0"/>
          <w:lang w:eastAsia="fr-FR"/>
          <w14:ligatures w14:val="none"/>
        </w:rPr>
      </w:pPr>
      <w:r>
        <w:pict>
          <v:rect id="Rectangle 699" o:spid="_x0000_s1066" alt="" style="width:453.6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w10:anchorlock/>
          </v:rect>
        </w:pict>
      </w:r>
    </w:p>
    <w:p w:rsidR="00ED116D" w:rsidRPr="00EA3628" w:rsidRDefault="00ED116D"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Au fil du temps, l’organisation se centralise et se rationalise.</w:t>
      </w:r>
    </w:p>
    <w:p w:rsidR="00ED116D" w:rsidRPr="00EA3628" w:rsidRDefault="00ED116D"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La réforme la plus importante intervient en 2019 : elle vise à écarter les cadres intermédiaires issus de la guerre Iran-Irak et à promouvoir une nouvelle génération dont la légitimité dépend directement du guide suprême.</w:t>
      </w:r>
    </w:p>
    <w:p w:rsidR="00ED116D" w:rsidRPr="00EA3628" w:rsidRDefault="00ED116D"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On observe donc une concentration accrue du pouvoir et une cohésion renforcée au sein de l’institution.</w:t>
      </w:r>
    </w:p>
    <w:p w:rsidR="00ED116D" w:rsidRPr="00EA3628" w:rsidRDefault="00C95759" w:rsidP="0063687E">
      <w:pPr>
        <w:spacing w:after="0" w:line="240" w:lineRule="auto"/>
        <w:ind w:firstLine="709"/>
        <w:jc w:val="both"/>
        <w:rPr>
          <w:rFonts w:ascii="Garamond" w:eastAsia="Times New Roman" w:hAnsi="Garamond" w:cs="Times New Roman"/>
          <w:kern w:val="0"/>
          <w:lang w:eastAsia="fr-FR"/>
          <w14:ligatures w14:val="none"/>
        </w:rPr>
      </w:pPr>
      <w:r>
        <w:pict>
          <v:rect id="Rectangle 697" o:spid="_x0000_s1065" alt="" style="width:453.6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w10:anchorlock/>
          </v:rect>
        </w:pict>
      </w:r>
    </w:p>
    <w:p w:rsidR="00ED116D" w:rsidRPr="00EA3628" w:rsidRDefault="00ED116D"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Les Pasdaran investissent également le champ politique, notamment à partir des élections de 2004.</w:t>
      </w:r>
    </w:p>
    <w:p w:rsidR="00ED116D" w:rsidRPr="00EA3628" w:rsidRDefault="00ED116D"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Ils occupent aujourd’hui une place importante au Parlement.</w:t>
      </w:r>
    </w:p>
    <w:p w:rsidR="00ED116D" w:rsidRPr="00EA3628" w:rsidRDefault="00ED116D"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Ils ne sont donc pas seulement une force militaire, mais aussi un acteur politique majeur.</w:t>
      </w:r>
    </w:p>
    <w:p w:rsidR="00ED116D" w:rsidRPr="00EA3628" w:rsidRDefault="00ED116D"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Le fils d’Ali Khamenei, Mojtaba Khamenei, était lui-même étroitement lié aux Pasdaran. Son éventuelle accession au pouvoir suggère une centralisation encore plus forte du régime autour de cette institution.</w:t>
      </w:r>
    </w:p>
    <w:p w:rsidR="00ED116D" w:rsidRPr="00EA3628" w:rsidRDefault="00C95759" w:rsidP="0063687E">
      <w:pPr>
        <w:spacing w:after="0" w:line="240" w:lineRule="auto"/>
        <w:ind w:firstLine="709"/>
        <w:jc w:val="both"/>
        <w:rPr>
          <w:rFonts w:ascii="Garamond" w:eastAsia="Times New Roman" w:hAnsi="Garamond" w:cs="Times New Roman"/>
          <w:kern w:val="0"/>
          <w:lang w:eastAsia="fr-FR"/>
          <w14:ligatures w14:val="none"/>
        </w:rPr>
      </w:pPr>
      <w:r>
        <w:pict>
          <v:rect id="Rectangle 695" o:spid="_x0000_s1064" alt="" style="width:453.6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w10:anchorlock/>
          </v:rect>
        </w:pict>
      </w:r>
    </w:p>
    <w:p w:rsidR="00ED116D" w:rsidRPr="00EA3628" w:rsidRDefault="00ED116D"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Autre dimension essentielle : leur rôle économique.</w:t>
      </w:r>
    </w:p>
    <w:p w:rsidR="00ED116D" w:rsidRPr="00EA3628" w:rsidRDefault="00ED116D"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Toutes les institutions puissantes en Iran — clergé, armée, Pasdaran — ont une présence économique. Mais celle des Pasdaran est particulièrement marquée.</w:t>
      </w:r>
    </w:p>
    <w:p w:rsidR="00ED116D" w:rsidRPr="00EA3628" w:rsidRDefault="00ED116D"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Leur implication dans l’économie s’effectue en deux temps :</w:t>
      </w:r>
    </w:p>
    <w:p w:rsidR="00ED116D" w:rsidRPr="00EA3628" w:rsidRDefault="00ED116D" w:rsidP="0063687E">
      <w:pPr>
        <w:numPr>
          <w:ilvl w:val="0"/>
          <w:numId w:val="18"/>
        </w:num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b/>
          <w:bCs/>
          <w:kern w:val="0"/>
          <w:lang w:eastAsia="fr-FR"/>
          <w14:ligatures w14:val="none"/>
        </w:rPr>
        <w:t>Formation et reconversion</w:t>
      </w:r>
      <w:r w:rsidRPr="00EA3628">
        <w:rPr>
          <w:rFonts w:ascii="Garamond" w:eastAsia="Times New Roman" w:hAnsi="Garamond" w:cs="Times New Roman"/>
          <w:kern w:val="0"/>
          <w:lang w:eastAsia="fr-FR"/>
          <w14:ligatures w14:val="none"/>
        </w:rPr>
        <w:br/>
        <w:t>Les membres des Pasdaran bénéficient de formations (ingénierie, gestion, etc.) dans une société iranienne très éduquée, puis investissent l’économie à titre individuel.</w:t>
      </w:r>
    </w:p>
    <w:p w:rsidR="00ED116D" w:rsidRPr="00EA3628" w:rsidRDefault="00ED116D" w:rsidP="0063687E">
      <w:pPr>
        <w:numPr>
          <w:ilvl w:val="0"/>
          <w:numId w:val="18"/>
        </w:num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b/>
          <w:bCs/>
          <w:kern w:val="0"/>
          <w:lang w:eastAsia="fr-FR"/>
          <w14:ligatures w14:val="none"/>
        </w:rPr>
        <w:t>Contrôle institutionnel via les fondations</w:t>
      </w:r>
      <w:r w:rsidRPr="00EA3628">
        <w:rPr>
          <w:rFonts w:ascii="Garamond" w:eastAsia="Times New Roman" w:hAnsi="Garamond" w:cs="Times New Roman"/>
          <w:kern w:val="0"/>
          <w:lang w:eastAsia="fr-FR"/>
          <w14:ligatures w14:val="none"/>
        </w:rPr>
        <w:br/>
        <w:t>Ils participent activement aux privatisations des années 2000-2010, notamment dans les télécommunications.</w:t>
      </w:r>
    </w:p>
    <w:p w:rsidR="00ED116D" w:rsidRPr="00EA3628" w:rsidRDefault="00ED116D"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Ces privatisations, menées dans un contexte néolibéral, ont permis à certains acteurs proches du pouvoir d’acquérir des entreprises à des conditions avantageuses, souvent grâce à des prêts sans intérêt.</w:t>
      </w:r>
    </w:p>
    <w:p w:rsidR="00ED116D" w:rsidRPr="00EA3628" w:rsidRDefault="00ED116D"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Cela a donné lieu à des scandales de corruption importants, comparables aux processus observés en Russie dans les années 1990.</w:t>
      </w:r>
    </w:p>
    <w:p w:rsidR="00ED116D" w:rsidRPr="00EA3628" w:rsidRDefault="00C95759" w:rsidP="0063687E">
      <w:pPr>
        <w:spacing w:after="0" w:line="240" w:lineRule="auto"/>
        <w:ind w:firstLine="709"/>
        <w:jc w:val="both"/>
        <w:rPr>
          <w:rFonts w:ascii="Garamond" w:eastAsia="Times New Roman" w:hAnsi="Garamond" w:cs="Times New Roman"/>
          <w:kern w:val="0"/>
          <w:lang w:eastAsia="fr-FR"/>
          <w14:ligatures w14:val="none"/>
        </w:rPr>
      </w:pPr>
      <w:r>
        <w:pict>
          <v:rect id="Rectangle 693" o:spid="_x0000_s1063" alt="" style="width:453.6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w10:anchorlock/>
          </v:rect>
        </w:pict>
      </w:r>
    </w:p>
    <w:p w:rsidR="00ED116D" w:rsidRPr="00EA3628" w:rsidRDefault="00ED116D"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Enfin, les Pasdaran jouent un rôle central dans la répression politique.</w:t>
      </w:r>
    </w:p>
    <w:p w:rsidR="00ED116D" w:rsidRPr="00EA3628" w:rsidRDefault="00ED116D"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Face à la dégradation économique et aux mouvements de contestation récents — mêlant revendications sociales, politiques et dénonciation de la corruption —, ils ont été en première ligne.</w:t>
      </w:r>
    </w:p>
    <w:p w:rsidR="00ED116D" w:rsidRPr="00EA3628" w:rsidRDefault="00ED116D"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Leur spécificité tient à leur double nature :</w:t>
      </w:r>
    </w:p>
    <w:p w:rsidR="00ED116D" w:rsidRPr="00EA3628" w:rsidRDefault="00ED116D" w:rsidP="0063687E">
      <w:pPr>
        <w:numPr>
          <w:ilvl w:val="0"/>
          <w:numId w:val="19"/>
        </w:num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institutionnelle (organisation militaire),</w:t>
      </w:r>
    </w:p>
    <w:p w:rsidR="00ED116D" w:rsidRPr="00EA3628" w:rsidRDefault="00ED116D" w:rsidP="0063687E">
      <w:pPr>
        <w:numPr>
          <w:ilvl w:val="0"/>
          <w:numId w:val="19"/>
        </w:num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mais aussi sociale et locale (réseaux religieux, ancrage territorial).</w:t>
      </w:r>
    </w:p>
    <w:p w:rsidR="00ED116D" w:rsidRPr="00EA3628" w:rsidRDefault="00ED116D"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Cela signifie qu’ils ne fonctionnent pas comme une armée classique, susceptible de se désagréger rapidement.</w:t>
      </w:r>
    </w:p>
    <w:p w:rsidR="00ED116D" w:rsidRPr="00EA3628" w:rsidRDefault="00ED116D"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Leur enracinement social, leurs solidarités internes et leur structure décentralisée rendent leur effondrement collectif peu probable.</w:t>
      </w:r>
    </w:p>
    <w:p w:rsidR="00ED116D" w:rsidRPr="00EA3628" w:rsidRDefault="00ED116D"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C’est pourquoi le pari d’un effondrement rapide du régime iranien, parfois évoqué par certains acteurs extérieurs, apparaît peu crédible.</w:t>
      </w:r>
    </w:p>
    <w:p w:rsidR="00ED116D" w:rsidRPr="00EA3628" w:rsidRDefault="00C95759" w:rsidP="0063687E">
      <w:pPr>
        <w:spacing w:after="0" w:line="240" w:lineRule="auto"/>
        <w:ind w:firstLine="709"/>
        <w:jc w:val="both"/>
        <w:rPr>
          <w:rFonts w:ascii="Garamond" w:eastAsia="Times New Roman" w:hAnsi="Garamond" w:cs="Times New Roman"/>
          <w:kern w:val="0"/>
          <w:lang w:eastAsia="fr-FR"/>
          <w14:ligatures w14:val="none"/>
        </w:rPr>
      </w:pPr>
      <w:r>
        <w:pict>
          <v:rect id="Rectangle 691" o:spid="_x0000_s1062" alt="" style="width:453.6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w10:anchorlock/>
          </v:rect>
        </w:pict>
      </w:r>
    </w:p>
    <w:p w:rsidR="00ED116D" w:rsidRPr="00EA3628" w:rsidRDefault="00ED116D"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Voilà donc quelques éléments essentiels pour comprendre le fonctionnement réel du régime politique iranien.</w:t>
      </w:r>
    </w:p>
    <w:p w:rsidR="00ED116D" w:rsidRPr="00EA3628" w:rsidRDefault="00C95759" w:rsidP="0063687E">
      <w:pPr>
        <w:spacing w:after="0" w:line="240" w:lineRule="auto"/>
        <w:ind w:firstLine="709"/>
        <w:jc w:val="both"/>
        <w:rPr>
          <w:rFonts w:ascii="Garamond" w:eastAsia="Times New Roman" w:hAnsi="Garamond" w:cs="Times New Roman"/>
          <w:kern w:val="0"/>
          <w:lang w:eastAsia="fr-FR"/>
          <w14:ligatures w14:val="none"/>
        </w:rPr>
      </w:pPr>
      <w:r>
        <w:pict>
          <v:rect id="Rectangle 689" o:spid="_x0000_s1061" alt="" style="width:453.6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w10:anchorlock/>
          </v:rect>
        </w:pict>
      </w:r>
    </w:p>
    <w:p w:rsidR="00ED116D" w:rsidRPr="00EA3628" w:rsidRDefault="00C95759" w:rsidP="0063687E">
      <w:pPr>
        <w:spacing w:after="0" w:line="240" w:lineRule="auto"/>
        <w:ind w:firstLine="709"/>
        <w:jc w:val="both"/>
        <w:rPr>
          <w:rFonts w:ascii="Garamond" w:eastAsia="Times New Roman" w:hAnsi="Garamond" w:cs="Times New Roman"/>
          <w:kern w:val="0"/>
          <w:lang w:eastAsia="fr-FR"/>
          <w14:ligatures w14:val="none"/>
        </w:rPr>
      </w:pPr>
      <w:r>
        <w:pict>
          <v:rect id="Rectangle 687" o:spid="_x0000_s1060" alt="" style="width:453.6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w10:anchorlock/>
          </v:rect>
        </w:pict>
      </w:r>
    </w:p>
    <w:p w:rsidR="00ED116D" w:rsidRPr="00EA3628" w:rsidRDefault="00ED116D"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Ce que l’on va voir maintenant, c’est l’impact de cette structure du pouvoir sur les négociations — notamment avec les États-Unis — et, de manière plus générale, sur la politique extérieure iranienne.</w:t>
      </w:r>
    </w:p>
    <w:p w:rsidR="00ED116D" w:rsidRPr="00EA3628" w:rsidRDefault="00ED116D"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Le premier trait du système politique iranien, que l’on retrouve particulièrement en politique extérieure, est son caractère factionnel et profondément divisé.</w:t>
      </w:r>
    </w:p>
    <w:p w:rsidR="00ED116D" w:rsidRPr="00EA3628" w:rsidRDefault="00ED116D"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On observe concrètement une double politique non articulée. Certains États peuvent tenir deux discours, mais ici, il s’agit de deux politiques autonomes, ce qui a été souligné par tous ceux qui ont négocié avec l’Iran depuis plusieurs décennies.</w:t>
      </w:r>
    </w:p>
    <w:p w:rsidR="00ED116D" w:rsidRPr="00EA3628" w:rsidRDefault="00ED116D"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Cela apparaît notamment dans la question des otages, où la difficulté principale est d’identifier un interlocuteur fiable.</w:t>
      </w:r>
    </w:p>
    <w:p w:rsidR="00ED116D" w:rsidRPr="00EA3628" w:rsidRDefault="00ED116D"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Vous pouvez avoir, d’un côté, un discours diplomatique porté par la présidence, qui est théoriquement et constitutionnellement chargée de la politique extérieure. Mais, en parallèle, vous avez des réseaux distincts :</w:t>
      </w:r>
    </w:p>
    <w:p w:rsidR="00ED116D" w:rsidRPr="00EA3628" w:rsidRDefault="00ED116D" w:rsidP="0063687E">
      <w:pPr>
        <w:numPr>
          <w:ilvl w:val="0"/>
          <w:numId w:val="20"/>
        </w:num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des réseaux proches du guide,</w:t>
      </w:r>
    </w:p>
    <w:p w:rsidR="00ED116D" w:rsidRPr="00EA3628" w:rsidRDefault="00ED116D" w:rsidP="0063687E">
      <w:pPr>
        <w:numPr>
          <w:ilvl w:val="0"/>
          <w:numId w:val="20"/>
        </w:num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les Pasdaran, qui peuvent suivre leur propre ligne,</w:t>
      </w:r>
    </w:p>
    <w:p w:rsidR="00ED116D" w:rsidRPr="00EA3628" w:rsidRDefault="00ED116D" w:rsidP="0063687E">
      <w:pPr>
        <w:numPr>
          <w:ilvl w:val="0"/>
          <w:numId w:val="20"/>
        </w:num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et même certains ayatollahs, qui, en raison de leurs connexions religieuses internationales, peuvent développer des politiques relativement autonomes.</w:t>
      </w:r>
    </w:p>
    <w:p w:rsidR="00ED116D" w:rsidRPr="00EA3628" w:rsidRDefault="00ED116D"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Ainsi, le pouvoir est structurellement éclaté en Iran. Cela rend la négociation particulièrement complexe.</w:t>
      </w:r>
    </w:p>
    <w:p w:rsidR="00ED116D" w:rsidRPr="00EA3628" w:rsidRDefault="00ED116D"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Ce qui pourrait apparaître comme une question de politique extérieure est en réalité aussi — voire surtout — une question de politique intérieure.</w:t>
      </w:r>
    </w:p>
    <w:p w:rsidR="00ED116D" w:rsidRPr="00EA3628" w:rsidRDefault="00ED116D"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Par exemple, si les réformateurs tentent une ouverture vers les États-Unis, le camp conservateur, souvent incarné par les Pasdaran, peut immédiatement adopter des positions contraires.</w:t>
      </w:r>
    </w:p>
    <w:p w:rsidR="00ED116D" w:rsidRPr="00EA3628" w:rsidRDefault="00ED116D"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Il y a donc une difficulté permanente d’articulation des politiques.</w:t>
      </w:r>
    </w:p>
    <w:p w:rsidR="00ED116D" w:rsidRPr="00EA3628" w:rsidRDefault="00C95759" w:rsidP="0063687E">
      <w:pPr>
        <w:spacing w:after="0" w:line="240" w:lineRule="auto"/>
        <w:ind w:firstLine="709"/>
        <w:jc w:val="both"/>
        <w:rPr>
          <w:rFonts w:ascii="Garamond" w:eastAsia="Times New Roman" w:hAnsi="Garamond" w:cs="Times New Roman"/>
          <w:kern w:val="0"/>
          <w:lang w:eastAsia="fr-FR"/>
          <w14:ligatures w14:val="none"/>
        </w:rPr>
      </w:pPr>
      <w:r>
        <w:pict>
          <v:rect id="Rectangle 685" o:spid="_x0000_s1059" alt="" style="width:453.6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w10:anchorlock/>
          </v:rect>
        </w:pict>
      </w:r>
    </w:p>
    <w:p w:rsidR="00ED116D" w:rsidRPr="00EA3628" w:rsidRDefault="00ED116D"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Face à cette situation, Ali Khamenei, en tant que guide, a tenté de coordonner les différentes instances du pouvoir :</w:t>
      </w:r>
    </w:p>
    <w:p w:rsidR="00ED116D" w:rsidRPr="00EA3628" w:rsidRDefault="00ED116D" w:rsidP="0063687E">
      <w:pPr>
        <w:numPr>
          <w:ilvl w:val="0"/>
          <w:numId w:val="21"/>
        </w:num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les Pasdaran,</w:t>
      </w:r>
    </w:p>
    <w:p w:rsidR="00ED116D" w:rsidRPr="00EA3628" w:rsidRDefault="00ED116D" w:rsidP="0063687E">
      <w:pPr>
        <w:numPr>
          <w:ilvl w:val="0"/>
          <w:numId w:val="21"/>
        </w:num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le ministère des Affaires étrangères,</w:t>
      </w:r>
    </w:p>
    <w:p w:rsidR="00ED116D" w:rsidRPr="00EA3628" w:rsidRDefault="00ED116D" w:rsidP="0063687E">
      <w:pPr>
        <w:numPr>
          <w:ilvl w:val="0"/>
          <w:numId w:val="21"/>
        </w:num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la présidence,</w:t>
      </w:r>
    </w:p>
    <w:p w:rsidR="00ED116D" w:rsidRPr="00EA3628" w:rsidRDefault="00ED116D" w:rsidP="0063687E">
      <w:pPr>
        <w:numPr>
          <w:ilvl w:val="0"/>
          <w:numId w:val="21"/>
        </w:num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et lui-même en tant qu’arbitre.</w:t>
      </w:r>
    </w:p>
    <w:p w:rsidR="00ED116D" w:rsidRPr="00EA3628" w:rsidRDefault="00ED116D"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Cela marque une rupture avec la période de Khomeini.</w:t>
      </w:r>
    </w:p>
    <w:p w:rsidR="00ED116D" w:rsidRPr="00EA3628" w:rsidRDefault="00ED116D"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Khomeini, durant les dix premières années de la Révolution, avait plutôt tendance à entretenir le factionnalisme, en arbitrant au cas par cas, sans jamais éliminer complètement une faction.</w:t>
      </w:r>
    </w:p>
    <w:p w:rsidR="00ED116D" w:rsidRPr="00EA3628" w:rsidRDefault="00ED116D"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 xml:space="preserve">Prenons un exemple : la fatwa contre Salman Rushdie, à la suite de la publication des </w:t>
      </w:r>
      <w:r w:rsidRPr="00EA3628">
        <w:rPr>
          <w:rFonts w:ascii="Garamond" w:eastAsia="Times New Roman" w:hAnsi="Garamond" w:cs="Times New Roman"/>
          <w:i/>
          <w:iCs/>
          <w:kern w:val="0"/>
          <w:lang w:eastAsia="fr-FR"/>
          <w14:ligatures w14:val="none"/>
        </w:rPr>
        <w:t>Versets sataniques</w:t>
      </w:r>
      <w:r w:rsidRPr="00EA3628">
        <w:rPr>
          <w:rFonts w:ascii="Garamond" w:eastAsia="Times New Roman" w:hAnsi="Garamond" w:cs="Times New Roman"/>
          <w:kern w:val="0"/>
          <w:lang w:eastAsia="fr-FR"/>
          <w14:ligatures w14:val="none"/>
        </w:rPr>
        <w:t>.</w:t>
      </w:r>
    </w:p>
    <w:p w:rsidR="00ED116D" w:rsidRPr="00EA3628" w:rsidRDefault="00ED116D"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Cette fatwa, prononcée par Khomeini en 1989, quelques mois avant sa mort, a des effets considérables sur les relations entre l’Iran et les pays occidentaux.</w:t>
      </w:r>
    </w:p>
    <w:p w:rsidR="00ED116D" w:rsidRPr="00EA3628" w:rsidRDefault="00ED116D"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Elle est à la fois symbolique et politiquement décisive : elle renforce les éléments les plus radicaux du régime.</w:t>
      </w:r>
    </w:p>
    <w:p w:rsidR="00ED116D" w:rsidRPr="00EA3628" w:rsidRDefault="00ED116D"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On voit bien ici comment Khomeini soutient, à un moment donné, le camp le plus dur.</w:t>
      </w:r>
    </w:p>
    <w:p w:rsidR="00ED116D" w:rsidRPr="00EA3628" w:rsidRDefault="00ED116D"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À d’autres moments, en revanche, le guide — puis Ali Khamenei — peut soutenir des factions plus modérées.</w:t>
      </w:r>
    </w:p>
    <w:p w:rsidR="00ED116D" w:rsidRPr="00EA3628" w:rsidRDefault="00C95759" w:rsidP="0063687E">
      <w:pPr>
        <w:spacing w:after="0" w:line="240" w:lineRule="auto"/>
        <w:ind w:firstLine="709"/>
        <w:jc w:val="both"/>
        <w:rPr>
          <w:rFonts w:ascii="Garamond" w:eastAsia="Times New Roman" w:hAnsi="Garamond" w:cs="Times New Roman"/>
          <w:kern w:val="0"/>
          <w:lang w:eastAsia="fr-FR"/>
          <w14:ligatures w14:val="none"/>
        </w:rPr>
      </w:pPr>
      <w:r>
        <w:pict>
          <v:rect id="Rectangle 683" o:spid="_x0000_s1058" alt="" style="width:453.6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w10:anchorlock/>
          </v:rect>
        </w:pict>
      </w:r>
    </w:p>
    <w:p w:rsidR="00ED116D" w:rsidRPr="00EA3628" w:rsidRDefault="00ED116D"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Deuxième élément : la relation avec les États-Unis, marquée par une succession d’occasions manquées.</w:t>
      </w:r>
    </w:p>
    <w:p w:rsidR="00ED116D" w:rsidRPr="00EA3628" w:rsidRDefault="00ED116D"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Lorsque les États-Unis sont prêts à négocier, l’Iran ne l’est pas — et inversement.</w:t>
      </w:r>
    </w:p>
    <w:p w:rsidR="00ED116D" w:rsidRPr="00EA3628" w:rsidRDefault="00ED116D"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Prenons un moment clé : le 11 septembre 2001.</w:t>
      </w:r>
    </w:p>
    <w:p w:rsidR="00ED116D" w:rsidRPr="00EA3628" w:rsidRDefault="00ED116D"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Cet événement constitue une opportunité majeure de rapprochement. Pourquoi ?</w:t>
      </w:r>
    </w:p>
    <w:p w:rsidR="00ED116D" w:rsidRPr="00EA3628" w:rsidRDefault="00ED116D" w:rsidP="0063687E">
      <w:pPr>
        <w:numPr>
          <w:ilvl w:val="0"/>
          <w:numId w:val="22"/>
        </w:num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Al-Qaïda est violemment anti-chiite,</w:t>
      </w:r>
    </w:p>
    <w:p w:rsidR="00ED116D" w:rsidRPr="00EA3628" w:rsidRDefault="00ED116D" w:rsidP="0063687E">
      <w:pPr>
        <w:numPr>
          <w:ilvl w:val="0"/>
          <w:numId w:val="22"/>
        </w:num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les États-Unis viennent d’être frappés par un attentat majeur,</w:t>
      </w:r>
    </w:p>
    <w:p w:rsidR="00ED116D" w:rsidRPr="00EA3628" w:rsidRDefault="00ED116D" w:rsidP="0063687E">
      <w:pPr>
        <w:numPr>
          <w:ilvl w:val="0"/>
          <w:numId w:val="22"/>
        </w:num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les deux pays ont donc un ennemi commun.</w:t>
      </w:r>
    </w:p>
    <w:p w:rsidR="00ED116D" w:rsidRPr="00EA3628" w:rsidRDefault="00ED116D"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Dans ce contexte, Colin Powell, secrétaire d’État, serre la main du ministre iranien des Affaires étrangères à l’ONU en 2001 — geste hautement symbolique compte tenu des tensions précédentes.</w:t>
      </w:r>
    </w:p>
    <w:p w:rsidR="00ED116D" w:rsidRPr="00EA3628" w:rsidRDefault="00ED116D"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Par ailleurs, le général Soleimani, chef des Pasdaran, joue un rôle actif en Afghanistan en facilitant l’installation des forces américaines.</w:t>
      </w:r>
    </w:p>
    <w:p w:rsidR="00ED116D" w:rsidRPr="00EA3628" w:rsidRDefault="00ED116D"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On a donc des formes concrètes de coopération.</w:t>
      </w:r>
    </w:p>
    <w:p w:rsidR="00ED116D" w:rsidRPr="00EA3628" w:rsidRDefault="00C95759" w:rsidP="0063687E">
      <w:pPr>
        <w:spacing w:after="0" w:line="240" w:lineRule="auto"/>
        <w:ind w:firstLine="709"/>
        <w:jc w:val="both"/>
        <w:rPr>
          <w:rFonts w:ascii="Garamond" w:eastAsia="Times New Roman" w:hAnsi="Garamond" w:cs="Times New Roman"/>
          <w:kern w:val="0"/>
          <w:lang w:eastAsia="fr-FR"/>
          <w14:ligatures w14:val="none"/>
        </w:rPr>
      </w:pPr>
      <w:r>
        <w:pict>
          <v:rect id="Rectangle 681" o:spid="_x0000_s1057" alt="" style="width:453.6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w10:anchorlock/>
          </v:rect>
        </w:pict>
      </w:r>
    </w:p>
    <w:p w:rsidR="00ED116D" w:rsidRPr="00EA3628" w:rsidRDefault="00ED116D"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Mais cette dynamique est brutalement interrompue en 2002.</w:t>
      </w:r>
    </w:p>
    <w:p w:rsidR="00ED116D" w:rsidRPr="00EA3628" w:rsidRDefault="00ED116D"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Lors de son discours sur l’état de l’Union, George W. Bush inclut l’Iran dans « l’axe du mal ».</w:t>
      </w:r>
    </w:p>
    <w:p w:rsidR="00ED116D" w:rsidRPr="00EA3628" w:rsidRDefault="00ED116D"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Cette décision bloque immédiatement toute perspective de rapprochement.</w:t>
      </w:r>
    </w:p>
    <w:p w:rsidR="00ED116D" w:rsidRPr="00EA3628" w:rsidRDefault="00ED116D"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Pourquoi cette inclusion ?</w:t>
      </w:r>
    </w:p>
    <w:p w:rsidR="00ED116D" w:rsidRPr="00EA3628" w:rsidRDefault="00ED116D" w:rsidP="0063687E">
      <w:pPr>
        <w:numPr>
          <w:ilvl w:val="0"/>
          <w:numId w:val="23"/>
        </w:num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en partie sous pression israélienne,</w:t>
      </w:r>
    </w:p>
    <w:p w:rsidR="00ED116D" w:rsidRPr="00EA3628" w:rsidRDefault="00ED116D" w:rsidP="0063687E">
      <w:pPr>
        <w:numPr>
          <w:ilvl w:val="0"/>
          <w:numId w:val="23"/>
        </w:num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mais surtout en raison de l’idéologie néoconservatrice dominante à Washington à l’époque.</w:t>
      </w:r>
    </w:p>
    <w:p w:rsidR="00ED116D" w:rsidRPr="00EA3628" w:rsidRDefault="00ED116D"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Les néoconservateurs ne visent pas seulement l’Irak, envahi en 2003, mais envisagent une transformation globale du Moyen-Orient, incluant potentiellement une intervention en Iran.</w:t>
      </w:r>
    </w:p>
    <w:p w:rsidR="00ED116D" w:rsidRPr="00EA3628" w:rsidRDefault="00ED116D"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Il faut rappeler cette dimension quasi messianique de la politique américaine du premier mandat de George W. Bush.</w:t>
      </w:r>
    </w:p>
    <w:p w:rsidR="00ED116D" w:rsidRPr="00EA3628" w:rsidRDefault="00ED116D"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Contrairement à l’Afghanistan — intervention non planifiée —, l’Irak s’inscrit dans un projet plus large de démocratisation du Moyen-Orient.</w:t>
      </w:r>
    </w:p>
    <w:p w:rsidR="00ED116D" w:rsidRPr="00EA3628" w:rsidRDefault="00ED116D"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Cela s’accompagne de pressions sur d’autres pays, comme l’Égypte, et de menaces crédibles contre l’Iran.</w:t>
      </w:r>
    </w:p>
    <w:p w:rsidR="00ED116D" w:rsidRPr="00EA3628" w:rsidRDefault="00ED116D"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 xml:space="preserve">À l’époque, les militaires américains avaient déjà envisagé des scénarios d’invasion, illustrés par des formules comme : </w:t>
      </w:r>
      <w:r w:rsidRPr="00EA3628">
        <w:rPr>
          <w:rFonts w:ascii="Garamond" w:eastAsia="Times New Roman" w:hAnsi="Garamond" w:cs="Times New Roman"/>
          <w:i/>
          <w:iCs/>
          <w:kern w:val="0"/>
          <w:lang w:eastAsia="fr-FR"/>
          <w14:ligatures w14:val="none"/>
        </w:rPr>
        <w:t>“Real men go to Tehran.”</w:t>
      </w:r>
    </w:p>
    <w:p w:rsidR="00ED116D" w:rsidRPr="00EA3628" w:rsidRDefault="00C95759" w:rsidP="0063687E">
      <w:pPr>
        <w:spacing w:after="0" w:line="240" w:lineRule="auto"/>
        <w:ind w:firstLine="709"/>
        <w:jc w:val="both"/>
        <w:rPr>
          <w:rFonts w:ascii="Garamond" w:eastAsia="Times New Roman" w:hAnsi="Garamond" w:cs="Times New Roman"/>
          <w:kern w:val="0"/>
          <w:lang w:eastAsia="fr-FR"/>
          <w14:ligatures w14:val="none"/>
        </w:rPr>
      </w:pPr>
      <w:r>
        <w:pict>
          <v:rect id="Rectangle 679" o:spid="_x0000_s1056" alt="" style="width:453.6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w10:anchorlock/>
          </v:rect>
        </w:pict>
      </w:r>
    </w:p>
    <w:p w:rsidR="00ED116D" w:rsidRPr="00EA3628" w:rsidRDefault="00ED116D"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Voilà donc, rapidement, le contexte de la politique extérieure iranienne.</w:t>
      </w:r>
    </w:p>
    <w:p w:rsidR="00ED116D" w:rsidRPr="00EA3628" w:rsidRDefault="00C95759" w:rsidP="0063687E">
      <w:pPr>
        <w:spacing w:after="0" w:line="240" w:lineRule="auto"/>
        <w:ind w:firstLine="709"/>
        <w:jc w:val="both"/>
        <w:rPr>
          <w:rFonts w:ascii="Garamond" w:eastAsia="Times New Roman" w:hAnsi="Garamond" w:cs="Times New Roman"/>
          <w:kern w:val="0"/>
          <w:lang w:eastAsia="fr-FR"/>
          <w14:ligatures w14:val="none"/>
        </w:rPr>
      </w:pPr>
      <w:r>
        <w:pict>
          <v:rect id="Rectangle 677" o:spid="_x0000_s1055" alt="" style="width:453.6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w10:anchorlock/>
          </v:rect>
        </w:pict>
      </w:r>
    </w:p>
    <w:p w:rsidR="00ED116D" w:rsidRPr="00EA3628" w:rsidRDefault="00ED116D"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On peut maintenant passer au deuxième point : le nucléaire iranien.</w:t>
      </w:r>
    </w:p>
    <w:p w:rsidR="00ED116D" w:rsidRPr="00EA3628" w:rsidRDefault="00ED116D"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La révolution iranienne a produit des groupes sociaux, des institutions et des corps organisés qui ont progressivement capté une grande partie de l’économie et du pouvoir.</w:t>
      </w:r>
    </w:p>
    <w:p w:rsidR="00ED116D" w:rsidRPr="00EA3628" w:rsidRDefault="00ED116D"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À travers :</w:t>
      </w:r>
    </w:p>
    <w:p w:rsidR="00ED116D" w:rsidRPr="00EA3628" w:rsidRDefault="00ED116D" w:rsidP="0063687E">
      <w:pPr>
        <w:numPr>
          <w:ilvl w:val="0"/>
          <w:numId w:val="24"/>
        </w:num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les fondations proches du régime,</w:t>
      </w:r>
    </w:p>
    <w:p w:rsidR="00ED116D" w:rsidRPr="00EA3628" w:rsidRDefault="00ED116D" w:rsidP="0063687E">
      <w:pPr>
        <w:numPr>
          <w:ilvl w:val="0"/>
          <w:numId w:val="24"/>
        </w:num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les privatisations,</w:t>
      </w:r>
    </w:p>
    <w:p w:rsidR="00ED116D" w:rsidRPr="00EA3628" w:rsidRDefault="00ED116D" w:rsidP="0063687E">
      <w:pPr>
        <w:numPr>
          <w:ilvl w:val="0"/>
          <w:numId w:val="24"/>
        </w:num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les prêts sans intérêt,</w:t>
      </w:r>
    </w:p>
    <w:p w:rsidR="00ED116D" w:rsidRPr="00EA3628" w:rsidRDefault="00ED116D"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on observe un enrichissement considérable de ces élites.</w:t>
      </w:r>
    </w:p>
    <w:p w:rsidR="00ED116D" w:rsidRPr="00EA3628" w:rsidRDefault="00ED116D"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Cela rend tout changement de régime extrêmement complexe.</w:t>
      </w:r>
    </w:p>
    <w:p w:rsidR="00ED116D" w:rsidRPr="00EA3628" w:rsidRDefault="00ED116D"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Il ne s’agit pas d’institutions isolées de la société, mais d’acteurs profondément enracinés :</w:t>
      </w:r>
    </w:p>
    <w:p w:rsidR="00ED116D" w:rsidRPr="00EA3628" w:rsidRDefault="00ED116D" w:rsidP="0063687E">
      <w:pPr>
        <w:numPr>
          <w:ilvl w:val="0"/>
          <w:numId w:val="25"/>
        </w:num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ils contrôlent des entreprises,</w:t>
      </w:r>
    </w:p>
    <w:p w:rsidR="00ED116D" w:rsidRPr="00EA3628" w:rsidRDefault="00ED116D" w:rsidP="0063687E">
      <w:pPr>
        <w:numPr>
          <w:ilvl w:val="0"/>
          <w:numId w:val="25"/>
        </w:num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des emplois,</w:t>
      </w:r>
    </w:p>
    <w:p w:rsidR="00ED116D" w:rsidRPr="00EA3628" w:rsidRDefault="00ED116D" w:rsidP="0063687E">
      <w:pPr>
        <w:numPr>
          <w:ilvl w:val="0"/>
          <w:numId w:val="25"/>
        </w:num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des ressources économiques,</w:t>
      </w:r>
    </w:p>
    <w:p w:rsidR="00ED116D" w:rsidRPr="00EA3628" w:rsidRDefault="00ED116D" w:rsidP="0063687E">
      <w:pPr>
        <w:numPr>
          <w:ilvl w:val="0"/>
          <w:numId w:val="25"/>
        </w:num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des réseaux locaux.</w:t>
      </w:r>
    </w:p>
    <w:p w:rsidR="00ED116D" w:rsidRPr="00EA3628" w:rsidRDefault="00ED116D"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Même s’ils sont contestés, ils restent au cœur du fonctionnement social.</w:t>
      </w:r>
    </w:p>
    <w:p w:rsidR="00ED116D" w:rsidRPr="00EA3628" w:rsidRDefault="00ED116D"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Renverser un tel système est donc particulièrement difficile.</w:t>
      </w:r>
    </w:p>
    <w:p w:rsidR="00ED116D" w:rsidRPr="00EA3628" w:rsidRDefault="00C95759" w:rsidP="0063687E">
      <w:pPr>
        <w:spacing w:after="0" w:line="240" w:lineRule="auto"/>
        <w:ind w:firstLine="709"/>
        <w:jc w:val="both"/>
        <w:rPr>
          <w:rFonts w:ascii="Garamond" w:eastAsia="Times New Roman" w:hAnsi="Garamond" w:cs="Times New Roman"/>
          <w:kern w:val="0"/>
          <w:lang w:eastAsia="fr-FR"/>
          <w14:ligatures w14:val="none"/>
        </w:rPr>
      </w:pPr>
      <w:r>
        <w:pict>
          <v:rect id="Rectangle 675" o:spid="_x0000_s1054" alt="" style="width:453.6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w10:anchorlock/>
          </v:rect>
        </w:pict>
      </w:r>
    </w:p>
    <w:p w:rsidR="00ED116D" w:rsidRPr="00EA3628" w:rsidRDefault="00ED116D" w:rsidP="0063687E">
      <w:pPr>
        <w:spacing w:after="0" w:line="240" w:lineRule="auto"/>
        <w:ind w:firstLine="709"/>
        <w:jc w:val="both"/>
        <w:rPr>
          <w:rFonts w:ascii="Garamond" w:eastAsia="Times New Roman" w:hAnsi="Garamond" w:cs="Times New Roman"/>
          <w:kern w:val="0"/>
          <w:lang w:eastAsia="fr-FR"/>
          <w14:ligatures w14:val="none"/>
        </w:rPr>
      </w:pPr>
      <w:r w:rsidRPr="00EA3628">
        <w:rPr>
          <w:rFonts w:ascii="Garamond" w:eastAsia="Times New Roman" w:hAnsi="Garamond" w:cs="Times New Roman"/>
          <w:kern w:val="0"/>
          <w:lang w:eastAsia="fr-FR"/>
          <w14:ligatures w14:val="none"/>
        </w:rPr>
        <w:t>Concernant le nucléaire iranien, je vais commencer par une chronologie rapide, avant d’entrer dans le cœur du sujet : les négociations avec les États-Unis.</w:t>
      </w:r>
    </w:p>
    <w:p w:rsidR="00ED116D" w:rsidRPr="00EA3628" w:rsidRDefault="00C95759" w:rsidP="0063687E">
      <w:pPr>
        <w:spacing w:after="0" w:line="240" w:lineRule="auto"/>
        <w:ind w:firstLine="709"/>
        <w:jc w:val="both"/>
        <w:rPr>
          <w:rFonts w:ascii="Garamond" w:eastAsia="Times New Roman" w:hAnsi="Garamond" w:cs="Times New Roman"/>
          <w:kern w:val="0"/>
          <w:lang w:eastAsia="fr-FR"/>
          <w14:ligatures w14:val="none"/>
        </w:rPr>
      </w:pPr>
      <w:r>
        <w:pict>
          <v:rect id="Rectangle 673" o:spid="_x0000_s1053" alt="" style="width:453.6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w10:anchorlock/>
          </v:rect>
        </w:pict>
      </w:r>
    </w:p>
    <w:p w:rsidR="0089357D" w:rsidRPr="00EA3628" w:rsidRDefault="0089357D" w:rsidP="0063687E">
      <w:pPr>
        <w:pStyle w:val="NormalWeb"/>
        <w:spacing w:before="0" w:beforeAutospacing="0" w:after="0" w:afterAutospacing="0"/>
        <w:ind w:firstLine="709"/>
        <w:jc w:val="both"/>
        <w:rPr>
          <w:rFonts w:ascii="Garamond" w:hAnsi="Garamond"/>
        </w:rPr>
      </w:pPr>
      <w:r w:rsidRPr="00EA3628">
        <w:rPr>
          <w:rFonts w:ascii="Garamond" w:hAnsi="Garamond"/>
        </w:rPr>
        <w:t>Je vous rappelle d’abord que le traité de non-prolifération est un traité asymétrique.</w:t>
      </w:r>
    </w:p>
    <w:p w:rsidR="0089357D" w:rsidRPr="00EA3628" w:rsidRDefault="0089357D" w:rsidP="0063687E">
      <w:pPr>
        <w:pStyle w:val="NormalWeb"/>
        <w:spacing w:before="0" w:beforeAutospacing="0" w:after="0" w:afterAutospacing="0"/>
        <w:ind w:firstLine="709"/>
        <w:jc w:val="both"/>
        <w:rPr>
          <w:rFonts w:ascii="Garamond" w:hAnsi="Garamond"/>
        </w:rPr>
      </w:pPr>
      <w:r w:rsidRPr="00EA3628">
        <w:rPr>
          <w:rFonts w:ascii="Garamond" w:hAnsi="Garamond"/>
        </w:rPr>
        <w:t>Il prévoit, d’un côté, que les États signataires n’ont pas le droit de développer des armes atomiques, notamment sous le contrôle de Agence internationale de l'énergie atomique.</w:t>
      </w:r>
    </w:p>
    <w:p w:rsidR="0089357D" w:rsidRPr="00EA3628" w:rsidRDefault="0089357D" w:rsidP="0063687E">
      <w:pPr>
        <w:pStyle w:val="NormalWeb"/>
        <w:spacing w:before="0" w:beforeAutospacing="0" w:after="0" w:afterAutospacing="0"/>
        <w:ind w:firstLine="709"/>
        <w:jc w:val="both"/>
        <w:rPr>
          <w:rFonts w:ascii="Garamond" w:hAnsi="Garamond"/>
        </w:rPr>
      </w:pPr>
      <w:r w:rsidRPr="00EA3628">
        <w:rPr>
          <w:rFonts w:ascii="Garamond" w:hAnsi="Garamond"/>
        </w:rPr>
        <w:t>Mais il est asymétrique, car il ne prévoit pas de désarmement obligatoire ni de contrôle contraignant pour les puissances déjà nucléaires.</w:t>
      </w:r>
    </w:p>
    <w:p w:rsidR="0089357D" w:rsidRPr="00EA3628" w:rsidRDefault="0089357D" w:rsidP="0063687E">
      <w:pPr>
        <w:pStyle w:val="NormalWeb"/>
        <w:spacing w:before="0" w:beforeAutospacing="0" w:after="0" w:afterAutospacing="0"/>
        <w:ind w:firstLine="709"/>
        <w:jc w:val="both"/>
        <w:rPr>
          <w:rFonts w:ascii="Garamond" w:hAnsi="Garamond"/>
        </w:rPr>
      </w:pPr>
      <w:r w:rsidRPr="00EA3628">
        <w:rPr>
          <w:rFonts w:ascii="Garamond" w:hAnsi="Garamond"/>
        </w:rPr>
        <w:t>Vous voyez donc qu’il existe, au fond, une asymétrie structurelle.</w:t>
      </w:r>
    </w:p>
    <w:p w:rsidR="0089357D" w:rsidRPr="00EA3628" w:rsidRDefault="0089357D" w:rsidP="0063687E">
      <w:pPr>
        <w:pStyle w:val="NormalWeb"/>
        <w:spacing w:before="0" w:beforeAutospacing="0" w:after="0" w:afterAutospacing="0"/>
        <w:ind w:firstLine="709"/>
        <w:jc w:val="both"/>
        <w:rPr>
          <w:rFonts w:ascii="Garamond" w:hAnsi="Garamond"/>
        </w:rPr>
      </w:pPr>
      <w:r w:rsidRPr="00EA3628">
        <w:rPr>
          <w:rFonts w:ascii="Garamond" w:hAnsi="Garamond"/>
        </w:rPr>
        <w:t>Deuxièmement, ce traité a relativement bien fonctionné. Mais il repose implicitement sur une condition essentielle : la garantie territoriale des États.</w:t>
      </w:r>
    </w:p>
    <w:p w:rsidR="0089357D" w:rsidRPr="00EA3628" w:rsidRDefault="0089357D" w:rsidP="0063687E">
      <w:pPr>
        <w:pStyle w:val="NormalWeb"/>
        <w:spacing w:before="0" w:beforeAutospacing="0" w:after="0" w:afterAutospacing="0"/>
        <w:ind w:firstLine="709"/>
        <w:jc w:val="both"/>
        <w:rPr>
          <w:rFonts w:ascii="Garamond" w:hAnsi="Garamond"/>
        </w:rPr>
      </w:pPr>
      <w:r w:rsidRPr="00EA3628">
        <w:rPr>
          <w:rFonts w:ascii="Garamond" w:hAnsi="Garamond"/>
        </w:rPr>
        <w:t>Autrement dit, un État peut raisonnablement accepter de ne pas développer l’arme nucléaire s’il ne craint pas une invasion ou une agression majeure.</w:t>
      </w:r>
    </w:p>
    <w:p w:rsidR="0089357D" w:rsidRPr="00EA3628" w:rsidRDefault="0089357D" w:rsidP="0063687E">
      <w:pPr>
        <w:pStyle w:val="NormalWeb"/>
        <w:spacing w:before="0" w:beforeAutospacing="0" w:after="0" w:afterAutospacing="0"/>
        <w:ind w:firstLine="709"/>
        <w:jc w:val="both"/>
        <w:rPr>
          <w:rFonts w:ascii="Garamond" w:hAnsi="Garamond"/>
        </w:rPr>
      </w:pPr>
      <w:r w:rsidRPr="00EA3628">
        <w:rPr>
          <w:rFonts w:ascii="Garamond" w:hAnsi="Garamond"/>
        </w:rPr>
        <w:t>Si l’on pose aujourd’hui la question aux Ukrainiens — savoir s’ils ont eu raison d’abandonner leur arsenal nucléaire dans les années 1990, en échange de garanties internationales —, on peut supposer qu’il existe désormais un doute.</w:t>
      </w:r>
    </w:p>
    <w:p w:rsidR="0089357D" w:rsidRPr="00EA3628" w:rsidRDefault="0089357D" w:rsidP="0063687E">
      <w:pPr>
        <w:pStyle w:val="NormalWeb"/>
        <w:spacing w:before="0" w:beforeAutospacing="0" w:after="0" w:afterAutospacing="0"/>
        <w:ind w:firstLine="709"/>
        <w:jc w:val="both"/>
        <w:rPr>
          <w:rFonts w:ascii="Garamond" w:hAnsi="Garamond"/>
        </w:rPr>
      </w:pPr>
      <w:r w:rsidRPr="00EA3628">
        <w:rPr>
          <w:rFonts w:ascii="Garamond" w:hAnsi="Garamond"/>
        </w:rPr>
        <w:t>On pourrait étendre ce raisonnement à d’autres situations.</w:t>
      </w:r>
    </w:p>
    <w:p w:rsidR="0089357D" w:rsidRPr="00EA3628" w:rsidRDefault="0089357D" w:rsidP="0063687E">
      <w:pPr>
        <w:pStyle w:val="NormalWeb"/>
        <w:spacing w:before="0" w:beforeAutospacing="0" w:after="0" w:afterAutospacing="0"/>
        <w:ind w:firstLine="709"/>
        <w:jc w:val="both"/>
        <w:rPr>
          <w:rFonts w:ascii="Garamond" w:hAnsi="Garamond"/>
        </w:rPr>
      </w:pPr>
      <w:r w:rsidRPr="00EA3628">
        <w:rPr>
          <w:rFonts w:ascii="Garamond" w:hAnsi="Garamond"/>
        </w:rPr>
        <w:t>Ainsi, le fondement réel du traité de non-prolifération, c’est la garantie de sécurité territoriale. Et c’est précisément ce fondement qui tend aujourd’hui à s’éroder.</w:t>
      </w:r>
    </w:p>
    <w:p w:rsidR="0089357D" w:rsidRPr="00EA3628" w:rsidRDefault="00C95759" w:rsidP="0063687E">
      <w:pPr>
        <w:spacing w:after="0" w:line="240" w:lineRule="auto"/>
        <w:ind w:firstLine="709"/>
        <w:jc w:val="both"/>
        <w:rPr>
          <w:rFonts w:ascii="Garamond" w:hAnsi="Garamond"/>
        </w:rPr>
      </w:pPr>
      <w:r>
        <w:pict>
          <v:rect id="Rectangle 671" o:spid="_x0000_s1052" alt="" style="width:453.6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w10:anchorlock/>
          </v:rect>
        </w:pict>
      </w:r>
    </w:p>
    <w:p w:rsidR="0089357D" w:rsidRPr="00EA3628" w:rsidRDefault="0089357D" w:rsidP="0063687E">
      <w:pPr>
        <w:pStyle w:val="NormalWeb"/>
        <w:spacing w:before="0" w:beforeAutospacing="0" w:after="0" w:afterAutospacing="0"/>
        <w:ind w:firstLine="709"/>
        <w:jc w:val="both"/>
        <w:rPr>
          <w:rFonts w:ascii="Garamond" w:hAnsi="Garamond"/>
        </w:rPr>
      </w:pPr>
      <w:r w:rsidRPr="00EA3628">
        <w:rPr>
          <w:rFonts w:ascii="Garamond" w:hAnsi="Garamond"/>
        </w:rPr>
        <w:t>Deuxième élément : certains États ont refusé dès l’origine d’adhérer au traité.</w:t>
      </w:r>
    </w:p>
    <w:p w:rsidR="0089357D" w:rsidRPr="00EA3628" w:rsidRDefault="0089357D" w:rsidP="0063687E">
      <w:pPr>
        <w:pStyle w:val="NormalWeb"/>
        <w:spacing w:before="0" w:beforeAutospacing="0" w:after="0" w:afterAutospacing="0"/>
        <w:ind w:firstLine="709"/>
        <w:jc w:val="both"/>
        <w:rPr>
          <w:rFonts w:ascii="Garamond" w:hAnsi="Garamond"/>
        </w:rPr>
      </w:pPr>
      <w:r w:rsidRPr="00EA3628">
        <w:rPr>
          <w:rFonts w:ascii="Garamond" w:hAnsi="Garamond"/>
        </w:rPr>
        <w:t>C’est le cas de :</w:t>
      </w:r>
    </w:p>
    <w:p w:rsidR="0089357D" w:rsidRPr="00EA3628" w:rsidRDefault="0089357D" w:rsidP="0063687E">
      <w:pPr>
        <w:pStyle w:val="NormalWeb"/>
        <w:numPr>
          <w:ilvl w:val="0"/>
          <w:numId w:val="26"/>
        </w:numPr>
        <w:spacing w:before="0" w:beforeAutospacing="0" w:after="0" w:afterAutospacing="0"/>
        <w:ind w:firstLine="709"/>
        <w:jc w:val="both"/>
        <w:rPr>
          <w:rFonts w:ascii="Garamond" w:hAnsi="Garamond"/>
        </w:rPr>
      </w:pPr>
      <w:r w:rsidRPr="00EA3628">
        <w:rPr>
          <w:rFonts w:ascii="Garamond" w:hAnsi="Garamond"/>
        </w:rPr>
        <w:t>Inde,</w:t>
      </w:r>
    </w:p>
    <w:p w:rsidR="0089357D" w:rsidRPr="00EA3628" w:rsidRDefault="0089357D" w:rsidP="0063687E">
      <w:pPr>
        <w:pStyle w:val="NormalWeb"/>
        <w:numPr>
          <w:ilvl w:val="0"/>
          <w:numId w:val="26"/>
        </w:numPr>
        <w:spacing w:before="0" w:beforeAutospacing="0" w:after="0" w:afterAutospacing="0"/>
        <w:ind w:firstLine="709"/>
        <w:jc w:val="both"/>
        <w:rPr>
          <w:rFonts w:ascii="Garamond" w:hAnsi="Garamond"/>
        </w:rPr>
      </w:pPr>
      <w:r w:rsidRPr="00EA3628">
        <w:rPr>
          <w:rFonts w:ascii="Garamond" w:hAnsi="Garamond"/>
        </w:rPr>
        <w:t>Pakistan (dans une logique de rivalité stratégique avec l’Inde),</w:t>
      </w:r>
    </w:p>
    <w:p w:rsidR="0089357D" w:rsidRPr="00EA3628" w:rsidRDefault="0089357D" w:rsidP="0063687E">
      <w:pPr>
        <w:pStyle w:val="NormalWeb"/>
        <w:numPr>
          <w:ilvl w:val="0"/>
          <w:numId w:val="26"/>
        </w:numPr>
        <w:spacing w:before="0" w:beforeAutospacing="0" w:after="0" w:afterAutospacing="0"/>
        <w:ind w:firstLine="709"/>
        <w:jc w:val="both"/>
        <w:rPr>
          <w:rFonts w:ascii="Garamond" w:hAnsi="Garamond"/>
        </w:rPr>
      </w:pPr>
      <w:r w:rsidRPr="00EA3628">
        <w:rPr>
          <w:rFonts w:ascii="Garamond" w:hAnsi="Garamond"/>
        </w:rPr>
        <w:t>Afrique du Sud (qui était proche d’acquérir l’arme nucléaire avant d’y renoncer),</w:t>
      </w:r>
    </w:p>
    <w:p w:rsidR="0089357D" w:rsidRPr="00EA3628" w:rsidRDefault="0089357D" w:rsidP="0063687E">
      <w:pPr>
        <w:pStyle w:val="NormalWeb"/>
        <w:numPr>
          <w:ilvl w:val="0"/>
          <w:numId w:val="26"/>
        </w:numPr>
        <w:spacing w:before="0" w:beforeAutospacing="0" w:after="0" w:afterAutospacing="0"/>
        <w:ind w:firstLine="709"/>
        <w:jc w:val="both"/>
        <w:rPr>
          <w:rFonts w:ascii="Garamond" w:hAnsi="Garamond"/>
        </w:rPr>
      </w:pPr>
      <w:r w:rsidRPr="00EA3628">
        <w:rPr>
          <w:rFonts w:ascii="Garamond" w:hAnsi="Garamond"/>
        </w:rPr>
        <w:t>Corée du Nord,</w:t>
      </w:r>
    </w:p>
    <w:p w:rsidR="0089357D" w:rsidRPr="00EA3628" w:rsidRDefault="0089357D" w:rsidP="0063687E">
      <w:pPr>
        <w:pStyle w:val="NormalWeb"/>
        <w:numPr>
          <w:ilvl w:val="0"/>
          <w:numId w:val="26"/>
        </w:numPr>
        <w:spacing w:before="0" w:beforeAutospacing="0" w:after="0" w:afterAutospacing="0"/>
        <w:ind w:firstLine="709"/>
        <w:jc w:val="both"/>
        <w:rPr>
          <w:rFonts w:ascii="Garamond" w:hAnsi="Garamond"/>
        </w:rPr>
      </w:pPr>
      <w:r w:rsidRPr="00EA3628">
        <w:rPr>
          <w:rFonts w:ascii="Garamond" w:hAnsi="Garamond"/>
        </w:rPr>
        <w:t>et Israël, qui possède l’arme nucléaire sans reconnaissance officielle.</w:t>
      </w:r>
    </w:p>
    <w:p w:rsidR="0089357D" w:rsidRPr="00EA3628" w:rsidRDefault="00C95759" w:rsidP="0063687E">
      <w:pPr>
        <w:spacing w:after="0" w:line="240" w:lineRule="auto"/>
        <w:ind w:firstLine="709"/>
        <w:jc w:val="both"/>
        <w:rPr>
          <w:rFonts w:ascii="Garamond" w:hAnsi="Garamond"/>
        </w:rPr>
      </w:pPr>
      <w:r>
        <w:pict>
          <v:rect id="Rectangle 669" o:spid="_x0000_s1051" alt="" style="width:453.6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w10:anchorlock/>
          </v:rect>
        </w:pict>
      </w:r>
    </w:p>
    <w:p w:rsidR="0089357D" w:rsidRPr="00EA3628" w:rsidRDefault="0089357D" w:rsidP="0063687E">
      <w:pPr>
        <w:pStyle w:val="NormalWeb"/>
        <w:spacing w:before="0" w:beforeAutospacing="0" w:after="0" w:afterAutospacing="0"/>
        <w:ind w:firstLine="709"/>
        <w:jc w:val="both"/>
        <w:rPr>
          <w:rFonts w:ascii="Garamond" w:hAnsi="Garamond"/>
        </w:rPr>
      </w:pPr>
      <w:r w:rsidRPr="00EA3628">
        <w:rPr>
          <w:rFonts w:ascii="Garamond" w:hAnsi="Garamond"/>
        </w:rPr>
        <w:t>Concernant le nucléaire iranien, il faut rappeler que le programme remonte aux années 1960.</w:t>
      </w:r>
    </w:p>
    <w:p w:rsidR="0089357D" w:rsidRPr="00EA3628" w:rsidRDefault="0089357D" w:rsidP="0063687E">
      <w:pPr>
        <w:pStyle w:val="NormalWeb"/>
        <w:spacing w:before="0" w:beforeAutospacing="0" w:after="0" w:afterAutospacing="0"/>
        <w:ind w:firstLine="709"/>
        <w:jc w:val="both"/>
        <w:rPr>
          <w:rFonts w:ascii="Garamond" w:hAnsi="Garamond"/>
        </w:rPr>
      </w:pPr>
      <w:r w:rsidRPr="00EA3628">
        <w:rPr>
          <w:rFonts w:ascii="Garamond" w:hAnsi="Garamond"/>
        </w:rPr>
        <w:t>L’Iran signe le traité en 1968, avec une entrée en vigueur en 1970 après ratification.</w:t>
      </w:r>
    </w:p>
    <w:p w:rsidR="0089357D" w:rsidRPr="00EA3628" w:rsidRDefault="0089357D" w:rsidP="0063687E">
      <w:pPr>
        <w:pStyle w:val="NormalWeb"/>
        <w:spacing w:before="0" w:beforeAutospacing="0" w:after="0" w:afterAutospacing="0"/>
        <w:ind w:firstLine="709"/>
        <w:jc w:val="both"/>
        <w:rPr>
          <w:rFonts w:ascii="Garamond" w:hAnsi="Garamond"/>
        </w:rPr>
      </w:pPr>
      <w:r w:rsidRPr="00EA3628">
        <w:rPr>
          <w:rFonts w:ascii="Garamond" w:hAnsi="Garamond"/>
        </w:rPr>
        <w:t>Dès les années 1970, sous le Shah, un programme ambitieux est lancé, avec l’objectif de construire une vingtaine de centrales nucléaires, avec le soutien des États-Unis.</w:t>
      </w:r>
    </w:p>
    <w:p w:rsidR="0089357D" w:rsidRPr="00EA3628" w:rsidRDefault="0089357D" w:rsidP="0063687E">
      <w:pPr>
        <w:pStyle w:val="NormalWeb"/>
        <w:spacing w:before="0" w:beforeAutospacing="0" w:after="0" w:afterAutospacing="0"/>
        <w:ind w:firstLine="709"/>
        <w:jc w:val="both"/>
        <w:rPr>
          <w:rFonts w:ascii="Garamond" w:hAnsi="Garamond"/>
        </w:rPr>
      </w:pPr>
      <w:r w:rsidRPr="00EA3628">
        <w:rPr>
          <w:rFonts w:ascii="Garamond" w:hAnsi="Garamond"/>
        </w:rPr>
        <w:t>Cela peut sembler paradoxal pour un pays riche en pétrole, mais plusieurs logiques expliquent ce choix :</w:t>
      </w:r>
    </w:p>
    <w:p w:rsidR="0089357D" w:rsidRPr="00EA3628" w:rsidRDefault="0089357D" w:rsidP="0063687E">
      <w:pPr>
        <w:pStyle w:val="NormalWeb"/>
        <w:numPr>
          <w:ilvl w:val="0"/>
          <w:numId w:val="27"/>
        </w:numPr>
        <w:spacing w:before="0" w:beforeAutospacing="0" w:after="0" w:afterAutospacing="0"/>
        <w:ind w:firstLine="709"/>
        <w:jc w:val="both"/>
        <w:rPr>
          <w:rFonts w:ascii="Garamond" w:hAnsi="Garamond"/>
        </w:rPr>
      </w:pPr>
      <w:r w:rsidRPr="00EA3628">
        <w:rPr>
          <w:rFonts w:ascii="Garamond" w:hAnsi="Garamond"/>
        </w:rPr>
        <w:t>sécuriser une production énergétique indépendante des fluctuations du pétrole,</w:t>
      </w:r>
    </w:p>
    <w:p w:rsidR="0089357D" w:rsidRPr="00EA3628" w:rsidRDefault="0089357D" w:rsidP="0063687E">
      <w:pPr>
        <w:pStyle w:val="NormalWeb"/>
        <w:numPr>
          <w:ilvl w:val="0"/>
          <w:numId w:val="27"/>
        </w:numPr>
        <w:spacing w:before="0" w:beforeAutospacing="0" w:after="0" w:afterAutospacing="0"/>
        <w:ind w:firstLine="709"/>
        <w:jc w:val="both"/>
        <w:rPr>
          <w:rFonts w:ascii="Garamond" w:hAnsi="Garamond"/>
        </w:rPr>
      </w:pPr>
      <w:r w:rsidRPr="00EA3628">
        <w:rPr>
          <w:rFonts w:ascii="Garamond" w:hAnsi="Garamond"/>
        </w:rPr>
        <w:t>affirmer une souveraineté technologique,</w:t>
      </w:r>
    </w:p>
    <w:p w:rsidR="0089357D" w:rsidRPr="00EA3628" w:rsidRDefault="0089357D" w:rsidP="0063687E">
      <w:pPr>
        <w:pStyle w:val="NormalWeb"/>
        <w:numPr>
          <w:ilvl w:val="0"/>
          <w:numId w:val="27"/>
        </w:numPr>
        <w:spacing w:before="0" w:beforeAutospacing="0" w:after="0" w:afterAutospacing="0"/>
        <w:ind w:firstLine="709"/>
        <w:jc w:val="both"/>
        <w:rPr>
          <w:rFonts w:ascii="Garamond" w:hAnsi="Garamond"/>
        </w:rPr>
      </w:pPr>
      <w:r w:rsidRPr="00EA3628">
        <w:rPr>
          <w:rFonts w:ascii="Garamond" w:hAnsi="Garamond"/>
        </w:rPr>
        <w:t>et s’inscrire dans une logique de puissance.</w:t>
      </w:r>
    </w:p>
    <w:p w:rsidR="0089357D" w:rsidRPr="00EA3628" w:rsidRDefault="0089357D" w:rsidP="0063687E">
      <w:pPr>
        <w:pStyle w:val="NormalWeb"/>
        <w:spacing w:before="0" w:beforeAutospacing="0" w:after="0" w:afterAutospacing="0"/>
        <w:ind w:firstLine="709"/>
        <w:jc w:val="both"/>
        <w:rPr>
          <w:rFonts w:ascii="Garamond" w:hAnsi="Garamond"/>
        </w:rPr>
      </w:pPr>
      <w:r w:rsidRPr="00EA3628">
        <w:rPr>
          <w:rFonts w:ascii="Garamond" w:hAnsi="Garamond"/>
        </w:rPr>
        <w:t>Ce programme est conforme au droit international : le traité reconnaît explicitement le droit à un usage civil du nucléaire.</w:t>
      </w:r>
    </w:p>
    <w:p w:rsidR="0089357D" w:rsidRPr="00EA3628" w:rsidRDefault="0089357D" w:rsidP="0063687E">
      <w:pPr>
        <w:pStyle w:val="NormalWeb"/>
        <w:spacing w:before="0" w:beforeAutospacing="0" w:after="0" w:afterAutospacing="0"/>
        <w:ind w:firstLine="709"/>
        <w:jc w:val="both"/>
        <w:rPr>
          <w:rFonts w:ascii="Garamond" w:hAnsi="Garamond"/>
        </w:rPr>
      </w:pPr>
      <w:r w:rsidRPr="00EA3628">
        <w:rPr>
          <w:rFonts w:ascii="Garamond" w:hAnsi="Garamond"/>
        </w:rPr>
        <w:t>Il s’inscrit aussi dans une logique de rivalité régionale, notamment avec l’Irak, qui développe à la même époque un programme à visée militaire.</w:t>
      </w:r>
    </w:p>
    <w:p w:rsidR="0089357D" w:rsidRPr="00EA3628" w:rsidRDefault="00C95759" w:rsidP="0063687E">
      <w:pPr>
        <w:spacing w:after="0" w:line="240" w:lineRule="auto"/>
        <w:ind w:firstLine="709"/>
        <w:jc w:val="both"/>
        <w:rPr>
          <w:rFonts w:ascii="Garamond" w:hAnsi="Garamond"/>
        </w:rPr>
      </w:pPr>
      <w:r>
        <w:pict>
          <v:rect id="Rectangle 667" o:spid="_x0000_s1050" alt="" style="width:453.6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w10:anchorlock/>
          </v:rect>
        </w:pict>
      </w:r>
    </w:p>
    <w:p w:rsidR="0089357D" w:rsidRPr="00EA3628" w:rsidRDefault="0089357D" w:rsidP="0063687E">
      <w:pPr>
        <w:pStyle w:val="NormalWeb"/>
        <w:spacing w:before="0" w:beforeAutospacing="0" w:after="0" w:afterAutospacing="0"/>
        <w:ind w:firstLine="709"/>
        <w:jc w:val="both"/>
        <w:rPr>
          <w:rFonts w:ascii="Garamond" w:hAnsi="Garamond"/>
        </w:rPr>
      </w:pPr>
      <w:r w:rsidRPr="00EA3628">
        <w:rPr>
          <w:rFonts w:ascii="Garamond" w:hAnsi="Garamond"/>
        </w:rPr>
        <w:t>La France joue également un rôle important.</w:t>
      </w:r>
    </w:p>
    <w:p w:rsidR="0089357D" w:rsidRPr="00EA3628" w:rsidRDefault="0089357D" w:rsidP="0063687E">
      <w:pPr>
        <w:pStyle w:val="NormalWeb"/>
        <w:spacing w:before="0" w:beforeAutospacing="0" w:after="0" w:afterAutospacing="0"/>
        <w:ind w:firstLine="709"/>
        <w:jc w:val="both"/>
        <w:rPr>
          <w:rFonts w:ascii="Garamond" w:hAnsi="Garamond"/>
        </w:rPr>
      </w:pPr>
      <w:r w:rsidRPr="00EA3628">
        <w:rPr>
          <w:rFonts w:ascii="Garamond" w:hAnsi="Garamond"/>
        </w:rPr>
        <w:t>En 1977, un contrat de 2 milliards de dollars est signé avec Framatome.</w:t>
      </w:r>
    </w:p>
    <w:p w:rsidR="0089357D" w:rsidRPr="00EA3628" w:rsidRDefault="0089357D" w:rsidP="0063687E">
      <w:pPr>
        <w:pStyle w:val="NormalWeb"/>
        <w:spacing w:before="0" w:beforeAutospacing="0" w:after="0" w:afterAutospacing="0"/>
        <w:ind w:firstLine="709"/>
        <w:jc w:val="both"/>
        <w:rPr>
          <w:rFonts w:ascii="Garamond" w:hAnsi="Garamond"/>
        </w:rPr>
      </w:pPr>
      <w:r w:rsidRPr="00EA3628">
        <w:rPr>
          <w:rFonts w:ascii="Garamond" w:hAnsi="Garamond"/>
        </w:rPr>
        <w:t>Mais la révolution de 1979 interrompt brutalement ce programme.</w:t>
      </w:r>
    </w:p>
    <w:p w:rsidR="0089357D" w:rsidRPr="00EA3628" w:rsidRDefault="0089357D" w:rsidP="0063687E">
      <w:pPr>
        <w:pStyle w:val="NormalWeb"/>
        <w:spacing w:before="0" w:beforeAutospacing="0" w:after="0" w:afterAutospacing="0"/>
        <w:ind w:firstLine="709"/>
        <w:jc w:val="both"/>
        <w:rPr>
          <w:rFonts w:ascii="Garamond" w:hAnsi="Garamond"/>
        </w:rPr>
      </w:pPr>
      <w:r w:rsidRPr="00EA3628">
        <w:rPr>
          <w:rFonts w:ascii="Garamond" w:hAnsi="Garamond"/>
        </w:rPr>
        <w:t>Le retrait français, sans restitution complète des fonds, entraîne un contentieux durable, qui se manifeste notamment par des pressions politiques et des prises d’otages.</w:t>
      </w:r>
    </w:p>
    <w:p w:rsidR="0089357D" w:rsidRPr="00EA3628" w:rsidRDefault="00C95759" w:rsidP="0063687E">
      <w:pPr>
        <w:spacing w:after="0" w:line="240" w:lineRule="auto"/>
        <w:ind w:firstLine="709"/>
        <w:jc w:val="both"/>
        <w:rPr>
          <w:rFonts w:ascii="Garamond" w:hAnsi="Garamond"/>
        </w:rPr>
      </w:pPr>
      <w:r>
        <w:pict>
          <v:rect id="Rectangle 665" o:spid="_x0000_s1049" alt="" style="width:453.6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w10:anchorlock/>
          </v:rect>
        </w:pict>
      </w:r>
    </w:p>
    <w:p w:rsidR="0089357D" w:rsidRPr="00EA3628" w:rsidRDefault="0089357D" w:rsidP="0063687E">
      <w:pPr>
        <w:pStyle w:val="NormalWeb"/>
        <w:spacing w:before="0" w:beforeAutospacing="0" w:after="0" w:afterAutospacing="0"/>
        <w:ind w:firstLine="709"/>
        <w:jc w:val="both"/>
        <w:rPr>
          <w:rFonts w:ascii="Garamond" w:hAnsi="Garamond"/>
        </w:rPr>
      </w:pPr>
      <w:r w:rsidRPr="00EA3628">
        <w:rPr>
          <w:rFonts w:ascii="Garamond" w:hAnsi="Garamond"/>
        </w:rPr>
        <w:t>Après la révolution, le programme est initialement gelé.</w:t>
      </w:r>
    </w:p>
    <w:p w:rsidR="0089357D" w:rsidRPr="00EA3628" w:rsidRDefault="0089357D" w:rsidP="0063687E">
      <w:pPr>
        <w:pStyle w:val="NormalWeb"/>
        <w:spacing w:before="0" w:beforeAutospacing="0" w:after="0" w:afterAutospacing="0"/>
        <w:ind w:firstLine="709"/>
        <w:jc w:val="both"/>
        <w:rPr>
          <w:rFonts w:ascii="Garamond" w:hAnsi="Garamond"/>
        </w:rPr>
      </w:pPr>
      <w:r w:rsidRPr="00EA3628">
        <w:rPr>
          <w:rFonts w:ascii="Garamond" w:hAnsi="Garamond"/>
        </w:rPr>
        <w:t>L’ayatollah Ruhollah Khomeini exprime même une opposition religieuse à l’arme nucléaire.</w:t>
      </w:r>
    </w:p>
    <w:p w:rsidR="0089357D" w:rsidRPr="00EA3628" w:rsidRDefault="0089357D" w:rsidP="0063687E">
      <w:pPr>
        <w:pStyle w:val="NormalWeb"/>
        <w:spacing w:before="0" w:beforeAutospacing="0" w:after="0" w:afterAutospacing="0"/>
        <w:ind w:firstLine="709"/>
        <w:jc w:val="both"/>
        <w:rPr>
          <w:rFonts w:ascii="Garamond" w:hAnsi="Garamond"/>
        </w:rPr>
      </w:pPr>
      <w:r w:rsidRPr="00EA3628">
        <w:rPr>
          <w:rFonts w:ascii="Garamond" w:hAnsi="Garamond"/>
        </w:rPr>
        <w:t>Mais dès 1984, le programme est relancé — au moins dans sa dimension civile, et possiblement militaire — en raison de la menace irakienne.</w:t>
      </w:r>
    </w:p>
    <w:p w:rsidR="0089357D" w:rsidRPr="00EA3628" w:rsidRDefault="0089357D" w:rsidP="0063687E">
      <w:pPr>
        <w:pStyle w:val="NormalWeb"/>
        <w:spacing w:before="0" w:beforeAutospacing="0" w:after="0" w:afterAutospacing="0"/>
        <w:ind w:firstLine="709"/>
        <w:jc w:val="both"/>
        <w:rPr>
          <w:rFonts w:ascii="Garamond" w:hAnsi="Garamond"/>
        </w:rPr>
      </w:pPr>
      <w:r w:rsidRPr="00EA3628">
        <w:rPr>
          <w:rFonts w:ascii="Garamond" w:hAnsi="Garamond"/>
        </w:rPr>
        <w:t>À ce moment-là, Israël n’est pas au centre des préoccupations stratégiques iraniennes.</w:t>
      </w:r>
    </w:p>
    <w:p w:rsidR="0089357D" w:rsidRPr="00EA3628" w:rsidRDefault="0089357D" w:rsidP="0063687E">
      <w:pPr>
        <w:pStyle w:val="NormalWeb"/>
        <w:spacing w:before="0" w:beforeAutospacing="0" w:after="0" w:afterAutospacing="0"/>
        <w:ind w:firstLine="709"/>
        <w:jc w:val="both"/>
        <w:rPr>
          <w:rFonts w:ascii="Garamond" w:hAnsi="Garamond"/>
        </w:rPr>
      </w:pPr>
      <w:r w:rsidRPr="00EA3628">
        <w:rPr>
          <w:rFonts w:ascii="Garamond" w:hAnsi="Garamond"/>
        </w:rPr>
        <w:t>La crainte principale concerne l’Irak de Saddam Hussein.</w:t>
      </w:r>
    </w:p>
    <w:p w:rsidR="0089357D" w:rsidRPr="00EA3628" w:rsidRDefault="00C95759" w:rsidP="0063687E">
      <w:pPr>
        <w:spacing w:after="0" w:line="240" w:lineRule="auto"/>
        <w:ind w:firstLine="709"/>
        <w:jc w:val="both"/>
        <w:rPr>
          <w:rFonts w:ascii="Garamond" w:hAnsi="Garamond"/>
        </w:rPr>
      </w:pPr>
      <w:r>
        <w:pict>
          <v:rect id="Rectangle 663" o:spid="_x0000_s1048" alt="" style="width:453.6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w10:anchorlock/>
          </v:rect>
        </w:pict>
      </w:r>
    </w:p>
    <w:p w:rsidR="0089357D" w:rsidRPr="00EA3628" w:rsidRDefault="0089357D" w:rsidP="0063687E">
      <w:pPr>
        <w:pStyle w:val="NormalWeb"/>
        <w:spacing w:before="0" w:beforeAutospacing="0" w:after="0" w:afterAutospacing="0"/>
        <w:ind w:firstLine="709"/>
        <w:jc w:val="both"/>
        <w:rPr>
          <w:rFonts w:ascii="Garamond" w:hAnsi="Garamond"/>
        </w:rPr>
      </w:pPr>
      <w:r w:rsidRPr="00EA3628">
        <w:rPr>
          <w:rFonts w:ascii="Garamond" w:hAnsi="Garamond"/>
        </w:rPr>
        <w:t>L’Iran bénéficie alors d’aides extérieures :</w:t>
      </w:r>
    </w:p>
    <w:p w:rsidR="0089357D" w:rsidRPr="00EA3628" w:rsidRDefault="0089357D" w:rsidP="0063687E">
      <w:pPr>
        <w:pStyle w:val="NormalWeb"/>
        <w:numPr>
          <w:ilvl w:val="0"/>
          <w:numId w:val="28"/>
        </w:numPr>
        <w:spacing w:before="0" w:beforeAutospacing="0" w:after="0" w:afterAutospacing="0"/>
        <w:ind w:firstLine="709"/>
        <w:jc w:val="both"/>
        <w:rPr>
          <w:rFonts w:ascii="Garamond" w:hAnsi="Garamond"/>
        </w:rPr>
      </w:pPr>
      <w:r w:rsidRPr="00EA3628">
        <w:rPr>
          <w:rFonts w:ascii="Garamond" w:hAnsi="Garamond"/>
        </w:rPr>
        <w:t>soviétiques puis russes,</w:t>
      </w:r>
    </w:p>
    <w:p w:rsidR="0089357D" w:rsidRPr="00EA3628" w:rsidRDefault="0089357D" w:rsidP="0063687E">
      <w:pPr>
        <w:pStyle w:val="NormalWeb"/>
        <w:numPr>
          <w:ilvl w:val="0"/>
          <w:numId w:val="28"/>
        </w:numPr>
        <w:spacing w:before="0" w:beforeAutospacing="0" w:after="0" w:afterAutospacing="0"/>
        <w:ind w:firstLine="709"/>
        <w:jc w:val="both"/>
        <w:rPr>
          <w:rFonts w:ascii="Garamond" w:hAnsi="Garamond"/>
        </w:rPr>
      </w:pPr>
      <w:r w:rsidRPr="00EA3628">
        <w:rPr>
          <w:rFonts w:ascii="Garamond" w:hAnsi="Garamond"/>
        </w:rPr>
        <w:t>et, dans une moindre mesure, chinoises.</w:t>
      </w:r>
    </w:p>
    <w:p w:rsidR="0089357D" w:rsidRPr="00EA3628" w:rsidRDefault="00C95759" w:rsidP="0063687E">
      <w:pPr>
        <w:spacing w:after="0" w:line="240" w:lineRule="auto"/>
        <w:ind w:firstLine="709"/>
        <w:jc w:val="both"/>
        <w:rPr>
          <w:rFonts w:ascii="Garamond" w:hAnsi="Garamond"/>
        </w:rPr>
      </w:pPr>
      <w:r>
        <w:pict>
          <v:rect id="Rectangle 661" o:spid="_x0000_s1047" alt="" style="width:453.6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w10:anchorlock/>
          </v:rect>
        </w:pict>
      </w:r>
    </w:p>
    <w:p w:rsidR="0089357D" w:rsidRPr="00EA3628" w:rsidRDefault="0089357D" w:rsidP="0063687E">
      <w:pPr>
        <w:pStyle w:val="NormalWeb"/>
        <w:spacing w:before="0" w:beforeAutospacing="0" w:after="0" w:afterAutospacing="0"/>
        <w:ind w:firstLine="709"/>
        <w:jc w:val="both"/>
        <w:rPr>
          <w:rFonts w:ascii="Garamond" w:hAnsi="Garamond"/>
        </w:rPr>
      </w:pPr>
      <w:r w:rsidRPr="00EA3628">
        <w:rPr>
          <w:rFonts w:ascii="Garamond" w:hAnsi="Garamond"/>
        </w:rPr>
        <w:t>À partir du début des années 2000, la question nucléaire devient centrale.</w:t>
      </w:r>
    </w:p>
    <w:p w:rsidR="0089357D" w:rsidRPr="00EA3628" w:rsidRDefault="0089357D" w:rsidP="0063687E">
      <w:pPr>
        <w:pStyle w:val="NormalWeb"/>
        <w:numPr>
          <w:ilvl w:val="0"/>
          <w:numId w:val="29"/>
        </w:numPr>
        <w:spacing w:before="0" w:beforeAutospacing="0" w:after="0" w:afterAutospacing="0"/>
        <w:ind w:firstLine="709"/>
        <w:jc w:val="both"/>
        <w:rPr>
          <w:rFonts w:ascii="Garamond" w:hAnsi="Garamond"/>
        </w:rPr>
      </w:pPr>
      <w:r w:rsidRPr="00EA3628">
        <w:rPr>
          <w:rFonts w:ascii="Garamond" w:hAnsi="Garamond"/>
        </w:rPr>
        <w:t>En 2004, reprise des activités sensibles (centrifugeuses),</w:t>
      </w:r>
    </w:p>
    <w:p w:rsidR="0089357D" w:rsidRPr="00EA3628" w:rsidRDefault="0089357D" w:rsidP="0063687E">
      <w:pPr>
        <w:pStyle w:val="NormalWeb"/>
        <w:numPr>
          <w:ilvl w:val="0"/>
          <w:numId w:val="29"/>
        </w:numPr>
        <w:spacing w:before="0" w:beforeAutospacing="0" w:after="0" w:afterAutospacing="0"/>
        <w:ind w:firstLine="709"/>
        <w:jc w:val="both"/>
        <w:rPr>
          <w:rFonts w:ascii="Garamond" w:hAnsi="Garamond"/>
        </w:rPr>
      </w:pPr>
      <w:r w:rsidRPr="00EA3628">
        <w:rPr>
          <w:rFonts w:ascii="Garamond" w:hAnsi="Garamond"/>
        </w:rPr>
        <w:t>En 2006, sanctions du Conseil de sécurité de l’ONU, adoptées à l’unanimité.</w:t>
      </w:r>
    </w:p>
    <w:p w:rsidR="0089357D" w:rsidRPr="00EA3628" w:rsidRDefault="0089357D" w:rsidP="0063687E">
      <w:pPr>
        <w:pStyle w:val="NormalWeb"/>
        <w:spacing w:before="0" w:beforeAutospacing="0" w:after="0" w:afterAutospacing="0"/>
        <w:ind w:firstLine="709"/>
        <w:jc w:val="both"/>
        <w:rPr>
          <w:rFonts w:ascii="Garamond" w:hAnsi="Garamond"/>
        </w:rPr>
      </w:pPr>
      <w:r w:rsidRPr="00EA3628">
        <w:rPr>
          <w:rFonts w:ascii="Garamond" w:hAnsi="Garamond"/>
        </w:rPr>
        <w:t>Ces sanctions imposent :</w:t>
      </w:r>
    </w:p>
    <w:p w:rsidR="0089357D" w:rsidRPr="00EA3628" w:rsidRDefault="0089357D" w:rsidP="0063687E">
      <w:pPr>
        <w:pStyle w:val="NormalWeb"/>
        <w:numPr>
          <w:ilvl w:val="0"/>
          <w:numId w:val="30"/>
        </w:numPr>
        <w:spacing w:before="0" w:beforeAutospacing="0" w:after="0" w:afterAutospacing="0"/>
        <w:ind w:firstLine="709"/>
        <w:jc w:val="both"/>
        <w:rPr>
          <w:rFonts w:ascii="Garamond" w:hAnsi="Garamond"/>
        </w:rPr>
      </w:pPr>
      <w:r w:rsidRPr="00EA3628">
        <w:rPr>
          <w:rFonts w:ascii="Garamond" w:hAnsi="Garamond"/>
        </w:rPr>
        <w:t>la suspension du programme,</w:t>
      </w:r>
    </w:p>
    <w:p w:rsidR="0089357D" w:rsidRPr="00EA3628" w:rsidRDefault="0089357D" w:rsidP="0063687E">
      <w:pPr>
        <w:pStyle w:val="NormalWeb"/>
        <w:numPr>
          <w:ilvl w:val="0"/>
          <w:numId w:val="30"/>
        </w:numPr>
        <w:spacing w:before="0" w:beforeAutospacing="0" w:after="0" w:afterAutospacing="0"/>
        <w:ind w:firstLine="709"/>
        <w:jc w:val="both"/>
        <w:rPr>
          <w:rFonts w:ascii="Garamond" w:hAnsi="Garamond"/>
        </w:rPr>
      </w:pPr>
      <w:r w:rsidRPr="00EA3628">
        <w:rPr>
          <w:rFonts w:ascii="Garamond" w:hAnsi="Garamond"/>
        </w:rPr>
        <w:t>l’interdiction de toute coopération technologique.</w:t>
      </w:r>
    </w:p>
    <w:p w:rsidR="0089357D" w:rsidRPr="00EA3628" w:rsidRDefault="00C95759" w:rsidP="0063687E">
      <w:pPr>
        <w:spacing w:after="0" w:line="240" w:lineRule="auto"/>
        <w:ind w:firstLine="709"/>
        <w:jc w:val="both"/>
        <w:rPr>
          <w:rFonts w:ascii="Garamond" w:hAnsi="Garamond"/>
        </w:rPr>
      </w:pPr>
      <w:r>
        <w:pict>
          <v:rect id="Rectangle 659" o:spid="_x0000_s1046" alt="" style="width:453.6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w10:anchorlock/>
          </v:rect>
        </w:pict>
      </w:r>
    </w:p>
    <w:p w:rsidR="0089357D" w:rsidRPr="00EA3628" w:rsidRDefault="0089357D" w:rsidP="0063687E">
      <w:pPr>
        <w:pStyle w:val="NormalWeb"/>
        <w:spacing w:before="0" w:beforeAutospacing="0" w:after="0" w:afterAutospacing="0"/>
        <w:ind w:firstLine="709"/>
        <w:jc w:val="both"/>
        <w:rPr>
          <w:rFonts w:ascii="Garamond" w:hAnsi="Garamond"/>
        </w:rPr>
      </w:pPr>
      <w:r w:rsidRPr="00EA3628">
        <w:rPr>
          <w:rFonts w:ascii="Garamond" w:hAnsi="Garamond"/>
        </w:rPr>
        <w:t>En 2015, un accord majeur est signé : le JCPOA.</w:t>
      </w:r>
    </w:p>
    <w:p w:rsidR="0089357D" w:rsidRPr="00EA3628" w:rsidRDefault="0089357D" w:rsidP="0063687E">
      <w:pPr>
        <w:pStyle w:val="NormalWeb"/>
        <w:spacing w:before="0" w:beforeAutospacing="0" w:after="0" w:afterAutospacing="0"/>
        <w:ind w:firstLine="709"/>
        <w:jc w:val="both"/>
        <w:rPr>
          <w:rFonts w:ascii="Garamond" w:hAnsi="Garamond"/>
        </w:rPr>
      </w:pPr>
      <w:r w:rsidRPr="00EA3628">
        <w:rPr>
          <w:rFonts w:ascii="Garamond" w:hAnsi="Garamond"/>
        </w:rPr>
        <w:t>Il implique :</w:t>
      </w:r>
    </w:p>
    <w:p w:rsidR="0089357D" w:rsidRPr="00EA3628" w:rsidRDefault="0089357D" w:rsidP="0063687E">
      <w:pPr>
        <w:pStyle w:val="NormalWeb"/>
        <w:numPr>
          <w:ilvl w:val="0"/>
          <w:numId w:val="31"/>
        </w:numPr>
        <w:spacing w:before="0" w:beforeAutospacing="0" w:after="0" w:afterAutospacing="0"/>
        <w:ind w:firstLine="709"/>
        <w:jc w:val="both"/>
        <w:rPr>
          <w:rFonts w:ascii="Garamond" w:hAnsi="Garamond"/>
        </w:rPr>
      </w:pPr>
      <w:r w:rsidRPr="00EA3628">
        <w:rPr>
          <w:rFonts w:ascii="Garamond" w:hAnsi="Garamond"/>
        </w:rPr>
        <w:t>les États-Unis,</w:t>
      </w:r>
    </w:p>
    <w:p w:rsidR="0089357D" w:rsidRPr="00EA3628" w:rsidRDefault="0089357D" w:rsidP="0063687E">
      <w:pPr>
        <w:pStyle w:val="NormalWeb"/>
        <w:numPr>
          <w:ilvl w:val="0"/>
          <w:numId w:val="31"/>
        </w:numPr>
        <w:spacing w:before="0" w:beforeAutospacing="0" w:after="0" w:afterAutospacing="0"/>
        <w:ind w:firstLine="709"/>
        <w:jc w:val="both"/>
        <w:rPr>
          <w:rFonts w:ascii="Garamond" w:hAnsi="Garamond"/>
        </w:rPr>
      </w:pPr>
      <w:r w:rsidRPr="00EA3628">
        <w:rPr>
          <w:rFonts w:ascii="Garamond" w:hAnsi="Garamond"/>
        </w:rPr>
        <w:t>la Russie,</w:t>
      </w:r>
    </w:p>
    <w:p w:rsidR="0089357D" w:rsidRPr="00EA3628" w:rsidRDefault="0089357D" w:rsidP="0063687E">
      <w:pPr>
        <w:pStyle w:val="NormalWeb"/>
        <w:numPr>
          <w:ilvl w:val="0"/>
          <w:numId w:val="31"/>
        </w:numPr>
        <w:spacing w:before="0" w:beforeAutospacing="0" w:after="0" w:afterAutospacing="0"/>
        <w:ind w:firstLine="709"/>
        <w:jc w:val="both"/>
        <w:rPr>
          <w:rFonts w:ascii="Garamond" w:hAnsi="Garamond"/>
        </w:rPr>
      </w:pPr>
      <w:r w:rsidRPr="00EA3628">
        <w:rPr>
          <w:rFonts w:ascii="Garamond" w:hAnsi="Garamond"/>
        </w:rPr>
        <w:t>la Chine,</w:t>
      </w:r>
    </w:p>
    <w:p w:rsidR="0089357D" w:rsidRPr="00EA3628" w:rsidRDefault="0089357D" w:rsidP="0063687E">
      <w:pPr>
        <w:pStyle w:val="NormalWeb"/>
        <w:numPr>
          <w:ilvl w:val="0"/>
          <w:numId w:val="31"/>
        </w:numPr>
        <w:spacing w:before="0" w:beforeAutospacing="0" w:after="0" w:afterAutospacing="0"/>
        <w:ind w:firstLine="709"/>
        <w:jc w:val="both"/>
        <w:rPr>
          <w:rFonts w:ascii="Garamond" w:hAnsi="Garamond"/>
        </w:rPr>
      </w:pPr>
      <w:r w:rsidRPr="00EA3628">
        <w:rPr>
          <w:rFonts w:ascii="Garamond" w:hAnsi="Garamond"/>
        </w:rPr>
        <w:t>la France,</w:t>
      </w:r>
    </w:p>
    <w:p w:rsidR="0089357D" w:rsidRPr="00EA3628" w:rsidRDefault="0089357D" w:rsidP="0063687E">
      <w:pPr>
        <w:pStyle w:val="NormalWeb"/>
        <w:numPr>
          <w:ilvl w:val="0"/>
          <w:numId w:val="31"/>
        </w:numPr>
        <w:spacing w:before="0" w:beforeAutospacing="0" w:after="0" w:afterAutospacing="0"/>
        <w:ind w:firstLine="709"/>
        <w:jc w:val="both"/>
        <w:rPr>
          <w:rFonts w:ascii="Garamond" w:hAnsi="Garamond"/>
        </w:rPr>
      </w:pPr>
      <w:r w:rsidRPr="00EA3628">
        <w:rPr>
          <w:rFonts w:ascii="Garamond" w:hAnsi="Garamond"/>
        </w:rPr>
        <w:t>le Royaume-Uni,</w:t>
      </w:r>
    </w:p>
    <w:p w:rsidR="0089357D" w:rsidRPr="00EA3628" w:rsidRDefault="0089357D" w:rsidP="0063687E">
      <w:pPr>
        <w:pStyle w:val="NormalWeb"/>
        <w:numPr>
          <w:ilvl w:val="0"/>
          <w:numId w:val="31"/>
        </w:numPr>
        <w:spacing w:before="0" w:beforeAutospacing="0" w:after="0" w:afterAutospacing="0"/>
        <w:ind w:firstLine="709"/>
        <w:jc w:val="both"/>
        <w:rPr>
          <w:rFonts w:ascii="Garamond" w:hAnsi="Garamond"/>
        </w:rPr>
      </w:pPr>
      <w:r w:rsidRPr="00EA3628">
        <w:rPr>
          <w:rFonts w:ascii="Garamond" w:hAnsi="Garamond"/>
        </w:rPr>
        <w:t>l’Allemagne,</w:t>
      </w:r>
    </w:p>
    <w:p w:rsidR="0089357D" w:rsidRPr="00EA3628" w:rsidRDefault="0089357D" w:rsidP="0063687E">
      <w:pPr>
        <w:pStyle w:val="NormalWeb"/>
        <w:numPr>
          <w:ilvl w:val="0"/>
          <w:numId w:val="31"/>
        </w:numPr>
        <w:spacing w:before="0" w:beforeAutospacing="0" w:after="0" w:afterAutospacing="0"/>
        <w:ind w:firstLine="709"/>
        <w:jc w:val="both"/>
        <w:rPr>
          <w:rFonts w:ascii="Garamond" w:hAnsi="Garamond"/>
        </w:rPr>
      </w:pPr>
      <w:r w:rsidRPr="00EA3628">
        <w:rPr>
          <w:rFonts w:ascii="Garamond" w:hAnsi="Garamond"/>
        </w:rPr>
        <w:t>et l’Iran.</w:t>
      </w:r>
    </w:p>
    <w:p w:rsidR="0089357D" w:rsidRPr="00EA3628" w:rsidRDefault="0089357D" w:rsidP="0063687E">
      <w:pPr>
        <w:pStyle w:val="NormalWeb"/>
        <w:spacing w:before="0" w:beforeAutospacing="0" w:after="0" w:afterAutospacing="0"/>
        <w:ind w:firstLine="709"/>
        <w:jc w:val="both"/>
        <w:rPr>
          <w:rFonts w:ascii="Garamond" w:hAnsi="Garamond"/>
        </w:rPr>
      </w:pPr>
      <w:r w:rsidRPr="00EA3628">
        <w:rPr>
          <w:rFonts w:ascii="Garamond" w:hAnsi="Garamond"/>
        </w:rPr>
        <w:t>Cet accord vise à encadrer strictement le programme nucléaire iranien à des fins civiles.</w:t>
      </w:r>
    </w:p>
    <w:p w:rsidR="0089357D" w:rsidRPr="00EA3628" w:rsidRDefault="00C95759" w:rsidP="0063687E">
      <w:pPr>
        <w:spacing w:after="0" w:line="240" w:lineRule="auto"/>
        <w:ind w:firstLine="709"/>
        <w:jc w:val="both"/>
        <w:rPr>
          <w:rFonts w:ascii="Garamond" w:hAnsi="Garamond"/>
        </w:rPr>
      </w:pPr>
      <w:r>
        <w:pict>
          <v:rect id="Rectangle 657" o:spid="_x0000_s1045" alt="" style="width:453.6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w10:anchorlock/>
          </v:rect>
        </w:pict>
      </w:r>
    </w:p>
    <w:p w:rsidR="0089357D" w:rsidRPr="00EA3628" w:rsidRDefault="0089357D" w:rsidP="0063687E">
      <w:pPr>
        <w:pStyle w:val="Titre3"/>
        <w:spacing w:before="0" w:after="0" w:line="240" w:lineRule="auto"/>
        <w:ind w:firstLine="709"/>
        <w:jc w:val="both"/>
        <w:rPr>
          <w:rFonts w:ascii="Garamond" w:hAnsi="Garamond"/>
          <w:sz w:val="24"/>
          <w:szCs w:val="24"/>
        </w:rPr>
      </w:pPr>
      <w:r w:rsidRPr="00EA3628">
        <w:rPr>
          <w:rFonts w:ascii="Garamond" w:hAnsi="Garamond"/>
          <w:sz w:val="24"/>
          <w:szCs w:val="24"/>
        </w:rPr>
        <w:t>Vision iranienne du nucléaire</w:t>
      </w:r>
    </w:p>
    <w:p w:rsidR="0089357D" w:rsidRPr="00EA3628" w:rsidRDefault="0089357D" w:rsidP="0063687E">
      <w:pPr>
        <w:pStyle w:val="NormalWeb"/>
        <w:spacing w:before="0" w:beforeAutospacing="0" w:after="0" w:afterAutospacing="0"/>
        <w:ind w:firstLine="709"/>
        <w:jc w:val="both"/>
        <w:rPr>
          <w:rFonts w:ascii="Garamond" w:hAnsi="Garamond"/>
        </w:rPr>
      </w:pPr>
      <w:r w:rsidRPr="00EA3628">
        <w:rPr>
          <w:rFonts w:ascii="Garamond" w:hAnsi="Garamond"/>
        </w:rPr>
        <w:t>Du point de vue iranien, le nucléaire répond à une logique défensive.</w:t>
      </w:r>
    </w:p>
    <w:p w:rsidR="0089357D" w:rsidRPr="00EA3628" w:rsidRDefault="0089357D" w:rsidP="0063687E">
      <w:pPr>
        <w:pStyle w:val="NormalWeb"/>
        <w:spacing w:before="0" w:beforeAutospacing="0" w:after="0" w:afterAutospacing="0"/>
        <w:ind w:firstLine="709"/>
        <w:jc w:val="both"/>
        <w:rPr>
          <w:rFonts w:ascii="Garamond" w:hAnsi="Garamond"/>
        </w:rPr>
      </w:pPr>
      <w:r w:rsidRPr="00EA3628">
        <w:rPr>
          <w:rFonts w:ascii="Garamond" w:hAnsi="Garamond"/>
        </w:rPr>
        <w:t>Première idée : dans un système international incapable d’empêcher les guerres d’agression, l’arme nucléaire constitue la seule garantie réelle de sécurité.</w:t>
      </w:r>
    </w:p>
    <w:p w:rsidR="0089357D" w:rsidRPr="00EA3628" w:rsidRDefault="0089357D" w:rsidP="0063687E">
      <w:pPr>
        <w:pStyle w:val="NormalWeb"/>
        <w:spacing w:before="0" w:beforeAutospacing="0" w:after="0" w:afterAutospacing="0"/>
        <w:ind w:firstLine="709"/>
        <w:jc w:val="both"/>
        <w:rPr>
          <w:rFonts w:ascii="Garamond" w:hAnsi="Garamond"/>
        </w:rPr>
      </w:pPr>
      <w:r w:rsidRPr="00EA3628">
        <w:rPr>
          <w:rFonts w:ascii="Garamond" w:hAnsi="Garamond"/>
        </w:rPr>
        <w:t>Cette idée est renforcée par des exemples contemporains, comme celui de l’Ukraine.</w:t>
      </w:r>
    </w:p>
    <w:p w:rsidR="0089357D" w:rsidRPr="00EA3628" w:rsidRDefault="00C95759" w:rsidP="0063687E">
      <w:pPr>
        <w:spacing w:after="0" w:line="240" w:lineRule="auto"/>
        <w:ind w:firstLine="709"/>
        <w:jc w:val="both"/>
        <w:rPr>
          <w:rFonts w:ascii="Garamond" w:hAnsi="Garamond"/>
        </w:rPr>
      </w:pPr>
      <w:r>
        <w:pict>
          <v:rect id="Rectangle 655" o:spid="_x0000_s1044" alt="" style="width:453.6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w10:anchorlock/>
          </v:rect>
        </w:pict>
      </w:r>
    </w:p>
    <w:p w:rsidR="0089357D" w:rsidRPr="00EA3628" w:rsidRDefault="0089357D" w:rsidP="0063687E">
      <w:pPr>
        <w:pStyle w:val="NormalWeb"/>
        <w:spacing w:before="0" w:beforeAutospacing="0" w:after="0" w:afterAutospacing="0"/>
        <w:ind w:firstLine="709"/>
        <w:jc w:val="both"/>
        <w:rPr>
          <w:rFonts w:ascii="Garamond" w:hAnsi="Garamond"/>
        </w:rPr>
      </w:pPr>
      <w:r w:rsidRPr="00EA3628">
        <w:rPr>
          <w:rFonts w:ascii="Garamond" w:hAnsi="Garamond"/>
        </w:rPr>
        <w:t>Deuxième élément : une stratégie duale.</w:t>
      </w:r>
    </w:p>
    <w:p w:rsidR="0089357D" w:rsidRPr="00EA3628" w:rsidRDefault="0089357D" w:rsidP="0063687E">
      <w:pPr>
        <w:pStyle w:val="NormalWeb"/>
        <w:spacing w:before="0" w:beforeAutospacing="0" w:after="0" w:afterAutospacing="0"/>
        <w:ind w:firstLine="709"/>
        <w:jc w:val="both"/>
        <w:rPr>
          <w:rFonts w:ascii="Garamond" w:hAnsi="Garamond"/>
        </w:rPr>
      </w:pPr>
      <w:r w:rsidRPr="00EA3628">
        <w:rPr>
          <w:rFonts w:ascii="Garamond" w:hAnsi="Garamond"/>
        </w:rPr>
        <w:t>L’Iran développe :</w:t>
      </w:r>
    </w:p>
    <w:p w:rsidR="0089357D" w:rsidRPr="00EA3628" w:rsidRDefault="0089357D" w:rsidP="0063687E">
      <w:pPr>
        <w:pStyle w:val="NormalWeb"/>
        <w:numPr>
          <w:ilvl w:val="0"/>
          <w:numId w:val="32"/>
        </w:numPr>
        <w:spacing w:before="0" w:beforeAutospacing="0" w:after="0" w:afterAutospacing="0"/>
        <w:ind w:firstLine="709"/>
        <w:jc w:val="both"/>
        <w:rPr>
          <w:rFonts w:ascii="Garamond" w:hAnsi="Garamond"/>
        </w:rPr>
      </w:pPr>
      <w:r w:rsidRPr="00EA3628">
        <w:rPr>
          <w:rFonts w:ascii="Garamond" w:hAnsi="Garamond"/>
        </w:rPr>
        <w:t>un réseau d’alliances régionales (« axe de la résistance ») :</w:t>
      </w:r>
    </w:p>
    <w:p w:rsidR="0089357D" w:rsidRPr="00EA3628" w:rsidRDefault="0089357D" w:rsidP="0063687E">
      <w:pPr>
        <w:pStyle w:val="NormalWeb"/>
        <w:numPr>
          <w:ilvl w:val="1"/>
          <w:numId w:val="32"/>
        </w:numPr>
        <w:spacing w:before="0" w:beforeAutospacing="0" w:after="0" w:afterAutospacing="0"/>
        <w:ind w:firstLine="709"/>
        <w:jc w:val="both"/>
        <w:rPr>
          <w:rFonts w:ascii="Garamond" w:hAnsi="Garamond"/>
        </w:rPr>
      </w:pPr>
      <w:r w:rsidRPr="00EA3628">
        <w:rPr>
          <w:rFonts w:ascii="Garamond" w:hAnsi="Garamond"/>
        </w:rPr>
        <w:t>Syrie,</w:t>
      </w:r>
    </w:p>
    <w:p w:rsidR="0089357D" w:rsidRPr="00EA3628" w:rsidRDefault="0089357D" w:rsidP="0063687E">
      <w:pPr>
        <w:pStyle w:val="NormalWeb"/>
        <w:numPr>
          <w:ilvl w:val="1"/>
          <w:numId w:val="32"/>
        </w:numPr>
        <w:spacing w:before="0" w:beforeAutospacing="0" w:after="0" w:afterAutospacing="0"/>
        <w:ind w:firstLine="709"/>
        <w:jc w:val="both"/>
        <w:rPr>
          <w:rFonts w:ascii="Garamond" w:hAnsi="Garamond"/>
        </w:rPr>
      </w:pPr>
      <w:r w:rsidRPr="00EA3628">
        <w:rPr>
          <w:rFonts w:ascii="Garamond" w:hAnsi="Garamond"/>
        </w:rPr>
        <w:t>Hezbollah,</w:t>
      </w:r>
    </w:p>
    <w:p w:rsidR="0089357D" w:rsidRPr="00EA3628" w:rsidRDefault="0089357D" w:rsidP="0063687E">
      <w:pPr>
        <w:pStyle w:val="NormalWeb"/>
        <w:numPr>
          <w:ilvl w:val="1"/>
          <w:numId w:val="32"/>
        </w:numPr>
        <w:spacing w:before="0" w:beforeAutospacing="0" w:after="0" w:afterAutospacing="0"/>
        <w:ind w:firstLine="709"/>
        <w:jc w:val="both"/>
        <w:rPr>
          <w:rFonts w:ascii="Garamond" w:hAnsi="Garamond"/>
        </w:rPr>
      </w:pPr>
      <w:r w:rsidRPr="00EA3628">
        <w:rPr>
          <w:rFonts w:ascii="Garamond" w:hAnsi="Garamond"/>
        </w:rPr>
        <w:t>Hamas,</w:t>
      </w:r>
    </w:p>
    <w:p w:rsidR="0089357D" w:rsidRPr="00EA3628" w:rsidRDefault="0089357D" w:rsidP="0063687E">
      <w:pPr>
        <w:pStyle w:val="NormalWeb"/>
        <w:numPr>
          <w:ilvl w:val="1"/>
          <w:numId w:val="32"/>
        </w:numPr>
        <w:spacing w:before="0" w:beforeAutospacing="0" w:after="0" w:afterAutospacing="0"/>
        <w:ind w:firstLine="709"/>
        <w:jc w:val="both"/>
        <w:rPr>
          <w:rFonts w:ascii="Garamond" w:hAnsi="Garamond"/>
        </w:rPr>
      </w:pPr>
      <w:r w:rsidRPr="00EA3628">
        <w:rPr>
          <w:rFonts w:ascii="Garamond" w:hAnsi="Garamond"/>
        </w:rPr>
        <w:t>Houthis,</w:t>
      </w:r>
    </w:p>
    <w:p w:rsidR="0089357D" w:rsidRPr="00EA3628" w:rsidRDefault="0089357D" w:rsidP="0063687E">
      <w:pPr>
        <w:pStyle w:val="NormalWeb"/>
        <w:numPr>
          <w:ilvl w:val="1"/>
          <w:numId w:val="32"/>
        </w:numPr>
        <w:spacing w:before="0" w:beforeAutospacing="0" w:after="0" w:afterAutospacing="0"/>
        <w:ind w:firstLine="709"/>
        <w:jc w:val="both"/>
        <w:rPr>
          <w:rFonts w:ascii="Garamond" w:hAnsi="Garamond"/>
        </w:rPr>
      </w:pPr>
      <w:r w:rsidRPr="00EA3628">
        <w:rPr>
          <w:rFonts w:ascii="Garamond" w:hAnsi="Garamond"/>
        </w:rPr>
        <w:t>milices irakiennes ;</w:t>
      </w:r>
    </w:p>
    <w:p w:rsidR="0089357D" w:rsidRPr="00EA3628" w:rsidRDefault="0089357D" w:rsidP="0063687E">
      <w:pPr>
        <w:pStyle w:val="NormalWeb"/>
        <w:numPr>
          <w:ilvl w:val="0"/>
          <w:numId w:val="32"/>
        </w:numPr>
        <w:spacing w:before="0" w:beforeAutospacing="0" w:after="0" w:afterAutospacing="0"/>
        <w:ind w:firstLine="709"/>
        <w:jc w:val="both"/>
        <w:rPr>
          <w:rFonts w:ascii="Garamond" w:hAnsi="Garamond"/>
        </w:rPr>
      </w:pPr>
      <w:r w:rsidRPr="00EA3628">
        <w:rPr>
          <w:rFonts w:ascii="Garamond" w:hAnsi="Garamond"/>
        </w:rPr>
        <w:t>une stratégie de seuil nucléaire :</w:t>
      </w:r>
    </w:p>
    <w:p w:rsidR="0089357D" w:rsidRPr="00EA3628" w:rsidRDefault="0089357D" w:rsidP="0063687E">
      <w:pPr>
        <w:pStyle w:val="NormalWeb"/>
        <w:numPr>
          <w:ilvl w:val="1"/>
          <w:numId w:val="32"/>
        </w:numPr>
        <w:spacing w:before="0" w:beforeAutospacing="0" w:after="0" w:afterAutospacing="0"/>
        <w:ind w:firstLine="709"/>
        <w:jc w:val="both"/>
        <w:rPr>
          <w:rFonts w:ascii="Garamond" w:hAnsi="Garamond"/>
        </w:rPr>
      </w:pPr>
      <w:r w:rsidRPr="00EA3628">
        <w:rPr>
          <w:rFonts w:ascii="Garamond" w:hAnsi="Garamond"/>
        </w:rPr>
        <w:t>ne pas posséder officiellement l’arme,</w:t>
      </w:r>
    </w:p>
    <w:p w:rsidR="0089357D" w:rsidRPr="00EA3628" w:rsidRDefault="0089357D" w:rsidP="0063687E">
      <w:pPr>
        <w:pStyle w:val="NormalWeb"/>
        <w:numPr>
          <w:ilvl w:val="1"/>
          <w:numId w:val="32"/>
        </w:numPr>
        <w:spacing w:before="0" w:beforeAutospacing="0" w:after="0" w:afterAutospacing="0"/>
        <w:ind w:firstLine="709"/>
        <w:jc w:val="both"/>
        <w:rPr>
          <w:rFonts w:ascii="Garamond" w:hAnsi="Garamond"/>
        </w:rPr>
      </w:pPr>
      <w:r w:rsidRPr="00EA3628">
        <w:rPr>
          <w:rFonts w:ascii="Garamond" w:hAnsi="Garamond"/>
        </w:rPr>
        <w:t>mais être capable de l’obtenir rapidement.</w:t>
      </w:r>
    </w:p>
    <w:p w:rsidR="0089357D" w:rsidRPr="00EA3628" w:rsidRDefault="0089357D" w:rsidP="0063687E">
      <w:pPr>
        <w:pStyle w:val="NormalWeb"/>
        <w:spacing w:before="0" w:beforeAutospacing="0" w:after="0" w:afterAutospacing="0"/>
        <w:ind w:firstLine="709"/>
        <w:jc w:val="both"/>
        <w:rPr>
          <w:rFonts w:ascii="Garamond" w:hAnsi="Garamond"/>
        </w:rPr>
      </w:pPr>
      <w:r w:rsidRPr="00EA3628">
        <w:rPr>
          <w:rFonts w:ascii="Garamond" w:hAnsi="Garamond"/>
        </w:rPr>
        <w:t>Cela constitue un levier diplomatique visant à obtenir la levée des sanctions.</w:t>
      </w:r>
    </w:p>
    <w:p w:rsidR="0089357D" w:rsidRPr="00EA3628" w:rsidRDefault="00C95759" w:rsidP="0063687E">
      <w:pPr>
        <w:spacing w:after="0" w:line="240" w:lineRule="auto"/>
        <w:ind w:firstLine="709"/>
        <w:jc w:val="both"/>
        <w:rPr>
          <w:rFonts w:ascii="Garamond" w:hAnsi="Garamond"/>
        </w:rPr>
      </w:pPr>
      <w:r>
        <w:pict>
          <v:rect id="Rectangle 653" o:spid="_x0000_s1043" alt="" style="width:453.6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w10:anchorlock/>
          </v:rect>
        </w:pict>
      </w:r>
    </w:p>
    <w:p w:rsidR="0089357D" w:rsidRPr="00EA3628" w:rsidRDefault="0089357D" w:rsidP="0063687E">
      <w:pPr>
        <w:pStyle w:val="NormalWeb"/>
        <w:spacing w:before="0" w:beforeAutospacing="0" w:after="0" w:afterAutospacing="0"/>
        <w:ind w:firstLine="709"/>
        <w:jc w:val="both"/>
        <w:rPr>
          <w:rFonts w:ascii="Garamond" w:hAnsi="Garamond"/>
        </w:rPr>
      </w:pPr>
      <w:r w:rsidRPr="00EA3628">
        <w:rPr>
          <w:rFonts w:ascii="Garamond" w:hAnsi="Garamond"/>
        </w:rPr>
        <w:t>Cette stratégie est perçue comme défensive à Téhéran.</w:t>
      </w:r>
    </w:p>
    <w:p w:rsidR="0089357D" w:rsidRPr="00EA3628" w:rsidRDefault="0089357D" w:rsidP="0063687E">
      <w:pPr>
        <w:pStyle w:val="NormalWeb"/>
        <w:spacing w:before="0" w:beforeAutospacing="0" w:after="0" w:afterAutospacing="0"/>
        <w:ind w:firstLine="709"/>
        <w:jc w:val="both"/>
        <w:rPr>
          <w:rFonts w:ascii="Garamond" w:hAnsi="Garamond"/>
        </w:rPr>
      </w:pPr>
      <w:r w:rsidRPr="00EA3628">
        <w:rPr>
          <w:rFonts w:ascii="Garamond" w:hAnsi="Garamond"/>
        </w:rPr>
        <w:t>Mais, vue depuis Jérusalem ou Tel Aviv, elle peut apparaître comme offensive.</w:t>
      </w:r>
    </w:p>
    <w:p w:rsidR="0089357D" w:rsidRPr="00EA3628" w:rsidRDefault="0089357D" w:rsidP="0063687E">
      <w:pPr>
        <w:pStyle w:val="NormalWeb"/>
        <w:spacing w:before="0" w:beforeAutospacing="0" w:after="0" w:afterAutospacing="0"/>
        <w:ind w:firstLine="709"/>
        <w:jc w:val="both"/>
        <w:rPr>
          <w:rFonts w:ascii="Garamond" w:hAnsi="Garamond"/>
        </w:rPr>
      </w:pPr>
      <w:r w:rsidRPr="00EA3628">
        <w:rPr>
          <w:rFonts w:ascii="Garamond" w:hAnsi="Garamond"/>
        </w:rPr>
        <w:t>Les perceptions sont donc profondément divergentes.</w:t>
      </w:r>
    </w:p>
    <w:p w:rsidR="0089357D" w:rsidRPr="00EA3628" w:rsidRDefault="00C95759" w:rsidP="0063687E">
      <w:pPr>
        <w:spacing w:after="0" w:line="240" w:lineRule="auto"/>
        <w:ind w:firstLine="709"/>
        <w:jc w:val="both"/>
        <w:rPr>
          <w:rFonts w:ascii="Garamond" w:hAnsi="Garamond"/>
        </w:rPr>
      </w:pPr>
      <w:r>
        <w:pict>
          <v:rect id="Rectangle 651" o:spid="_x0000_s1042" alt="" style="width:453.6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w10:anchorlock/>
          </v:rect>
        </w:pict>
      </w:r>
    </w:p>
    <w:p w:rsidR="0089357D" w:rsidRPr="00EA3628" w:rsidRDefault="0089357D" w:rsidP="0063687E">
      <w:pPr>
        <w:pStyle w:val="Titre3"/>
        <w:spacing w:before="0" w:after="0" w:line="240" w:lineRule="auto"/>
        <w:ind w:firstLine="709"/>
        <w:jc w:val="both"/>
        <w:rPr>
          <w:rFonts w:ascii="Garamond" w:hAnsi="Garamond"/>
          <w:sz w:val="24"/>
          <w:szCs w:val="24"/>
        </w:rPr>
      </w:pPr>
      <w:r w:rsidRPr="00EA3628">
        <w:rPr>
          <w:rFonts w:ascii="Garamond" w:hAnsi="Garamond"/>
          <w:sz w:val="24"/>
          <w:szCs w:val="24"/>
        </w:rPr>
        <w:t>L’accord de 2015</w:t>
      </w:r>
    </w:p>
    <w:p w:rsidR="0089357D" w:rsidRPr="00EA3628" w:rsidRDefault="0089357D" w:rsidP="0063687E">
      <w:pPr>
        <w:pStyle w:val="NormalWeb"/>
        <w:spacing w:before="0" w:beforeAutospacing="0" w:after="0" w:afterAutospacing="0"/>
        <w:ind w:firstLine="709"/>
        <w:jc w:val="both"/>
        <w:rPr>
          <w:rFonts w:ascii="Garamond" w:hAnsi="Garamond"/>
        </w:rPr>
      </w:pPr>
      <w:r w:rsidRPr="00EA3628">
        <w:rPr>
          <w:rFonts w:ascii="Garamond" w:hAnsi="Garamond"/>
        </w:rPr>
        <w:t>L’accord de 2015 repose sur un constat : les stratégies de sabotage ont échoué.</w:t>
      </w:r>
    </w:p>
    <w:p w:rsidR="0089357D" w:rsidRPr="00EA3628" w:rsidRDefault="0089357D" w:rsidP="0063687E">
      <w:pPr>
        <w:pStyle w:val="NormalWeb"/>
        <w:spacing w:before="0" w:beforeAutospacing="0" w:after="0" w:afterAutospacing="0"/>
        <w:ind w:firstLine="709"/>
        <w:jc w:val="both"/>
        <w:rPr>
          <w:rFonts w:ascii="Garamond" w:hAnsi="Garamond"/>
        </w:rPr>
      </w:pPr>
      <w:r w:rsidRPr="00EA3628">
        <w:rPr>
          <w:rFonts w:ascii="Garamond" w:hAnsi="Garamond"/>
        </w:rPr>
        <w:t>Malgré :</w:t>
      </w:r>
    </w:p>
    <w:p w:rsidR="0089357D" w:rsidRPr="00EA3628" w:rsidRDefault="0089357D" w:rsidP="0063687E">
      <w:pPr>
        <w:pStyle w:val="NormalWeb"/>
        <w:numPr>
          <w:ilvl w:val="0"/>
          <w:numId w:val="33"/>
        </w:numPr>
        <w:spacing w:before="0" w:beforeAutospacing="0" w:after="0" w:afterAutospacing="0"/>
        <w:ind w:firstLine="709"/>
        <w:jc w:val="both"/>
        <w:rPr>
          <w:rFonts w:ascii="Garamond" w:hAnsi="Garamond"/>
        </w:rPr>
      </w:pPr>
      <w:r w:rsidRPr="00EA3628">
        <w:rPr>
          <w:rFonts w:ascii="Garamond" w:hAnsi="Garamond"/>
        </w:rPr>
        <w:t>assassinats de scientifiques,</w:t>
      </w:r>
    </w:p>
    <w:p w:rsidR="0089357D" w:rsidRPr="00EA3628" w:rsidRDefault="0089357D" w:rsidP="0063687E">
      <w:pPr>
        <w:pStyle w:val="NormalWeb"/>
        <w:numPr>
          <w:ilvl w:val="0"/>
          <w:numId w:val="33"/>
        </w:numPr>
        <w:spacing w:before="0" w:beforeAutospacing="0" w:after="0" w:afterAutospacing="0"/>
        <w:ind w:firstLine="709"/>
        <w:jc w:val="both"/>
        <w:rPr>
          <w:rFonts w:ascii="Garamond" w:hAnsi="Garamond"/>
        </w:rPr>
      </w:pPr>
      <w:r w:rsidRPr="00EA3628">
        <w:rPr>
          <w:rFonts w:ascii="Garamond" w:hAnsi="Garamond"/>
        </w:rPr>
        <w:t>cyberattaques,</w:t>
      </w:r>
    </w:p>
    <w:p w:rsidR="0089357D" w:rsidRPr="00EA3628" w:rsidRDefault="0089357D" w:rsidP="0063687E">
      <w:pPr>
        <w:pStyle w:val="NormalWeb"/>
        <w:numPr>
          <w:ilvl w:val="0"/>
          <w:numId w:val="33"/>
        </w:numPr>
        <w:spacing w:before="0" w:beforeAutospacing="0" w:after="0" w:afterAutospacing="0"/>
        <w:ind w:firstLine="709"/>
        <w:jc w:val="both"/>
        <w:rPr>
          <w:rFonts w:ascii="Garamond" w:hAnsi="Garamond"/>
        </w:rPr>
      </w:pPr>
      <w:r w:rsidRPr="00EA3628">
        <w:rPr>
          <w:rFonts w:ascii="Garamond" w:hAnsi="Garamond"/>
        </w:rPr>
        <w:t>opérations clandestines,</w:t>
      </w:r>
    </w:p>
    <w:p w:rsidR="0089357D" w:rsidRPr="00EA3628" w:rsidRDefault="0089357D" w:rsidP="0063687E">
      <w:pPr>
        <w:pStyle w:val="NormalWeb"/>
        <w:spacing w:before="0" w:beforeAutospacing="0" w:after="0" w:afterAutospacing="0"/>
        <w:ind w:firstLine="709"/>
        <w:jc w:val="both"/>
        <w:rPr>
          <w:rFonts w:ascii="Garamond" w:hAnsi="Garamond"/>
        </w:rPr>
      </w:pPr>
      <w:r w:rsidRPr="00EA3628">
        <w:rPr>
          <w:rFonts w:ascii="Garamond" w:hAnsi="Garamond"/>
        </w:rPr>
        <w:t>le programme iranien n’a jamais été durablement stoppé.</w:t>
      </w:r>
    </w:p>
    <w:p w:rsidR="0089357D" w:rsidRPr="00EA3628" w:rsidRDefault="0089357D" w:rsidP="0063687E">
      <w:pPr>
        <w:pStyle w:val="NormalWeb"/>
        <w:spacing w:before="0" w:beforeAutospacing="0" w:after="0" w:afterAutospacing="0"/>
        <w:ind w:firstLine="709"/>
        <w:jc w:val="both"/>
        <w:rPr>
          <w:rFonts w:ascii="Garamond" w:hAnsi="Garamond"/>
        </w:rPr>
      </w:pPr>
      <w:r w:rsidRPr="00EA3628">
        <w:rPr>
          <w:rFonts w:ascii="Garamond" w:hAnsi="Garamond"/>
        </w:rPr>
        <w:t>Pourquoi ?</w:t>
      </w:r>
    </w:p>
    <w:p w:rsidR="0089357D" w:rsidRPr="00EA3628" w:rsidRDefault="0089357D" w:rsidP="0063687E">
      <w:pPr>
        <w:pStyle w:val="NormalWeb"/>
        <w:numPr>
          <w:ilvl w:val="0"/>
          <w:numId w:val="34"/>
        </w:numPr>
        <w:spacing w:before="0" w:beforeAutospacing="0" w:after="0" w:afterAutospacing="0"/>
        <w:ind w:firstLine="709"/>
        <w:jc w:val="both"/>
        <w:rPr>
          <w:rFonts w:ascii="Garamond" w:hAnsi="Garamond"/>
        </w:rPr>
      </w:pPr>
      <w:r w:rsidRPr="00EA3628">
        <w:rPr>
          <w:rFonts w:ascii="Garamond" w:hAnsi="Garamond"/>
        </w:rPr>
        <w:t>la connaissance ne disparaît pas,</w:t>
      </w:r>
    </w:p>
    <w:p w:rsidR="0089357D" w:rsidRPr="00EA3628" w:rsidRDefault="0089357D" w:rsidP="0063687E">
      <w:pPr>
        <w:pStyle w:val="NormalWeb"/>
        <w:numPr>
          <w:ilvl w:val="0"/>
          <w:numId w:val="34"/>
        </w:numPr>
        <w:spacing w:before="0" w:beforeAutospacing="0" w:after="0" w:afterAutospacing="0"/>
        <w:ind w:firstLine="709"/>
        <w:jc w:val="both"/>
        <w:rPr>
          <w:rFonts w:ascii="Garamond" w:hAnsi="Garamond"/>
        </w:rPr>
      </w:pPr>
      <w:r w:rsidRPr="00EA3628">
        <w:rPr>
          <w:rFonts w:ascii="Garamond" w:hAnsi="Garamond"/>
        </w:rPr>
        <w:t>les réseaux scientifiques se reconstituent,</w:t>
      </w:r>
    </w:p>
    <w:p w:rsidR="0089357D" w:rsidRPr="00EA3628" w:rsidRDefault="0089357D" w:rsidP="0063687E">
      <w:pPr>
        <w:pStyle w:val="NormalWeb"/>
        <w:numPr>
          <w:ilvl w:val="0"/>
          <w:numId w:val="34"/>
        </w:numPr>
        <w:spacing w:before="0" w:beforeAutospacing="0" w:after="0" w:afterAutospacing="0"/>
        <w:ind w:firstLine="709"/>
        <w:jc w:val="both"/>
        <w:rPr>
          <w:rFonts w:ascii="Garamond" w:hAnsi="Garamond"/>
        </w:rPr>
      </w:pPr>
      <w:r w:rsidRPr="00EA3628">
        <w:rPr>
          <w:rFonts w:ascii="Garamond" w:hAnsi="Garamond"/>
        </w:rPr>
        <w:t>les infrastructures s’adaptent.</w:t>
      </w:r>
    </w:p>
    <w:p w:rsidR="0089357D" w:rsidRPr="00EA3628" w:rsidRDefault="00C95759" w:rsidP="0063687E">
      <w:pPr>
        <w:spacing w:after="0" w:line="240" w:lineRule="auto"/>
        <w:ind w:firstLine="709"/>
        <w:jc w:val="both"/>
        <w:rPr>
          <w:rFonts w:ascii="Garamond" w:hAnsi="Garamond"/>
        </w:rPr>
      </w:pPr>
      <w:r>
        <w:pict>
          <v:rect id="Rectangle 649" o:spid="_x0000_s1041" alt="" style="width:453.6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w10:anchorlock/>
          </v:rect>
        </w:pict>
      </w:r>
    </w:p>
    <w:p w:rsidR="0089357D" w:rsidRPr="00EA3628" w:rsidRDefault="0089357D" w:rsidP="0063687E">
      <w:pPr>
        <w:pStyle w:val="NormalWeb"/>
        <w:spacing w:before="0" w:beforeAutospacing="0" w:after="0" w:afterAutospacing="0"/>
        <w:ind w:firstLine="709"/>
        <w:jc w:val="both"/>
        <w:rPr>
          <w:rFonts w:ascii="Garamond" w:hAnsi="Garamond"/>
        </w:rPr>
      </w:pPr>
      <w:r w:rsidRPr="00EA3628">
        <w:rPr>
          <w:rFonts w:ascii="Garamond" w:hAnsi="Garamond"/>
        </w:rPr>
        <w:t>L’accord impose des contraintes extrêmement fortes :</w:t>
      </w:r>
    </w:p>
    <w:p w:rsidR="0089357D" w:rsidRPr="00EA3628" w:rsidRDefault="0089357D" w:rsidP="0063687E">
      <w:pPr>
        <w:pStyle w:val="NormalWeb"/>
        <w:numPr>
          <w:ilvl w:val="0"/>
          <w:numId w:val="35"/>
        </w:numPr>
        <w:spacing w:before="0" w:beforeAutospacing="0" w:after="0" w:afterAutospacing="0"/>
        <w:ind w:firstLine="709"/>
        <w:jc w:val="both"/>
        <w:rPr>
          <w:rFonts w:ascii="Garamond" w:hAnsi="Garamond"/>
        </w:rPr>
      </w:pPr>
      <w:r w:rsidRPr="00EA3628">
        <w:rPr>
          <w:rFonts w:ascii="Garamond" w:hAnsi="Garamond"/>
        </w:rPr>
        <w:t>exportation de 98 % de l’uranium enrichi,</w:t>
      </w:r>
    </w:p>
    <w:p w:rsidR="0089357D" w:rsidRPr="00EA3628" w:rsidRDefault="0089357D" w:rsidP="0063687E">
      <w:pPr>
        <w:pStyle w:val="NormalWeb"/>
        <w:numPr>
          <w:ilvl w:val="0"/>
          <w:numId w:val="35"/>
        </w:numPr>
        <w:spacing w:before="0" w:beforeAutospacing="0" w:after="0" w:afterAutospacing="0"/>
        <w:ind w:firstLine="709"/>
        <w:jc w:val="both"/>
        <w:rPr>
          <w:rFonts w:ascii="Garamond" w:hAnsi="Garamond"/>
        </w:rPr>
      </w:pPr>
      <w:r w:rsidRPr="00EA3628">
        <w:rPr>
          <w:rFonts w:ascii="Garamond" w:hAnsi="Garamond"/>
        </w:rPr>
        <w:t>démantèlement des centrifugeuses,</w:t>
      </w:r>
    </w:p>
    <w:p w:rsidR="0089357D" w:rsidRPr="00EA3628" w:rsidRDefault="0089357D" w:rsidP="0063687E">
      <w:pPr>
        <w:pStyle w:val="NormalWeb"/>
        <w:numPr>
          <w:ilvl w:val="0"/>
          <w:numId w:val="35"/>
        </w:numPr>
        <w:spacing w:before="0" w:beforeAutospacing="0" w:after="0" w:afterAutospacing="0"/>
        <w:ind w:firstLine="709"/>
        <w:jc w:val="both"/>
        <w:rPr>
          <w:rFonts w:ascii="Garamond" w:hAnsi="Garamond"/>
        </w:rPr>
      </w:pPr>
      <w:r w:rsidRPr="00EA3628">
        <w:rPr>
          <w:rFonts w:ascii="Garamond" w:hAnsi="Garamond"/>
        </w:rPr>
        <w:t>inspections renforcées de l’AIEA.</w:t>
      </w:r>
    </w:p>
    <w:p w:rsidR="0089357D" w:rsidRPr="00EA3628" w:rsidRDefault="0089357D" w:rsidP="0063687E">
      <w:pPr>
        <w:pStyle w:val="NormalWeb"/>
        <w:spacing w:before="0" w:beforeAutospacing="0" w:after="0" w:afterAutospacing="0"/>
        <w:ind w:firstLine="709"/>
        <w:jc w:val="both"/>
        <w:rPr>
          <w:rFonts w:ascii="Garamond" w:hAnsi="Garamond"/>
        </w:rPr>
      </w:pPr>
      <w:r w:rsidRPr="00EA3628">
        <w:rPr>
          <w:rFonts w:ascii="Garamond" w:hAnsi="Garamond"/>
        </w:rPr>
        <w:t>C’est un régime de contrôle bien plus strict que celui du TNP.</w:t>
      </w:r>
    </w:p>
    <w:p w:rsidR="0089357D" w:rsidRPr="00EA3628" w:rsidRDefault="00C95759" w:rsidP="0063687E">
      <w:pPr>
        <w:spacing w:after="0" w:line="240" w:lineRule="auto"/>
        <w:ind w:firstLine="709"/>
        <w:jc w:val="both"/>
        <w:rPr>
          <w:rFonts w:ascii="Garamond" w:hAnsi="Garamond"/>
        </w:rPr>
      </w:pPr>
      <w:r>
        <w:pict>
          <v:rect id="Rectangle 647" o:spid="_x0000_s1040" alt="" style="width:453.6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w10:anchorlock/>
          </v:rect>
        </w:pict>
      </w:r>
    </w:p>
    <w:p w:rsidR="0089357D" w:rsidRPr="00EA3628" w:rsidRDefault="0089357D" w:rsidP="0063687E">
      <w:pPr>
        <w:pStyle w:val="NormalWeb"/>
        <w:spacing w:before="0" w:beforeAutospacing="0" w:after="0" w:afterAutospacing="0"/>
        <w:ind w:firstLine="709"/>
        <w:jc w:val="both"/>
        <w:rPr>
          <w:rFonts w:ascii="Garamond" w:hAnsi="Garamond"/>
        </w:rPr>
      </w:pPr>
      <w:r w:rsidRPr="00EA3628">
        <w:rPr>
          <w:rFonts w:ascii="Garamond" w:hAnsi="Garamond"/>
        </w:rPr>
        <w:t>Limites :</w:t>
      </w:r>
    </w:p>
    <w:p w:rsidR="0089357D" w:rsidRPr="00EA3628" w:rsidRDefault="0089357D" w:rsidP="0063687E">
      <w:pPr>
        <w:pStyle w:val="NormalWeb"/>
        <w:numPr>
          <w:ilvl w:val="0"/>
          <w:numId w:val="36"/>
        </w:numPr>
        <w:spacing w:before="0" w:beforeAutospacing="0" w:after="0" w:afterAutospacing="0"/>
        <w:ind w:firstLine="709"/>
        <w:jc w:val="both"/>
        <w:rPr>
          <w:rFonts w:ascii="Garamond" w:hAnsi="Garamond"/>
        </w:rPr>
      </w:pPr>
      <w:r w:rsidRPr="00EA3628">
        <w:rPr>
          <w:rFonts w:ascii="Garamond" w:hAnsi="Garamond"/>
        </w:rPr>
        <w:t>durée limitée (15 ans),</w:t>
      </w:r>
    </w:p>
    <w:p w:rsidR="0089357D" w:rsidRPr="00EA3628" w:rsidRDefault="0089357D" w:rsidP="0063687E">
      <w:pPr>
        <w:pStyle w:val="NormalWeb"/>
        <w:numPr>
          <w:ilvl w:val="0"/>
          <w:numId w:val="36"/>
        </w:numPr>
        <w:spacing w:before="0" w:beforeAutospacing="0" w:after="0" w:afterAutospacing="0"/>
        <w:ind w:firstLine="709"/>
        <w:jc w:val="both"/>
        <w:rPr>
          <w:rFonts w:ascii="Garamond" w:hAnsi="Garamond"/>
        </w:rPr>
      </w:pPr>
      <w:r w:rsidRPr="00EA3628">
        <w:rPr>
          <w:rFonts w:ascii="Garamond" w:hAnsi="Garamond"/>
        </w:rPr>
        <w:t>absence de traitement des missiles,</w:t>
      </w:r>
    </w:p>
    <w:p w:rsidR="0089357D" w:rsidRPr="00EA3628" w:rsidRDefault="0089357D" w:rsidP="0063687E">
      <w:pPr>
        <w:pStyle w:val="NormalWeb"/>
        <w:numPr>
          <w:ilvl w:val="0"/>
          <w:numId w:val="36"/>
        </w:numPr>
        <w:spacing w:before="0" w:beforeAutospacing="0" w:after="0" w:afterAutospacing="0"/>
        <w:ind w:firstLine="709"/>
        <w:jc w:val="both"/>
        <w:rPr>
          <w:rFonts w:ascii="Garamond" w:hAnsi="Garamond"/>
        </w:rPr>
      </w:pPr>
      <w:r w:rsidRPr="00EA3628">
        <w:rPr>
          <w:rFonts w:ascii="Garamond" w:hAnsi="Garamond"/>
        </w:rPr>
        <w:t>absence de traitement des alliances régionales.</w:t>
      </w:r>
    </w:p>
    <w:p w:rsidR="0089357D" w:rsidRPr="00EA3628" w:rsidRDefault="00C95759" w:rsidP="0063687E">
      <w:pPr>
        <w:spacing w:after="0" w:line="240" w:lineRule="auto"/>
        <w:ind w:firstLine="709"/>
        <w:jc w:val="both"/>
        <w:rPr>
          <w:rFonts w:ascii="Garamond" w:hAnsi="Garamond"/>
        </w:rPr>
      </w:pPr>
      <w:r>
        <w:pict>
          <v:rect id="Rectangle 645" o:spid="_x0000_s1039" alt="" style="width:453.6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w10:anchorlock/>
          </v:rect>
        </w:pict>
      </w:r>
    </w:p>
    <w:p w:rsidR="0089357D" w:rsidRPr="00EA3628" w:rsidRDefault="0089357D" w:rsidP="0063687E">
      <w:pPr>
        <w:pStyle w:val="NormalWeb"/>
        <w:spacing w:before="0" w:beforeAutospacing="0" w:after="0" w:afterAutospacing="0"/>
        <w:ind w:firstLine="709"/>
        <w:jc w:val="both"/>
        <w:rPr>
          <w:rFonts w:ascii="Garamond" w:hAnsi="Garamond"/>
        </w:rPr>
      </w:pPr>
      <w:r w:rsidRPr="00EA3628">
        <w:rPr>
          <w:rFonts w:ascii="Garamond" w:hAnsi="Garamond"/>
        </w:rPr>
        <w:t>Tous les rapports de l’AIEA et des services américains indiquent que l’Iran respecte l’accord jusqu’en 2018.</w:t>
      </w:r>
    </w:p>
    <w:p w:rsidR="0089357D" w:rsidRPr="00EA3628" w:rsidRDefault="00C95759" w:rsidP="0063687E">
      <w:pPr>
        <w:spacing w:after="0" w:line="240" w:lineRule="auto"/>
        <w:ind w:firstLine="709"/>
        <w:jc w:val="both"/>
        <w:rPr>
          <w:rFonts w:ascii="Garamond" w:hAnsi="Garamond"/>
        </w:rPr>
      </w:pPr>
      <w:r>
        <w:pict>
          <v:rect id="Rectangle 643" o:spid="_x0000_s1038" alt="" style="width:453.6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w10:anchorlock/>
          </v:rect>
        </w:pict>
      </w:r>
    </w:p>
    <w:p w:rsidR="0089357D" w:rsidRPr="00EA3628" w:rsidRDefault="0089357D" w:rsidP="0063687E">
      <w:pPr>
        <w:pStyle w:val="NormalWeb"/>
        <w:spacing w:before="0" w:beforeAutospacing="0" w:after="0" w:afterAutospacing="0"/>
        <w:ind w:firstLine="709"/>
        <w:jc w:val="both"/>
        <w:rPr>
          <w:rFonts w:ascii="Garamond" w:hAnsi="Garamond"/>
        </w:rPr>
      </w:pPr>
      <w:r w:rsidRPr="00EA3628">
        <w:rPr>
          <w:rFonts w:ascii="Garamond" w:hAnsi="Garamond"/>
        </w:rPr>
        <w:t>Mais l’accord est fragilisé :</w:t>
      </w:r>
    </w:p>
    <w:p w:rsidR="0089357D" w:rsidRPr="00EA3628" w:rsidRDefault="0089357D" w:rsidP="0063687E">
      <w:pPr>
        <w:pStyle w:val="NormalWeb"/>
        <w:numPr>
          <w:ilvl w:val="0"/>
          <w:numId w:val="37"/>
        </w:numPr>
        <w:spacing w:before="0" w:beforeAutospacing="0" w:after="0" w:afterAutospacing="0"/>
        <w:ind w:firstLine="709"/>
        <w:jc w:val="both"/>
        <w:rPr>
          <w:rFonts w:ascii="Garamond" w:hAnsi="Garamond"/>
        </w:rPr>
      </w:pPr>
      <w:r w:rsidRPr="00EA3628">
        <w:rPr>
          <w:rFonts w:ascii="Garamond" w:hAnsi="Garamond"/>
        </w:rPr>
        <w:t>opposition israélienne menée par Benjamin Netanyahou,</w:t>
      </w:r>
    </w:p>
    <w:p w:rsidR="0089357D" w:rsidRPr="00EA3628" w:rsidRDefault="0089357D" w:rsidP="0063687E">
      <w:pPr>
        <w:pStyle w:val="NormalWeb"/>
        <w:numPr>
          <w:ilvl w:val="0"/>
          <w:numId w:val="37"/>
        </w:numPr>
        <w:spacing w:before="0" w:beforeAutospacing="0" w:after="0" w:afterAutospacing="0"/>
        <w:ind w:firstLine="709"/>
        <w:jc w:val="both"/>
        <w:rPr>
          <w:rFonts w:ascii="Garamond" w:hAnsi="Garamond"/>
        </w:rPr>
      </w:pPr>
      <w:r w:rsidRPr="00EA3628">
        <w:rPr>
          <w:rFonts w:ascii="Garamond" w:hAnsi="Garamond"/>
        </w:rPr>
        <w:t>critiques de certains alliés occidentaux et régionaux,</w:t>
      </w:r>
    </w:p>
    <w:p w:rsidR="0089357D" w:rsidRPr="00EA3628" w:rsidRDefault="0089357D" w:rsidP="0063687E">
      <w:pPr>
        <w:pStyle w:val="NormalWeb"/>
        <w:numPr>
          <w:ilvl w:val="0"/>
          <w:numId w:val="37"/>
        </w:numPr>
        <w:spacing w:before="0" w:beforeAutospacing="0" w:after="0" w:afterAutospacing="0"/>
        <w:ind w:firstLine="709"/>
        <w:jc w:val="both"/>
        <w:rPr>
          <w:rFonts w:ascii="Garamond" w:hAnsi="Garamond"/>
        </w:rPr>
      </w:pPr>
      <w:r w:rsidRPr="00EA3628">
        <w:rPr>
          <w:rFonts w:ascii="Garamond" w:hAnsi="Garamond"/>
        </w:rPr>
        <w:t>absence de ratification par le Congrès américain.</w:t>
      </w:r>
    </w:p>
    <w:p w:rsidR="0089357D" w:rsidRPr="00EA3628" w:rsidRDefault="00C95759" w:rsidP="0063687E">
      <w:pPr>
        <w:spacing w:after="0" w:line="240" w:lineRule="auto"/>
        <w:ind w:firstLine="709"/>
        <w:jc w:val="both"/>
        <w:rPr>
          <w:rFonts w:ascii="Garamond" w:hAnsi="Garamond"/>
        </w:rPr>
      </w:pPr>
      <w:r>
        <w:pict>
          <v:rect id="Rectangle 641" o:spid="_x0000_s1037" alt="" style="width:453.6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w10:anchorlock/>
          </v:rect>
        </w:pict>
      </w:r>
    </w:p>
    <w:p w:rsidR="0089357D" w:rsidRPr="00EA3628" w:rsidRDefault="0089357D" w:rsidP="0063687E">
      <w:pPr>
        <w:pStyle w:val="Titre3"/>
        <w:spacing w:before="0" w:after="0" w:line="240" w:lineRule="auto"/>
        <w:ind w:firstLine="709"/>
        <w:jc w:val="both"/>
        <w:rPr>
          <w:rFonts w:ascii="Garamond" w:hAnsi="Garamond"/>
          <w:sz w:val="24"/>
          <w:szCs w:val="24"/>
        </w:rPr>
      </w:pPr>
      <w:r w:rsidRPr="00EA3628">
        <w:rPr>
          <w:rFonts w:ascii="Garamond" w:hAnsi="Garamond"/>
          <w:sz w:val="24"/>
          <w:szCs w:val="24"/>
        </w:rPr>
        <w:t>Rupture avec Trump</w:t>
      </w:r>
    </w:p>
    <w:p w:rsidR="0089357D" w:rsidRPr="00EA3628" w:rsidRDefault="0089357D" w:rsidP="0063687E">
      <w:pPr>
        <w:pStyle w:val="NormalWeb"/>
        <w:spacing w:before="0" w:beforeAutospacing="0" w:after="0" w:afterAutospacing="0"/>
        <w:ind w:firstLine="709"/>
        <w:jc w:val="both"/>
        <w:rPr>
          <w:rFonts w:ascii="Garamond" w:hAnsi="Garamond"/>
        </w:rPr>
      </w:pPr>
      <w:r w:rsidRPr="00EA3628">
        <w:rPr>
          <w:rFonts w:ascii="Garamond" w:hAnsi="Garamond"/>
        </w:rPr>
        <w:t>L’élection de Donald Trump entraîne un retrait unilatéral.</w:t>
      </w:r>
    </w:p>
    <w:p w:rsidR="0089357D" w:rsidRPr="00EA3628" w:rsidRDefault="0089357D" w:rsidP="0063687E">
      <w:pPr>
        <w:pStyle w:val="NormalWeb"/>
        <w:spacing w:before="0" w:beforeAutospacing="0" w:after="0" w:afterAutospacing="0"/>
        <w:ind w:firstLine="709"/>
        <w:jc w:val="both"/>
        <w:rPr>
          <w:rFonts w:ascii="Garamond" w:hAnsi="Garamond"/>
        </w:rPr>
      </w:pPr>
      <w:r w:rsidRPr="00EA3628">
        <w:rPr>
          <w:rFonts w:ascii="Garamond" w:hAnsi="Garamond"/>
        </w:rPr>
        <w:t>Conséquences :</w:t>
      </w:r>
    </w:p>
    <w:p w:rsidR="0089357D" w:rsidRPr="00EA3628" w:rsidRDefault="0089357D" w:rsidP="0063687E">
      <w:pPr>
        <w:pStyle w:val="NormalWeb"/>
        <w:numPr>
          <w:ilvl w:val="0"/>
          <w:numId w:val="38"/>
        </w:numPr>
        <w:spacing w:before="0" w:beforeAutospacing="0" w:after="0" w:afterAutospacing="0"/>
        <w:ind w:firstLine="709"/>
        <w:jc w:val="both"/>
        <w:rPr>
          <w:rFonts w:ascii="Garamond" w:hAnsi="Garamond"/>
        </w:rPr>
      </w:pPr>
      <w:r w:rsidRPr="00EA3628">
        <w:rPr>
          <w:rFonts w:ascii="Garamond" w:hAnsi="Garamond"/>
        </w:rPr>
        <w:t>tensions avec les Européens,</w:t>
      </w:r>
    </w:p>
    <w:p w:rsidR="0089357D" w:rsidRPr="00EA3628" w:rsidRDefault="0089357D" w:rsidP="0063687E">
      <w:pPr>
        <w:pStyle w:val="NormalWeb"/>
        <w:numPr>
          <w:ilvl w:val="0"/>
          <w:numId w:val="38"/>
        </w:numPr>
        <w:spacing w:before="0" w:beforeAutospacing="0" w:after="0" w:afterAutospacing="0"/>
        <w:ind w:firstLine="709"/>
        <w:jc w:val="both"/>
        <w:rPr>
          <w:rFonts w:ascii="Garamond" w:hAnsi="Garamond"/>
        </w:rPr>
      </w:pPr>
      <w:r w:rsidRPr="00EA3628">
        <w:rPr>
          <w:rFonts w:ascii="Garamond" w:hAnsi="Garamond"/>
        </w:rPr>
        <w:t>réimposition des sanctions,</w:t>
      </w:r>
    </w:p>
    <w:p w:rsidR="0089357D" w:rsidRPr="00EA3628" w:rsidRDefault="0089357D" w:rsidP="0063687E">
      <w:pPr>
        <w:pStyle w:val="NormalWeb"/>
        <w:numPr>
          <w:ilvl w:val="0"/>
          <w:numId w:val="38"/>
        </w:numPr>
        <w:spacing w:before="0" w:beforeAutospacing="0" w:after="0" w:afterAutospacing="0"/>
        <w:ind w:firstLine="709"/>
        <w:jc w:val="both"/>
        <w:rPr>
          <w:rFonts w:ascii="Garamond" w:hAnsi="Garamond"/>
        </w:rPr>
      </w:pPr>
      <w:r w:rsidRPr="00EA3628">
        <w:rPr>
          <w:rFonts w:ascii="Garamond" w:hAnsi="Garamond"/>
        </w:rPr>
        <w:t>choc économique majeur en Iran,</w:t>
      </w:r>
    </w:p>
    <w:p w:rsidR="0089357D" w:rsidRPr="00EA3628" w:rsidRDefault="0089357D" w:rsidP="0063687E">
      <w:pPr>
        <w:pStyle w:val="NormalWeb"/>
        <w:numPr>
          <w:ilvl w:val="0"/>
          <w:numId w:val="38"/>
        </w:numPr>
        <w:spacing w:before="0" w:beforeAutospacing="0" w:after="0" w:afterAutospacing="0"/>
        <w:ind w:firstLine="709"/>
        <w:jc w:val="both"/>
        <w:rPr>
          <w:rFonts w:ascii="Garamond" w:hAnsi="Garamond"/>
        </w:rPr>
      </w:pPr>
      <w:r w:rsidRPr="00EA3628">
        <w:rPr>
          <w:rFonts w:ascii="Garamond" w:hAnsi="Garamond"/>
        </w:rPr>
        <w:t>montée des conservateurs (élection de Ebrahim Raisi).</w:t>
      </w:r>
    </w:p>
    <w:p w:rsidR="0089357D" w:rsidRPr="00EA3628" w:rsidRDefault="00C95759" w:rsidP="0063687E">
      <w:pPr>
        <w:spacing w:after="0" w:line="240" w:lineRule="auto"/>
        <w:ind w:firstLine="709"/>
        <w:jc w:val="both"/>
        <w:rPr>
          <w:rFonts w:ascii="Garamond" w:hAnsi="Garamond"/>
        </w:rPr>
      </w:pPr>
      <w:r>
        <w:pict>
          <v:rect id="Rectangle 639" o:spid="_x0000_s1036" alt="" style="width:453.6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w10:anchorlock/>
          </v:rect>
        </w:pict>
      </w:r>
    </w:p>
    <w:p w:rsidR="0089357D" w:rsidRPr="00EA3628" w:rsidRDefault="0089357D" w:rsidP="0063687E">
      <w:pPr>
        <w:pStyle w:val="NormalWeb"/>
        <w:spacing w:before="0" w:beforeAutospacing="0" w:after="0" w:afterAutospacing="0"/>
        <w:ind w:firstLine="709"/>
        <w:jc w:val="both"/>
        <w:rPr>
          <w:rFonts w:ascii="Garamond" w:hAnsi="Garamond"/>
        </w:rPr>
      </w:pPr>
      <w:r w:rsidRPr="00EA3628">
        <w:rPr>
          <w:rFonts w:ascii="Garamond" w:hAnsi="Garamond"/>
        </w:rPr>
        <w:t>L’Iran se sent trahi et accélère son programme.</w:t>
      </w:r>
    </w:p>
    <w:p w:rsidR="0089357D" w:rsidRPr="00EA3628" w:rsidRDefault="0089357D" w:rsidP="0063687E">
      <w:pPr>
        <w:pStyle w:val="NormalWeb"/>
        <w:spacing w:before="0" w:beforeAutospacing="0" w:after="0" w:afterAutospacing="0"/>
        <w:ind w:firstLine="709"/>
        <w:jc w:val="both"/>
        <w:rPr>
          <w:rFonts w:ascii="Garamond" w:hAnsi="Garamond"/>
        </w:rPr>
      </w:pPr>
      <w:r w:rsidRPr="00EA3628">
        <w:rPr>
          <w:rFonts w:ascii="Garamond" w:hAnsi="Garamond"/>
        </w:rPr>
        <w:t>Le « breakout time » (temps pour produire une arme) passe :</w:t>
      </w:r>
    </w:p>
    <w:p w:rsidR="0089357D" w:rsidRPr="00EA3628" w:rsidRDefault="0089357D" w:rsidP="0063687E">
      <w:pPr>
        <w:pStyle w:val="NormalWeb"/>
        <w:numPr>
          <w:ilvl w:val="0"/>
          <w:numId w:val="39"/>
        </w:numPr>
        <w:spacing w:before="0" w:beforeAutospacing="0" w:after="0" w:afterAutospacing="0"/>
        <w:ind w:firstLine="709"/>
        <w:jc w:val="both"/>
        <w:rPr>
          <w:rFonts w:ascii="Garamond" w:hAnsi="Garamond"/>
        </w:rPr>
      </w:pPr>
      <w:r w:rsidRPr="00EA3628">
        <w:rPr>
          <w:rFonts w:ascii="Garamond" w:hAnsi="Garamond"/>
        </w:rPr>
        <w:t>de 12 mois en 2016,</w:t>
      </w:r>
    </w:p>
    <w:p w:rsidR="0089357D" w:rsidRPr="00EA3628" w:rsidRDefault="0089357D" w:rsidP="0063687E">
      <w:pPr>
        <w:pStyle w:val="NormalWeb"/>
        <w:numPr>
          <w:ilvl w:val="0"/>
          <w:numId w:val="39"/>
        </w:numPr>
        <w:spacing w:before="0" w:beforeAutospacing="0" w:after="0" w:afterAutospacing="0"/>
        <w:ind w:firstLine="709"/>
        <w:jc w:val="both"/>
        <w:rPr>
          <w:rFonts w:ascii="Garamond" w:hAnsi="Garamond"/>
        </w:rPr>
      </w:pPr>
      <w:r w:rsidRPr="00EA3628">
        <w:rPr>
          <w:rFonts w:ascii="Garamond" w:hAnsi="Garamond"/>
        </w:rPr>
        <w:t>à quelques jours dans les années 2020.</w:t>
      </w:r>
    </w:p>
    <w:p w:rsidR="0089357D" w:rsidRPr="00EA3628" w:rsidRDefault="00C95759" w:rsidP="0063687E">
      <w:pPr>
        <w:spacing w:after="0" w:line="240" w:lineRule="auto"/>
        <w:ind w:firstLine="709"/>
        <w:jc w:val="both"/>
        <w:rPr>
          <w:rFonts w:ascii="Garamond" w:hAnsi="Garamond"/>
        </w:rPr>
      </w:pPr>
      <w:r>
        <w:pict>
          <v:rect id="Rectangle 637" o:spid="_x0000_s1035" alt="" style="width:453.6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w10:anchorlock/>
          </v:rect>
        </w:pict>
      </w:r>
    </w:p>
    <w:p w:rsidR="0089357D" w:rsidRPr="00EA3628" w:rsidRDefault="0089357D" w:rsidP="0063687E">
      <w:pPr>
        <w:pStyle w:val="NormalWeb"/>
        <w:spacing w:before="0" w:beforeAutospacing="0" w:after="0" w:afterAutospacing="0"/>
        <w:ind w:firstLine="709"/>
        <w:jc w:val="both"/>
        <w:rPr>
          <w:rFonts w:ascii="Garamond" w:hAnsi="Garamond"/>
        </w:rPr>
      </w:pPr>
      <w:r w:rsidRPr="00EA3628">
        <w:rPr>
          <w:rFonts w:ascii="Garamond" w:hAnsi="Garamond"/>
        </w:rPr>
        <w:t>Aujourd’hui :</w:t>
      </w:r>
    </w:p>
    <w:p w:rsidR="0089357D" w:rsidRPr="00EA3628" w:rsidRDefault="0089357D" w:rsidP="0063687E">
      <w:pPr>
        <w:pStyle w:val="NormalWeb"/>
        <w:numPr>
          <w:ilvl w:val="0"/>
          <w:numId w:val="40"/>
        </w:numPr>
        <w:spacing w:before="0" w:beforeAutospacing="0" w:after="0" w:afterAutospacing="0"/>
        <w:ind w:firstLine="709"/>
        <w:jc w:val="both"/>
        <w:rPr>
          <w:rFonts w:ascii="Garamond" w:hAnsi="Garamond"/>
        </w:rPr>
      </w:pPr>
      <w:r w:rsidRPr="00EA3628">
        <w:rPr>
          <w:rFonts w:ascii="Garamond" w:hAnsi="Garamond"/>
        </w:rPr>
        <w:t>uranium enrichi à 60 %,</w:t>
      </w:r>
    </w:p>
    <w:p w:rsidR="0089357D" w:rsidRPr="00EA3628" w:rsidRDefault="0089357D" w:rsidP="0063687E">
      <w:pPr>
        <w:pStyle w:val="NormalWeb"/>
        <w:numPr>
          <w:ilvl w:val="0"/>
          <w:numId w:val="40"/>
        </w:numPr>
        <w:spacing w:before="0" w:beforeAutospacing="0" w:after="0" w:afterAutospacing="0"/>
        <w:ind w:firstLine="709"/>
        <w:jc w:val="both"/>
        <w:rPr>
          <w:rFonts w:ascii="Garamond" w:hAnsi="Garamond"/>
        </w:rPr>
      </w:pPr>
      <w:r w:rsidRPr="00EA3628">
        <w:rPr>
          <w:rFonts w:ascii="Garamond" w:hAnsi="Garamond"/>
        </w:rPr>
        <w:t>capacité technique proche du seuil militaire,</w:t>
      </w:r>
    </w:p>
    <w:p w:rsidR="0089357D" w:rsidRPr="00EA3628" w:rsidRDefault="0089357D" w:rsidP="0063687E">
      <w:pPr>
        <w:pStyle w:val="NormalWeb"/>
        <w:numPr>
          <w:ilvl w:val="0"/>
          <w:numId w:val="40"/>
        </w:numPr>
        <w:spacing w:before="0" w:beforeAutospacing="0" w:after="0" w:afterAutospacing="0"/>
        <w:ind w:firstLine="709"/>
        <w:jc w:val="both"/>
        <w:rPr>
          <w:rFonts w:ascii="Garamond" w:hAnsi="Garamond"/>
        </w:rPr>
      </w:pPr>
      <w:r w:rsidRPr="00EA3628">
        <w:rPr>
          <w:rFonts w:ascii="Garamond" w:hAnsi="Garamond"/>
        </w:rPr>
        <w:t>environ 440 kg disponibles.</w:t>
      </w:r>
    </w:p>
    <w:p w:rsidR="0089357D" w:rsidRPr="00EA3628" w:rsidRDefault="00C95759" w:rsidP="0063687E">
      <w:pPr>
        <w:spacing w:after="0" w:line="240" w:lineRule="auto"/>
        <w:ind w:firstLine="709"/>
        <w:jc w:val="both"/>
        <w:rPr>
          <w:rFonts w:ascii="Garamond" w:hAnsi="Garamond"/>
        </w:rPr>
      </w:pPr>
      <w:r>
        <w:pict>
          <v:rect id="Rectangle 635" o:spid="_x0000_s1034" alt="" style="width:453.6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w10:anchorlock/>
          </v:rect>
        </w:pict>
      </w:r>
    </w:p>
    <w:p w:rsidR="0089357D" w:rsidRPr="00EA3628" w:rsidRDefault="0089357D" w:rsidP="0063687E">
      <w:pPr>
        <w:pStyle w:val="NormalWeb"/>
        <w:spacing w:before="0" w:beforeAutospacing="0" w:after="0" w:afterAutospacing="0"/>
        <w:ind w:firstLine="709"/>
        <w:jc w:val="both"/>
        <w:rPr>
          <w:rFonts w:ascii="Garamond" w:hAnsi="Garamond"/>
        </w:rPr>
      </w:pPr>
      <w:r w:rsidRPr="00EA3628">
        <w:rPr>
          <w:rFonts w:ascii="Garamond" w:hAnsi="Garamond"/>
        </w:rPr>
        <w:t>Deux éléments restent nécessaires :</w:t>
      </w:r>
    </w:p>
    <w:p w:rsidR="0089357D" w:rsidRPr="00EA3628" w:rsidRDefault="0089357D" w:rsidP="0063687E">
      <w:pPr>
        <w:pStyle w:val="NormalWeb"/>
        <w:numPr>
          <w:ilvl w:val="0"/>
          <w:numId w:val="41"/>
        </w:numPr>
        <w:spacing w:before="0" w:beforeAutospacing="0" w:after="0" w:afterAutospacing="0"/>
        <w:ind w:firstLine="709"/>
        <w:jc w:val="both"/>
        <w:rPr>
          <w:rFonts w:ascii="Garamond" w:hAnsi="Garamond"/>
        </w:rPr>
      </w:pPr>
      <w:r w:rsidRPr="00EA3628">
        <w:rPr>
          <w:rFonts w:ascii="Garamond" w:hAnsi="Garamond"/>
        </w:rPr>
        <w:t>fabrication de l’arme,</w:t>
      </w:r>
    </w:p>
    <w:p w:rsidR="0089357D" w:rsidRPr="00EA3628" w:rsidRDefault="0089357D" w:rsidP="0063687E">
      <w:pPr>
        <w:pStyle w:val="NormalWeb"/>
        <w:numPr>
          <w:ilvl w:val="0"/>
          <w:numId w:val="41"/>
        </w:numPr>
        <w:spacing w:before="0" w:beforeAutospacing="0" w:after="0" w:afterAutospacing="0"/>
        <w:ind w:firstLine="709"/>
        <w:jc w:val="both"/>
        <w:rPr>
          <w:rFonts w:ascii="Garamond" w:hAnsi="Garamond"/>
        </w:rPr>
      </w:pPr>
      <w:r w:rsidRPr="00EA3628">
        <w:rPr>
          <w:rFonts w:ascii="Garamond" w:hAnsi="Garamond"/>
        </w:rPr>
        <w:t>vecteurs (missiles).</w:t>
      </w:r>
    </w:p>
    <w:p w:rsidR="0089357D" w:rsidRPr="00EA3628" w:rsidRDefault="00C95759" w:rsidP="0063687E">
      <w:pPr>
        <w:spacing w:after="0" w:line="240" w:lineRule="auto"/>
        <w:ind w:firstLine="709"/>
        <w:jc w:val="both"/>
        <w:rPr>
          <w:rFonts w:ascii="Garamond" w:hAnsi="Garamond"/>
        </w:rPr>
      </w:pPr>
      <w:r>
        <w:pict>
          <v:rect id="Rectangle 633" o:spid="_x0000_s1033" alt="" style="width:453.6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w10:anchorlock/>
          </v:rect>
        </w:pict>
      </w:r>
    </w:p>
    <w:p w:rsidR="0089357D" w:rsidRPr="00EA3628" w:rsidRDefault="0089357D" w:rsidP="0063687E">
      <w:pPr>
        <w:pStyle w:val="NormalWeb"/>
        <w:spacing w:before="0" w:beforeAutospacing="0" w:after="0" w:afterAutospacing="0"/>
        <w:ind w:firstLine="709"/>
        <w:jc w:val="both"/>
        <w:rPr>
          <w:rFonts w:ascii="Garamond" w:hAnsi="Garamond"/>
        </w:rPr>
      </w:pPr>
      <w:r w:rsidRPr="00EA3628">
        <w:rPr>
          <w:rFonts w:ascii="Garamond" w:hAnsi="Garamond"/>
        </w:rPr>
        <w:t>Sur ce second point, l’Iran a développé :</w:t>
      </w:r>
    </w:p>
    <w:p w:rsidR="0089357D" w:rsidRPr="00EA3628" w:rsidRDefault="0089357D" w:rsidP="0063687E">
      <w:pPr>
        <w:pStyle w:val="NormalWeb"/>
        <w:numPr>
          <w:ilvl w:val="0"/>
          <w:numId w:val="42"/>
        </w:numPr>
        <w:spacing w:before="0" w:beforeAutospacing="0" w:after="0" w:afterAutospacing="0"/>
        <w:ind w:firstLine="709"/>
        <w:jc w:val="both"/>
        <w:rPr>
          <w:rFonts w:ascii="Garamond" w:hAnsi="Garamond"/>
        </w:rPr>
      </w:pPr>
      <w:r w:rsidRPr="00EA3628">
        <w:rPr>
          <w:rFonts w:ascii="Garamond" w:hAnsi="Garamond"/>
        </w:rPr>
        <w:t>missiles balistiques,</w:t>
      </w:r>
    </w:p>
    <w:p w:rsidR="0089357D" w:rsidRPr="00EA3628" w:rsidRDefault="0089357D" w:rsidP="0063687E">
      <w:pPr>
        <w:pStyle w:val="NormalWeb"/>
        <w:numPr>
          <w:ilvl w:val="0"/>
          <w:numId w:val="42"/>
        </w:numPr>
        <w:spacing w:before="0" w:beforeAutospacing="0" w:after="0" w:afterAutospacing="0"/>
        <w:ind w:firstLine="709"/>
        <w:jc w:val="both"/>
        <w:rPr>
          <w:rFonts w:ascii="Garamond" w:hAnsi="Garamond"/>
        </w:rPr>
      </w:pPr>
      <w:r w:rsidRPr="00EA3628">
        <w:rPr>
          <w:rFonts w:ascii="Garamond" w:hAnsi="Garamond"/>
        </w:rPr>
        <w:t>drones à bas coût mais efficaces,</w:t>
      </w:r>
    </w:p>
    <w:p w:rsidR="0089357D" w:rsidRPr="00EA3628" w:rsidRDefault="0089357D" w:rsidP="0063687E">
      <w:pPr>
        <w:pStyle w:val="NormalWeb"/>
        <w:numPr>
          <w:ilvl w:val="0"/>
          <w:numId w:val="42"/>
        </w:numPr>
        <w:spacing w:before="0" w:beforeAutospacing="0" w:after="0" w:afterAutospacing="0"/>
        <w:ind w:firstLine="709"/>
        <w:jc w:val="both"/>
        <w:rPr>
          <w:rFonts w:ascii="Garamond" w:hAnsi="Garamond"/>
        </w:rPr>
      </w:pPr>
      <w:r w:rsidRPr="00EA3628">
        <w:rPr>
          <w:rFonts w:ascii="Garamond" w:hAnsi="Garamond"/>
        </w:rPr>
        <w:t>capacités de saturation des défenses.</w:t>
      </w:r>
    </w:p>
    <w:p w:rsidR="0089357D" w:rsidRPr="00EA3628" w:rsidRDefault="00C95759" w:rsidP="0063687E">
      <w:pPr>
        <w:spacing w:after="0" w:line="240" w:lineRule="auto"/>
        <w:ind w:firstLine="709"/>
        <w:jc w:val="both"/>
        <w:rPr>
          <w:rFonts w:ascii="Garamond" w:hAnsi="Garamond"/>
        </w:rPr>
      </w:pPr>
      <w:r>
        <w:pict>
          <v:rect id="Rectangle 631" o:spid="_x0000_s1032" alt="" style="width:453.6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w10:anchorlock/>
          </v:rect>
        </w:pict>
      </w:r>
    </w:p>
    <w:p w:rsidR="0089357D" w:rsidRPr="00EA3628" w:rsidRDefault="0089357D" w:rsidP="0063687E">
      <w:pPr>
        <w:pStyle w:val="Titre3"/>
        <w:spacing w:before="0" w:after="0" w:line="240" w:lineRule="auto"/>
        <w:ind w:firstLine="709"/>
        <w:jc w:val="both"/>
        <w:rPr>
          <w:rFonts w:ascii="Garamond" w:hAnsi="Garamond"/>
          <w:sz w:val="24"/>
          <w:szCs w:val="24"/>
        </w:rPr>
      </w:pPr>
      <w:r w:rsidRPr="00EA3628">
        <w:rPr>
          <w:rFonts w:ascii="Garamond" w:hAnsi="Garamond"/>
          <w:sz w:val="24"/>
          <w:szCs w:val="24"/>
        </w:rPr>
        <w:t>Tensions récentes</w:t>
      </w:r>
    </w:p>
    <w:p w:rsidR="0089357D" w:rsidRPr="00EA3628" w:rsidRDefault="0089357D" w:rsidP="0063687E">
      <w:pPr>
        <w:pStyle w:val="NormalWeb"/>
        <w:spacing w:before="0" w:beforeAutospacing="0" w:after="0" w:afterAutospacing="0"/>
        <w:ind w:firstLine="709"/>
        <w:jc w:val="both"/>
        <w:rPr>
          <w:rFonts w:ascii="Garamond" w:hAnsi="Garamond"/>
        </w:rPr>
      </w:pPr>
      <w:r w:rsidRPr="00EA3628">
        <w:rPr>
          <w:rFonts w:ascii="Garamond" w:hAnsi="Garamond"/>
        </w:rPr>
        <w:t>Le retour de Trump s’accompagne d’une stratégie de « pression maximale » :</w:t>
      </w:r>
    </w:p>
    <w:p w:rsidR="0089357D" w:rsidRPr="00EA3628" w:rsidRDefault="0089357D" w:rsidP="0063687E">
      <w:pPr>
        <w:pStyle w:val="NormalWeb"/>
        <w:numPr>
          <w:ilvl w:val="0"/>
          <w:numId w:val="43"/>
        </w:numPr>
        <w:spacing w:before="0" w:beforeAutospacing="0" w:after="0" w:afterAutospacing="0"/>
        <w:ind w:firstLine="709"/>
        <w:jc w:val="both"/>
        <w:rPr>
          <w:rFonts w:ascii="Garamond" w:hAnsi="Garamond"/>
        </w:rPr>
      </w:pPr>
      <w:r w:rsidRPr="00EA3628">
        <w:rPr>
          <w:rFonts w:ascii="Garamond" w:hAnsi="Garamond"/>
        </w:rPr>
        <w:t>sanctions financières,</w:t>
      </w:r>
    </w:p>
    <w:p w:rsidR="0089357D" w:rsidRPr="00EA3628" w:rsidRDefault="0089357D" w:rsidP="0063687E">
      <w:pPr>
        <w:pStyle w:val="NormalWeb"/>
        <w:numPr>
          <w:ilvl w:val="0"/>
          <w:numId w:val="43"/>
        </w:numPr>
        <w:spacing w:before="0" w:beforeAutospacing="0" w:after="0" w:afterAutospacing="0"/>
        <w:ind w:firstLine="709"/>
        <w:jc w:val="both"/>
        <w:rPr>
          <w:rFonts w:ascii="Garamond" w:hAnsi="Garamond"/>
        </w:rPr>
      </w:pPr>
      <w:r w:rsidRPr="00EA3628">
        <w:rPr>
          <w:rFonts w:ascii="Garamond" w:hAnsi="Garamond"/>
        </w:rPr>
        <w:t>isolement économique,</w:t>
      </w:r>
    </w:p>
    <w:p w:rsidR="0089357D" w:rsidRPr="00EA3628" w:rsidRDefault="0089357D" w:rsidP="0063687E">
      <w:pPr>
        <w:pStyle w:val="NormalWeb"/>
        <w:numPr>
          <w:ilvl w:val="0"/>
          <w:numId w:val="43"/>
        </w:numPr>
        <w:spacing w:before="0" w:beforeAutospacing="0" w:after="0" w:afterAutospacing="0"/>
        <w:ind w:firstLine="709"/>
        <w:jc w:val="both"/>
        <w:rPr>
          <w:rFonts w:ascii="Garamond" w:hAnsi="Garamond"/>
        </w:rPr>
      </w:pPr>
      <w:r w:rsidRPr="00EA3628">
        <w:rPr>
          <w:rFonts w:ascii="Garamond" w:hAnsi="Garamond"/>
        </w:rPr>
        <w:t>alignement accru avec Israël.</w:t>
      </w:r>
    </w:p>
    <w:p w:rsidR="0089357D" w:rsidRPr="00EA3628" w:rsidRDefault="00C95759" w:rsidP="0063687E">
      <w:pPr>
        <w:spacing w:after="0" w:line="240" w:lineRule="auto"/>
        <w:ind w:firstLine="709"/>
        <w:jc w:val="both"/>
        <w:rPr>
          <w:rFonts w:ascii="Garamond" w:hAnsi="Garamond"/>
        </w:rPr>
      </w:pPr>
      <w:r>
        <w:pict>
          <v:rect id="Rectangle 629" o:spid="_x0000_s1031" alt="" style="width:453.6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w10:anchorlock/>
          </v:rect>
        </w:pict>
      </w:r>
    </w:p>
    <w:p w:rsidR="0089357D" w:rsidRPr="00EA3628" w:rsidRDefault="0089357D" w:rsidP="0063687E">
      <w:pPr>
        <w:pStyle w:val="NormalWeb"/>
        <w:spacing w:before="0" w:beforeAutospacing="0" w:after="0" w:afterAutospacing="0"/>
        <w:ind w:firstLine="709"/>
        <w:jc w:val="both"/>
        <w:rPr>
          <w:rFonts w:ascii="Garamond" w:hAnsi="Garamond"/>
        </w:rPr>
      </w:pPr>
      <w:r w:rsidRPr="00EA3628">
        <w:rPr>
          <w:rFonts w:ascii="Garamond" w:hAnsi="Garamond"/>
        </w:rPr>
        <w:t>Après le 7 octobre, l’Iran est pris dans une situation stratégique difficile :</w:t>
      </w:r>
    </w:p>
    <w:p w:rsidR="0089357D" w:rsidRPr="00EA3628" w:rsidRDefault="0089357D" w:rsidP="0063687E">
      <w:pPr>
        <w:pStyle w:val="NormalWeb"/>
        <w:numPr>
          <w:ilvl w:val="0"/>
          <w:numId w:val="44"/>
        </w:numPr>
        <w:spacing w:before="0" w:beforeAutospacing="0" w:after="0" w:afterAutospacing="0"/>
        <w:ind w:firstLine="709"/>
        <w:jc w:val="both"/>
        <w:rPr>
          <w:rFonts w:ascii="Garamond" w:hAnsi="Garamond"/>
        </w:rPr>
      </w:pPr>
      <w:r w:rsidRPr="00EA3628">
        <w:rPr>
          <w:rFonts w:ascii="Garamond" w:hAnsi="Garamond"/>
        </w:rPr>
        <w:t>réseau d’alliés partiellement hors contrôle,</w:t>
      </w:r>
    </w:p>
    <w:p w:rsidR="0089357D" w:rsidRPr="00EA3628" w:rsidRDefault="0089357D" w:rsidP="0063687E">
      <w:pPr>
        <w:pStyle w:val="NormalWeb"/>
        <w:numPr>
          <w:ilvl w:val="0"/>
          <w:numId w:val="44"/>
        </w:numPr>
        <w:spacing w:before="0" w:beforeAutospacing="0" w:after="0" w:afterAutospacing="0"/>
        <w:ind w:firstLine="709"/>
        <w:jc w:val="both"/>
        <w:rPr>
          <w:rFonts w:ascii="Garamond" w:hAnsi="Garamond"/>
        </w:rPr>
      </w:pPr>
      <w:r w:rsidRPr="00EA3628">
        <w:rPr>
          <w:rFonts w:ascii="Garamond" w:hAnsi="Garamond"/>
        </w:rPr>
        <w:t>escalade israélienne,</w:t>
      </w:r>
    </w:p>
    <w:p w:rsidR="0089357D" w:rsidRPr="00EA3628" w:rsidRDefault="0089357D" w:rsidP="0063687E">
      <w:pPr>
        <w:pStyle w:val="NormalWeb"/>
        <w:numPr>
          <w:ilvl w:val="0"/>
          <w:numId w:val="44"/>
        </w:numPr>
        <w:spacing w:before="0" w:beforeAutospacing="0" w:after="0" w:afterAutospacing="0"/>
        <w:ind w:firstLine="709"/>
        <w:jc w:val="both"/>
        <w:rPr>
          <w:rFonts w:ascii="Garamond" w:hAnsi="Garamond"/>
        </w:rPr>
      </w:pPr>
      <w:r w:rsidRPr="00EA3628">
        <w:rPr>
          <w:rFonts w:ascii="Garamond" w:hAnsi="Garamond"/>
        </w:rPr>
        <w:t>réponses limitées et ambiguës.</w:t>
      </w:r>
    </w:p>
    <w:p w:rsidR="0089357D" w:rsidRPr="00EA3628" w:rsidRDefault="00C95759" w:rsidP="0063687E">
      <w:pPr>
        <w:spacing w:after="0" w:line="240" w:lineRule="auto"/>
        <w:ind w:firstLine="709"/>
        <w:jc w:val="both"/>
        <w:rPr>
          <w:rFonts w:ascii="Garamond" w:hAnsi="Garamond"/>
        </w:rPr>
      </w:pPr>
      <w:r>
        <w:pict>
          <v:rect id="Rectangle 627" o:spid="_x0000_s1030" alt="" style="width:453.6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w10:anchorlock/>
          </v:rect>
        </w:pict>
      </w:r>
    </w:p>
    <w:p w:rsidR="0089357D" w:rsidRPr="00EA3628" w:rsidRDefault="0089357D" w:rsidP="0063687E">
      <w:pPr>
        <w:pStyle w:val="NormalWeb"/>
        <w:spacing w:before="0" w:beforeAutospacing="0" w:after="0" w:afterAutospacing="0"/>
        <w:ind w:firstLine="709"/>
        <w:jc w:val="both"/>
        <w:rPr>
          <w:rFonts w:ascii="Garamond" w:hAnsi="Garamond"/>
        </w:rPr>
      </w:pPr>
      <w:r w:rsidRPr="00EA3628">
        <w:rPr>
          <w:rFonts w:ascii="Garamond" w:hAnsi="Garamond"/>
        </w:rPr>
        <w:t>En juin 2025, débute la « guerre de 12 jours » :</w:t>
      </w:r>
    </w:p>
    <w:p w:rsidR="0089357D" w:rsidRPr="00EA3628" w:rsidRDefault="0089357D" w:rsidP="0063687E">
      <w:pPr>
        <w:pStyle w:val="NormalWeb"/>
        <w:numPr>
          <w:ilvl w:val="0"/>
          <w:numId w:val="45"/>
        </w:numPr>
        <w:spacing w:before="0" w:beforeAutospacing="0" w:after="0" w:afterAutospacing="0"/>
        <w:ind w:firstLine="709"/>
        <w:jc w:val="both"/>
        <w:rPr>
          <w:rFonts w:ascii="Garamond" w:hAnsi="Garamond"/>
        </w:rPr>
      </w:pPr>
      <w:r w:rsidRPr="00EA3628">
        <w:rPr>
          <w:rFonts w:ascii="Garamond" w:hAnsi="Garamond"/>
        </w:rPr>
        <w:t>frappes sur les sites nucléaires (Natanz),</w:t>
      </w:r>
    </w:p>
    <w:p w:rsidR="0089357D" w:rsidRPr="00EA3628" w:rsidRDefault="0089357D" w:rsidP="0063687E">
      <w:pPr>
        <w:pStyle w:val="NormalWeb"/>
        <w:numPr>
          <w:ilvl w:val="0"/>
          <w:numId w:val="45"/>
        </w:numPr>
        <w:spacing w:before="0" w:beforeAutospacing="0" w:after="0" w:afterAutospacing="0"/>
        <w:ind w:firstLine="709"/>
        <w:jc w:val="both"/>
        <w:rPr>
          <w:rFonts w:ascii="Garamond" w:hAnsi="Garamond"/>
        </w:rPr>
      </w:pPr>
      <w:r w:rsidRPr="00EA3628">
        <w:rPr>
          <w:rFonts w:ascii="Garamond" w:hAnsi="Garamond"/>
        </w:rPr>
        <w:t>assassinats ciblés,</w:t>
      </w:r>
    </w:p>
    <w:p w:rsidR="0089357D" w:rsidRPr="00EA3628" w:rsidRDefault="0089357D" w:rsidP="0063687E">
      <w:pPr>
        <w:pStyle w:val="NormalWeb"/>
        <w:numPr>
          <w:ilvl w:val="0"/>
          <w:numId w:val="45"/>
        </w:numPr>
        <w:spacing w:before="0" w:beforeAutospacing="0" w:after="0" w:afterAutospacing="0"/>
        <w:ind w:firstLine="709"/>
        <w:jc w:val="both"/>
        <w:rPr>
          <w:rFonts w:ascii="Garamond" w:hAnsi="Garamond"/>
        </w:rPr>
      </w:pPr>
      <w:r w:rsidRPr="00EA3628">
        <w:rPr>
          <w:rFonts w:ascii="Garamond" w:hAnsi="Garamond"/>
        </w:rPr>
        <w:t>usage de bombes pénétrantes.</w:t>
      </w:r>
    </w:p>
    <w:p w:rsidR="0089357D" w:rsidRPr="00EA3628" w:rsidRDefault="00C95759" w:rsidP="0063687E">
      <w:pPr>
        <w:spacing w:after="0" w:line="240" w:lineRule="auto"/>
        <w:ind w:firstLine="709"/>
        <w:jc w:val="both"/>
        <w:rPr>
          <w:rFonts w:ascii="Garamond" w:hAnsi="Garamond"/>
        </w:rPr>
      </w:pPr>
      <w:r>
        <w:pict>
          <v:rect id="Rectangle 625" o:spid="_x0000_s1029" alt="" style="width:453.6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w10:anchorlock/>
          </v:rect>
        </w:pict>
      </w:r>
    </w:p>
    <w:p w:rsidR="0089357D" w:rsidRPr="00EA3628" w:rsidRDefault="0089357D" w:rsidP="0063687E">
      <w:pPr>
        <w:pStyle w:val="NormalWeb"/>
        <w:spacing w:before="0" w:beforeAutospacing="0" w:after="0" w:afterAutospacing="0"/>
        <w:ind w:firstLine="709"/>
        <w:jc w:val="both"/>
        <w:rPr>
          <w:rFonts w:ascii="Garamond" w:hAnsi="Garamond"/>
        </w:rPr>
      </w:pPr>
      <w:r w:rsidRPr="00EA3628">
        <w:rPr>
          <w:rFonts w:ascii="Garamond" w:hAnsi="Garamond"/>
        </w:rPr>
        <w:t>Résultat :</w:t>
      </w:r>
    </w:p>
    <w:p w:rsidR="0089357D" w:rsidRPr="00EA3628" w:rsidRDefault="0089357D" w:rsidP="0063687E">
      <w:pPr>
        <w:pStyle w:val="NormalWeb"/>
        <w:numPr>
          <w:ilvl w:val="0"/>
          <w:numId w:val="46"/>
        </w:numPr>
        <w:spacing w:before="0" w:beforeAutospacing="0" w:after="0" w:afterAutospacing="0"/>
        <w:ind w:firstLine="709"/>
        <w:jc w:val="both"/>
        <w:rPr>
          <w:rFonts w:ascii="Garamond" w:hAnsi="Garamond"/>
        </w:rPr>
      </w:pPr>
      <w:r w:rsidRPr="00EA3628">
        <w:rPr>
          <w:rFonts w:ascii="Garamond" w:hAnsi="Garamond"/>
        </w:rPr>
        <w:t>destructions partielles,</w:t>
      </w:r>
    </w:p>
    <w:p w:rsidR="0089357D" w:rsidRPr="00EA3628" w:rsidRDefault="0089357D" w:rsidP="0063687E">
      <w:pPr>
        <w:pStyle w:val="NormalWeb"/>
        <w:numPr>
          <w:ilvl w:val="0"/>
          <w:numId w:val="46"/>
        </w:numPr>
        <w:spacing w:before="0" w:beforeAutospacing="0" w:after="0" w:afterAutospacing="0"/>
        <w:ind w:firstLine="709"/>
        <w:jc w:val="both"/>
        <w:rPr>
          <w:rFonts w:ascii="Garamond" w:hAnsi="Garamond"/>
        </w:rPr>
      </w:pPr>
      <w:r w:rsidRPr="00EA3628">
        <w:rPr>
          <w:rFonts w:ascii="Garamond" w:hAnsi="Garamond"/>
        </w:rPr>
        <w:t>incertitudes sur les stocks,</w:t>
      </w:r>
    </w:p>
    <w:p w:rsidR="0089357D" w:rsidRPr="00EA3628" w:rsidRDefault="0089357D" w:rsidP="0063687E">
      <w:pPr>
        <w:pStyle w:val="NormalWeb"/>
        <w:numPr>
          <w:ilvl w:val="0"/>
          <w:numId w:val="46"/>
        </w:numPr>
        <w:spacing w:before="0" w:beforeAutospacing="0" w:after="0" w:afterAutospacing="0"/>
        <w:ind w:firstLine="709"/>
        <w:jc w:val="both"/>
        <w:rPr>
          <w:rFonts w:ascii="Garamond" w:hAnsi="Garamond"/>
        </w:rPr>
      </w:pPr>
      <w:r w:rsidRPr="00EA3628">
        <w:rPr>
          <w:rFonts w:ascii="Garamond" w:hAnsi="Garamond"/>
        </w:rPr>
        <w:t>absence d’inspections de l’AIEA.</w:t>
      </w:r>
    </w:p>
    <w:p w:rsidR="0089357D" w:rsidRPr="00EA3628" w:rsidRDefault="00C95759" w:rsidP="0063687E">
      <w:pPr>
        <w:spacing w:after="0" w:line="240" w:lineRule="auto"/>
        <w:ind w:firstLine="709"/>
        <w:jc w:val="both"/>
        <w:rPr>
          <w:rFonts w:ascii="Garamond" w:hAnsi="Garamond"/>
        </w:rPr>
      </w:pPr>
      <w:r>
        <w:pict>
          <v:rect id="Rectangle 623" o:spid="_x0000_s1028" alt="" style="width:453.6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w10:anchorlock/>
          </v:rect>
        </w:pict>
      </w:r>
    </w:p>
    <w:p w:rsidR="0089357D" w:rsidRPr="00EA3628" w:rsidRDefault="0089357D" w:rsidP="0063687E">
      <w:pPr>
        <w:pStyle w:val="NormalWeb"/>
        <w:spacing w:before="0" w:beforeAutospacing="0" w:after="0" w:afterAutospacing="0"/>
        <w:ind w:firstLine="709"/>
        <w:jc w:val="both"/>
        <w:rPr>
          <w:rFonts w:ascii="Garamond" w:hAnsi="Garamond"/>
        </w:rPr>
      </w:pPr>
      <w:r w:rsidRPr="00EA3628">
        <w:rPr>
          <w:rFonts w:ascii="Garamond" w:hAnsi="Garamond"/>
        </w:rPr>
        <w:t>La situation reste donc intermédiaire.</w:t>
      </w:r>
    </w:p>
    <w:p w:rsidR="0089357D" w:rsidRPr="00EA3628" w:rsidRDefault="0089357D" w:rsidP="0063687E">
      <w:pPr>
        <w:pStyle w:val="NormalWeb"/>
        <w:spacing w:before="0" w:beforeAutospacing="0" w:after="0" w:afterAutospacing="0"/>
        <w:ind w:firstLine="709"/>
        <w:jc w:val="both"/>
        <w:rPr>
          <w:rFonts w:ascii="Garamond" w:hAnsi="Garamond"/>
        </w:rPr>
      </w:pPr>
      <w:r w:rsidRPr="00EA3628">
        <w:rPr>
          <w:rFonts w:ascii="Garamond" w:hAnsi="Garamond"/>
        </w:rPr>
        <w:t>Et, dès l’automne 2025, une nouvelle phase de confrontation se prépare.</w:t>
      </w:r>
    </w:p>
    <w:p w:rsidR="0089357D" w:rsidRPr="00EA3628" w:rsidRDefault="00C95759" w:rsidP="0063687E">
      <w:pPr>
        <w:spacing w:after="0" w:line="240" w:lineRule="auto"/>
        <w:ind w:firstLine="709"/>
        <w:jc w:val="both"/>
        <w:rPr>
          <w:rFonts w:ascii="Garamond" w:hAnsi="Garamond"/>
        </w:rPr>
      </w:pPr>
      <w:r>
        <w:pict>
          <v:rect id="Rectangle 621" o:spid="_x0000_s1027" alt="" style="width:453.6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w10:anchorlock/>
          </v:rect>
        </w:pict>
      </w:r>
    </w:p>
    <w:p w:rsidR="0089357D" w:rsidRPr="00EA3628" w:rsidRDefault="0089357D" w:rsidP="0063687E">
      <w:pPr>
        <w:pStyle w:val="NormalWeb"/>
        <w:spacing w:before="0" w:beforeAutospacing="0" w:after="0" w:afterAutospacing="0"/>
        <w:ind w:firstLine="709"/>
        <w:jc w:val="both"/>
        <w:rPr>
          <w:rFonts w:ascii="Garamond" w:hAnsi="Garamond"/>
        </w:rPr>
      </w:pPr>
      <w:r w:rsidRPr="00EA3628">
        <w:rPr>
          <w:rFonts w:ascii="Garamond" w:hAnsi="Garamond"/>
        </w:rPr>
        <w:t>On poursuivra l’analyse lors du prochain cours, notamment sur :</w:t>
      </w:r>
    </w:p>
    <w:p w:rsidR="0089357D" w:rsidRPr="00EA3628" w:rsidRDefault="0089357D" w:rsidP="0063687E">
      <w:pPr>
        <w:pStyle w:val="NormalWeb"/>
        <w:numPr>
          <w:ilvl w:val="0"/>
          <w:numId w:val="47"/>
        </w:numPr>
        <w:spacing w:before="0" w:beforeAutospacing="0" w:after="0" w:afterAutospacing="0"/>
        <w:ind w:firstLine="709"/>
        <w:jc w:val="both"/>
        <w:rPr>
          <w:rFonts w:ascii="Garamond" w:hAnsi="Garamond"/>
        </w:rPr>
      </w:pPr>
      <w:r w:rsidRPr="00EA3628">
        <w:rPr>
          <w:rFonts w:ascii="Garamond" w:hAnsi="Garamond"/>
        </w:rPr>
        <w:t>la suite du conflit,</w:t>
      </w:r>
    </w:p>
    <w:p w:rsidR="0089357D" w:rsidRPr="00EA3628" w:rsidRDefault="0089357D" w:rsidP="0063687E">
      <w:pPr>
        <w:pStyle w:val="NormalWeb"/>
        <w:numPr>
          <w:ilvl w:val="0"/>
          <w:numId w:val="47"/>
        </w:numPr>
        <w:spacing w:before="0" w:beforeAutospacing="0" w:after="0" w:afterAutospacing="0"/>
        <w:ind w:firstLine="709"/>
        <w:jc w:val="both"/>
        <w:rPr>
          <w:rFonts w:ascii="Garamond" w:hAnsi="Garamond"/>
        </w:rPr>
      </w:pPr>
      <w:r w:rsidRPr="00EA3628">
        <w:rPr>
          <w:rFonts w:ascii="Garamond" w:hAnsi="Garamond"/>
        </w:rPr>
        <w:t>la stratégie américaine,</w:t>
      </w:r>
    </w:p>
    <w:p w:rsidR="0089357D" w:rsidRPr="00EA3628" w:rsidRDefault="0089357D" w:rsidP="0063687E">
      <w:pPr>
        <w:pStyle w:val="NormalWeb"/>
        <w:numPr>
          <w:ilvl w:val="0"/>
          <w:numId w:val="47"/>
        </w:numPr>
        <w:spacing w:before="0" w:beforeAutospacing="0" w:after="0" w:afterAutospacing="0"/>
        <w:ind w:firstLine="709"/>
        <w:jc w:val="both"/>
        <w:rPr>
          <w:rFonts w:ascii="Garamond" w:hAnsi="Garamond"/>
        </w:rPr>
      </w:pPr>
      <w:r w:rsidRPr="00EA3628">
        <w:rPr>
          <w:rFonts w:ascii="Garamond" w:hAnsi="Garamond"/>
        </w:rPr>
        <w:t>et les limites du système décisionnel américain.</w:t>
      </w:r>
    </w:p>
    <w:p w:rsidR="0089357D" w:rsidRPr="00EA3628" w:rsidRDefault="00C95759" w:rsidP="0063687E">
      <w:pPr>
        <w:spacing w:after="0" w:line="240" w:lineRule="auto"/>
        <w:ind w:firstLine="709"/>
        <w:jc w:val="both"/>
        <w:rPr>
          <w:rFonts w:ascii="Garamond" w:hAnsi="Garamond"/>
        </w:rPr>
      </w:pPr>
      <w:r>
        <w:pict>
          <v:rect id="Horizontal Line 722" o:spid="_x0000_s1026" alt="" style="width:453.6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rsidR="0006268C" w:rsidRPr="00EA3628" w:rsidRDefault="0006268C" w:rsidP="0063687E">
      <w:pPr>
        <w:spacing w:after="0" w:line="240" w:lineRule="auto"/>
        <w:ind w:firstLine="709"/>
        <w:jc w:val="both"/>
        <w:rPr>
          <w:rFonts w:ascii="Garamond" w:hAnsi="Garamond"/>
          <w:color w:val="000000" w:themeColor="text1"/>
        </w:rPr>
      </w:pPr>
    </w:p>
    <w:p w:rsidR="0006268C" w:rsidRPr="00EA3628" w:rsidRDefault="0006268C" w:rsidP="0063687E">
      <w:pPr>
        <w:spacing w:after="0" w:line="240" w:lineRule="auto"/>
        <w:ind w:firstLine="709"/>
        <w:jc w:val="both"/>
        <w:rPr>
          <w:rFonts w:ascii="Garamond" w:hAnsi="Garamond"/>
        </w:rPr>
      </w:pPr>
    </w:p>
    <w:p w:rsidR="0006268C" w:rsidRPr="00EA3628" w:rsidRDefault="0006268C" w:rsidP="0063687E">
      <w:pPr>
        <w:spacing w:after="0" w:line="240" w:lineRule="auto"/>
        <w:ind w:firstLine="709"/>
        <w:jc w:val="both"/>
        <w:rPr>
          <w:rFonts w:ascii="Garamond" w:hAnsi="Garamond"/>
        </w:rPr>
      </w:pPr>
    </w:p>
    <w:sectPr w:rsidR="0006268C" w:rsidRPr="00EA36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Times">
    <w:altName w:val="Times New Roman"/>
    <w:panose1 w:val="020B06040202020202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75566"/>
    <w:multiLevelType w:val="multilevel"/>
    <w:tmpl w:val="EBA01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2E2DB9"/>
    <w:multiLevelType w:val="multilevel"/>
    <w:tmpl w:val="A440C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8948CF"/>
    <w:multiLevelType w:val="multilevel"/>
    <w:tmpl w:val="D31A1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025F7D"/>
    <w:multiLevelType w:val="multilevel"/>
    <w:tmpl w:val="0DBE8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5C52C5"/>
    <w:multiLevelType w:val="multilevel"/>
    <w:tmpl w:val="4F386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64E0EAE"/>
    <w:multiLevelType w:val="multilevel"/>
    <w:tmpl w:val="CFBAB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C43D5B"/>
    <w:multiLevelType w:val="multilevel"/>
    <w:tmpl w:val="03900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960D60"/>
    <w:multiLevelType w:val="multilevel"/>
    <w:tmpl w:val="7610B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126FC8"/>
    <w:multiLevelType w:val="multilevel"/>
    <w:tmpl w:val="48B84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BB37DB1"/>
    <w:multiLevelType w:val="multilevel"/>
    <w:tmpl w:val="7AA23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BE90E57"/>
    <w:multiLevelType w:val="multilevel"/>
    <w:tmpl w:val="ACA0F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B81D3F"/>
    <w:multiLevelType w:val="multilevel"/>
    <w:tmpl w:val="672A3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E881C67"/>
    <w:multiLevelType w:val="multilevel"/>
    <w:tmpl w:val="8CC25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F76441C"/>
    <w:multiLevelType w:val="multilevel"/>
    <w:tmpl w:val="3EEC7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14253DA"/>
    <w:multiLevelType w:val="multilevel"/>
    <w:tmpl w:val="298AF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2516C1E"/>
    <w:multiLevelType w:val="multilevel"/>
    <w:tmpl w:val="127A5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30C5825"/>
    <w:multiLevelType w:val="multilevel"/>
    <w:tmpl w:val="73BEA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67128D7"/>
    <w:multiLevelType w:val="multilevel"/>
    <w:tmpl w:val="D16A4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6805ACF"/>
    <w:multiLevelType w:val="multilevel"/>
    <w:tmpl w:val="F4A2B2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7277916"/>
    <w:multiLevelType w:val="multilevel"/>
    <w:tmpl w:val="3A74E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9410640"/>
    <w:multiLevelType w:val="multilevel"/>
    <w:tmpl w:val="016E5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B5C50F4"/>
    <w:multiLevelType w:val="multilevel"/>
    <w:tmpl w:val="B90EF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C3A131C"/>
    <w:multiLevelType w:val="multilevel"/>
    <w:tmpl w:val="BD40E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E9161AA"/>
    <w:multiLevelType w:val="multilevel"/>
    <w:tmpl w:val="24F2B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1851471"/>
    <w:multiLevelType w:val="multilevel"/>
    <w:tmpl w:val="B5B8E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52703F9"/>
    <w:multiLevelType w:val="multilevel"/>
    <w:tmpl w:val="09844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60B1C6B"/>
    <w:multiLevelType w:val="multilevel"/>
    <w:tmpl w:val="C582B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83D6FBE"/>
    <w:multiLevelType w:val="multilevel"/>
    <w:tmpl w:val="4C6E7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A7B5B5B"/>
    <w:multiLevelType w:val="multilevel"/>
    <w:tmpl w:val="138C3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ABC2B6E"/>
    <w:multiLevelType w:val="multilevel"/>
    <w:tmpl w:val="8FE4B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B3E15F9"/>
    <w:multiLevelType w:val="multilevel"/>
    <w:tmpl w:val="5404B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FD37401"/>
    <w:multiLevelType w:val="multilevel"/>
    <w:tmpl w:val="4AD68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0EC187E"/>
    <w:multiLevelType w:val="multilevel"/>
    <w:tmpl w:val="AA1A5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4695CAE"/>
    <w:multiLevelType w:val="multilevel"/>
    <w:tmpl w:val="B54C9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7E62DD1"/>
    <w:multiLevelType w:val="multilevel"/>
    <w:tmpl w:val="C2CA4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8B6556C"/>
    <w:multiLevelType w:val="multilevel"/>
    <w:tmpl w:val="A03A6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D797F1A"/>
    <w:multiLevelType w:val="multilevel"/>
    <w:tmpl w:val="C31CC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FAA193F"/>
    <w:multiLevelType w:val="multilevel"/>
    <w:tmpl w:val="5E846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38C13E8"/>
    <w:multiLevelType w:val="multilevel"/>
    <w:tmpl w:val="DC00A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4467722"/>
    <w:multiLevelType w:val="multilevel"/>
    <w:tmpl w:val="60621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5D827B5"/>
    <w:multiLevelType w:val="multilevel"/>
    <w:tmpl w:val="F6887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60608D0"/>
    <w:multiLevelType w:val="multilevel"/>
    <w:tmpl w:val="9550C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6A43DC7"/>
    <w:multiLevelType w:val="multilevel"/>
    <w:tmpl w:val="7862D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84E287E"/>
    <w:multiLevelType w:val="multilevel"/>
    <w:tmpl w:val="692C3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AB24207"/>
    <w:multiLevelType w:val="multilevel"/>
    <w:tmpl w:val="79EE3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E1419F3"/>
    <w:multiLevelType w:val="multilevel"/>
    <w:tmpl w:val="672ED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E596DB3"/>
    <w:multiLevelType w:val="multilevel"/>
    <w:tmpl w:val="74263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E717FD9"/>
    <w:multiLevelType w:val="multilevel"/>
    <w:tmpl w:val="F24E3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1EC18CA"/>
    <w:multiLevelType w:val="multilevel"/>
    <w:tmpl w:val="711CA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3633E91"/>
    <w:multiLevelType w:val="multilevel"/>
    <w:tmpl w:val="2924D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4C2649D"/>
    <w:multiLevelType w:val="multilevel"/>
    <w:tmpl w:val="2E04C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5043C92"/>
    <w:multiLevelType w:val="multilevel"/>
    <w:tmpl w:val="DBDC4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74D5C01"/>
    <w:multiLevelType w:val="multilevel"/>
    <w:tmpl w:val="A08E0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7814AE4"/>
    <w:multiLevelType w:val="multilevel"/>
    <w:tmpl w:val="96445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AD84D15"/>
    <w:multiLevelType w:val="multilevel"/>
    <w:tmpl w:val="A54E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BCC5D33"/>
    <w:multiLevelType w:val="multilevel"/>
    <w:tmpl w:val="8A7C2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E0A6C7F"/>
    <w:multiLevelType w:val="multilevel"/>
    <w:tmpl w:val="0962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F4C3D80"/>
    <w:multiLevelType w:val="multilevel"/>
    <w:tmpl w:val="3236B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F947352"/>
    <w:multiLevelType w:val="multilevel"/>
    <w:tmpl w:val="B1AA5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06C4B46"/>
    <w:multiLevelType w:val="multilevel"/>
    <w:tmpl w:val="24227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1E304B8"/>
    <w:multiLevelType w:val="multilevel"/>
    <w:tmpl w:val="4FBA0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3161F3B"/>
    <w:multiLevelType w:val="multilevel"/>
    <w:tmpl w:val="B3683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4D17597"/>
    <w:multiLevelType w:val="multilevel"/>
    <w:tmpl w:val="CBEC9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56939B4"/>
    <w:multiLevelType w:val="multilevel"/>
    <w:tmpl w:val="B6768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6C3091B"/>
    <w:multiLevelType w:val="multilevel"/>
    <w:tmpl w:val="F4949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6E65C1E"/>
    <w:multiLevelType w:val="multilevel"/>
    <w:tmpl w:val="43BAB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67631B7E"/>
    <w:multiLevelType w:val="multilevel"/>
    <w:tmpl w:val="CB004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8054778"/>
    <w:multiLevelType w:val="multilevel"/>
    <w:tmpl w:val="25129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B4207BA"/>
    <w:multiLevelType w:val="multilevel"/>
    <w:tmpl w:val="2160E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BF13829"/>
    <w:multiLevelType w:val="multilevel"/>
    <w:tmpl w:val="99501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D400E88"/>
    <w:multiLevelType w:val="multilevel"/>
    <w:tmpl w:val="5A06E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0182ADB"/>
    <w:multiLevelType w:val="multilevel"/>
    <w:tmpl w:val="8F147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705567B"/>
    <w:multiLevelType w:val="multilevel"/>
    <w:tmpl w:val="06E60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D6900C6"/>
    <w:multiLevelType w:val="multilevel"/>
    <w:tmpl w:val="CB0C4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D9C2DE2"/>
    <w:multiLevelType w:val="multilevel"/>
    <w:tmpl w:val="C8F04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DC9525A"/>
    <w:multiLevelType w:val="multilevel"/>
    <w:tmpl w:val="15A26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FE07E28"/>
    <w:multiLevelType w:val="multilevel"/>
    <w:tmpl w:val="1E3C5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5505658">
    <w:abstractNumId w:val="50"/>
  </w:num>
  <w:num w:numId="2" w16cid:durableId="1660160006">
    <w:abstractNumId w:val="73"/>
  </w:num>
  <w:num w:numId="3" w16cid:durableId="902177950">
    <w:abstractNumId w:val="13"/>
  </w:num>
  <w:num w:numId="4" w16cid:durableId="1781299202">
    <w:abstractNumId w:val="1"/>
  </w:num>
  <w:num w:numId="5" w16cid:durableId="1982347643">
    <w:abstractNumId w:val="35"/>
  </w:num>
  <w:num w:numId="6" w16cid:durableId="663319849">
    <w:abstractNumId w:val="54"/>
  </w:num>
  <w:num w:numId="7" w16cid:durableId="757099426">
    <w:abstractNumId w:val="3"/>
  </w:num>
  <w:num w:numId="8" w16cid:durableId="309290052">
    <w:abstractNumId w:val="62"/>
  </w:num>
  <w:num w:numId="9" w16cid:durableId="392117046">
    <w:abstractNumId w:val="58"/>
  </w:num>
  <w:num w:numId="10" w16cid:durableId="356740115">
    <w:abstractNumId w:val="46"/>
  </w:num>
  <w:num w:numId="11" w16cid:durableId="1941185471">
    <w:abstractNumId w:val="51"/>
  </w:num>
  <w:num w:numId="12" w16cid:durableId="796872962">
    <w:abstractNumId w:val="19"/>
  </w:num>
  <w:num w:numId="13" w16cid:durableId="2114397303">
    <w:abstractNumId w:val="26"/>
  </w:num>
  <w:num w:numId="14" w16cid:durableId="1993555243">
    <w:abstractNumId w:val="21"/>
  </w:num>
  <w:num w:numId="15" w16cid:durableId="1875264331">
    <w:abstractNumId w:val="49"/>
  </w:num>
  <w:num w:numId="16" w16cid:durableId="515772900">
    <w:abstractNumId w:val="72"/>
  </w:num>
  <w:num w:numId="17" w16cid:durableId="1144152563">
    <w:abstractNumId w:val="7"/>
  </w:num>
  <w:num w:numId="18" w16cid:durableId="74716691">
    <w:abstractNumId w:val="4"/>
  </w:num>
  <w:num w:numId="19" w16cid:durableId="1448086610">
    <w:abstractNumId w:val="75"/>
  </w:num>
  <w:num w:numId="20" w16cid:durableId="1242452436">
    <w:abstractNumId w:val="45"/>
  </w:num>
  <w:num w:numId="21" w16cid:durableId="278029984">
    <w:abstractNumId w:val="64"/>
  </w:num>
  <w:num w:numId="22" w16cid:durableId="2065372476">
    <w:abstractNumId w:val="67"/>
  </w:num>
  <w:num w:numId="23" w16cid:durableId="1015762819">
    <w:abstractNumId w:val="42"/>
  </w:num>
  <w:num w:numId="24" w16cid:durableId="1088578581">
    <w:abstractNumId w:val="14"/>
  </w:num>
  <w:num w:numId="25" w16cid:durableId="1161773887">
    <w:abstractNumId w:val="34"/>
  </w:num>
  <w:num w:numId="26" w16cid:durableId="1330672438">
    <w:abstractNumId w:val="55"/>
  </w:num>
  <w:num w:numId="27" w16cid:durableId="849685547">
    <w:abstractNumId w:val="37"/>
  </w:num>
  <w:num w:numId="28" w16cid:durableId="561907485">
    <w:abstractNumId w:val="27"/>
  </w:num>
  <w:num w:numId="29" w16cid:durableId="290793478">
    <w:abstractNumId w:val="0"/>
  </w:num>
  <w:num w:numId="30" w16cid:durableId="1128204701">
    <w:abstractNumId w:val="29"/>
  </w:num>
  <w:num w:numId="31" w16cid:durableId="559174478">
    <w:abstractNumId w:val="10"/>
  </w:num>
  <w:num w:numId="32" w16cid:durableId="2020113384">
    <w:abstractNumId w:val="18"/>
  </w:num>
  <w:num w:numId="33" w16cid:durableId="1258372118">
    <w:abstractNumId w:val="44"/>
  </w:num>
  <w:num w:numId="34" w16cid:durableId="258951318">
    <w:abstractNumId w:val="53"/>
  </w:num>
  <w:num w:numId="35" w16cid:durableId="205799086">
    <w:abstractNumId w:val="68"/>
  </w:num>
  <w:num w:numId="36" w16cid:durableId="666055532">
    <w:abstractNumId w:val="57"/>
  </w:num>
  <w:num w:numId="37" w16cid:durableId="1121798771">
    <w:abstractNumId w:val="61"/>
  </w:num>
  <w:num w:numId="38" w16cid:durableId="538669993">
    <w:abstractNumId w:val="69"/>
  </w:num>
  <w:num w:numId="39" w16cid:durableId="2072457259">
    <w:abstractNumId w:val="60"/>
  </w:num>
  <w:num w:numId="40" w16cid:durableId="227572636">
    <w:abstractNumId w:val="12"/>
  </w:num>
  <w:num w:numId="41" w16cid:durableId="893584125">
    <w:abstractNumId w:val="65"/>
  </w:num>
  <w:num w:numId="42" w16cid:durableId="62148606">
    <w:abstractNumId w:val="39"/>
  </w:num>
  <w:num w:numId="43" w16cid:durableId="1465612168">
    <w:abstractNumId w:val="9"/>
  </w:num>
  <w:num w:numId="44" w16cid:durableId="1385907096">
    <w:abstractNumId w:val="66"/>
  </w:num>
  <w:num w:numId="45" w16cid:durableId="1794518703">
    <w:abstractNumId w:val="47"/>
  </w:num>
  <w:num w:numId="46" w16cid:durableId="1096290141">
    <w:abstractNumId w:val="30"/>
  </w:num>
  <w:num w:numId="47" w16cid:durableId="1840464132">
    <w:abstractNumId w:val="8"/>
  </w:num>
  <w:num w:numId="48" w16cid:durableId="1002587723">
    <w:abstractNumId w:val="40"/>
  </w:num>
  <w:num w:numId="49" w16cid:durableId="1959027130">
    <w:abstractNumId w:val="74"/>
  </w:num>
  <w:num w:numId="50" w16cid:durableId="774442548">
    <w:abstractNumId w:val="56"/>
  </w:num>
  <w:num w:numId="51" w16cid:durableId="1197347685">
    <w:abstractNumId w:val="25"/>
  </w:num>
  <w:num w:numId="52" w16cid:durableId="881671958">
    <w:abstractNumId w:val="38"/>
  </w:num>
  <w:num w:numId="53" w16cid:durableId="2070496359">
    <w:abstractNumId w:val="70"/>
  </w:num>
  <w:num w:numId="54" w16cid:durableId="1534029604">
    <w:abstractNumId w:val="59"/>
  </w:num>
  <w:num w:numId="55" w16cid:durableId="447159550">
    <w:abstractNumId w:val="16"/>
  </w:num>
  <w:num w:numId="56" w16cid:durableId="2095199867">
    <w:abstractNumId w:val="41"/>
  </w:num>
  <w:num w:numId="57" w16cid:durableId="1130173727">
    <w:abstractNumId w:val="52"/>
  </w:num>
  <w:num w:numId="58" w16cid:durableId="47801788">
    <w:abstractNumId w:val="6"/>
  </w:num>
  <w:num w:numId="59" w16cid:durableId="701705636">
    <w:abstractNumId w:val="23"/>
  </w:num>
  <w:num w:numId="60" w16cid:durableId="1837770502">
    <w:abstractNumId w:val="24"/>
  </w:num>
  <w:num w:numId="61" w16cid:durableId="1687294910">
    <w:abstractNumId w:val="43"/>
  </w:num>
  <w:num w:numId="62" w16cid:durableId="967929283">
    <w:abstractNumId w:val="15"/>
  </w:num>
  <w:num w:numId="63" w16cid:durableId="989215074">
    <w:abstractNumId w:val="17"/>
  </w:num>
  <w:num w:numId="64" w16cid:durableId="1813911354">
    <w:abstractNumId w:val="76"/>
  </w:num>
  <w:num w:numId="65" w16cid:durableId="1554777944">
    <w:abstractNumId w:val="48"/>
  </w:num>
  <w:num w:numId="66" w16cid:durableId="919173976">
    <w:abstractNumId w:val="63"/>
  </w:num>
  <w:num w:numId="67" w16cid:durableId="9306529">
    <w:abstractNumId w:val="33"/>
  </w:num>
  <w:num w:numId="68" w16cid:durableId="1871066212">
    <w:abstractNumId w:val="36"/>
  </w:num>
  <w:num w:numId="69" w16cid:durableId="445081299">
    <w:abstractNumId w:val="11"/>
  </w:num>
  <w:num w:numId="70" w16cid:durableId="193806159">
    <w:abstractNumId w:val="2"/>
  </w:num>
  <w:num w:numId="71" w16cid:durableId="979962342">
    <w:abstractNumId w:val="5"/>
  </w:num>
  <w:num w:numId="72" w16cid:durableId="1590887630">
    <w:abstractNumId w:val="71"/>
  </w:num>
  <w:num w:numId="73" w16cid:durableId="1789855085">
    <w:abstractNumId w:val="32"/>
  </w:num>
  <w:num w:numId="74" w16cid:durableId="1241058108">
    <w:abstractNumId w:val="22"/>
  </w:num>
  <w:num w:numId="75" w16cid:durableId="1342007813">
    <w:abstractNumId w:val="28"/>
  </w:num>
  <w:num w:numId="76" w16cid:durableId="1803578566">
    <w:abstractNumId w:val="20"/>
  </w:num>
  <w:num w:numId="77" w16cid:durableId="170008613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outline"/>
  <w:zoom w:percent="2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68C"/>
    <w:rsid w:val="0000690A"/>
    <w:rsid w:val="00010FF2"/>
    <w:rsid w:val="0006268C"/>
    <w:rsid w:val="000A7526"/>
    <w:rsid w:val="000F6769"/>
    <w:rsid w:val="00125565"/>
    <w:rsid w:val="001A1164"/>
    <w:rsid w:val="0035193B"/>
    <w:rsid w:val="003E28D3"/>
    <w:rsid w:val="004043C4"/>
    <w:rsid w:val="00450ACB"/>
    <w:rsid w:val="00465DA4"/>
    <w:rsid w:val="00470BC4"/>
    <w:rsid w:val="00483D9A"/>
    <w:rsid w:val="004C3880"/>
    <w:rsid w:val="004D2773"/>
    <w:rsid w:val="004E6ED0"/>
    <w:rsid w:val="00514413"/>
    <w:rsid w:val="0058246A"/>
    <w:rsid w:val="00586275"/>
    <w:rsid w:val="005A2E28"/>
    <w:rsid w:val="005C0B84"/>
    <w:rsid w:val="005D37A3"/>
    <w:rsid w:val="005D4792"/>
    <w:rsid w:val="005E497F"/>
    <w:rsid w:val="00635430"/>
    <w:rsid w:val="0063687E"/>
    <w:rsid w:val="006707AB"/>
    <w:rsid w:val="006810BB"/>
    <w:rsid w:val="00694709"/>
    <w:rsid w:val="006A2923"/>
    <w:rsid w:val="006B2ACB"/>
    <w:rsid w:val="006C5601"/>
    <w:rsid w:val="006E4FF1"/>
    <w:rsid w:val="00706E13"/>
    <w:rsid w:val="00732961"/>
    <w:rsid w:val="00794E35"/>
    <w:rsid w:val="00831DFF"/>
    <w:rsid w:val="00884E4E"/>
    <w:rsid w:val="0089357D"/>
    <w:rsid w:val="008A0852"/>
    <w:rsid w:val="008A4928"/>
    <w:rsid w:val="008C4AC5"/>
    <w:rsid w:val="008D2E9D"/>
    <w:rsid w:val="008E505D"/>
    <w:rsid w:val="00911DC9"/>
    <w:rsid w:val="00940446"/>
    <w:rsid w:val="00987F9F"/>
    <w:rsid w:val="009A0546"/>
    <w:rsid w:val="009A4DD9"/>
    <w:rsid w:val="009B63A6"/>
    <w:rsid w:val="00A13501"/>
    <w:rsid w:val="00A57DA9"/>
    <w:rsid w:val="00A8124E"/>
    <w:rsid w:val="00A869CE"/>
    <w:rsid w:val="00BB4141"/>
    <w:rsid w:val="00C33EE7"/>
    <w:rsid w:val="00C76507"/>
    <w:rsid w:val="00C95759"/>
    <w:rsid w:val="00CC06A6"/>
    <w:rsid w:val="00CE7366"/>
    <w:rsid w:val="00CF2342"/>
    <w:rsid w:val="00D37C03"/>
    <w:rsid w:val="00E0210A"/>
    <w:rsid w:val="00E02BC6"/>
    <w:rsid w:val="00EA3628"/>
    <w:rsid w:val="00EB70CA"/>
    <w:rsid w:val="00EC2875"/>
    <w:rsid w:val="00ED116D"/>
    <w:rsid w:val="00F22184"/>
    <w:rsid w:val="00F311ED"/>
    <w:rsid w:val="00F31DD2"/>
    <w:rsid w:val="00F874A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146"/>
    <o:shapelayout v:ext="edit">
      <o:idmap v:ext="edit" data="1"/>
    </o:shapelayout>
  </w:shapeDefaults>
  <w:decimalSymbol w:val=","/>
  <w:listSeparator w:val=";"/>
  <w14:docId w14:val="39A29355"/>
  <w15:chartTrackingRefBased/>
  <w15:docId w15:val="{9BDB65BB-8160-934B-8C75-729C5E467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626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unhideWhenUsed/>
    <w:qFormat/>
    <w:rsid w:val="000626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unhideWhenUsed/>
    <w:qFormat/>
    <w:rsid w:val="0006268C"/>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unhideWhenUsed/>
    <w:qFormat/>
    <w:rsid w:val="0006268C"/>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unhideWhenUsed/>
    <w:qFormat/>
    <w:rsid w:val="0006268C"/>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unhideWhenUsed/>
    <w:qFormat/>
    <w:rsid w:val="0006268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unhideWhenUsed/>
    <w:qFormat/>
    <w:rsid w:val="0006268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6268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6268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6268C"/>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rsid w:val="0006268C"/>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rsid w:val="0006268C"/>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rsid w:val="0006268C"/>
    <w:rPr>
      <w:rFonts w:eastAsiaTheme="majorEastAsia" w:cstheme="majorBidi"/>
      <w:i/>
      <w:iCs/>
      <w:color w:val="2F5496" w:themeColor="accent1" w:themeShade="BF"/>
    </w:rPr>
  </w:style>
  <w:style w:type="character" w:customStyle="1" w:styleId="Titre5Car">
    <w:name w:val="Titre 5 Car"/>
    <w:basedOn w:val="Policepardfaut"/>
    <w:link w:val="Titre5"/>
    <w:uiPriority w:val="9"/>
    <w:rsid w:val="0006268C"/>
    <w:rPr>
      <w:rFonts w:eastAsiaTheme="majorEastAsia" w:cstheme="majorBidi"/>
      <w:color w:val="2F5496" w:themeColor="accent1" w:themeShade="BF"/>
    </w:rPr>
  </w:style>
  <w:style w:type="character" w:customStyle="1" w:styleId="Titre6Car">
    <w:name w:val="Titre 6 Car"/>
    <w:basedOn w:val="Policepardfaut"/>
    <w:link w:val="Titre6"/>
    <w:uiPriority w:val="9"/>
    <w:rsid w:val="0006268C"/>
    <w:rPr>
      <w:rFonts w:eastAsiaTheme="majorEastAsia" w:cstheme="majorBidi"/>
      <w:i/>
      <w:iCs/>
      <w:color w:val="595959" w:themeColor="text1" w:themeTint="A6"/>
    </w:rPr>
  </w:style>
  <w:style w:type="character" w:customStyle="1" w:styleId="Titre7Car">
    <w:name w:val="Titre 7 Car"/>
    <w:basedOn w:val="Policepardfaut"/>
    <w:link w:val="Titre7"/>
    <w:uiPriority w:val="9"/>
    <w:rsid w:val="0006268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6268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6268C"/>
    <w:rPr>
      <w:rFonts w:eastAsiaTheme="majorEastAsia" w:cstheme="majorBidi"/>
      <w:color w:val="272727" w:themeColor="text1" w:themeTint="D8"/>
    </w:rPr>
  </w:style>
  <w:style w:type="paragraph" w:styleId="Titre">
    <w:name w:val="Title"/>
    <w:basedOn w:val="Normal"/>
    <w:next w:val="Normal"/>
    <w:link w:val="TitreCar"/>
    <w:uiPriority w:val="10"/>
    <w:qFormat/>
    <w:rsid w:val="000626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6268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6268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6268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6268C"/>
    <w:pPr>
      <w:spacing w:before="160"/>
      <w:jc w:val="center"/>
    </w:pPr>
    <w:rPr>
      <w:i/>
      <w:iCs/>
      <w:color w:val="404040" w:themeColor="text1" w:themeTint="BF"/>
    </w:rPr>
  </w:style>
  <w:style w:type="character" w:customStyle="1" w:styleId="CitationCar">
    <w:name w:val="Citation Car"/>
    <w:basedOn w:val="Policepardfaut"/>
    <w:link w:val="Citation"/>
    <w:uiPriority w:val="29"/>
    <w:rsid w:val="0006268C"/>
    <w:rPr>
      <w:i/>
      <w:iCs/>
      <w:color w:val="404040" w:themeColor="text1" w:themeTint="BF"/>
    </w:rPr>
  </w:style>
  <w:style w:type="paragraph" w:styleId="Paragraphedeliste">
    <w:name w:val="List Paragraph"/>
    <w:basedOn w:val="Normal"/>
    <w:uiPriority w:val="34"/>
    <w:qFormat/>
    <w:rsid w:val="0006268C"/>
    <w:pPr>
      <w:ind w:left="720"/>
      <w:contextualSpacing/>
    </w:pPr>
  </w:style>
  <w:style w:type="character" w:styleId="Accentuationintense">
    <w:name w:val="Intense Emphasis"/>
    <w:basedOn w:val="Policepardfaut"/>
    <w:uiPriority w:val="21"/>
    <w:qFormat/>
    <w:rsid w:val="0006268C"/>
    <w:rPr>
      <w:i/>
      <w:iCs/>
      <w:color w:val="2F5496" w:themeColor="accent1" w:themeShade="BF"/>
    </w:rPr>
  </w:style>
  <w:style w:type="paragraph" w:styleId="Citationintense">
    <w:name w:val="Intense Quote"/>
    <w:basedOn w:val="Normal"/>
    <w:next w:val="Normal"/>
    <w:link w:val="CitationintenseCar"/>
    <w:uiPriority w:val="30"/>
    <w:qFormat/>
    <w:rsid w:val="000626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06268C"/>
    <w:rPr>
      <w:i/>
      <w:iCs/>
      <w:color w:val="2F5496" w:themeColor="accent1" w:themeShade="BF"/>
    </w:rPr>
  </w:style>
  <w:style w:type="character" w:styleId="Rfrenceintense">
    <w:name w:val="Intense Reference"/>
    <w:basedOn w:val="Policepardfaut"/>
    <w:uiPriority w:val="32"/>
    <w:qFormat/>
    <w:rsid w:val="0006268C"/>
    <w:rPr>
      <w:b/>
      <w:bCs/>
      <w:smallCaps/>
      <w:color w:val="2F5496" w:themeColor="accent1" w:themeShade="BF"/>
      <w:spacing w:val="5"/>
    </w:rPr>
  </w:style>
  <w:style w:type="paragraph" w:styleId="NormalWeb">
    <w:name w:val="Normal (Web)"/>
    <w:basedOn w:val="Normal"/>
    <w:uiPriority w:val="99"/>
    <w:semiHidden/>
    <w:unhideWhenUsed/>
    <w:rsid w:val="00C33EE7"/>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customStyle="1" w:styleId="whitespace-normal">
    <w:name w:val="whitespace-normal"/>
    <w:basedOn w:val="Policepardfaut"/>
    <w:rsid w:val="00A869CE"/>
  </w:style>
  <w:style w:type="character" w:styleId="lev">
    <w:name w:val="Strong"/>
    <w:basedOn w:val="Policepardfaut"/>
    <w:uiPriority w:val="22"/>
    <w:qFormat/>
    <w:rsid w:val="00A869CE"/>
    <w:rPr>
      <w:b/>
      <w:bCs/>
    </w:rPr>
  </w:style>
  <w:style w:type="character" w:styleId="Accentuation">
    <w:name w:val="Emphasis"/>
    <w:basedOn w:val="Policepardfaut"/>
    <w:uiPriority w:val="20"/>
    <w:qFormat/>
    <w:rsid w:val="005D4792"/>
    <w:rPr>
      <w:i/>
      <w:iCs/>
    </w:rPr>
  </w:style>
  <w:style w:type="paragraph" w:customStyle="1" w:styleId="docxtitre1">
    <w:name w:val="docx_titre1"/>
    <w:basedOn w:val="Normal"/>
    <w:rsid w:val="005E497F"/>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paragraph" w:customStyle="1" w:styleId="docxpieddepage">
    <w:name w:val="docx_pieddepage"/>
    <w:basedOn w:val="Normal"/>
    <w:rsid w:val="005E497F"/>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paragraph" w:customStyle="1" w:styleId="docxtitre2">
    <w:name w:val="docx_titre2"/>
    <w:basedOn w:val="Normal"/>
    <w:rsid w:val="005E497F"/>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paragraph" w:customStyle="1" w:styleId="docx-num-3-0">
    <w:name w:val="docx-num-3-0"/>
    <w:basedOn w:val="Normal"/>
    <w:rsid w:val="005E497F"/>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paragraph" w:customStyle="1" w:styleId="docx-num-4-0">
    <w:name w:val="docx-num-4-0"/>
    <w:basedOn w:val="Normal"/>
    <w:rsid w:val="005E497F"/>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paragraph" w:customStyle="1" w:styleId="docx-num-10-0">
    <w:name w:val="docx-num-10-0"/>
    <w:basedOn w:val="Normal"/>
    <w:rsid w:val="005E497F"/>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paragraph" w:customStyle="1" w:styleId="docx-num-5-0">
    <w:name w:val="docx-num-5-0"/>
    <w:basedOn w:val="Normal"/>
    <w:rsid w:val="005E497F"/>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paragraph" w:customStyle="1" w:styleId="docx-num-6-0">
    <w:name w:val="docx-num-6-0"/>
    <w:basedOn w:val="Normal"/>
    <w:rsid w:val="005E497F"/>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paragraph" w:customStyle="1" w:styleId="docx-num-7-0">
    <w:name w:val="docx-num-7-0"/>
    <w:basedOn w:val="Normal"/>
    <w:rsid w:val="005E497F"/>
    <w:pPr>
      <w:spacing w:before="100" w:beforeAutospacing="1" w:after="100" w:afterAutospacing="1" w:line="240" w:lineRule="auto"/>
    </w:pPr>
    <w:rPr>
      <w:rFonts w:ascii="Times New Roman" w:eastAsia="Times New Roman" w:hAnsi="Times New Roman" w:cs="Times New Roman"/>
      <w:kern w:val="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320</TotalTime>
  <Pages>1</Pages>
  <Words>38666</Words>
  <Characters>219624</Characters>
  <Application>Microsoft Office Word</Application>
  <DocSecurity>0</DocSecurity>
  <Lines>3486</Lines>
  <Paragraphs>1442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Gilles Dorronsoro</dc:creator>
  <cp:keywords/>
  <dc:description/>
  <cp:lastModifiedBy>Gilles Dorronsoro</cp:lastModifiedBy>
  <cp:revision>8</cp:revision>
  <dcterms:created xsi:type="dcterms:W3CDTF">2026-04-08T06:54:00Z</dcterms:created>
  <dcterms:modified xsi:type="dcterms:W3CDTF">2026-04-13T13:04:00Z</dcterms:modified>
</cp:coreProperties>
</file>