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2BCD9B" w14:textId="77777777" w:rsidR="00A70759" w:rsidRPr="00297C68" w:rsidRDefault="00A70759" w:rsidP="00A70759">
      <w:pPr>
        <w:spacing w:after="160" w:line="259" w:lineRule="auto"/>
        <w:jc w:val="center"/>
        <w:rPr>
          <w:b/>
          <w:sz w:val="50"/>
          <w:szCs w:val="50"/>
        </w:rPr>
      </w:pPr>
      <w:r w:rsidRPr="00297C68">
        <w:rPr>
          <w:b/>
          <w:sz w:val="50"/>
          <w:szCs w:val="50"/>
        </w:rPr>
        <w:t>UNIVERSITÉ PARIS 1</w:t>
      </w:r>
    </w:p>
    <w:p w14:paraId="247B8C07" w14:textId="791BA833" w:rsidR="00A70759" w:rsidRPr="00297C68" w:rsidRDefault="00A26D5D" w:rsidP="00A70759">
      <w:pPr>
        <w:spacing w:after="160" w:line="259" w:lineRule="auto"/>
        <w:jc w:val="center"/>
        <w:rPr>
          <w:b/>
          <w:sz w:val="50"/>
          <w:szCs w:val="50"/>
        </w:rPr>
      </w:pPr>
      <w:r w:rsidRPr="00297C68">
        <w:rPr>
          <w:b/>
          <w:sz w:val="50"/>
          <w:szCs w:val="50"/>
        </w:rPr>
        <w:t>PANTHÉON-</w:t>
      </w:r>
      <w:r w:rsidR="00A70759" w:rsidRPr="00297C68">
        <w:rPr>
          <w:b/>
          <w:sz w:val="50"/>
          <w:szCs w:val="50"/>
        </w:rPr>
        <w:t>SORBONNE</w:t>
      </w:r>
    </w:p>
    <w:p w14:paraId="7EBCC8C3" w14:textId="77777777" w:rsidR="00A70759" w:rsidRPr="00297C68" w:rsidRDefault="00A70759" w:rsidP="00A70759">
      <w:pPr>
        <w:spacing w:after="160" w:line="259" w:lineRule="auto"/>
        <w:rPr>
          <w:b/>
          <w:sz w:val="50"/>
          <w:szCs w:val="50"/>
        </w:rPr>
      </w:pPr>
    </w:p>
    <w:p w14:paraId="3EA7D34B" w14:textId="0BA3C919" w:rsidR="00297C68" w:rsidRPr="00297C68" w:rsidRDefault="00297C68" w:rsidP="00A70759">
      <w:pPr>
        <w:spacing w:after="160" w:line="259" w:lineRule="auto"/>
        <w:jc w:val="center"/>
        <w:rPr>
          <w:b/>
          <w:sz w:val="50"/>
          <w:szCs w:val="50"/>
        </w:rPr>
      </w:pPr>
    </w:p>
    <w:p w14:paraId="60581945" w14:textId="5784EE31" w:rsidR="00297C68" w:rsidRDefault="00297C68" w:rsidP="00A70759">
      <w:pPr>
        <w:spacing w:after="160" w:line="259" w:lineRule="auto"/>
        <w:jc w:val="center"/>
        <w:rPr>
          <w:b/>
          <w:sz w:val="50"/>
          <w:szCs w:val="50"/>
        </w:rPr>
      </w:pPr>
    </w:p>
    <w:p w14:paraId="21B2AC96" w14:textId="477B4F30" w:rsidR="00DB0069" w:rsidRDefault="00DB0069" w:rsidP="00A70759">
      <w:pPr>
        <w:spacing w:after="160" w:line="259" w:lineRule="auto"/>
        <w:jc w:val="center"/>
        <w:rPr>
          <w:b/>
          <w:sz w:val="50"/>
          <w:szCs w:val="50"/>
        </w:rPr>
      </w:pPr>
    </w:p>
    <w:p w14:paraId="6099ADF1" w14:textId="77777777" w:rsidR="00DB0069" w:rsidRPr="00297C68" w:rsidRDefault="00DB0069" w:rsidP="00A70759">
      <w:pPr>
        <w:spacing w:after="160" w:line="259" w:lineRule="auto"/>
        <w:jc w:val="center"/>
        <w:rPr>
          <w:b/>
          <w:sz w:val="50"/>
          <w:szCs w:val="50"/>
        </w:rPr>
      </w:pPr>
    </w:p>
    <w:p w14:paraId="1D5B2FCA" w14:textId="6D388C61" w:rsidR="00297C68" w:rsidRPr="00297C68" w:rsidRDefault="00193683" w:rsidP="00A70759">
      <w:pPr>
        <w:spacing w:after="160" w:line="259" w:lineRule="auto"/>
        <w:jc w:val="center"/>
        <w:rPr>
          <w:b/>
          <w:sz w:val="50"/>
          <w:szCs w:val="50"/>
        </w:rPr>
      </w:pPr>
      <w:r>
        <w:rPr>
          <w:b/>
          <w:sz w:val="50"/>
          <w:szCs w:val="50"/>
        </w:rPr>
        <w:t>OBLIGATIONS 1</w:t>
      </w:r>
    </w:p>
    <w:p w14:paraId="32B79E6B" w14:textId="39C33BBC" w:rsidR="00A70759" w:rsidRPr="00297C68" w:rsidRDefault="00193683" w:rsidP="00AF7084">
      <w:pPr>
        <w:spacing w:after="160" w:line="259" w:lineRule="auto"/>
        <w:jc w:val="center"/>
        <w:rPr>
          <w:b/>
          <w:sz w:val="50"/>
          <w:szCs w:val="50"/>
        </w:rPr>
      </w:pPr>
      <w:r>
        <w:rPr>
          <w:b/>
          <w:sz w:val="50"/>
          <w:szCs w:val="50"/>
        </w:rPr>
        <w:t>LE</w:t>
      </w:r>
      <w:r w:rsidR="00D94E87" w:rsidRPr="00297C68">
        <w:rPr>
          <w:b/>
          <w:sz w:val="50"/>
          <w:szCs w:val="50"/>
        </w:rPr>
        <w:t xml:space="preserve"> CONTRAT</w:t>
      </w:r>
    </w:p>
    <w:p w14:paraId="1351A4EA" w14:textId="12D50475" w:rsidR="00D94E87" w:rsidRPr="007562E3" w:rsidRDefault="00A25E12" w:rsidP="00AF7084">
      <w:pPr>
        <w:spacing w:after="160" w:line="259" w:lineRule="auto"/>
        <w:jc w:val="center"/>
        <w:rPr>
          <w:bCs/>
          <w:sz w:val="50"/>
          <w:szCs w:val="50"/>
        </w:rPr>
      </w:pPr>
      <w:r w:rsidRPr="007562E3">
        <w:rPr>
          <w:bCs/>
          <w:sz w:val="50"/>
          <w:szCs w:val="50"/>
        </w:rPr>
        <w:t xml:space="preserve">Cours de </w:t>
      </w:r>
      <w:r w:rsidR="00193683" w:rsidRPr="007562E3">
        <w:rPr>
          <w:bCs/>
          <w:sz w:val="50"/>
          <w:szCs w:val="50"/>
        </w:rPr>
        <w:t>M. le</w:t>
      </w:r>
      <w:r w:rsidR="00A70759" w:rsidRPr="007562E3">
        <w:rPr>
          <w:bCs/>
          <w:sz w:val="50"/>
          <w:szCs w:val="50"/>
        </w:rPr>
        <w:t xml:space="preserve"> professeur Bertrand</w:t>
      </w:r>
      <w:r w:rsidR="00D94E87" w:rsidRPr="007562E3">
        <w:rPr>
          <w:bCs/>
          <w:sz w:val="50"/>
          <w:szCs w:val="50"/>
        </w:rPr>
        <w:t xml:space="preserve"> FAGES</w:t>
      </w:r>
    </w:p>
    <w:p w14:paraId="3B321504" w14:textId="19F099DD" w:rsidR="00AF7084" w:rsidRPr="00297C68" w:rsidRDefault="00AF7084" w:rsidP="00D94E87">
      <w:pPr>
        <w:spacing w:after="160" w:line="259" w:lineRule="auto"/>
        <w:rPr>
          <w:b/>
          <w:sz w:val="50"/>
          <w:szCs w:val="50"/>
        </w:rPr>
      </w:pPr>
    </w:p>
    <w:p w14:paraId="0B1D073A" w14:textId="77777777" w:rsidR="00AF7084" w:rsidRPr="00297C68" w:rsidRDefault="00AF7084" w:rsidP="00D94E87">
      <w:pPr>
        <w:spacing w:after="160" w:line="259" w:lineRule="auto"/>
        <w:rPr>
          <w:b/>
          <w:sz w:val="50"/>
          <w:szCs w:val="50"/>
        </w:rPr>
      </w:pPr>
    </w:p>
    <w:p w14:paraId="7EDD093A" w14:textId="77777777" w:rsidR="00AF7084" w:rsidRPr="00297C68" w:rsidRDefault="00AF7084" w:rsidP="00D94E87">
      <w:pPr>
        <w:spacing w:after="160" w:line="259" w:lineRule="auto"/>
        <w:rPr>
          <w:b/>
          <w:sz w:val="50"/>
          <w:szCs w:val="50"/>
        </w:rPr>
      </w:pPr>
    </w:p>
    <w:p w14:paraId="2D9B2A6C" w14:textId="06F55BC5" w:rsidR="00AF7084" w:rsidRDefault="00AF7084" w:rsidP="00AF7084">
      <w:pPr>
        <w:spacing w:after="160" w:line="259" w:lineRule="auto"/>
        <w:jc w:val="center"/>
        <w:rPr>
          <w:b/>
          <w:sz w:val="50"/>
          <w:szCs w:val="50"/>
        </w:rPr>
      </w:pPr>
    </w:p>
    <w:p w14:paraId="0DCE4C04" w14:textId="575AD68F" w:rsidR="00DB0069" w:rsidRDefault="00DB0069" w:rsidP="00AF7084">
      <w:pPr>
        <w:spacing w:after="160" w:line="259" w:lineRule="auto"/>
        <w:jc w:val="center"/>
        <w:rPr>
          <w:b/>
          <w:sz w:val="50"/>
          <w:szCs w:val="50"/>
        </w:rPr>
      </w:pPr>
    </w:p>
    <w:p w14:paraId="52E6233C" w14:textId="77777777" w:rsidR="00DB0069" w:rsidRPr="00297C68" w:rsidRDefault="00DB0069" w:rsidP="00AF7084">
      <w:pPr>
        <w:spacing w:after="160" w:line="259" w:lineRule="auto"/>
        <w:jc w:val="center"/>
        <w:rPr>
          <w:b/>
          <w:sz w:val="50"/>
          <w:szCs w:val="50"/>
        </w:rPr>
      </w:pPr>
    </w:p>
    <w:p w14:paraId="6969ED8F" w14:textId="7643F811" w:rsidR="00D94E87" w:rsidRPr="007562E3" w:rsidRDefault="00D94E87" w:rsidP="00AF7084">
      <w:pPr>
        <w:spacing w:after="160" w:line="259" w:lineRule="auto"/>
        <w:jc w:val="center"/>
        <w:rPr>
          <w:bCs/>
          <w:sz w:val="50"/>
          <w:szCs w:val="50"/>
        </w:rPr>
      </w:pPr>
      <w:r w:rsidRPr="007562E3">
        <w:rPr>
          <w:bCs/>
          <w:sz w:val="50"/>
          <w:szCs w:val="50"/>
        </w:rPr>
        <w:t>Licence 2</w:t>
      </w:r>
      <w:r w:rsidR="00112CE7" w:rsidRPr="007562E3">
        <w:rPr>
          <w:bCs/>
          <w:sz w:val="50"/>
          <w:szCs w:val="50"/>
        </w:rPr>
        <w:t xml:space="preserve"> – Groupe </w:t>
      </w:r>
      <w:r w:rsidR="00B85076">
        <w:rPr>
          <w:bCs/>
          <w:sz w:val="50"/>
          <w:szCs w:val="50"/>
        </w:rPr>
        <w:t>B</w:t>
      </w:r>
    </w:p>
    <w:p w14:paraId="2BE07726" w14:textId="09B141A7" w:rsidR="00842A75" w:rsidRPr="007562E3" w:rsidRDefault="00112CE7" w:rsidP="00DB0069">
      <w:pPr>
        <w:spacing w:after="160" w:line="259" w:lineRule="auto"/>
        <w:jc w:val="center"/>
        <w:rPr>
          <w:bCs/>
          <w:sz w:val="50"/>
          <w:szCs w:val="50"/>
        </w:rPr>
      </w:pPr>
      <w:r w:rsidRPr="007562E3">
        <w:rPr>
          <w:bCs/>
          <w:sz w:val="50"/>
          <w:szCs w:val="50"/>
        </w:rPr>
        <w:t>202</w:t>
      </w:r>
      <w:r w:rsidR="00754FCC">
        <w:rPr>
          <w:bCs/>
          <w:sz w:val="50"/>
          <w:szCs w:val="50"/>
        </w:rPr>
        <w:t>6</w:t>
      </w:r>
      <w:r w:rsidR="00D94E87" w:rsidRPr="007562E3">
        <w:rPr>
          <w:bCs/>
          <w:sz w:val="50"/>
          <w:szCs w:val="50"/>
        </w:rPr>
        <w:t>-20</w:t>
      </w:r>
      <w:r w:rsidR="00C7546F" w:rsidRPr="007562E3">
        <w:rPr>
          <w:bCs/>
          <w:sz w:val="50"/>
          <w:szCs w:val="50"/>
        </w:rPr>
        <w:t>2</w:t>
      </w:r>
      <w:r w:rsidR="00754FCC">
        <w:rPr>
          <w:bCs/>
          <w:sz w:val="50"/>
          <w:szCs w:val="50"/>
        </w:rPr>
        <w:t>7</w:t>
      </w:r>
      <w:r w:rsidR="00A25E12">
        <w:rPr>
          <w:bCs/>
          <w:sz w:val="50"/>
          <w:szCs w:val="50"/>
        </w:rPr>
        <w:t xml:space="preserve"> </w:t>
      </w:r>
      <w:r w:rsidR="00A25E12" w:rsidRPr="00262F07">
        <w:rPr>
          <w:bCs/>
          <w:sz w:val="50"/>
          <w:szCs w:val="50"/>
        </w:rPr>
        <w:t>–</w:t>
      </w:r>
      <w:r w:rsidR="00A25E12">
        <w:rPr>
          <w:bCs/>
          <w:sz w:val="50"/>
          <w:szCs w:val="50"/>
        </w:rPr>
        <w:t xml:space="preserve"> Semestre 1</w:t>
      </w:r>
    </w:p>
    <w:p w14:paraId="1043B740" w14:textId="5E4583DC" w:rsidR="004D531D" w:rsidRDefault="004D531D" w:rsidP="004D531D">
      <w:pPr>
        <w:jc w:val="center"/>
        <w:outlineLvl w:val="0"/>
        <w:rPr>
          <w:b/>
        </w:rPr>
      </w:pPr>
      <w:r w:rsidRPr="004D531D">
        <w:rPr>
          <w:b/>
        </w:rPr>
        <w:lastRenderedPageBreak/>
        <w:t>PROGRAMME</w:t>
      </w:r>
    </w:p>
    <w:p w14:paraId="4241A2A9" w14:textId="77777777" w:rsidR="004D531D" w:rsidRDefault="004D531D" w:rsidP="004D531D">
      <w:pPr>
        <w:jc w:val="both"/>
      </w:pPr>
    </w:p>
    <w:p w14:paraId="090D0496" w14:textId="77777777" w:rsidR="004D531D" w:rsidRDefault="004D531D" w:rsidP="004D531D">
      <w:pPr>
        <w:jc w:val="both"/>
      </w:pPr>
    </w:p>
    <w:p w14:paraId="6118CCAE" w14:textId="77777777" w:rsidR="004D531D" w:rsidRDefault="004D531D" w:rsidP="004D531D">
      <w:pPr>
        <w:jc w:val="both"/>
      </w:pPr>
    </w:p>
    <w:p w14:paraId="07497A71" w14:textId="28F51DB0" w:rsidR="004D531D" w:rsidRDefault="004D531D" w:rsidP="004D531D">
      <w:pPr>
        <w:jc w:val="both"/>
      </w:pPr>
      <w:r w:rsidRPr="004D531D">
        <w:t>SÉANCE N° 1</w:t>
      </w:r>
      <w:r w:rsidR="0084063C">
        <w:t xml:space="preserve"> : </w:t>
      </w:r>
      <w:r w:rsidR="0084063C" w:rsidRPr="0084063C">
        <w:t>Obligation, acte juridique, contrat</w:t>
      </w:r>
    </w:p>
    <w:p w14:paraId="1C471A4F" w14:textId="77777777" w:rsidR="0084063C" w:rsidRDefault="0084063C" w:rsidP="004D531D">
      <w:pPr>
        <w:jc w:val="both"/>
      </w:pPr>
    </w:p>
    <w:p w14:paraId="438A3C2B" w14:textId="14B951E7" w:rsidR="004D531D" w:rsidRPr="004D531D" w:rsidRDefault="004D531D" w:rsidP="004D531D">
      <w:pPr>
        <w:jc w:val="both"/>
      </w:pPr>
      <w:r w:rsidRPr="004D531D">
        <w:t>SÉANCE N° 2</w:t>
      </w:r>
      <w:r>
        <w:t xml:space="preserve"> : </w:t>
      </w:r>
      <w:r w:rsidR="00D87AC8">
        <w:t>Principes directeurs, c</w:t>
      </w:r>
      <w:r w:rsidR="0084063C" w:rsidRPr="0084063C">
        <w:t>lassification des contrats</w:t>
      </w:r>
      <w:r w:rsidR="008C1FF4">
        <w:t xml:space="preserve">, </w:t>
      </w:r>
      <w:r w:rsidR="00D87AC8">
        <w:t>consensualisme</w:t>
      </w:r>
    </w:p>
    <w:p w14:paraId="66DC86FA" w14:textId="77777777" w:rsidR="004D531D" w:rsidRDefault="004D531D" w:rsidP="00BB1A35">
      <w:pPr>
        <w:jc w:val="both"/>
      </w:pPr>
    </w:p>
    <w:p w14:paraId="32C06A7C" w14:textId="0B6955E2" w:rsidR="004D531D" w:rsidRDefault="004D531D" w:rsidP="00BB1A35">
      <w:pPr>
        <w:jc w:val="both"/>
      </w:pPr>
      <w:r w:rsidRPr="004D531D">
        <w:t>SÉANCE N° 3</w:t>
      </w:r>
      <w:r>
        <w:t xml:space="preserve"> : </w:t>
      </w:r>
      <w:r w:rsidR="00D87AC8">
        <w:t>N</w:t>
      </w:r>
      <w:r w:rsidR="0084063C" w:rsidRPr="0084063C">
        <w:t>égociations précontractuelles</w:t>
      </w:r>
      <w:r w:rsidR="00D87AC8">
        <w:t>, théorie de l’offre et de l’acceptation</w:t>
      </w:r>
    </w:p>
    <w:p w14:paraId="17B34A66" w14:textId="77777777" w:rsidR="004D531D" w:rsidRDefault="004D531D" w:rsidP="00BB1A35">
      <w:pPr>
        <w:jc w:val="both"/>
      </w:pPr>
    </w:p>
    <w:p w14:paraId="2BF37032" w14:textId="3427ECC1" w:rsidR="0084063C" w:rsidRDefault="004D531D" w:rsidP="00BB1A35">
      <w:r w:rsidRPr="004D531D">
        <w:t>SÉANCE N° 4</w:t>
      </w:r>
      <w:r>
        <w:t xml:space="preserve"> : </w:t>
      </w:r>
      <w:r w:rsidR="0084063C" w:rsidRPr="0084063C">
        <w:t>L’obl</w:t>
      </w:r>
      <w:r w:rsidR="0084063C">
        <w:t xml:space="preserve">igation </w:t>
      </w:r>
      <w:r w:rsidR="00AC65E8">
        <w:t xml:space="preserve">précontractuelle </w:t>
      </w:r>
      <w:r w:rsidR="0084063C">
        <w:t>d’information et le dol</w:t>
      </w:r>
    </w:p>
    <w:p w14:paraId="2C618B26" w14:textId="77777777" w:rsidR="00BB1A35" w:rsidRDefault="00BB1A35" w:rsidP="00BB1A35"/>
    <w:p w14:paraId="0481F6FB" w14:textId="2BAF4563" w:rsidR="004D531D" w:rsidRDefault="004D531D" w:rsidP="00BB1A35">
      <w:r w:rsidRPr="004D531D">
        <w:t>SÉANCE N° 5</w:t>
      </w:r>
      <w:r>
        <w:t xml:space="preserve"> : </w:t>
      </w:r>
      <w:r w:rsidR="00BB1A35" w:rsidRPr="00BB1A35">
        <w:t>L’erreur et la violence</w:t>
      </w:r>
    </w:p>
    <w:p w14:paraId="00B80B81" w14:textId="77777777" w:rsidR="00BB1A35" w:rsidRDefault="00BB1A35" w:rsidP="00BB1A35">
      <w:pPr>
        <w:jc w:val="both"/>
      </w:pPr>
    </w:p>
    <w:p w14:paraId="62E87E49" w14:textId="3C4FA131" w:rsidR="004D531D" w:rsidRDefault="004D531D" w:rsidP="00BB1A35">
      <w:pPr>
        <w:jc w:val="both"/>
      </w:pPr>
      <w:r w:rsidRPr="004D531D">
        <w:t>SÉANCE N° 6</w:t>
      </w:r>
      <w:r>
        <w:t xml:space="preserve"> : </w:t>
      </w:r>
      <w:r w:rsidRPr="004D531D">
        <w:t xml:space="preserve">La </w:t>
      </w:r>
      <w:r w:rsidR="00E34D0D">
        <w:t>validité du contenu contractuel</w:t>
      </w:r>
    </w:p>
    <w:p w14:paraId="4A7FA8C4" w14:textId="77777777" w:rsidR="004D531D" w:rsidRDefault="004D531D" w:rsidP="00BB1A35">
      <w:pPr>
        <w:jc w:val="both"/>
      </w:pPr>
    </w:p>
    <w:p w14:paraId="2DA23C36" w14:textId="33436557" w:rsidR="004D531D" w:rsidRDefault="004D531D" w:rsidP="00BB1A35">
      <w:pPr>
        <w:jc w:val="both"/>
      </w:pPr>
      <w:r w:rsidRPr="004D531D">
        <w:t>SÉANCE N° 7</w:t>
      </w:r>
      <w:r>
        <w:t xml:space="preserve"> : </w:t>
      </w:r>
      <w:r w:rsidR="00E34D0D">
        <w:t>Les nullités</w:t>
      </w:r>
    </w:p>
    <w:p w14:paraId="6B0D901B" w14:textId="77777777" w:rsidR="004D531D" w:rsidRDefault="004D531D" w:rsidP="00BB1A35">
      <w:pPr>
        <w:jc w:val="both"/>
      </w:pPr>
    </w:p>
    <w:p w14:paraId="38FC4AFC" w14:textId="2D139C53" w:rsidR="004D531D" w:rsidRDefault="004D531D" w:rsidP="004D531D">
      <w:pPr>
        <w:jc w:val="both"/>
      </w:pPr>
      <w:r w:rsidRPr="004D531D">
        <w:t>SÉANCE N° 8</w:t>
      </w:r>
      <w:r>
        <w:t xml:space="preserve"> : </w:t>
      </w:r>
      <w:r w:rsidRPr="004D531D">
        <w:t>L’effet relatif du contrat</w:t>
      </w:r>
    </w:p>
    <w:p w14:paraId="36BB682E" w14:textId="77777777" w:rsidR="004D531D" w:rsidRDefault="004D531D" w:rsidP="004D531D">
      <w:pPr>
        <w:jc w:val="both"/>
      </w:pPr>
    </w:p>
    <w:p w14:paraId="3A49A835" w14:textId="6B6F33A4" w:rsidR="004D531D" w:rsidRDefault="004D531D" w:rsidP="004D531D">
      <w:pPr>
        <w:jc w:val="both"/>
      </w:pPr>
      <w:r w:rsidRPr="004D531D">
        <w:t>SÉANCE N° 9</w:t>
      </w:r>
      <w:r>
        <w:t> :</w:t>
      </w:r>
      <w:r w:rsidR="00CB56D7">
        <w:t xml:space="preserve"> </w:t>
      </w:r>
      <w:r w:rsidRPr="004D531D">
        <w:t>L’obligation d’exécuter</w:t>
      </w:r>
    </w:p>
    <w:p w14:paraId="03DF59EE" w14:textId="77777777" w:rsidR="004D531D" w:rsidRDefault="004D531D" w:rsidP="004D531D">
      <w:pPr>
        <w:jc w:val="both"/>
      </w:pPr>
    </w:p>
    <w:p w14:paraId="6C8C3120" w14:textId="00D849A0" w:rsidR="004D531D" w:rsidRDefault="004D531D" w:rsidP="004D531D">
      <w:pPr>
        <w:jc w:val="both"/>
      </w:pPr>
      <w:r w:rsidRPr="004D531D">
        <w:t>SÉANCE N° 10</w:t>
      </w:r>
      <w:r>
        <w:t xml:space="preserve"> : </w:t>
      </w:r>
      <w:r w:rsidR="00CA2483" w:rsidRPr="00CA2483">
        <w:t>Les sanctions de l’inexécution : exécution forcée</w:t>
      </w:r>
      <w:r w:rsidR="009C6240" w:rsidRPr="009C6240">
        <w:t xml:space="preserve"> </w:t>
      </w:r>
      <w:r w:rsidR="009C6240" w:rsidRPr="00CA2483">
        <w:t xml:space="preserve">et </w:t>
      </w:r>
      <w:r w:rsidR="009C6240">
        <w:t>réduction du prix</w:t>
      </w:r>
    </w:p>
    <w:p w14:paraId="5DE25050" w14:textId="77777777" w:rsidR="004D531D" w:rsidRDefault="004D531D" w:rsidP="004D531D">
      <w:pPr>
        <w:jc w:val="both"/>
      </w:pPr>
    </w:p>
    <w:p w14:paraId="20464CB1" w14:textId="048D3680" w:rsidR="004D531D" w:rsidRDefault="004D531D" w:rsidP="004D531D">
      <w:pPr>
        <w:jc w:val="both"/>
      </w:pPr>
      <w:r w:rsidRPr="004D531D">
        <w:t>SÉANCE N° 11</w:t>
      </w:r>
      <w:r>
        <w:t xml:space="preserve"> : </w:t>
      </w:r>
      <w:r w:rsidR="00CA2483" w:rsidRPr="00CA2483">
        <w:t>Les sanctions de l’inexécut</w:t>
      </w:r>
      <w:r w:rsidR="00670781">
        <w:t xml:space="preserve">ion : </w:t>
      </w:r>
      <w:r w:rsidR="00CA2483" w:rsidRPr="00CA2483">
        <w:t>résolut</w:t>
      </w:r>
      <w:r w:rsidR="00670781">
        <w:t>ion</w:t>
      </w:r>
      <w:r w:rsidR="00CA2483" w:rsidRPr="00CA2483">
        <w:t xml:space="preserve"> et responsabilité</w:t>
      </w:r>
      <w:r w:rsidR="00670781">
        <w:t xml:space="preserve"> contractuelle</w:t>
      </w:r>
    </w:p>
    <w:p w14:paraId="7D6C79EF" w14:textId="77777777" w:rsidR="00CA2483" w:rsidRDefault="00CA2483" w:rsidP="004D531D">
      <w:pPr>
        <w:jc w:val="both"/>
      </w:pPr>
    </w:p>
    <w:p w14:paraId="297F670C" w14:textId="77777777" w:rsidR="00BC073B" w:rsidRDefault="004D531D" w:rsidP="004D531D">
      <w:pPr>
        <w:jc w:val="both"/>
      </w:pPr>
      <w:r w:rsidRPr="004D531D">
        <w:t>SÉANCE N° 12</w:t>
      </w:r>
      <w:r>
        <w:t xml:space="preserve"> : </w:t>
      </w:r>
      <w:r w:rsidRPr="004D531D">
        <w:t>La durée du lien contractuel</w:t>
      </w:r>
    </w:p>
    <w:p w14:paraId="1CDD643D" w14:textId="77777777" w:rsidR="00ED48B6" w:rsidRDefault="00ED48B6" w:rsidP="00ED48B6">
      <w:pPr>
        <w:spacing w:after="160" w:line="259" w:lineRule="auto"/>
        <w:sectPr w:rsidR="00ED48B6" w:rsidSect="000B6E17">
          <w:footerReference w:type="default" r:id="rId8"/>
          <w:footerReference w:type="first" r:id="rId9"/>
          <w:pgSz w:w="11906" w:h="16838"/>
          <w:pgMar w:top="1417" w:right="1417" w:bottom="1417" w:left="1417" w:header="708" w:footer="708" w:gutter="0"/>
          <w:cols w:space="708"/>
          <w:titlePg/>
          <w:docGrid w:linePitch="360"/>
        </w:sectPr>
      </w:pPr>
    </w:p>
    <w:p w14:paraId="0594574E" w14:textId="77777777" w:rsidR="00ED48B6" w:rsidRDefault="00ED48B6" w:rsidP="003A5990">
      <w:pPr>
        <w:pBdr>
          <w:top w:val="single" w:sz="4" w:space="1" w:color="auto"/>
          <w:left w:val="single" w:sz="4" w:space="4" w:color="auto"/>
          <w:bottom w:val="single" w:sz="4" w:space="1" w:color="auto"/>
          <w:right w:val="single" w:sz="4" w:space="4" w:color="auto"/>
        </w:pBdr>
        <w:jc w:val="center"/>
        <w:outlineLvl w:val="0"/>
        <w:rPr>
          <w:b/>
        </w:rPr>
        <w:sectPr w:rsidR="00ED48B6" w:rsidSect="00BC073B">
          <w:footerReference w:type="first" r:id="rId10"/>
          <w:pgSz w:w="11906" w:h="16838"/>
          <w:pgMar w:top="1417" w:right="1417" w:bottom="1417" w:left="1417" w:header="708" w:footer="708" w:gutter="0"/>
          <w:cols w:space="708"/>
          <w:titlePg/>
          <w:docGrid w:linePitch="360"/>
        </w:sectPr>
      </w:pPr>
    </w:p>
    <w:p w14:paraId="0ADB44D5" w14:textId="4778EFCD" w:rsidR="005F3108" w:rsidRPr="007A6F67" w:rsidRDefault="00FF4B49"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 xml:space="preserve">SÉANCE </w:t>
      </w:r>
      <w:r w:rsidR="003A5990" w:rsidRPr="007A6F67">
        <w:rPr>
          <w:b/>
        </w:rPr>
        <w:t>N</w:t>
      </w:r>
      <w:r w:rsidRPr="007A6F67">
        <w:rPr>
          <w:b/>
        </w:rPr>
        <w:t>° 1</w:t>
      </w:r>
    </w:p>
    <w:p w14:paraId="595BA8D6" w14:textId="3B9C2876" w:rsidR="00FF4B49" w:rsidRPr="007A6F67" w:rsidRDefault="00426095" w:rsidP="00FF4B49">
      <w:pPr>
        <w:pBdr>
          <w:top w:val="single" w:sz="4" w:space="1" w:color="auto"/>
          <w:left w:val="single" w:sz="4" w:space="4" w:color="auto"/>
          <w:bottom w:val="single" w:sz="4" w:space="1" w:color="auto"/>
          <w:right w:val="single" w:sz="4" w:space="4" w:color="auto"/>
        </w:pBdr>
        <w:jc w:val="center"/>
        <w:rPr>
          <w:b/>
        </w:rPr>
      </w:pPr>
      <w:r>
        <w:rPr>
          <w:b/>
        </w:rPr>
        <w:t>Obligation, acte juridique, contrat</w:t>
      </w:r>
    </w:p>
    <w:p w14:paraId="632BC976" w14:textId="4D1EF8F1" w:rsidR="00FF4B49" w:rsidRDefault="00FF4B49" w:rsidP="00FF4B49">
      <w:pPr>
        <w:jc w:val="both"/>
      </w:pPr>
    </w:p>
    <w:p w14:paraId="2DBEA84E" w14:textId="77777777" w:rsidR="00E13B2F" w:rsidRPr="007A6F67" w:rsidRDefault="00E13B2F" w:rsidP="00FF4B49">
      <w:pPr>
        <w:jc w:val="both"/>
      </w:pPr>
    </w:p>
    <w:p w14:paraId="38411B74" w14:textId="20D91121" w:rsidR="00FF4B49" w:rsidRDefault="00EA1B7C" w:rsidP="00FF4B49">
      <w:pPr>
        <w:jc w:val="both"/>
        <w:rPr>
          <w:b/>
          <w:u w:val="single"/>
        </w:rPr>
      </w:pPr>
      <w:r>
        <w:rPr>
          <w:b/>
          <w:u w:val="single"/>
        </w:rPr>
        <w:t>Thèmes de la séance :</w:t>
      </w:r>
    </w:p>
    <w:p w14:paraId="4272D097" w14:textId="77777777" w:rsidR="002B1903" w:rsidRPr="007A6F67" w:rsidRDefault="002B1903" w:rsidP="00FF4B49">
      <w:pPr>
        <w:jc w:val="both"/>
        <w:rPr>
          <w:b/>
          <w:u w:val="single"/>
        </w:rPr>
      </w:pPr>
    </w:p>
    <w:p w14:paraId="7C26038E" w14:textId="609AFD6E" w:rsidR="00FF4B49" w:rsidRPr="007A6F67" w:rsidRDefault="00EE7749" w:rsidP="00FF4B49">
      <w:pPr>
        <w:pStyle w:val="Paragraphedeliste"/>
        <w:numPr>
          <w:ilvl w:val="0"/>
          <w:numId w:val="5"/>
        </w:numPr>
        <w:jc w:val="both"/>
        <w:rPr>
          <w:rFonts w:ascii="Times New Roman" w:hAnsi="Times New Roman" w:cs="Times New Roman"/>
        </w:rPr>
      </w:pPr>
      <w:r w:rsidRPr="007A6F67">
        <w:rPr>
          <w:rFonts w:ascii="Times New Roman" w:hAnsi="Times New Roman" w:cs="Times New Roman"/>
        </w:rPr>
        <w:t>La notion d’obligation</w:t>
      </w:r>
    </w:p>
    <w:p w14:paraId="692E2FFB" w14:textId="77777777" w:rsidR="00FF4B49" w:rsidRPr="007A6F67" w:rsidRDefault="00FF4B49" w:rsidP="00FF4B49">
      <w:pPr>
        <w:pStyle w:val="Paragraphedeliste"/>
        <w:jc w:val="both"/>
        <w:rPr>
          <w:rFonts w:ascii="Times New Roman" w:hAnsi="Times New Roman" w:cs="Times New Roman"/>
        </w:rPr>
      </w:pPr>
    </w:p>
    <w:p w14:paraId="4A084525" w14:textId="58F3AFC1" w:rsidR="00FF4B49" w:rsidRPr="007A6F67" w:rsidRDefault="00FF4B49" w:rsidP="00FF4B49">
      <w:pPr>
        <w:pStyle w:val="Paragraphedeliste"/>
        <w:numPr>
          <w:ilvl w:val="0"/>
          <w:numId w:val="5"/>
        </w:numPr>
        <w:jc w:val="both"/>
        <w:rPr>
          <w:rFonts w:ascii="Times New Roman" w:hAnsi="Times New Roman" w:cs="Times New Roman"/>
        </w:rPr>
      </w:pPr>
      <w:r w:rsidRPr="007A6F67">
        <w:rPr>
          <w:rFonts w:ascii="Times New Roman" w:hAnsi="Times New Roman" w:cs="Times New Roman"/>
        </w:rPr>
        <w:t xml:space="preserve">La notion d’acte </w:t>
      </w:r>
      <w:r w:rsidR="00EE7749" w:rsidRPr="007A6F67">
        <w:rPr>
          <w:rFonts w:ascii="Times New Roman" w:hAnsi="Times New Roman" w:cs="Times New Roman"/>
        </w:rPr>
        <w:t>juridique</w:t>
      </w:r>
    </w:p>
    <w:p w14:paraId="3AB5800A" w14:textId="77777777" w:rsidR="00FF4B49" w:rsidRPr="007A6F67" w:rsidRDefault="00FF4B49" w:rsidP="00FF4B49">
      <w:pPr>
        <w:pStyle w:val="Paragraphedeliste"/>
        <w:rPr>
          <w:rFonts w:ascii="Times New Roman" w:hAnsi="Times New Roman" w:cs="Times New Roman"/>
        </w:rPr>
      </w:pPr>
    </w:p>
    <w:p w14:paraId="72666907" w14:textId="77777777" w:rsidR="00977441" w:rsidRPr="007A6F67" w:rsidRDefault="00FF4B49" w:rsidP="00FF4B49">
      <w:pPr>
        <w:pStyle w:val="Paragraphedeliste"/>
        <w:numPr>
          <w:ilvl w:val="0"/>
          <w:numId w:val="5"/>
        </w:numPr>
        <w:jc w:val="both"/>
        <w:rPr>
          <w:rFonts w:ascii="Times New Roman" w:hAnsi="Times New Roman" w:cs="Times New Roman"/>
        </w:rPr>
      </w:pPr>
      <w:r w:rsidRPr="007A6F67">
        <w:rPr>
          <w:rFonts w:ascii="Times New Roman" w:hAnsi="Times New Roman" w:cs="Times New Roman"/>
        </w:rPr>
        <w:t>La n</w:t>
      </w:r>
      <w:r w:rsidR="00EE7749" w:rsidRPr="007A6F67">
        <w:rPr>
          <w:rFonts w:ascii="Times New Roman" w:hAnsi="Times New Roman" w:cs="Times New Roman"/>
        </w:rPr>
        <w:t>otion de contrat</w:t>
      </w:r>
    </w:p>
    <w:p w14:paraId="5DD820CF" w14:textId="77777777" w:rsidR="00977441" w:rsidRPr="007A6F67" w:rsidRDefault="00977441" w:rsidP="00977441">
      <w:pPr>
        <w:pStyle w:val="Paragraphedeliste"/>
        <w:rPr>
          <w:rFonts w:ascii="Times New Roman" w:hAnsi="Times New Roman" w:cs="Times New Roman"/>
        </w:rPr>
      </w:pPr>
    </w:p>
    <w:p w14:paraId="5547E519" w14:textId="089BE83D" w:rsidR="0074437C" w:rsidRPr="003973AC" w:rsidRDefault="00977441" w:rsidP="00977441">
      <w:pPr>
        <w:pStyle w:val="Paragraphedeliste"/>
        <w:numPr>
          <w:ilvl w:val="0"/>
          <w:numId w:val="5"/>
        </w:numPr>
        <w:jc w:val="both"/>
        <w:rPr>
          <w:rFonts w:ascii="Times New Roman" w:hAnsi="Times New Roman" w:cs="Times New Roman"/>
        </w:rPr>
      </w:pPr>
      <w:r w:rsidRPr="007A6F67">
        <w:rPr>
          <w:rFonts w:ascii="Times New Roman" w:hAnsi="Times New Roman" w:cs="Times New Roman"/>
        </w:rPr>
        <w:t>La réforme du droit des contrats, du régime général et de la preuve des obligations</w:t>
      </w:r>
      <w:r w:rsidR="003973AC" w:rsidRPr="003973AC">
        <w:rPr>
          <w:rFonts w:ascii="Times New Roman" w:hAnsi="Times New Roman" w:cs="Times New Roman"/>
        </w:rPr>
        <w:t xml:space="preserve"> </w:t>
      </w:r>
    </w:p>
    <w:p w14:paraId="1120D1FA" w14:textId="77777777" w:rsidR="00C03E87" w:rsidRPr="007A6F67" w:rsidRDefault="00C03E87" w:rsidP="00977441">
      <w:pPr>
        <w:jc w:val="both"/>
      </w:pPr>
    </w:p>
    <w:p w14:paraId="0EA2D78A" w14:textId="5E8E6C96" w:rsidR="001E61B3" w:rsidRDefault="001E61B3" w:rsidP="00FF4B49">
      <w:pPr>
        <w:jc w:val="both"/>
        <w:rPr>
          <w:b/>
          <w:u w:val="single"/>
        </w:rPr>
      </w:pPr>
      <w:r w:rsidRPr="007A6F67">
        <w:rPr>
          <w:b/>
          <w:u w:val="single"/>
        </w:rPr>
        <w:t>Documents à étudier :</w:t>
      </w:r>
    </w:p>
    <w:p w14:paraId="18E8979A" w14:textId="77777777" w:rsidR="002B1903" w:rsidRPr="007A6F67" w:rsidRDefault="002B1903" w:rsidP="00FF4B49">
      <w:pPr>
        <w:jc w:val="both"/>
        <w:rPr>
          <w:b/>
          <w:u w:val="single"/>
        </w:rPr>
      </w:pPr>
    </w:p>
    <w:p w14:paraId="3A8FCCB5" w14:textId="0A6173D6" w:rsidR="00531870" w:rsidRPr="00DE6660" w:rsidRDefault="00531870" w:rsidP="00EE7749">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977441" w:rsidRPr="007A6F67">
        <w:rPr>
          <w:rFonts w:ascii="Times New Roman" w:hAnsi="Times New Roman" w:cs="Times New Roman"/>
        </w:rPr>
        <w:t xml:space="preserve"> 1100</w:t>
      </w:r>
      <w:r w:rsidRPr="007A6F67">
        <w:rPr>
          <w:rFonts w:ascii="Times New Roman" w:hAnsi="Times New Roman" w:cs="Times New Roman"/>
        </w:rPr>
        <w:t xml:space="preserve"> à </w:t>
      </w:r>
      <w:r w:rsidR="00977441" w:rsidRPr="007A6F67">
        <w:rPr>
          <w:rFonts w:ascii="Times New Roman" w:hAnsi="Times New Roman" w:cs="Times New Roman"/>
        </w:rPr>
        <w:t>1104</w:t>
      </w:r>
      <w:r w:rsidRPr="007A6F67">
        <w:rPr>
          <w:rFonts w:ascii="Times New Roman" w:hAnsi="Times New Roman" w:cs="Times New Roman"/>
        </w:rPr>
        <w:t xml:space="preserve"> du Code civil</w:t>
      </w:r>
      <w:r w:rsidR="00555C03" w:rsidRPr="007A6F67">
        <w:rPr>
          <w:rFonts w:ascii="Times New Roman" w:hAnsi="Times New Roman" w:cs="Times New Roman"/>
        </w:rPr>
        <w:t xml:space="preserve"> (</w:t>
      </w:r>
      <w:r w:rsidR="00555C03" w:rsidRPr="007A6F67">
        <w:rPr>
          <w:rFonts w:ascii="Times New Roman" w:hAnsi="Times New Roman" w:cs="Times New Roman"/>
          <w:i/>
        </w:rPr>
        <w:t>non reproduits</w:t>
      </w:r>
      <w:r w:rsidR="00555C03" w:rsidRPr="007A6F67">
        <w:rPr>
          <w:rFonts w:ascii="Times New Roman" w:hAnsi="Times New Roman" w:cs="Times New Roman"/>
        </w:rPr>
        <w:t>)</w:t>
      </w:r>
    </w:p>
    <w:p w14:paraId="57A58626" w14:textId="0A5D0AA2" w:rsidR="00DE6660" w:rsidRPr="00DE6660" w:rsidRDefault="00CB56D7" w:rsidP="00DE6660">
      <w:pPr>
        <w:pStyle w:val="Paragraphedeliste"/>
        <w:spacing w:after="0" w:line="240" w:lineRule="auto"/>
        <w:jc w:val="both"/>
        <w:rPr>
          <w:rFonts w:ascii="Times New Roman" w:hAnsi="Times New Roman" w:cs="Times New Roman"/>
          <w:i/>
        </w:rPr>
      </w:pPr>
      <w:r>
        <w:rPr>
          <w:rFonts w:ascii="Times New Roman" w:hAnsi="Times New Roman" w:cs="Times New Roman"/>
        </w:rPr>
        <w:t xml:space="preserve"> </w:t>
      </w:r>
    </w:p>
    <w:p w14:paraId="74D43F3A" w14:textId="461CBC21" w:rsidR="00DE6660" w:rsidRPr="00DE6660" w:rsidRDefault="00DE666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Articles </w:t>
      </w:r>
      <w:r w:rsidR="004D591A">
        <w:rPr>
          <w:rFonts w:ascii="Times New Roman" w:hAnsi="Times New Roman" w:cs="Times New Roman"/>
        </w:rPr>
        <w:t xml:space="preserve">1.1 </w:t>
      </w:r>
      <w:r w:rsidRPr="007A6F67">
        <w:rPr>
          <w:rFonts w:ascii="Times New Roman" w:hAnsi="Times New Roman" w:cs="Times New Roman"/>
        </w:rPr>
        <w:t xml:space="preserve">à </w:t>
      </w:r>
      <w:r w:rsidR="004D591A">
        <w:rPr>
          <w:rFonts w:ascii="Times New Roman" w:hAnsi="Times New Roman" w:cs="Times New Roman"/>
        </w:rPr>
        <w:t>1.12</w:t>
      </w:r>
      <w:r>
        <w:rPr>
          <w:rFonts w:ascii="Times New Roman" w:hAnsi="Times New Roman" w:cs="Times New Roman"/>
        </w:rPr>
        <w:t xml:space="preserve"> des</w:t>
      </w:r>
      <w:r w:rsidR="004D591A">
        <w:rPr>
          <w:rFonts w:ascii="Times New Roman" w:hAnsi="Times New Roman" w:cs="Times New Roman"/>
        </w:rPr>
        <w:t xml:space="preserve"> Principes Unidroit</w:t>
      </w:r>
      <w:r>
        <w:rPr>
          <w:rFonts w:ascii="Times New Roman" w:hAnsi="Times New Roman" w:cs="Times New Roman"/>
        </w:rPr>
        <w:t xml:space="preserve"> et a</w:t>
      </w:r>
      <w:r w:rsidR="00130A87">
        <w:rPr>
          <w:rFonts w:ascii="Times New Roman" w:hAnsi="Times New Roman" w:cs="Times New Roman"/>
        </w:rPr>
        <w:t>rticle</w:t>
      </w:r>
      <w:r w:rsidRPr="007A6F67">
        <w:rPr>
          <w:rFonts w:ascii="Times New Roman" w:hAnsi="Times New Roman" w:cs="Times New Roman"/>
        </w:rPr>
        <w:t xml:space="preserve"> </w:t>
      </w:r>
      <w:r w:rsidR="00130A87">
        <w:rPr>
          <w:rFonts w:ascii="Times New Roman" w:hAnsi="Times New Roman" w:cs="Times New Roman"/>
        </w:rPr>
        <w:t>1 :102</w:t>
      </w:r>
      <w:r>
        <w:rPr>
          <w:rFonts w:ascii="Times New Roman" w:hAnsi="Times New Roman" w:cs="Times New Roman"/>
        </w:rPr>
        <w:t xml:space="preserve"> des </w:t>
      </w:r>
      <w:r w:rsidR="00B132AE">
        <w:rPr>
          <w:rFonts w:ascii="Times New Roman" w:hAnsi="Times New Roman" w:cs="Times New Roman"/>
        </w:rPr>
        <w:t>PECL</w:t>
      </w:r>
      <w:r>
        <w:rPr>
          <w:rFonts w:ascii="Times New Roman" w:hAnsi="Times New Roman" w:cs="Times New Roman"/>
        </w:rPr>
        <w:t xml:space="preserve"> </w:t>
      </w:r>
      <w:r w:rsidRPr="007A6F67">
        <w:rPr>
          <w:rFonts w:ascii="Times New Roman" w:hAnsi="Times New Roman" w:cs="Times New Roman"/>
        </w:rPr>
        <w:t>(</w:t>
      </w:r>
      <w:r w:rsidRPr="007A6F67">
        <w:rPr>
          <w:rFonts w:ascii="Times New Roman" w:hAnsi="Times New Roman" w:cs="Times New Roman"/>
          <w:i/>
        </w:rPr>
        <w:t>non reproduits</w:t>
      </w:r>
      <w:r w:rsidRPr="007A6F67">
        <w:rPr>
          <w:rFonts w:ascii="Times New Roman" w:hAnsi="Times New Roman" w:cs="Times New Roman"/>
        </w:rPr>
        <w:t>)</w:t>
      </w:r>
    </w:p>
    <w:p w14:paraId="5B94056D" w14:textId="77777777" w:rsidR="00112CE7" w:rsidRPr="00851367" w:rsidRDefault="00112CE7" w:rsidP="00851367">
      <w:pPr>
        <w:jc w:val="both"/>
        <w:rPr>
          <w:i/>
        </w:rPr>
      </w:pPr>
    </w:p>
    <w:p w14:paraId="58A110EB" w14:textId="26AD02B1" w:rsidR="00112CE7" w:rsidRPr="007A6F67" w:rsidRDefault="00112CE7" w:rsidP="00112CE7">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Acte unilatéral </w:t>
      </w:r>
      <w:r>
        <w:rPr>
          <w:rFonts w:ascii="Times New Roman" w:hAnsi="Times New Roman" w:cs="Times New Roman"/>
        </w:rPr>
        <w:t>–</w:t>
      </w:r>
      <w:r w:rsidRPr="007A6F67">
        <w:rPr>
          <w:rFonts w:ascii="Times New Roman" w:hAnsi="Times New Roman" w:cs="Times New Roman"/>
        </w:rPr>
        <w:t xml:space="preserve"> Cass. com., 22 févr. 2005, n° 03-12</w:t>
      </w:r>
      <w:r w:rsidR="007A485F">
        <w:rPr>
          <w:rFonts w:ascii="Times New Roman" w:hAnsi="Times New Roman" w:cs="Times New Roman"/>
        </w:rPr>
        <w:t>.</w:t>
      </w:r>
      <w:r w:rsidRPr="007A6F67">
        <w:rPr>
          <w:rFonts w:ascii="Times New Roman" w:hAnsi="Times New Roman" w:cs="Times New Roman"/>
        </w:rPr>
        <w:t xml:space="preserve">902, </w:t>
      </w:r>
      <w:r w:rsidRPr="007A6F67">
        <w:rPr>
          <w:rFonts w:ascii="Times New Roman" w:hAnsi="Times New Roman" w:cs="Times New Roman"/>
          <w:i/>
        </w:rPr>
        <w:t>Bull. civ.</w:t>
      </w:r>
      <w:r w:rsidRPr="007A6F67">
        <w:rPr>
          <w:rFonts w:ascii="Times New Roman" w:hAnsi="Times New Roman" w:cs="Times New Roman"/>
        </w:rPr>
        <w:t xml:space="preserve"> IV, n° 38</w:t>
      </w:r>
    </w:p>
    <w:p w14:paraId="63015DC6" w14:textId="77777777" w:rsidR="00112CE7" w:rsidRPr="00D3667D" w:rsidRDefault="00112CE7" w:rsidP="00006AD1">
      <w:pPr>
        <w:pStyle w:val="Paragraphedeliste"/>
        <w:rPr>
          <w:rFonts w:ascii="Times New Roman" w:hAnsi="Times New Roman" w:cs="Times New Roman"/>
          <w:i/>
        </w:rPr>
      </w:pPr>
    </w:p>
    <w:p w14:paraId="53EAF019" w14:textId="564D0396" w:rsidR="00981DB3" w:rsidRPr="007B1DF6" w:rsidRDefault="00006AD1" w:rsidP="007B1DF6">
      <w:pPr>
        <w:pStyle w:val="Paragraphedeliste"/>
        <w:numPr>
          <w:ilvl w:val="0"/>
          <w:numId w:val="7"/>
        </w:numPr>
        <w:spacing w:after="0" w:line="240" w:lineRule="auto"/>
        <w:jc w:val="both"/>
        <w:rPr>
          <w:rFonts w:ascii="Times New Roman" w:hAnsi="Times New Roman" w:cs="Times New Roman"/>
          <w:i/>
        </w:rPr>
      </w:pPr>
      <w:r w:rsidRPr="00D3667D">
        <w:rPr>
          <w:rFonts w:ascii="Times New Roman" w:hAnsi="Times New Roman" w:cs="Times New Roman"/>
        </w:rPr>
        <w:t>Engagement unilatéral </w:t>
      </w:r>
      <w:r w:rsidR="00CB56D7">
        <w:rPr>
          <w:rFonts w:ascii="Times New Roman" w:hAnsi="Times New Roman" w:cs="Times New Roman"/>
        </w:rPr>
        <w:t>–</w:t>
      </w:r>
      <w:r w:rsidR="007B1DF6">
        <w:rPr>
          <w:rFonts w:ascii="Times New Roman" w:hAnsi="Times New Roman" w:cs="Times New Roman"/>
        </w:rPr>
        <w:t xml:space="preserve"> Cass. com., 12 déc. 2018, </w:t>
      </w:r>
      <w:r w:rsidR="00A33424" w:rsidRPr="00B40492">
        <w:rPr>
          <w:rFonts w:ascii="Times New Roman" w:hAnsi="Times New Roman" w:cs="Times New Roman"/>
          <w:i/>
          <w:iCs/>
        </w:rPr>
        <w:t>Bull. civ</w:t>
      </w:r>
      <w:r w:rsidR="00A33424">
        <w:rPr>
          <w:rFonts w:ascii="Times New Roman" w:hAnsi="Times New Roman" w:cs="Times New Roman"/>
        </w:rPr>
        <w:t>. IV</w:t>
      </w:r>
      <w:r w:rsidR="00B40492">
        <w:rPr>
          <w:rFonts w:ascii="Times New Roman" w:hAnsi="Times New Roman" w:cs="Times New Roman"/>
        </w:rPr>
        <w:t xml:space="preserve">, </w:t>
      </w:r>
      <w:r w:rsidR="000A410D">
        <w:rPr>
          <w:rFonts w:ascii="Times New Roman" w:hAnsi="Times New Roman" w:cs="Times New Roman"/>
        </w:rPr>
        <w:t xml:space="preserve">n° </w:t>
      </w:r>
      <w:r w:rsidR="00647871">
        <w:rPr>
          <w:rFonts w:ascii="Times New Roman" w:hAnsi="Times New Roman" w:cs="Times New Roman"/>
        </w:rPr>
        <w:t>17-22</w:t>
      </w:r>
      <w:r w:rsidR="007A485F">
        <w:rPr>
          <w:rFonts w:ascii="Times New Roman" w:hAnsi="Times New Roman" w:cs="Times New Roman"/>
        </w:rPr>
        <w:t>.</w:t>
      </w:r>
      <w:r w:rsidR="00647871">
        <w:rPr>
          <w:rFonts w:ascii="Times New Roman" w:hAnsi="Times New Roman" w:cs="Times New Roman"/>
        </w:rPr>
        <w:t xml:space="preserve">268, </w:t>
      </w:r>
      <w:r w:rsidR="003A4033" w:rsidRPr="00472204">
        <w:rPr>
          <w:rFonts w:ascii="Times New Roman" w:hAnsi="Times New Roman" w:cs="Times New Roman"/>
          <w:i/>
          <w:iCs/>
        </w:rPr>
        <w:t>RDC</w:t>
      </w:r>
      <w:r w:rsidR="003A4033">
        <w:rPr>
          <w:rFonts w:ascii="Times New Roman" w:hAnsi="Times New Roman" w:cs="Times New Roman"/>
        </w:rPr>
        <w:t xml:space="preserve"> 2019, n°</w:t>
      </w:r>
      <w:r w:rsidR="003E1CDD">
        <w:rPr>
          <w:rFonts w:ascii="Times New Roman" w:hAnsi="Times New Roman" w:cs="Times New Roman"/>
        </w:rPr>
        <w:t xml:space="preserve"> 1, p. 16, note </w:t>
      </w:r>
      <w:r w:rsidR="004117C6">
        <w:rPr>
          <w:rFonts w:ascii="Times New Roman" w:hAnsi="Times New Roman" w:cs="Times New Roman"/>
        </w:rPr>
        <w:t>Y.</w:t>
      </w:r>
      <w:r w:rsidR="00472204">
        <w:rPr>
          <w:rFonts w:ascii="Times New Roman" w:hAnsi="Times New Roman" w:cs="Times New Roman"/>
        </w:rPr>
        <w:t>-</w:t>
      </w:r>
      <w:r w:rsidR="004117C6">
        <w:rPr>
          <w:rFonts w:ascii="Times New Roman" w:hAnsi="Times New Roman" w:cs="Times New Roman"/>
        </w:rPr>
        <w:t xml:space="preserve">M. </w:t>
      </w:r>
      <w:r w:rsidR="00472204" w:rsidRPr="00472204">
        <w:rPr>
          <w:rFonts w:ascii="Times New Roman" w:hAnsi="Times New Roman" w:cs="Times New Roman"/>
          <w:smallCaps/>
        </w:rPr>
        <w:t>Laithier</w:t>
      </w:r>
    </w:p>
    <w:p w14:paraId="71D06410" w14:textId="2B97AA10" w:rsidR="002C3BEC" w:rsidRPr="007A6F67" w:rsidRDefault="002C3BEC" w:rsidP="007562E3"/>
    <w:p w14:paraId="0CD280BB" w14:textId="02A14853" w:rsidR="001E61B3" w:rsidRPr="007A6F67" w:rsidRDefault="001E61B3" w:rsidP="00FF4B49">
      <w:pPr>
        <w:jc w:val="both"/>
      </w:pPr>
    </w:p>
    <w:p w14:paraId="00604916" w14:textId="45D1DDEB" w:rsidR="001E61B3" w:rsidRDefault="001E61B3" w:rsidP="00FF4B49">
      <w:pPr>
        <w:jc w:val="both"/>
        <w:rPr>
          <w:b/>
          <w:u w:val="single"/>
        </w:rPr>
      </w:pPr>
      <w:r w:rsidRPr="007A6F67">
        <w:rPr>
          <w:b/>
          <w:u w:val="single"/>
        </w:rPr>
        <w:t>Travail à réaliser :</w:t>
      </w:r>
    </w:p>
    <w:p w14:paraId="1F3B690C" w14:textId="77777777" w:rsidR="002B1903" w:rsidRPr="007A6F67" w:rsidRDefault="002B1903" w:rsidP="00FF4B49">
      <w:pPr>
        <w:jc w:val="both"/>
        <w:rPr>
          <w:b/>
          <w:u w:val="single"/>
        </w:rPr>
      </w:pPr>
    </w:p>
    <w:p w14:paraId="4792DD94" w14:textId="0540C803" w:rsidR="002C3BEC" w:rsidRPr="007A6F67" w:rsidRDefault="002C3BEC" w:rsidP="002C3BEC">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w:t>
      </w:r>
      <w:r w:rsidR="004D531D">
        <w:rPr>
          <w:rFonts w:ascii="Times New Roman" w:hAnsi="Times New Roman" w:cs="Times New Roman"/>
        </w:rPr>
        <w:t>s</w:t>
      </w:r>
      <w:r w:rsidRPr="007A6F67">
        <w:rPr>
          <w:rFonts w:ascii="Times New Roman" w:hAnsi="Times New Roman" w:cs="Times New Roman"/>
        </w:rPr>
        <w:t xml:space="preserve"> d’arrêt</w:t>
      </w:r>
      <w:r w:rsidR="004D531D">
        <w:rPr>
          <w:rFonts w:ascii="Times New Roman" w:hAnsi="Times New Roman" w:cs="Times New Roman"/>
        </w:rPr>
        <w:t>s</w:t>
      </w:r>
    </w:p>
    <w:p w14:paraId="4CD4D743" w14:textId="3A8F714B" w:rsidR="002C3BEC" w:rsidRPr="007A6F67" w:rsidRDefault="002C3BEC" w:rsidP="002C3BEC">
      <w:pPr>
        <w:pStyle w:val="Paragraphedeliste"/>
        <w:jc w:val="both"/>
        <w:rPr>
          <w:rFonts w:ascii="Times New Roman" w:hAnsi="Times New Roman" w:cs="Times New Roman"/>
        </w:rPr>
      </w:pPr>
      <w:r w:rsidRPr="007A6F67">
        <w:rPr>
          <w:rFonts w:ascii="Times New Roman" w:hAnsi="Times New Roman" w:cs="Times New Roman"/>
        </w:rPr>
        <w:t xml:space="preserve"> </w:t>
      </w:r>
    </w:p>
    <w:p w14:paraId="2090E1EE" w14:textId="10258DBD" w:rsidR="00112CE7" w:rsidRPr="00851367" w:rsidRDefault="00FF4B49" w:rsidP="00851367">
      <w:r w:rsidRPr="007A6F67">
        <w:br w:type="page"/>
      </w:r>
    </w:p>
    <w:p w14:paraId="032C8846" w14:textId="10BC260E" w:rsidR="00112CE7" w:rsidRPr="00262F07" w:rsidRDefault="00112CE7" w:rsidP="00112CE7">
      <w:pPr>
        <w:jc w:val="both"/>
        <w:rPr>
          <w:b/>
          <w:sz w:val="20"/>
          <w:szCs w:val="20"/>
          <w:u w:val="single"/>
          <w:lang w:val="en-US"/>
        </w:rPr>
      </w:pPr>
      <w:r w:rsidRPr="00262F07">
        <w:rPr>
          <w:b/>
          <w:sz w:val="20"/>
          <w:szCs w:val="20"/>
          <w:u w:val="single"/>
          <w:lang w:val="en-US"/>
        </w:rPr>
        <w:lastRenderedPageBreak/>
        <w:t xml:space="preserve">Cass. com., 22 </w:t>
      </w:r>
      <w:proofErr w:type="spellStart"/>
      <w:r w:rsidRPr="00262F07">
        <w:rPr>
          <w:b/>
          <w:sz w:val="20"/>
          <w:szCs w:val="20"/>
          <w:u w:val="single"/>
          <w:lang w:val="en-US"/>
        </w:rPr>
        <w:t>févr</w:t>
      </w:r>
      <w:proofErr w:type="spellEnd"/>
      <w:r w:rsidRPr="00262F07">
        <w:rPr>
          <w:b/>
          <w:sz w:val="20"/>
          <w:szCs w:val="20"/>
          <w:u w:val="single"/>
          <w:lang w:val="en-US"/>
        </w:rPr>
        <w:t>. 2005, n° 03-12</w:t>
      </w:r>
      <w:r w:rsidR="007A485F">
        <w:rPr>
          <w:b/>
          <w:sz w:val="20"/>
          <w:szCs w:val="20"/>
          <w:u w:val="single"/>
          <w:lang w:val="en-US"/>
        </w:rPr>
        <w:t>.</w:t>
      </w:r>
      <w:r w:rsidRPr="00262F07">
        <w:rPr>
          <w:b/>
          <w:sz w:val="20"/>
          <w:szCs w:val="20"/>
          <w:u w:val="single"/>
          <w:lang w:val="en-US"/>
        </w:rPr>
        <w:t xml:space="preserve">902, </w:t>
      </w:r>
      <w:r w:rsidRPr="00262F07">
        <w:rPr>
          <w:b/>
          <w:i/>
          <w:sz w:val="20"/>
          <w:szCs w:val="20"/>
          <w:u w:val="single"/>
          <w:lang w:val="en-US"/>
        </w:rPr>
        <w:t>Bull. civ.</w:t>
      </w:r>
      <w:r w:rsidRPr="00262F07">
        <w:rPr>
          <w:b/>
          <w:sz w:val="20"/>
          <w:szCs w:val="20"/>
          <w:u w:val="single"/>
          <w:lang w:val="en-US"/>
        </w:rPr>
        <w:t xml:space="preserve"> IV, n° 38 </w:t>
      </w:r>
    </w:p>
    <w:p w14:paraId="5E748709" w14:textId="77777777" w:rsidR="00112CE7" w:rsidRPr="00262F07" w:rsidRDefault="00112CE7" w:rsidP="00112CE7">
      <w:pPr>
        <w:jc w:val="both"/>
        <w:rPr>
          <w:sz w:val="20"/>
          <w:szCs w:val="20"/>
          <w:lang w:val="en-US"/>
        </w:rPr>
      </w:pPr>
    </w:p>
    <w:p w14:paraId="376D3CCD" w14:textId="77777777" w:rsidR="00112CE7" w:rsidRPr="007A6F67" w:rsidRDefault="00112CE7" w:rsidP="00112CE7">
      <w:pPr>
        <w:jc w:val="both"/>
        <w:rPr>
          <w:sz w:val="20"/>
          <w:szCs w:val="20"/>
        </w:rPr>
      </w:pPr>
      <w:r w:rsidRPr="007A6F67">
        <w:rPr>
          <w:sz w:val="20"/>
          <w:szCs w:val="20"/>
        </w:rPr>
        <w:t>Sur le moyen unique :</w:t>
      </w:r>
    </w:p>
    <w:p w14:paraId="74C25312" w14:textId="77777777" w:rsidR="00112CE7" w:rsidRPr="007A6F67" w:rsidRDefault="00112CE7" w:rsidP="00112CE7">
      <w:pPr>
        <w:jc w:val="both"/>
        <w:rPr>
          <w:sz w:val="20"/>
          <w:szCs w:val="20"/>
        </w:rPr>
      </w:pPr>
    </w:p>
    <w:p w14:paraId="5DF9C822" w14:textId="77777777" w:rsidR="00112CE7" w:rsidRPr="007A6F67" w:rsidRDefault="00112CE7" w:rsidP="00112CE7">
      <w:pPr>
        <w:jc w:val="both"/>
        <w:rPr>
          <w:sz w:val="20"/>
          <w:szCs w:val="20"/>
        </w:rPr>
      </w:pPr>
      <w:r w:rsidRPr="007A6F67">
        <w:rPr>
          <w:sz w:val="20"/>
          <w:szCs w:val="20"/>
        </w:rPr>
        <w:t>Attendu, selon l'arrêt attaqué (Toulouse, 14 janvier 2003), que la société à responsabilité limitée Comptoir d'Aquitaine des matériaux (la société) a été constituée à parts égales entre M. X... et M. Y..., ce dernier étant désigné comme gérant ; qu'après avoir, le 4 janvier 2002, exprimé sa décision de démissionner de ses fonctions de gérant par courriers recommandés adressés à la société et à M. X..., M. Y... a, par un nouveau courrier recommandé du 20 mars 2002, informé ce dernier de sa volonté de revenir sur cette décision ; que M. X..., faisant état de la démission du gérant et de l'impossibilité dans laquelle il se trouvait de convoquer lui-même une assemblée générale aux fins de procéder au remplacement du gérant démissionnaire, a obtenu sur requête la désignation d'un administrateur provisoire chargé notamment de convoquer l'assemblée des associés et d'en fixer l'ordre du jour ; que M. Y... a demandé la rétractation de cette ordonnance ;</w:t>
      </w:r>
    </w:p>
    <w:p w14:paraId="527F9E16" w14:textId="77777777" w:rsidR="00112CE7" w:rsidRPr="007A6F67" w:rsidRDefault="00112CE7" w:rsidP="00112CE7">
      <w:pPr>
        <w:jc w:val="both"/>
        <w:rPr>
          <w:sz w:val="20"/>
          <w:szCs w:val="20"/>
        </w:rPr>
      </w:pPr>
    </w:p>
    <w:p w14:paraId="04E094C0" w14:textId="77777777" w:rsidR="00112CE7" w:rsidRPr="007A6F67" w:rsidRDefault="00112CE7" w:rsidP="00112CE7">
      <w:pPr>
        <w:jc w:val="both"/>
        <w:rPr>
          <w:sz w:val="20"/>
          <w:szCs w:val="20"/>
        </w:rPr>
      </w:pPr>
      <w:r w:rsidRPr="007A6F67">
        <w:rPr>
          <w:sz w:val="20"/>
          <w:szCs w:val="20"/>
        </w:rPr>
        <w:t>Attendu que M. Y... fait grief à l'arrêt d'avoir dit qu'il n'y avait pas lieu à rétractation alors, selon le moyen :</w:t>
      </w:r>
    </w:p>
    <w:p w14:paraId="36B74CA9" w14:textId="77777777" w:rsidR="00112CE7" w:rsidRPr="007A6F67" w:rsidRDefault="00112CE7" w:rsidP="00112CE7">
      <w:pPr>
        <w:jc w:val="both"/>
        <w:rPr>
          <w:sz w:val="20"/>
          <w:szCs w:val="20"/>
        </w:rPr>
      </w:pPr>
    </w:p>
    <w:p w14:paraId="3104D11A" w14:textId="77777777" w:rsidR="00112CE7" w:rsidRPr="007A6F67" w:rsidRDefault="00112CE7" w:rsidP="00112CE7">
      <w:pPr>
        <w:jc w:val="both"/>
        <w:rPr>
          <w:sz w:val="20"/>
          <w:szCs w:val="20"/>
        </w:rPr>
      </w:pPr>
      <w:r w:rsidRPr="007A6F67">
        <w:rPr>
          <w:sz w:val="20"/>
          <w:szCs w:val="20"/>
        </w:rPr>
        <w:t>1 / que le gérant statutaire est libre de reprendre sa démission, sans avoir à justifier de circonstances particulières, tant que l'assemblée générale extraordinaire ne l'a pas acceptée ; qu'en se bornant à affirmer péremptoirement que la démission du gérant de SARL produisait ses effets, sans avoir besoin de recevoir une acceptation des associés, dès qu'elle était notifiée à ses destinataires, et qu'elle ne pouvait en tout cas faire l'objet d'une rétractation de la part du gérant démissionnaire que si ce dernier justifiait de circonstances particulières, et notamment de pressions, permettant de considérer qu'il n'avait pas librement démissionné, sans rechercher si, en sa qualité de gérant statutaire associé, M. Y... n'était pas libre de reprendre sa démission à tout moment jusqu'à ce que celle-ci soit acceptée par une assemblée générale extraordinaire, la cour d'appel a privé sa décision de base légale au regard des dispositions de l'article 496 du nouveau Code de procédure civile ;</w:t>
      </w:r>
    </w:p>
    <w:p w14:paraId="20D6A6E4" w14:textId="77777777" w:rsidR="00112CE7" w:rsidRPr="007A6F67" w:rsidRDefault="00112CE7" w:rsidP="00112CE7">
      <w:pPr>
        <w:jc w:val="both"/>
        <w:rPr>
          <w:sz w:val="20"/>
          <w:szCs w:val="20"/>
        </w:rPr>
      </w:pPr>
    </w:p>
    <w:p w14:paraId="65CD4780" w14:textId="77777777" w:rsidR="00112CE7" w:rsidRPr="007A6F67" w:rsidRDefault="00112CE7" w:rsidP="00112CE7">
      <w:pPr>
        <w:jc w:val="both"/>
        <w:rPr>
          <w:sz w:val="20"/>
          <w:szCs w:val="20"/>
        </w:rPr>
      </w:pPr>
      <w:r w:rsidRPr="007A6F67">
        <w:rPr>
          <w:sz w:val="20"/>
          <w:szCs w:val="20"/>
        </w:rPr>
        <w:t>2 / que le défaut de réponse à conclusions constitue le défaut de motifs ; qu'en l'espèce, pour justifier qu'il avait été poussé à la démission par son associé, avant de finalement se rétracter, M. Y... exposait, dans ses conclusions d'appel récapitulatives notifiées le 6 novembre 2002, que M. X... s'était conduit en gérant de fait, cherchant à imposer ses choix, notamment en faisant entrer dans la société sa fille et son gendre sans son accord ; qu'en s'abstenant de répondre purement et simplement aux conclusions dont elle était saisie, la cour d'appel a privé sa décision de tout motif en méconnaissance des exigences de l'article 455 du nouveau Code de procédure civile ;</w:t>
      </w:r>
    </w:p>
    <w:p w14:paraId="0F3CEF11" w14:textId="77777777" w:rsidR="00112CE7" w:rsidRPr="007A6F67" w:rsidRDefault="00112CE7" w:rsidP="00112CE7">
      <w:pPr>
        <w:jc w:val="both"/>
        <w:rPr>
          <w:sz w:val="20"/>
          <w:szCs w:val="20"/>
        </w:rPr>
      </w:pPr>
    </w:p>
    <w:p w14:paraId="2FAC126E" w14:textId="2C11EB5C" w:rsidR="00112CE7" w:rsidRPr="007A6F67" w:rsidRDefault="00112CE7" w:rsidP="00112CE7">
      <w:pPr>
        <w:jc w:val="both"/>
        <w:rPr>
          <w:sz w:val="20"/>
          <w:szCs w:val="20"/>
        </w:rPr>
      </w:pPr>
      <w:r w:rsidRPr="007A6F67">
        <w:rPr>
          <w:sz w:val="20"/>
          <w:szCs w:val="20"/>
        </w:rPr>
        <w:t>Mais attendu que, sauf stipulation contraire des statuts, la démission d'un dirigeant de société, qui constitue un acte juridique unilatéral, produit tous ses effets dès lors qu'elle a été portée à la connaissance de la société</w:t>
      </w:r>
      <w:r w:rsidR="008C1FF4">
        <w:rPr>
          <w:sz w:val="20"/>
          <w:szCs w:val="20"/>
        </w:rPr>
        <w:t> </w:t>
      </w:r>
      <w:r w:rsidRPr="007A6F67">
        <w:rPr>
          <w:sz w:val="20"/>
          <w:szCs w:val="20"/>
        </w:rPr>
        <w:t>; qu'elle ne nécessite aucune acceptation de la part de celle-ci et ne peut faire l'objet d'aucune rétractation, son auteur pouvant seulement en contester la validité en démontrant que sa volonté n'a pas été libre et éclairée ;</w:t>
      </w:r>
    </w:p>
    <w:p w14:paraId="774BC2BA" w14:textId="77777777" w:rsidR="00112CE7" w:rsidRPr="007A6F67" w:rsidRDefault="00112CE7" w:rsidP="00112CE7">
      <w:pPr>
        <w:jc w:val="both"/>
        <w:rPr>
          <w:sz w:val="20"/>
          <w:szCs w:val="20"/>
        </w:rPr>
      </w:pPr>
    </w:p>
    <w:p w14:paraId="307A3F53" w14:textId="77777777" w:rsidR="00112CE7" w:rsidRPr="007A6F67" w:rsidRDefault="00112CE7" w:rsidP="00112CE7">
      <w:pPr>
        <w:jc w:val="both"/>
        <w:rPr>
          <w:sz w:val="20"/>
          <w:szCs w:val="20"/>
        </w:rPr>
      </w:pPr>
      <w:r w:rsidRPr="007A6F67">
        <w:rPr>
          <w:sz w:val="20"/>
          <w:szCs w:val="20"/>
        </w:rPr>
        <w:t>Attendu qu'en l'espèce, l'arrêt constate que M. Y... a, par courriers, clairement indiqué à la société et à son unique associé qu'il entendait démissionner de ses fonctions de gérant et retient qu'il ne pouvait donc plus, à compter de la réception de ces courriers, revenir sur sa décision et qu'en conséquence le courrier ultérieurement adressé à M. X... ne saurait avoir un quelconque effet et ne saurait en tout cas priver ce dernier de la faculté de se prévaloir de cette démission ; que l'arrêt relève encore que M. Y... ne fournit aucun élément apportant la preuve de circonstances ayant pu le contraindre à démissionner ; qu'en l'état de ces constatations et appréciations, la cour d'appel, qui a répondu aux conclusions évoquées par la seconde branche du moyen et n'avait pas à procéder à la recherche inopérante visée par la première branche, a légalement justifié sa décision ;</w:t>
      </w:r>
    </w:p>
    <w:p w14:paraId="5CDC2041" w14:textId="77777777" w:rsidR="00112CE7" w:rsidRPr="007A6F67" w:rsidRDefault="00112CE7" w:rsidP="00112CE7">
      <w:pPr>
        <w:jc w:val="both"/>
        <w:rPr>
          <w:sz w:val="20"/>
          <w:szCs w:val="20"/>
        </w:rPr>
      </w:pPr>
    </w:p>
    <w:p w14:paraId="03CE33EF" w14:textId="77777777" w:rsidR="00112CE7" w:rsidRPr="007A6F67" w:rsidRDefault="00112CE7" w:rsidP="00112CE7">
      <w:pPr>
        <w:jc w:val="both"/>
        <w:rPr>
          <w:sz w:val="20"/>
          <w:szCs w:val="20"/>
        </w:rPr>
      </w:pPr>
      <w:r w:rsidRPr="007A6F67">
        <w:rPr>
          <w:sz w:val="20"/>
          <w:szCs w:val="20"/>
        </w:rPr>
        <w:t>PAR CES MOTIFS :</w:t>
      </w:r>
    </w:p>
    <w:p w14:paraId="18AB14E5" w14:textId="77777777" w:rsidR="00112CE7" w:rsidRPr="007A6F67" w:rsidRDefault="00112CE7" w:rsidP="00112CE7">
      <w:pPr>
        <w:jc w:val="both"/>
        <w:rPr>
          <w:sz w:val="20"/>
          <w:szCs w:val="20"/>
        </w:rPr>
      </w:pPr>
    </w:p>
    <w:p w14:paraId="764D4A16" w14:textId="77777777" w:rsidR="00112CE7" w:rsidRDefault="00112CE7" w:rsidP="00112CE7">
      <w:pPr>
        <w:jc w:val="both"/>
        <w:rPr>
          <w:sz w:val="20"/>
          <w:szCs w:val="20"/>
        </w:rPr>
      </w:pPr>
      <w:r w:rsidRPr="007A6F67">
        <w:rPr>
          <w:sz w:val="20"/>
          <w:szCs w:val="20"/>
        </w:rPr>
        <w:t>REJETTE le pourvoi</w:t>
      </w:r>
    </w:p>
    <w:p w14:paraId="26051041" w14:textId="77777777" w:rsidR="00112CE7" w:rsidRDefault="00112CE7" w:rsidP="00904B37">
      <w:pPr>
        <w:jc w:val="both"/>
        <w:rPr>
          <w:b/>
          <w:sz w:val="20"/>
          <w:szCs w:val="20"/>
          <w:u w:val="single"/>
        </w:rPr>
      </w:pPr>
    </w:p>
    <w:p w14:paraId="03E8ED93" w14:textId="77777777" w:rsidR="00112CE7" w:rsidRDefault="00112CE7" w:rsidP="00904B37">
      <w:pPr>
        <w:jc w:val="both"/>
        <w:rPr>
          <w:b/>
          <w:sz w:val="20"/>
          <w:szCs w:val="20"/>
          <w:u w:val="single"/>
        </w:rPr>
      </w:pPr>
    </w:p>
    <w:p w14:paraId="336345CA" w14:textId="1D0C9146" w:rsidR="00EA1B7C" w:rsidRPr="007562E3" w:rsidRDefault="00D263D2" w:rsidP="00904B37">
      <w:pPr>
        <w:jc w:val="both"/>
        <w:rPr>
          <w:b/>
          <w:sz w:val="20"/>
          <w:szCs w:val="20"/>
          <w:u w:val="single"/>
        </w:rPr>
      </w:pPr>
      <w:r w:rsidRPr="007562E3">
        <w:rPr>
          <w:b/>
          <w:sz w:val="20"/>
          <w:szCs w:val="20"/>
          <w:u w:val="single"/>
        </w:rPr>
        <w:t>Cass. com., 12 déc. 2018, n° 17-22</w:t>
      </w:r>
      <w:r w:rsidR="007A485F">
        <w:rPr>
          <w:b/>
          <w:sz w:val="20"/>
          <w:szCs w:val="20"/>
          <w:u w:val="single"/>
        </w:rPr>
        <w:t>.</w:t>
      </w:r>
      <w:r w:rsidRPr="007562E3">
        <w:rPr>
          <w:b/>
          <w:sz w:val="20"/>
          <w:szCs w:val="20"/>
          <w:u w:val="single"/>
        </w:rPr>
        <w:t>268</w:t>
      </w:r>
    </w:p>
    <w:p w14:paraId="43614894" w14:textId="77777777" w:rsidR="00D263D2" w:rsidRPr="007562E3" w:rsidRDefault="00D263D2" w:rsidP="00904B37">
      <w:pPr>
        <w:jc w:val="both"/>
      </w:pPr>
    </w:p>
    <w:p w14:paraId="45F47E6F" w14:textId="77777777" w:rsidR="00A558F5" w:rsidRPr="00A558F5" w:rsidRDefault="00A558F5" w:rsidP="00A558F5">
      <w:pPr>
        <w:jc w:val="both"/>
        <w:rPr>
          <w:sz w:val="20"/>
          <w:szCs w:val="20"/>
        </w:rPr>
      </w:pPr>
      <w:r w:rsidRPr="00A558F5">
        <w:rPr>
          <w:sz w:val="20"/>
          <w:szCs w:val="20"/>
        </w:rPr>
        <w:t>Sur le moyen unique, pris en sa troisième branche :</w:t>
      </w:r>
    </w:p>
    <w:p w14:paraId="4FA32FF4" w14:textId="77777777" w:rsidR="00A558F5" w:rsidRPr="00A558F5" w:rsidRDefault="00A558F5" w:rsidP="00A558F5">
      <w:pPr>
        <w:jc w:val="both"/>
        <w:rPr>
          <w:sz w:val="20"/>
          <w:szCs w:val="20"/>
        </w:rPr>
      </w:pPr>
    </w:p>
    <w:p w14:paraId="4273965B" w14:textId="77777777" w:rsidR="00A558F5" w:rsidRPr="00A558F5" w:rsidRDefault="00A558F5" w:rsidP="00A558F5">
      <w:pPr>
        <w:jc w:val="both"/>
        <w:rPr>
          <w:sz w:val="20"/>
          <w:szCs w:val="20"/>
        </w:rPr>
      </w:pPr>
      <w:r w:rsidRPr="00A558F5">
        <w:rPr>
          <w:sz w:val="20"/>
          <w:szCs w:val="20"/>
        </w:rPr>
        <w:t>Vu les articles 1134 et 1147, dans leur rédaction antérieure à celle issue de l'ordonnance du 10 février 2016 ;</w:t>
      </w:r>
    </w:p>
    <w:p w14:paraId="675BFE6B" w14:textId="77777777" w:rsidR="00A558F5" w:rsidRPr="00A558F5" w:rsidRDefault="00A558F5" w:rsidP="00A558F5">
      <w:pPr>
        <w:jc w:val="both"/>
        <w:rPr>
          <w:sz w:val="20"/>
          <w:szCs w:val="20"/>
        </w:rPr>
      </w:pPr>
    </w:p>
    <w:p w14:paraId="4F3C3526" w14:textId="77777777" w:rsidR="00A558F5" w:rsidRPr="00A558F5" w:rsidRDefault="00A558F5" w:rsidP="00A558F5">
      <w:pPr>
        <w:jc w:val="both"/>
        <w:rPr>
          <w:sz w:val="20"/>
          <w:szCs w:val="20"/>
        </w:rPr>
      </w:pPr>
      <w:r w:rsidRPr="00A558F5">
        <w:rPr>
          <w:sz w:val="20"/>
          <w:szCs w:val="20"/>
        </w:rPr>
        <w:t xml:space="preserve">Attendu, selon le jugement attaqué, rendu en dernier ressort, et les productions, que le 17 septembre 2013, la société </w:t>
      </w:r>
      <w:proofErr w:type="spellStart"/>
      <w:r w:rsidRPr="00A558F5">
        <w:rPr>
          <w:sz w:val="20"/>
          <w:szCs w:val="20"/>
        </w:rPr>
        <w:t>Plaisirimmo</w:t>
      </w:r>
      <w:proofErr w:type="spellEnd"/>
      <w:r w:rsidRPr="00A558F5">
        <w:rPr>
          <w:sz w:val="20"/>
          <w:szCs w:val="20"/>
        </w:rPr>
        <w:t xml:space="preserve">, qui exploite un institut de beauté, a commandé à la société Beauty Tech, grossiste en produits </w:t>
      </w:r>
      <w:r w:rsidRPr="00A558F5">
        <w:rPr>
          <w:sz w:val="20"/>
          <w:szCs w:val="20"/>
        </w:rPr>
        <w:lastRenderedPageBreak/>
        <w:t xml:space="preserve">et matériels esthétiques, notamment, deux appareils photo dépilation contenant 30 000 flashs chacun ; que se prévalant d'une offre commerciale de la société Beauty Tech portant sur 30 000 flashs supplémentaires qui ne lui avaient pas été livrés, la société </w:t>
      </w:r>
      <w:proofErr w:type="spellStart"/>
      <w:r w:rsidRPr="00A558F5">
        <w:rPr>
          <w:sz w:val="20"/>
          <w:szCs w:val="20"/>
        </w:rPr>
        <w:t>Plaisirimmo</w:t>
      </w:r>
      <w:proofErr w:type="spellEnd"/>
      <w:r w:rsidRPr="00A558F5">
        <w:rPr>
          <w:sz w:val="20"/>
          <w:szCs w:val="20"/>
        </w:rPr>
        <w:t xml:space="preserve"> l'a assignée en paiement d'une certaine somme ;</w:t>
      </w:r>
    </w:p>
    <w:p w14:paraId="53CFCA52" w14:textId="77777777" w:rsidR="00A558F5" w:rsidRPr="00A558F5" w:rsidRDefault="00A558F5" w:rsidP="00A558F5">
      <w:pPr>
        <w:jc w:val="both"/>
        <w:rPr>
          <w:sz w:val="20"/>
          <w:szCs w:val="20"/>
        </w:rPr>
      </w:pPr>
    </w:p>
    <w:p w14:paraId="65918B9F" w14:textId="77777777" w:rsidR="00A558F5" w:rsidRPr="00A558F5" w:rsidRDefault="00A558F5" w:rsidP="00A558F5">
      <w:pPr>
        <w:jc w:val="both"/>
        <w:rPr>
          <w:sz w:val="20"/>
          <w:szCs w:val="20"/>
        </w:rPr>
      </w:pPr>
      <w:r w:rsidRPr="00A558F5">
        <w:rPr>
          <w:sz w:val="20"/>
          <w:szCs w:val="20"/>
        </w:rPr>
        <w:t>Attendu que pour déclarer la société Beauty Tech « irrecevable en sa demande sur un fondement contractuel » et l'en débouter, le jugement relève, après avoir constaté que la commande du 17 septembre 2013 avait été livrée les 30 septembre, puis le 16 octobre pour le réassort, que le geste commercial de « 30 000 flashs supplémentaires » a été fait par courriel du 15 octobre 2013 et précisé le 16 octobre 2013 ; qu'il retient que ce geste commercial consenti un mois après la formation du contrat et quinze jours après la livraison du matériel principal ne peut être considéré comme une composante du contrat ;</w:t>
      </w:r>
    </w:p>
    <w:p w14:paraId="1BA638D1" w14:textId="77777777" w:rsidR="00A558F5" w:rsidRPr="00A558F5" w:rsidRDefault="00A558F5" w:rsidP="00A558F5">
      <w:pPr>
        <w:jc w:val="both"/>
        <w:rPr>
          <w:sz w:val="20"/>
          <w:szCs w:val="20"/>
        </w:rPr>
      </w:pPr>
    </w:p>
    <w:p w14:paraId="52DE6C89" w14:textId="77777777" w:rsidR="00A558F5" w:rsidRPr="00A558F5" w:rsidRDefault="00A558F5" w:rsidP="00A558F5">
      <w:pPr>
        <w:jc w:val="both"/>
        <w:rPr>
          <w:sz w:val="20"/>
          <w:szCs w:val="20"/>
        </w:rPr>
      </w:pPr>
      <w:r w:rsidRPr="00A558F5">
        <w:rPr>
          <w:sz w:val="20"/>
          <w:szCs w:val="20"/>
        </w:rPr>
        <w:t xml:space="preserve">Qu'en se déterminant par de tels motifs, impropres à exclure l'existence d'un engagement unilatéral de la société Beauty Tech, postérieur à la commande, qui l'aurait obligée envers la société </w:t>
      </w:r>
      <w:proofErr w:type="spellStart"/>
      <w:r w:rsidRPr="00A558F5">
        <w:rPr>
          <w:sz w:val="20"/>
          <w:szCs w:val="20"/>
        </w:rPr>
        <w:t>Plaisirimmo</w:t>
      </w:r>
      <w:proofErr w:type="spellEnd"/>
      <w:r w:rsidRPr="00A558F5">
        <w:rPr>
          <w:sz w:val="20"/>
          <w:szCs w:val="20"/>
        </w:rPr>
        <w:t>, la cour d'appel n'a pas donné de base légale à sa décision ;</w:t>
      </w:r>
    </w:p>
    <w:p w14:paraId="39F6AFF7" w14:textId="77777777" w:rsidR="00A558F5" w:rsidRPr="00A558F5" w:rsidRDefault="00A558F5" w:rsidP="00A558F5">
      <w:pPr>
        <w:jc w:val="both"/>
        <w:rPr>
          <w:sz w:val="20"/>
          <w:szCs w:val="20"/>
        </w:rPr>
      </w:pPr>
    </w:p>
    <w:p w14:paraId="47C97BA9" w14:textId="77777777" w:rsidR="00A558F5" w:rsidRPr="00A558F5" w:rsidRDefault="00A558F5" w:rsidP="00A558F5">
      <w:pPr>
        <w:jc w:val="both"/>
        <w:rPr>
          <w:sz w:val="20"/>
          <w:szCs w:val="20"/>
        </w:rPr>
      </w:pPr>
      <w:r w:rsidRPr="00A558F5">
        <w:rPr>
          <w:sz w:val="20"/>
          <w:szCs w:val="20"/>
        </w:rPr>
        <w:t>PAR CES MOTIFS, et sans qu'il y ait lieu de statuer sur les autres griefs :</w:t>
      </w:r>
    </w:p>
    <w:p w14:paraId="1799CF93" w14:textId="77777777" w:rsidR="00A558F5" w:rsidRPr="00A558F5" w:rsidRDefault="00A558F5" w:rsidP="00A558F5">
      <w:pPr>
        <w:jc w:val="both"/>
        <w:rPr>
          <w:sz w:val="20"/>
          <w:szCs w:val="20"/>
        </w:rPr>
      </w:pPr>
    </w:p>
    <w:p w14:paraId="7BF5C4A9" w14:textId="50393397" w:rsidR="00D3667D" w:rsidRDefault="00A558F5" w:rsidP="00A558F5">
      <w:pPr>
        <w:jc w:val="both"/>
        <w:rPr>
          <w:sz w:val="20"/>
          <w:szCs w:val="20"/>
        </w:rPr>
      </w:pPr>
      <w:r w:rsidRPr="00A558F5">
        <w:rPr>
          <w:sz w:val="20"/>
          <w:szCs w:val="20"/>
        </w:rPr>
        <w:t xml:space="preserve">CASSE ET ANNULE, mais seulement en ce qu'il déclare la société </w:t>
      </w:r>
      <w:proofErr w:type="spellStart"/>
      <w:r w:rsidRPr="00A558F5">
        <w:rPr>
          <w:sz w:val="20"/>
          <w:szCs w:val="20"/>
        </w:rPr>
        <w:t>Plaisirimmo</w:t>
      </w:r>
      <w:proofErr w:type="spellEnd"/>
      <w:r w:rsidRPr="00A558F5">
        <w:rPr>
          <w:sz w:val="20"/>
          <w:szCs w:val="20"/>
        </w:rPr>
        <w:t xml:space="preserve"> irrecevable en sa demande sur un fondement contractuel et l'en déboute et en ce qu'il statue sur les dépens et l'article 700 du code de procédure civile, le jugement rendu le 26 avril 2017, entre les parties, par le tribunal de commerce de Pontoise ; remet, en conséquence, sur ces points, la cause et les parties dans l'état où elles se trouvaient avant ledit jugement et, pour être fait droit, les renvoie devant le tribunal de commerce de Nanterre</w:t>
      </w:r>
    </w:p>
    <w:p w14:paraId="3D7D031E" w14:textId="7FED78E0" w:rsidR="008263A4" w:rsidRDefault="008263A4" w:rsidP="00A558F5">
      <w:pPr>
        <w:jc w:val="both"/>
        <w:rPr>
          <w:sz w:val="20"/>
          <w:szCs w:val="20"/>
        </w:rPr>
      </w:pPr>
    </w:p>
    <w:p w14:paraId="5443278E" w14:textId="2F5147EE" w:rsidR="008263A4" w:rsidRDefault="008263A4" w:rsidP="00A558F5">
      <w:pPr>
        <w:jc w:val="both"/>
        <w:rPr>
          <w:sz w:val="20"/>
          <w:szCs w:val="20"/>
        </w:rPr>
      </w:pPr>
    </w:p>
    <w:p w14:paraId="5C414B07" w14:textId="4FE83604" w:rsidR="008263A4" w:rsidRDefault="008263A4" w:rsidP="00A558F5">
      <w:pPr>
        <w:jc w:val="both"/>
        <w:rPr>
          <w:sz w:val="20"/>
          <w:szCs w:val="20"/>
        </w:rPr>
      </w:pPr>
    </w:p>
    <w:p w14:paraId="06DE1388" w14:textId="77777777" w:rsidR="008263A4" w:rsidRPr="00D3667D" w:rsidRDefault="008263A4" w:rsidP="00A558F5">
      <w:pPr>
        <w:jc w:val="both"/>
        <w:rPr>
          <w:sz w:val="20"/>
          <w:szCs w:val="20"/>
        </w:rPr>
      </w:pPr>
    </w:p>
    <w:p w14:paraId="69B807F7" w14:textId="77777777" w:rsidR="00EA1B7C" w:rsidRPr="007A6F67" w:rsidRDefault="00EA1B7C" w:rsidP="00904B37">
      <w:pPr>
        <w:jc w:val="both"/>
        <w:rPr>
          <w:sz w:val="20"/>
          <w:szCs w:val="20"/>
        </w:rPr>
      </w:pPr>
    </w:p>
    <w:p w14:paraId="5908DE66" w14:textId="031E8A7C" w:rsidR="00EE7749" w:rsidRDefault="00EE7749" w:rsidP="007B470A">
      <w:pPr>
        <w:jc w:val="both"/>
        <w:rPr>
          <w:sz w:val="20"/>
          <w:szCs w:val="20"/>
        </w:rPr>
      </w:pPr>
    </w:p>
    <w:p w14:paraId="57357E99" w14:textId="77777777" w:rsidR="00B70B76" w:rsidRDefault="00B70B76" w:rsidP="00B70B76">
      <w:pPr>
        <w:spacing w:after="160" w:line="259" w:lineRule="auto"/>
        <w:sectPr w:rsidR="00B70B76" w:rsidSect="00BC073B">
          <w:footerReference w:type="default" r:id="rId11"/>
          <w:footerReference w:type="first" r:id="rId12"/>
          <w:pgSz w:w="11906" w:h="16838"/>
          <w:pgMar w:top="1417" w:right="1417" w:bottom="1417" w:left="1417" w:header="708" w:footer="708" w:gutter="0"/>
          <w:cols w:space="708"/>
          <w:titlePg/>
          <w:docGrid w:linePitch="360"/>
        </w:sectPr>
      </w:pPr>
    </w:p>
    <w:p w14:paraId="08BD9C82" w14:textId="77777777" w:rsidR="00B70B76" w:rsidRDefault="00B70B76" w:rsidP="00B70B76">
      <w:pPr>
        <w:spacing w:after="160" w:line="259" w:lineRule="auto"/>
        <w:sectPr w:rsidR="00B70B76" w:rsidSect="00BC073B">
          <w:footerReference w:type="first" r:id="rId13"/>
          <w:pgSz w:w="11906" w:h="16838"/>
          <w:pgMar w:top="1417" w:right="1417" w:bottom="1417" w:left="1417" w:header="708" w:footer="708" w:gutter="0"/>
          <w:cols w:space="708"/>
          <w:titlePg/>
          <w:docGrid w:linePitch="360"/>
        </w:sectPr>
      </w:pPr>
    </w:p>
    <w:p w14:paraId="257B3332" w14:textId="748E0E0A" w:rsidR="002C3BEC" w:rsidRPr="007A6F67" w:rsidRDefault="002C3BEC" w:rsidP="00B70B76">
      <w:pPr>
        <w:spacing w:after="160" w:line="259" w:lineRule="auto"/>
      </w:pPr>
    </w:p>
    <w:p w14:paraId="17789327" w14:textId="5CB1492B"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t>SÉANCE N° 2</w:t>
      </w:r>
    </w:p>
    <w:p w14:paraId="07B1F917" w14:textId="171D525B" w:rsidR="003A5990" w:rsidRPr="007A6F67" w:rsidRDefault="009F77B6" w:rsidP="003A5990">
      <w:pPr>
        <w:pBdr>
          <w:top w:val="single" w:sz="4" w:space="1" w:color="auto"/>
          <w:left w:val="single" w:sz="4" w:space="4" w:color="auto"/>
          <w:bottom w:val="single" w:sz="4" w:space="1" w:color="auto"/>
          <w:right w:val="single" w:sz="4" w:space="4" w:color="auto"/>
        </w:pBdr>
        <w:jc w:val="center"/>
        <w:rPr>
          <w:b/>
        </w:rPr>
      </w:pPr>
      <w:r w:rsidRPr="007562E3">
        <w:rPr>
          <w:b/>
          <w:bCs/>
        </w:rPr>
        <w:t>Principes directeurs</w:t>
      </w:r>
      <w:r w:rsidRPr="009F77B6">
        <w:rPr>
          <w:b/>
          <w:bCs/>
        </w:rPr>
        <w:t xml:space="preserve">, </w:t>
      </w:r>
      <w:r w:rsidR="00112CE7" w:rsidRPr="009F77B6">
        <w:rPr>
          <w:b/>
          <w:bCs/>
        </w:rPr>
        <w:t>c</w:t>
      </w:r>
      <w:r w:rsidR="00426095" w:rsidRPr="009F77B6">
        <w:rPr>
          <w:b/>
          <w:bCs/>
        </w:rPr>
        <w:t>lassification</w:t>
      </w:r>
      <w:r w:rsidR="00426095">
        <w:rPr>
          <w:b/>
        </w:rPr>
        <w:t xml:space="preserve"> </w:t>
      </w:r>
      <w:r w:rsidR="00DF31E2" w:rsidRPr="007A6F67">
        <w:rPr>
          <w:b/>
        </w:rPr>
        <w:t>de</w:t>
      </w:r>
      <w:r w:rsidR="00426095">
        <w:rPr>
          <w:b/>
        </w:rPr>
        <w:t>s</w:t>
      </w:r>
      <w:r w:rsidR="00DF31E2" w:rsidRPr="007A6F67">
        <w:rPr>
          <w:b/>
        </w:rPr>
        <w:t xml:space="preserve"> contrat</w:t>
      </w:r>
      <w:r w:rsidR="00426095">
        <w:rPr>
          <w:b/>
        </w:rPr>
        <w:t>s</w:t>
      </w:r>
      <w:r w:rsidR="008C1FF4">
        <w:rPr>
          <w:b/>
        </w:rPr>
        <w:t xml:space="preserve">, </w:t>
      </w:r>
      <w:r>
        <w:rPr>
          <w:b/>
        </w:rPr>
        <w:t>consensualisme</w:t>
      </w:r>
    </w:p>
    <w:p w14:paraId="51ADAA7E" w14:textId="77777777" w:rsidR="003A5990" w:rsidRDefault="003A5990" w:rsidP="003A5990">
      <w:pPr>
        <w:jc w:val="both"/>
      </w:pPr>
    </w:p>
    <w:p w14:paraId="2F0919A5" w14:textId="77777777" w:rsidR="00E13B2F" w:rsidRPr="007A6F67" w:rsidRDefault="00E13B2F" w:rsidP="003A5990">
      <w:pPr>
        <w:jc w:val="both"/>
      </w:pPr>
    </w:p>
    <w:p w14:paraId="742A11A2" w14:textId="33BBF5EE" w:rsidR="00DF31E2" w:rsidRDefault="00B132AE" w:rsidP="00B132AE">
      <w:pPr>
        <w:jc w:val="both"/>
      </w:pPr>
      <w:r>
        <w:rPr>
          <w:b/>
          <w:u w:val="single"/>
        </w:rPr>
        <w:t>Thèmes de la séance :</w:t>
      </w:r>
      <w:r w:rsidR="00DF31E2" w:rsidRPr="00B132AE">
        <w:t xml:space="preserve"> </w:t>
      </w:r>
    </w:p>
    <w:p w14:paraId="4CD66DFF" w14:textId="77777777" w:rsidR="002B1903" w:rsidRPr="00B132AE" w:rsidRDefault="002B1903" w:rsidP="00B132AE">
      <w:pPr>
        <w:jc w:val="both"/>
        <w:rPr>
          <w:b/>
          <w:u w:val="single"/>
        </w:rPr>
      </w:pPr>
    </w:p>
    <w:p w14:paraId="09BD93D2" w14:textId="61C2D90F" w:rsidR="003E02C8" w:rsidRPr="007A6F67" w:rsidRDefault="003E02C8" w:rsidP="003E02C8">
      <w:pPr>
        <w:pStyle w:val="Paragraphedeliste"/>
        <w:numPr>
          <w:ilvl w:val="0"/>
          <w:numId w:val="5"/>
        </w:numPr>
        <w:jc w:val="both"/>
        <w:rPr>
          <w:rFonts w:ascii="Times New Roman" w:hAnsi="Times New Roman" w:cs="Times New Roman"/>
        </w:rPr>
      </w:pPr>
      <w:r w:rsidRPr="007A6F67">
        <w:rPr>
          <w:rFonts w:ascii="Times New Roman" w:hAnsi="Times New Roman" w:cs="Times New Roman"/>
        </w:rPr>
        <w:t>L</w:t>
      </w:r>
      <w:r w:rsidR="00CB05A4">
        <w:rPr>
          <w:rFonts w:ascii="Times New Roman" w:hAnsi="Times New Roman" w:cs="Times New Roman"/>
        </w:rPr>
        <w:t xml:space="preserve">es </w:t>
      </w:r>
      <w:r w:rsidR="009F77B6">
        <w:rPr>
          <w:rFonts w:ascii="Times New Roman" w:hAnsi="Times New Roman" w:cs="Times New Roman"/>
        </w:rPr>
        <w:t>principes directeurs</w:t>
      </w:r>
      <w:r w:rsidR="00CB05A4">
        <w:rPr>
          <w:rFonts w:ascii="Times New Roman" w:hAnsi="Times New Roman" w:cs="Times New Roman"/>
        </w:rPr>
        <w:t xml:space="preserve"> du droit des contrats</w:t>
      </w:r>
    </w:p>
    <w:p w14:paraId="2258FB50" w14:textId="58A134F1" w:rsidR="003E02C8" w:rsidRPr="007A6F67" w:rsidRDefault="003E02C8" w:rsidP="003E02C8">
      <w:pPr>
        <w:pStyle w:val="Paragraphedeliste"/>
        <w:jc w:val="both"/>
        <w:rPr>
          <w:rFonts w:ascii="Times New Roman" w:hAnsi="Times New Roman" w:cs="Times New Roman"/>
        </w:rPr>
      </w:pPr>
    </w:p>
    <w:p w14:paraId="5C2E1754" w14:textId="327827AA" w:rsidR="003A5990" w:rsidRDefault="000B723D" w:rsidP="003A5990">
      <w:pPr>
        <w:pStyle w:val="Paragraphedeliste"/>
        <w:numPr>
          <w:ilvl w:val="0"/>
          <w:numId w:val="5"/>
        </w:numPr>
        <w:jc w:val="both"/>
        <w:rPr>
          <w:rFonts w:ascii="Times New Roman" w:hAnsi="Times New Roman" w:cs="Times New Roman"/>
        </w:rPr>
      </w:pPr>
      <w:r w:rsidRPr="007A6F67">
        <w:rPr>
          <w:rFonts w:ascii="Times New Roman" w:hAnsi="Times New Roman" w:cs="Times New Roman"/>
        </w:rPr>
        <w:t>L</w:t>
      </w:r>
      <w:r w:rsidR="0058567C">
        <w:rPr>
          <w:rFonts w:ascii="Times New Roman" w:hAnsi="Times New Roman" w:cs="Times New Roman"/>
        </w:rPr>
        <w:t>a</w:t>
      </w:r>
      <w:r w:rsidRPr="007A6F67">
        <w:rPr>
          <w:rFonts w:ascii="Times New Roman" w:hAnsi="Times New Roman" w:cs="Times New Roman"/>
        </w:rPr>
        <w:t xml:space="preserve"> classification des contrats</w:t>
      </w:r>
    </w:p>
    <w:p w14:paraId="6CBDC06D" w14:textId="77777777" w:rsidR="0058567C" w:rsidRPr="007562E3" w:rsidRDefault="0058567C" w:rsidP="007562E3">
      <w:pPr>
        <w:pStyle w:val="Paragraphedeliste"/>
        <w:rPr>
          <w:rFonts w:ascii="Times New Roman" w:hAnsi="Times New Roman" w:cs="Times New Roman"/>
        </w:rPr>
      </w:pPr>
    </w:p>
    <w:p w14:paraId="0246AF3F" w14:textId="65CEC37D" w:rsidR="0058567C" w:rsidRPr="007A6F67" w:rsidRDefault="0058567C" w:rsidP="003A5990">
      <w:pPr>
        <w:pStyle w:val="Paragraphedeliste"/>
        <w:numPr>
          <w:ilvl w:val="0"/>
          <w:numId w:val="5"/>
        </w:numPr>
        <w:jc w:val="both"/>
        <w:rPr>
          <w:rFonts w:ascii="Times New Roman" w:hAnsi="Times New Roman" w:cs="Times New Roman"/>
        </w:rPr>
      </w:pPr>
      <w:r>
        <w:rPr>
          <w:rFonts w:ascii="Times New Roman" w:hAnsi="Times New Roman" w:cs="Times New Roman"/>
        </w:rPr>
        <w:t>Le consensualisme</w:t>
      </w:r>
    </w:p>
    <w:p w14:paraId="6F41C8CE" w14:textId="77777777" w:rsidR="003A5990" w:rsidRPr="007A6F67" w:rsidRDefault="003A5990" w:rsidP="003A5990">
      <w:pPr>
        <w:jc w:val="both"/>
      </w:pPr>
    </w:p>
    <w:p w14:paraId="1E2A560B" w14:textId="4730FAFC" w:rsidR="003A5990" w:rsidRDefault="003A5990" w:rsidP="003A5990">
      <w:pPr>
        <w:jc w:val="both"/>
        <w:rPr>
          <w:b/>
          <w:u w:val="single"/>
        </w:rPr>
      </w:pPr>
      <w:r w:rsidRPr="007A6F67">
        <w:rPr>
          <w:b/>
          <w:u w:val="single"/>
        </w:rPr>
        <w:t>Documents à étudier :</w:t>
      </w:r>
    </w:p>
    <w:p w14:paraId="3D197950" w14:textId="77777777" w:rsidR="002B1903" w:rsidRPr="007A6F67" w:rsidRDefault="002B1903" w:rsidP="003A5990">
      <w:pPr>
        <w:jc w:val="both"/>
        <w:rPr>
          <w:b/>
          <w:u w:val="single"/>
        </w:rPr>
      </w:pPr>
    </w:p>
    <w:p w14:paraId="010347DB" w14:textId="165E26F0" w:rsidR="00904B37" w:rsidRPr="007562E3" w:rsidRDefault="00531870" w:rsidP="00AB11BC">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977441" w:rsidRPr="007A6F67">
        <w:rPr>
          <w:rFonts w:ascii="Times New Roman" w:hAnsi="Times New Roman" w:cs="Times New Roman"/>
        </w:rPr>
        <w:t xml:space="preserve"> </w:t>
      </w:r>
      <w:r w:rsidR="00112CE7" w:rsidRPr="007A6F67">
        <w:rPr>
          <w:rFonts w:ascii="Times New Roman" w:hAnsi="Times New Roman" w:cs="Times New Roman"/>
        </w:rPr>
        <w:t>110</w:t>
      </w:r>
      <w:r w:rsidR="00112CE7">
        <w:rPr>
          <w:rFonts w:ascii="Times New Roman" w:hAnsi="Times New Roman" w:cs="Times New Roman"/>
        </w:rPr>
        <w:t>2</w:t>
      </w:r>
      <w:r w:rsidR="00112CE7" w:rsidRPr="007A6F67">
        <w:rPr>
          <w:rFonts w:ascii="Times New Roman" w:hAnsi="Times New Roman" w:cs="Times New Roman"/>
        </w:rPr>
        <w:t xml:space="preserve"> </w:t>
      </w:r>
      <w:r w:rsidRPr="007A6F67">
        <w:rPr>
          <w:rFonts w:ascii="Times New Roman" w:hAnsi="Times New Roman" w:cs="Times New Roman"/>
        </w:rPr>
        <w:t xml:space="preserve">à </w:t>
      </w:r>
      <w:r w:rsidR="00977441" w:rsidRPr="007A6F67">
        <w:rPr>
          <w:rFonts w:ascii="Times New Roman" w:hAnsi="Times New Roman" w:cs="Times New Roman"/>
        </w:rPr>
        <w:t>1111-1</w:t>
      </w:r>
      <w:r w:rsidRPr="007A6F67">
        <w:rPr>
          <w:rFonts w:ascii="Times New Roman" w:hAnsi="Times New Roman" w:cs="Times New Roman"/>
        </w:rPr>
        <w:t xml:space="preserve"> du Code civil</w:t>
      </w:r>
      <w:r w:rsidR="00555C03" w:rsidRPr="007A6F67">
        <w:rPr>
          <w:rFonts w:ascii="Times New Roman" w:hAnsi="Times New Roman" w:cs="Times New Roman"/>
        </w:rPr>
        <w:t xml:space="preserve"> (</w:t>
      </w:r>
      <w:r w:rsidR="00555C03" w:rsidRPr="007A6F67">
        <w:rPr>
          <w:rFonts w:ascii="Times New Roman" w:hAnsi="Times New Roman" w:cs="Times New Roman"/>
          <w:i/>
        </w:rPr>
        <w:t>non reproduits</w:t>
      </w:r>
      <w:r w:rsidR="00555C03" w:rsidRPr="007A6F67">
        <w:rPr>
          <w:rFonts w:ascii="Times New Roman" w:hAnsi="Times New Roman" w:cs="Times New Roman"/>
        </w:rPr>
        <w:t>)</w:t>
      </w:r>
    </w:p>
    <w:p w14:paraId="355429EC" w14:textId="77777777" w:rsidR="009F77B6" w:rsidRPr="00DE6660" w:rsidRDefault="009F77B6" w:rsidP="007562E3">
      <w:pPr>
        <w:pStyle w:val="Paragraphedeliste"/>
        <w:spacing w:after="0" w:line="240" w:lineRule="auto"/>
        <w:jc w:val="both"/>
        <w:rPr>
          <w:rFonts w:ascii="Times New Roman" w:hAnsi="Times New Roman" w:cs="Times New Roman"/>
          <w:i/>
        </w:rPr>
      </w:pPr>
    </w:p>
    <w:p w14:paraId="54445909" w14:textId="062DE806" w:rsidR="009F77B6" w:rsidRPr="009F77B6" w:rsidRDefault="009F77B6" w:rsidP="009F77B6">
      <w:pPr>
        <w:pStyle w:val="Paragraphedeliste"/>
        <w:numPr>
          <w:ilvl w:val="0"/>
          <w:numId w:val="7"/>
        </w:numPr>
        <w:jc w:val="both"/>
        <w:rPr>
          <w:rFonts w:ascii="Times New Roman" w:hAnsi="Times New Roman" w:cs="Times New Roman"/>
          <w:lang w:val="en-US"/>
        </w:rPr>
      </w:pPr>
      <w:r w:rsidRPr="00262F07">
        <w:rPr>
          <w:rFonts w:ascii="Times New Roman" w:hAnsi="Times New Roman" w:cs="Times New Roman"/>
          <w:bCs/>
          <w:lang w:val="en-US"/>
        </w:rPr>
        <w:t xml:space="preserve">Cass. com., 15 </w:t>
      </w:r>
      <w:proofErr w:type="spellStart"/>
      <w:r w:rsidRPr="00262F07">
        <w:rPr>
          <w:rFonts w:ascii="Times New Roman" w:hAnsi="Times New Roman" w:cs="Times New Roman"/>
          <w:bCs/>
          <w:lang w:val="en-US"/>
        </w:rPr>
        <w:t>mai</w:t>
      </w:r>
      <w:proofErr w:type="spellEnd"/>
      <w:r w:rsidRPr="00262F07">
        <w:rPr>
          <w:rFonts w:ascii="Times New Roman" w:hAnsi="Times New Roman" w:cs="Times New Roman"/>
          <w:bCs/>
          <w:lang w:val="en-US"/>
        </w:rPr>
        <w:t xml:space="preserve"> 2024, n° 23-13</w:t>
      </w:r>
      <w:r w:rsidR="007A485F">
        <w:rPr>
          <w:rFonts w:ascii="Times New Roman" w:hAnsi="Times New Roman" w:cs="Times New Roman"/>
          <w:bCs/>
          <w:lang w:val="en-US"/>
        </w:rPr>
        <w:t>.</w:t>
      </w:r>
      <w:r w:rsidRPr="00262F07">
        <w:rPr>
          <w:rFonts w:ascii="Times New Roman" w:hAnsi="Times New Roman" w:cs="Times New Roman"/>
          <w:bCs/>
          <w:lang w:val="en-US"/>
        </w:rPr>
        <w:t>046</w:t>
      </w:r>
    </w:p>
    <w:p w14:paraId="4D082583" w14:textId="1E4CB91F" w:rsidR="009F77B6" w:rsidRPr="009F77B6" w:rsidRDefault="009F77B6" w:rsidP="007562E3">
      <w:pPr>
        <w:pStyle w:val="Paragraphedeliste"/>
        <w:jc w:val="both"/>
        <w:rPr>
          <w:rFonts w:ascii="Times New Roman" w:hAnsi="Times New Roman" w:cs="Times New Roman"/>
          <w:lang w:val="en-US"/>
        </w:rPr>
      </w:pPr>
    </w:p>
    <w:p w14:paraId="7C5A9842" w14:textId="2A2AED7F" w:rsidR="009F77B6" w:rsidRPr="007562E3" w:rsidRDefault="009F77B6" w:rsidP="009F77B6">
      <w:pPr>
        <w:pStyle w:val="Paragraphedeliste"/>
        <w:numPr>
          <w:ilvl w:val="0"/>
          <w:numId w:val="7"/>
        </w:numPr>
        <w:jc w:val="both"/>
        <w:rPr>
          <w:rFonts w:ascii="Times New Roman" w:hAnsi="Times New Roman" w:cs="Times New Roman"/>
        </w:rPr>
      </w:pPr>
      <w:r w:rsidRPr="007562E3">
        <w:rPr>
          <w:rFonts w:ascii="Times New Roman" w:hAnsi="Times New Roman" w:cs="Times New Roman"/>
        </w:rPr>
        <w:t>Cass. 3</w:t>
      </w:r>
      <w:r w:rsidRPr="007562E3">
        <w:rPr>
          <w:rFonts w:ascii="Times New Roman" w:hAnsi="Times New Roman" w:cs="Times New Roman"/>
          <w:vertAlign w:val="superscript"/>
        </w:rPr>
        <w:t>e</w:t>
      </w:r>
      <w:r w:rsidRPr="007562E3">
        <w:rPr>
          <w:rFonts w:ascii="Times New Roman" w:hAnsi="Times New Roman" w:cs="Times New Roman"/>
        </w:rPr>
        <w:t xml:space="preserve"> civ., 22 juin 2023, n° 22-16</w:t>
      </w:r>
      <w:r w:rsidR="007A485F">
        <w:rPr>
          <w:rFonts w:ascii="Times New Roman" w:hAnsi="Times New Roman" w:cs="Times New Roman"/>
        </w:rPr>
        <w:t>.</w:t>
      </w:r>
      <w:r w:rsidRPr="007562E3">
        <w:rPr>
          <w:rFonts w:ascii="Times New Roman" w:hAnsi="Times New Roman" w:cs="Times New Roman"/>
        </w:rPr>
        <w:t>498</w:t>
      </w:r>
    </w:p>
    <w:p w14:paraId="1D5B97A5" w14:textId="77777777" w:rsidR="009F77B6" w:rsidRPr="007562E3" w:rsidRDefault="009F77B6" w:rsidP="007562E3">
      <w:pPr>
        <w:pStyle w:val="Paragraphedeliste"/>
        <w:jc w:val="both"/>
        <w:rPr>
          <w:rFonts w:ascii="Times New Roman" w:hAnsi="Times New Roman" w:cs="Times New Roman"/>
        </w:rPr>
      </w:pPr>
    </w:p>
    <w:p w14:paraId="4EED4386" w14:textId="4BE5E745" w:rsidR="009F77B6" w:rsidRPr="00262F07" w:rsidRDefault="009F77B6" w:rsidP="009F77B6">
      <w:pPr>
        <w:pStyle w:val="Paragraphedeliste"/>
        <w:numPr>
          <w:ilvl w:val="0"/>
          <w:numId w:val="7"/>
        </w:numPr>
        <w:jc w:val="both"/>
        <w:rPr>
          <w:rFonts w:ascii="Times New Roman" w:hAnsi="Times New Roman" w:cs="Times New Roman"/>
          <w:lang w:val="en-US"/>
        </w:rPr>
      </w:pPr>
      <w:r w:rsidRPr="00262F07">
        <w:rPr>
          <w:rFonts w:ascii="Times New Roman" w:hAnsi="Times New Roman" w:cs="Times New Roman"/>
          <w:lang w:val="en"/>
        </w:rPr>
        <w:t>Cass. com., 8 oct. 1996, n° 94-17</w:t>
      </w:r>
      <w:r w:rsidR="007A485F">
        <w:rPr>
          <w:rFonts w:ascii="Times New Roman" w:hAnsi="Times New Roman" w:cs="Times New Roman"/>
          <w:lang w:val="en"/>
        </w:rPr>
        <w:t>.</w:t>
      </w:r>
      <w:r w:rsidRPr="00262F07">
        <w:rPr>
          <w:rFonts w:ascii="Times New Roman" w:hAnsi="Times New Roman" w:cs="Times New Roman"/>
          <w:lang w:val="en"/>
        </w:rPr>
        <w:t xml:space="preserve">967, </w:t>
      </w:r>
      <w:r w:rsidRPr="00262F07">
        <w:rPr>
          <w:rFonts w:ascii="Times New Roman" w:hAnsi="Times New Roman" w:cs="Times New Roman"/>
          <w:i/>
          <w:lang w:val="en"/>
        </w:rPr>
        <w:t xml:space="preserve">Bull. civ. </w:t>
      </w:r>
      <w:r w:rsidRPr="00262F07">
        <w:rPr>
          <w:rFonts w:ascii="Times New Roman" w:hAnsi="Times New Roman" w:cs="Times New Roman"/>
          <w:lang w:val="en"/>
        </w:rPr>
        <w:t>IV, n° 224</w:t>
      </w:r>
    </w:p>
    <w:p w14:paraId="7F444CB5" w14:textId="77777777" w:rsidR="009F77B6" w:rsidRPr="00E34D0D" w:rsidRDefault="009F77B6" w:rsidP="009F77B6">
      <w:pPr>
        <w:pStyle w:val="Paragraphedeliste"/>
        <w:rPr>
          <w:rFonts w:ascii="Times New Roman" w:hAnsi="Times New Roman" w:cs="Times New Roman"/>
          <w:lang w:val="en"/>
        </w:rPr>
      </w:pPr>
    </w:p>
    <w:p w14:paraId="7B76EF48" w14:textId="77777777" w:rsidR="00575BA1" w:rsidRPr="007562E3" w:rsidRDefault="00575BA1" w:rsidP="007562E3">
      <w:pPr>
        <w:rPr>
          <w:lang w:val="en-US"/>
        </w:rPr>
      </w:pPr>
    </w:p>
    <w:p w14:paraId="29B70931" w14:textId="6F7C38DD" w:rsidR="00875AE6" w:rsidRPr="007562E3" w:rsidRDefault="00875AE6" w:rsidP="00875AE6">
      <w:pPr>
        <w:jc w:val="both"/>
        <w:rPr>
          <w:lang w:val="en-US"/>
        </w:rPr>
      </w:pPr>
    </w:p>
    <w:p w14:paraId="63E1296E" w14:textId="6D521456" w:rsidR="003A5990" w:rsidRDefault="003A5990" w:rsidP="003A5990">
      <w:pPr>
        <w:jc w:val="both"/>
        <w:rPr>
          <w:b/>
          <w:u w:val="single"/>
        </w:rPr>
      </w:pPr>
      <w:r w:rsidRPr="007A6F67">
        <w:rPr>
          <w:b/>
          <w:u w:val="single"/>
        </w:rPr>
        <w:t>Travail à réaliser :</w:t>
      </w:r>
    </w:p>
    <w:p w14:paraId="00E311CB" w14:textId="77777777" w:rsidR="002B1903" w:rsidRPr="007A6F67" w:rsidRDefault="002B1903" w:rsidP="003A5990">
      <w:pPr>
        <w:jc w:val="both"/>
        <w:rPr>
          <w:b/>
          <w:u w:val="single"/>
        </w:rPr>
      </w:pPr>
    </w:p>
    <w:p w14:paraId="4FFF4EE1" w14:textId="62AC4526" w:rsidR="003A5990" w:rsidRPr="007A6F67" w:rsidRDefault="003A5990" w:rsidP="003A5990">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w:t>
      </w:r>
      <w:r w:rsidR="00531870" w:rsidRPr="007A6F67">
        <w:rPr>
          <w:rFonts w:ascii="Times New Roman" w:hAnsi="Times New Roman" w:cs="Times New Roman"/>
        </w:rPr>
        <w:t>s</w:t>
      </w:r>
      <w:r w:rsidRPr="007A6F67">
        <w:rPr>
          <w:rFonts w:ascii="Times New Roman" w:hAnsi="Times New Roman" w:cs="Times New Roman"/>
        </w:rPr>
        <w:t xml:space="preserve"> d’arrêt</w:t>
      </w:r>
    </w:p>
    <w:p w14:paraId="1081F97D" w14:textId="77777777" w:rsidR="003A5990" w:rsidRPr="007A6F67" w:rsidRDefault="003A5990" w:rsidP="003A5990">
      <w:pPr>
        <w:pStyle w:val="Paragraphedeliste"/>
        <w:jc w:val="both"/>
        <w:rPr>
          <w:rFonts w:ascii="Times New Roman" w:hAnsi="Times New Roman" w:cs="Times New Roman"/>
        </w:rPr>
      </w:pPr>
      <w:r w:rsidRPr="007A6F67">
        <w:rPr>
          <w:rFonts w:ascii="Times New Roman" w:hAnsi="Times New Roman" w:cs="Times New Roman"/>
        </w:rPr>
        <w:t xml:space="preserve"> </w:t>
      </w:r>
    </w:p>
    <w:p w14:paraId="02C84007" w14:textId="2028F533" w:rsidR="00DF31E2" w:rsidRPr="007A6F67" w:rsidRDefault="00DF31E2" w:rsidP="00FF4B49">
      <w:pPr>
        <w:jc w:val="both"/>
      </w:pPr>
    </w:p>
    <w:p w14:paraId="4BC77D6D" w14:textId="39FE2DE7" w:rsidR="003A5990" w:rsidRPr="007A6F67" w:rsidRDefault="003A5990">
      <w:r w:rsidRPr="007A6F67">
        <w:br w:type="page"/>
      </w:r>
    </w:p>
    <w:p w14:paraId="797927A7" w14:textId="4A6D7530" w:rsidR="009F77B6" w:rsidRPr="007562E3" w:rsidRDefault="009F77B6" w:rsidP="009F77B6">
      <w:pPr>
        <w:pStyle w:val="Arrts"/>
      </w:pPr>
    </w:p>
    <w:p w14:paraId="37F31AB8" w14:textId="4DE61C81" w:rsidR="009F77B6" w:rsidRDefault="009F77B6" w:rsidP="009F77B6">
      <w:pPr>
        <w:pStyle w:val="Arrts"/>
        <w:rPr>
          <w:b/>
          <w:u w:val="single"/>
        </w:rPr>
      </w:pPr>
      <w:r>
        <w:rPr>
          <w:b/>
          <w:u w:val="single"/>
        </w:rPr>
        <w:t>Cass. com., 15 mai 2024, n° 23-13</w:t>
      </w:r>
      <w:r w:rsidR="007A485F">
        <w:rPr>
          <w:b/>
          <w:u w:val="single"/>
        </w:rPr>
        <w:t>.</w:t>
      </w:r>
      <w:r>
        <w:rPr>
          <w:b/>
          <w:u w:val="single"/>
        </w:rPr>
        <w:t>046</w:t>
      </w:r>
    </w:p>
    <w:p w14:paraId="0454D1A6" w14:textId="77777777" w:rsidR="009F77B6" w:rsidRDefault="009F77B6" w:rsidP="009F77B6">
      <w:pPr>
        <w:pStyle w:val="Arrts"/>
        <w:rPr>
          <w:b/>
          <w:u w:val="single"/>
        </w:rPr>
      </w:pPr>
    </w:p>
    <w:p w14:paraId="44FB87C0" w14:textId="77777777" w:rsidR="009F77B6" w:rsidRPr="00262F07" w:rsidRDefault="009F77B6" w:rsidP="009F77B6">
      <w:pPr>
        <w:rPr>
          <w:sz w:val="20"/>
          <w:szCs w:val="20"/>
        </w:rPr>
      </w:pPr>
      <w:r w:rsidRPr="00262F07">
        <w:rPr>
          <w:color w:val="000000"/>
          <w:sz w:val="20"/>
          <w:szCs w:val="20"/>
          <w:shd w:val="clear" w:color="auto" w:fill="FFFFFF"/>
        </w:rPr>
        <w:t>Faits et procédure </w:t>
      </w:r>
      <w:r w:rsidRPr="00262F07">
        <w:rPr>
          <w:color w:val="000000"/>
          <w:sz w:val="20"/>
          <w:szCs w:val="20"/>
        </w:rPr>
        <w:br/>
      </w:r>
      <w:r w:rsidRPr="00262F07">
        <w:rPr>
          <w:color w:val="000000"/>
          <w:sz w:val="20"/>
          <w:szCs w:val="20"/>
        </w:rPr>
        <w:br/>
      </w:r>
      <w:r w:rsidRPr="00262F07">
        <w:rPr>
          <w:color w:val="000000"/>
          <w:sz w:val="20"/>
          <w:szCs w:val="20"/>
          <w:shd w:val="clear" w:color="auto" w:fill="FFFFFF"/>
        </w:rPr>
        <w:t>1. Selon l'arrêt attaqué (Aix-en-Provence, 11 janvier 2023), au mois de juillet 2014, l'Assistance publique des hôpitaux de Marseille (l'APHM) a publié un avis d'appel public à la concurrence, sous forme de dialogue compétitif, pour la conception, la construction, l'exploitation et la maintenance d'installations thermiques des hôpitaux de [4] et de [3], dont notamment la création d'une chaufferie sur le site de [3].</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2. Un contrat, intitulé « convention de promesse de sous-traitance », prenant effet à compter du 25 août 2014, a été conclu entre la société Dalkia et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aux droits de laquelle vient la société Veolia énergie France, ayant pour objet de définir les prestations de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et leur coût, en vue de la réponse de la société Dalkia à l'appel public à la concurrence.</w:t>
      </w:r>
      <w:r w:rsidRPr="00262F07">
        <w:rPr>
          <w:color w:val="000000"/>
          <w:sz w:val="20"/>
          <w:szCs w:val="20"/>
        </w:rPr>
        <w:br/>
      </w:r>
      <w:r w:rsidRPr="00262F07">
        <w:rPr>
          <w:color w:val="000000"/>
          <w:sz w:val="20"/>
          <w:szCs w:val="20"/>
        </w:rPr>
        <w:br/>
      </w:r>
      <w:r w:rsidRPr="00262F07">
        <w:rPr>
          <w:color w:val="000000"/>
          <w:sz w:val="20"/>
          <w:szCs w:val="20"/>
          <w:shd w:val="clear" w:color="auto" w:fill="FFFFFF"/>
        </w:rPr>
        <w:t>3. Le 29 juillet 2015, le marché public de services a été attribué par l'APHM à la société Dalkia pour une durée de dix années.</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4. Par lettre du 18 octobre 2016, la société Dalkia a informé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de sa décision « de mettre fin à [leur] collaboration, en tant que sous-traitant déclaré sur le contrat de sécurisation de la distribution de chaleur des hôpitaux [4] et [3], à compter du 1er décembre 2016 ».</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5.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a assigné la société Dalkia en indemnisation de la perte de gain consécutive à la rupture des relations contractuelles et du préjudice résultant du manquement de celle-ci à son obligation de bonne foi dans l'exécution du contrat.</w:t>
      </w:r>
      <w:r w:rsidRPr="00262F07">
        <w:rPr>
          <w:color w:val="000000"/>
          <w:sz w:val="20"/>
          <w:szCs w:val="20"/>
        </w:rPr>
        <w:br/>
      </w:r>
      <w:r w:rsidRPr="00262F07">
        <w:rPr>
          <w:color w:val="000000"/>
          <w:sz w:val="20"/>
          <w:szCs w:val="20"/>
        </w:rPr>
        <w:br/>
      </w:r>
      <w:r w:rsidRPr="00262F07">
        <w:rPr>
          <w:color w:val="000000"/>
          <w:sz w:val="20"/>
          <w:szCs w:val="20"/>
          <w:shd w:val="clear" w:color="auto" w:fill="FFFFFF"/>
        </w:rPr>
        <w:t>Examen des moyens </w:t>
      </w:r>
      <w:r w:rsidRPr="00262F07">
        <w:rPr>
          <w:color w:val="000000"/>
          <w:sz w:val="20"/>
          <w:szCs w:val="20"/>
        </w:rPr>
        <w:br/>
      </w:r>
      <w:r w:rsidRPr="00262F07">
        <w:rPr>
          <w:color w:val="000000"/>
          <w:sz w:val="20"/>
          <w:szCs w:val="20"/>
        </w:rPr>
        <w:br/>
      </w:r>
      <w:r w:rsidRPr="00262F07">
        <w:rPr>
          <w:color w:val="000000"/>
          <w:sz w:val="20"/>
          <w:szCs w:val="20"/>
          <w:shd w:val="clear" w:color="auto" w:fill="FFFFFF"/>
        </w:rPr>
        <w:t>Sur le moyen, pris en ses première et deuxième branches, du pourvoi principal et les moyens du pourvoi incident</w:t>
      </w:r>
      <w:r w:rsidRPr="00262F07">
        <w:rPr>
          <w:color w:val="000000"/>
          <w:sz w:val="20"/>
          <w:szCs w:val="20"/>
        </w:rPr>
        <w:br/>
      </w:r>
      <w:r w:rsidRPr="00262F07">
        <w:rPr>
          <w:color w:val="000000"/>
          <w:sz w:val="20"/>
          <w:szCs w:val="20"/>
        </w:rPr>
        <w:br/>
      </w:r>
      <w:r w:rsidRPr="00262F07">
        <w:rPr>
          <w:color w:val="000000"/>
          <w:sz w:val="20"/>
          <w:szCs w:val="20"/>
          <w:shd w:val="clear" w:color="auto" w:fill="FFFFFF"/>
        </w:rPr>
        <w:t>6. En application de l'article 1014, alinéa 2, du code de procédure civile, il n'y a pas lieu de statuer par une décision spécialement motivée sur ces griefs qui ne sont manifestement pas de nature à entraîner la cassation.</w:t>
      </w:r>
      <w:r w:rsidRPr="00262F07">
        <w:rPr>
          <w:color w:val="000000"/>
          <w:sz w:val="20"/>
          <w:szCs w:val="20"/>
        </w:rPr>
        <w:br/>
      </w:r>
      <w:r w:rsidRPr="00262F07">
        <w:rPr>
          <w:color w:val="000000"/>
          <w:sz w:val="20"/>
          <w:szCs w:val="20"/>
        </w:rPr>
        <w:br/>
      </w:r>
      <w:r w:rsidRPr="00262F07">
        <w:rPr>
          <w:color w:val="000000"/>
          <w:sz w:val="20"/>
          <w:szCs w:val="20"/>
          <w:shd w:val="clear" w:color="auto" w:fill="FFFFFF"/>
        </w:rPr>
        <w:t>Mais sur le moyen, pris en sa troisième branche, du pourvoi principal</w:t>
      </w:r>
      <w:r w:rsidRPr="00262F07">
        <w:rPr>
          <w:color w:val="000000"/>
          <w:sz w:val="20"/>
          <w:szCs w:val="20"/>
        </w:rPr>
        <w:br/>
      </w:r>
      <w:r w:rsidRPr="00262F07">
        <w:rPr>
          <w:color w:val="000000"/>
          <w:sz w:val="20"/>
          <w:szCs w:val="20"/>
        </w:rPr>
        <w:br/>
      </w:r>
      <w:proofErr w:type="spellStart"/>
      <w:r w:rsidRPr="00262F07">
        <w:rPr>
          <w:color w:val="000000"/>
          <w:sz w:val="20"/>
          <w:szCs w:val="20"/>
          <w:shd w:val="clear" w:color="auto" w:fill="FFFFFF"/>
        </w:rPr>
        <w:t>Enoncé</w:t>
      </w:r>
      <w:proofErr w:type="spellEnd"/>
      <w:r w:rsidRPr="00262F07">
        <w:rPr>
          <w:color w:val="000000"/>
          <w:sz w:val="20"/>
          <w:szCs w:val="20"/>
          <w:shd w:val="clear" w:color="auto" w:fill="FFFFFF"/>
        </w:rPr>
        <w:t xml:space="preserve"> du moyen </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7. La société Veolia énergie France fait grief à l'arrêt de rejeter sa demande de dommages et intérêts au titre du gain manqué du fait de la rupture des relations contractuelles de sous-traitance, alors « que, dans ses conclusions, la société Veolia énergie France faisait valoir que, par la convention intitulée "Promesse de convention de sous-traitance", signée par les parties et prenant effet au 25 août 2014, la société Dalkia avait confié en sous-traitance à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la réalisation de la prestation P2 "Maintenance courante des installations" thermiques des hôpitaux [4] et [3] pendant la durée du marché de l'APHM, sous réserve que ce marché soit effectivement attribué au groupement d'entreprises qu'elle conduisait ; qu'elle observait que la convention définissait le rôle des parties tant en vue de la remise des propositions et de l'offre qu'en vue de l'exécution du marché après son attribution ; qu'elle ajoutait que les prestations de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en qualité de sous-traitante, et leurs coûts étaient prévus à l'annexe IV, et qu'il résultait des termes de son article X qu'une fois le marché attribué par l'APHM, la convention demeurait applicable jusqu'à l'entrée en vigueur d'un contrat de sous-traitance venant s'y substituer, sa durée ne pouvant cependant excéder celle du marché de l'APHM ; qu'en se bornant à affirmer, pour écarter toute résiliation fautive des relations contractuelles, que "la société Dalkia est donc fondée à soutenir que la convention de sous-traitance transmise par elle à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n'a pas été signée par elle et n'a pas été effectivement mise en </w:t>
      </w:r>
      <w:proofErr w:type="spellStart"/>
      <w:r w:rsidRPr="00262F07">
        <w:rPr>
          <w:color w:val="000000"/>
          <w:sz w:val="20"/>
          <w:szCs w:val="20"/>
          <w:shd w:val="clear" w:color="auto" w:fill="FFFFFF"/>
        </w:rPr>
        <w:t>oeuvre</w:t>
      </w:r>
      <w:proofErr w:type="spellEnd"/>
      <w:r w:rsidRPr="00262F07">
        <w:rPr>
          <w:color w:val="000000"/>
          <w:sz w:val="20"/>
          <w:szCs w:val="20"/>
          <w:shd w:val="clear" w:color="auto" w:fill="FFFFFF"/>
        </w:rPr>
        <w:t xml:space="preserve">" et que la société Dalkia n'avait manqué qu'à son obligation de bonne foi dans l'exécution de la convention de promesse de sous-traitance, en laissant "croire à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qu'elle continuerait à intervenir en qualité de sous-traitant jusqu'à l'entrée en vigueur d'un contrat de sous-traitance qu'elle n'a jamais définitivement formalisé et signé", sans rechercher, comme il le lui était demandé, s'il ne ressortait pas des termes de la convention initiale, demeurant applicable en l'absence de tout autre contrat formalisé, l'accord d'ores et déjà conclu par les parties quant à la sous-traitance confiée à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jusqu'à l'expiration du marché confié par l'APHM, la cour d'appel a privé sa décision de toute base légale au regard de l'article 1103, anciennement 1134, du code civil. »</w:t>
      </w:r>
      <w:r w:rsidRPr="00262F07">
        <w:rPr>
          <w:color w:val="000000"/>
          <w:sz w:val="20"/>
          <w:szCs w:val="20"/>
        </w:rPr>
        <w:br/>
      </w:r>
      <w:r w:rsidRPr="00262F07">
        <w:rPr>
          <w:color w:val="000000"/>
          <w:sz w:val="20"/>
          <w:szCs w:val="20"/>
        </w:rPr>
        <w:br/>
      </w:r>
      <w:r w:rsidRPr="00262F07">
        <w:rPr>
          <w:color w:val="000000"/>
          <w:sz w:val="20"/>
          <w:szCs w:val="20"/>
          <w:shd w:val="clear" w:color="auto" w:fill="FFFFFF"/>
        </w:rPr>
        <w:lastRenderedPageBreak/>
        <w:t>Réponse de la Cour </w:t>
      </w:r>
      <w:r w:rsidRPr="00262F07">
        <w:rPr>
          <w:color w:val="000000"/>
          <w:sz w:val="20"/>
          <w:szCs w:val="20"/>
        </w:rPr>
        <w:br/>
      </w:r>
      <w:r w:rsidRPr="00262F07">
        <w:rPr>
          <w:color w:val="000000"/>
          <w:sz w:val="20"/>
          <w:szCs w:val="20"/>
        </w:rPr>
        <w:br/>
      </w:r>
      <w:r w:rsidRPr="00262F07">
        <w:rPr>
          <w:color w:val="000000"/>
          <w:sz w:val="20"/>
          <w:szCs w:val="20"/>
          <w:shd w:val="clear" w:color="auto" w:fill="FFFFFF"/>
        </w:rPr>
        <w:t>Vu l'article 1134, alinéa 1er, du code civil, dans sa rédaction antérieure à l'ordonnance n° 2016-131 du 10 février 2016 :</w:t>
      </w:r>
      <w:r w:rsidRPr="00262F07">
        <w:rPr>
          <w:color w:val="000000"/>
          <w:sz w:val="20"/>
          <w:szCs w:val="20"/>
        </w:rPr>
        <w:br/>
      </w:r>
      <w:r w:rsidRPr="00262F07">
        <w:rPr>
          <w:color w:val="000000"/>
          <w:sz w:val="20"/>
          <w:szCs w:val="20"/>
        </w:rPr>
        <w:br/>
      </w:r>
      <w:r w:rsidRPr="00262F07">
        <w:rPr>
          <w:color w:val="000000"/>
          <w:sz w:val="20"/>
          <w:szCs w:val="20"/>
          <w:shd w:val="clear" w:color="auto" w:fill="FFFFFF"/>
        </w:rPr>
        <w:t>8. Aux termes de ce texte, les conventions légalement formées tiennent lieu de loi à ceux qui les ont faites.</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9. Pour rejeter la demande de la société Veolia énergie France de dommages et intérêts au titre du gain manqué du fait de la rupture fautive des relations contractuelles de sous-traitance, après avoir énoncé que la convention de promesse de sous-traitance stipule qu'elle prend effet à compter du 25 août 2014 et demeurera en vigueur à l'égard de chacune des parties jusqu'à la survenance de l'entrée en vigueur d'un contrat de sous-traitance qui s'y substitue sans que la durée de la convention de promesse de sous-traitance puisse être supérieure à la durée du contrat de projet qui sera signé entre Dalkia et le client, l'arrêt retient que le contrat de sous-traitance transmis à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par la société Dalkia n'a pas été signé par cette dernière et n'a pas pris effet entre les parties tacitement, de sorte que les dispositions qu'il contient ne peuvent être utilement invoquées par la société Veolia énergie France et qu'aucune résiliation abusive de ce contrat n'est caractérisée.</w:t>
      </w:r>
      <w:r w:rsidRPr="00262F07">
        <w:rPr>
          <w:color w:val="000000"/>
          <w:sz w:val="20"/>
          <w:szCs w:val="20"/>
        </w:rPr>
        <w:br/>
      </w:r>
      <w:r w:rsidRPr="00262F07">
        <w:rPr>
          <w:color w:val="000000"/>
          <w:sz w:val="20"/>
          <w:szCs w:val="20"/>
        </w:rPr>
        <w:br/>
      </w:r>
      <w:r w:rsidRPr="00262F07">
        <w:rPr>
          <w:color w:val="000000"/>
          <w:sz w:val="20"/>
          <w:szCs w:val="20"/>
          <w:shd w:val="clear" w:color="auto" w:fill="FFFFFF"/>
        </w:rPr>
        <w:t xml:space="preserve">10. En se déterminant ainsi, sans rechercher, comme il le lui était demandé, s'il ne ressortait pas des termes de la convention initiale, demeurant applicable en l'absence de tout autre contrat formalisé, l'accord des parties quant à la sous-traitance confiée à la société </w:t>
      </w:r>
      <w:proofErr w:type="spellStart"/>
      <w:r w:rsidRPr="00262F07">
        <w:rPr>
          <w:color w:val="000000"/>
          <w:sz w:val="20"/>
          <w:szCs w:val="20"/>
          <w:shd w:val="clear" w:color="auto" w:fill="FFFFFF"/>
        </w:rPr>
        <w:t>Proserv</w:t>
      </w:r>
      <w:proofErr w:type="spellEnd"/>
      <w:r w:rsidRPr="00262F07">
        <w:rPr>
          <w:color w:val="000000"/>
          <w:sz w:val="20"/>
          <w:szCs w:val="20"/>
          <w:shd w:val="clear" w:color="auto" w:fill="FFFFFF"/>
        </w:rPr>
        <w:t xml:space="preserve"> jusqu'à l'expiration du marché attribué par l'APHM, la cour d'appel n'a pas donné de base légale à sa décision. </w:t>
      </w:r>
      <w:r w:rsidRPr="00262F07">
        <w:rPr>
          <w:color w:val="000000"/>
          <w:sz w:val="20"/>
          <w:szCs w:val="20"/>
        </w:rPr>
        <w:br/>
      </w:r>
      <w:r w:rsidRPr="00262F07">
        <w:rPr>
          <w:color w:val="000000"/>
          <w:sz w:val="20"/>
          <w:szCs w:val="20"/>
        </w:rPr>
        <w:br/>
      </w:r>
      <w:r w:rsidRPr="00262F07">
        <w:rPr>
          <w:color w:val="000000"/>
          <w:sz w:val="20"/>
          <w:szCs w:val="20"/>
          <w:shd w:val="clear" w:color="auto" w:fill="FFFFFF"/>
        </w:rPr>
        <w:t>PAR CES MOTIFS, la Cour :</w:t>
      </w:r>
      <w:r w:rsidRPr="00262F07">
        <w:rPr>
          <w:color w:val="000000"/>
          <w:sz w:val="20"/>
          <w:szCs w:val="20"/>
        </w:rPr>
        <w:br/>
      </w:r>
      <w:r w:rsidRPr="00262F07">
        <w:rPr>
          <w:color w:val="000000"/>
          <w:sz w:val="20"/>
          <w:szCs w:val="20"/>
        </w:rPr>
        <w:br/>
      </w:r>
      <w:r w:rsidRPr="00262F07">
        <w:rPr>
          <w:color w:val="000000"/>
          <w:sz w:val="20"/>
          <w:szCs w:val="20"/>
          <w:shd w:val="clear" w:color="auto" w:fill="FFFFFF"/>
        </w:rPr>
        <w:t>REJETTE le pourvoi incident ;</w:t>
      </w:r>
      <w:r w:rsidRPr="00262F07">
        <w:rPr>
          <w:color w:val="000000"/>
          <w:sz w:val="20"/>
          <w:szCs w:val="20"/>
        </w:rPr>
        <w:br/>
      </w:r>
      <w:r w:rsidRPr="00262F07">
        <w:rPr>
          <w:color w:val="000000"/>
          <w:sz w:val="20"/>
          <w:szCs w:val="20"/>
        </w:rPr>
        <w:br/>
      </w:r>
      <w:r w:rsidRPr="00262F07">
        <w:rPr>
          <w:color w:val="000000"/>
          <w:sz w:val="20"/>
          <w:szCs w:val="20"/>
          <w:shd w:val="clear" w:color="auto" w:fill="FFFFFF"/>
        </w:rPr>
        <w:t>CASSE ET ANNULE, mais seulement en ce qu'il rejette la demande de dommages et intérêts formée par la société Veolia énergie France au titre du gain manqué du fait de la rupture des relations contractuelles de sous-traitance et en ce qu'il statue sur les dépens et l'application de l'article 700 du code de procédure civile, l'arrêt rendu le 11 janvier 2023, entre les parties, par la cour d'appel d'Aix-en-Provence ;</w:t>
      </w:r>
      <w:r w:rsidRPr="00262F07">
        <w:rPr>
          <w:color w:val="000000"/>
          <w:sz w:val="20"/>
          <w:szCs w:val="20"/>
        </w:rPr>
        <w:br/>
      </w:r>
      <w:r w:rsidRPr="00262F07">
        <w:rPr>
          <w:color w:val="000000"/>
          <w:sz w:val="20"/>
          <w:szCs w:val="20"/>
        </w:rPr>
        <w:br/>
      </w:r>
      <w:r w:rsidRPr="00262F07">
        <w:rPr>
          <w:color w:val="000000"/>
          <w:sz w:val="20"/>
          <w:szCs w:val="20"/>
          <w:shd w:val="clear" w:color="auto" w:fill="FFFFFF"/>
        </w:rPr>
        <w:t>Remet, sur ces points, l'affaire et les parties dans l'état où elles se trouvaient avant cet arrêt et les renvoie devant la cour d'appel d'Aix-en-Provence autrement composée ;</w:t>
      </w:r>
    </w:p>
    <w:p w14:paraId="00939E4E" w14:textId="77777777" w:rsidR="009F77B6" w:rsidRDefault="009F77B6" w:rsidP="009F77B6">
      <w:pPr>
        <w:pStyle w:val="Arrts"/>
        <w:rPr>
          <w:b/>
          <w:u w:val="single"/>
        </w:rPr>
      </w:pPr>
    </w:p>
    <w:p w14:paraId="00F5CA8B" w14:textId="77777777" w:rsidR="00E13B2F" w:rsidRDefault="00E13B2F" w:rsidP="009F77B6">
      <w:pPr>
        <w:pStyle w:val="Arrts"/>
        <w:rPr>
          <w:b/>
          <w:u w:val="single"/>
        </w:rPr>
      </w:pPr>
    </w:p>
    <w:p w14:paraId="4A1E6582" w14:textId="0FE063EC" w:rsidR="009F77B6" w:rsidRPr="007562E3" w:rsidRDefault="009F77B6" w:rsidP="007562E3">
      <w:pPr>
        <w:jc w:val="both"/>
        <w:rPr>
          <w:b/>
          <w:bCs/>
          <w:sz w:val="20"/>
          <w:szCs w:val="20"/>
          <w:u w:val="single"/>
        </w:rPr>
      </w:pPr>
      <w:r w:rsidRPr="007562E3">
        <w:rPr>
          <w:b/>
          <w:bCs/>
          <w:sz w:val="20"/>
          <w:szCs w:val="20"/>
          <w:u w:val="single"/>
        </w:rPr>
        <w:t>Cass. 3</w:t>
      </w:r>
      <w:r w:rsidRPr="007562E3">
        <w:rPr>
          <w:b/>
          <w:bCs/>
          <w:sz w:val="20"/>
          <w:szCs w:val="20"/>
          <w:u w:val="single"/>
          <w:vertAlign w:val="superscript"/>
        </w:rPr>
        <w:t>e</w:t>
      </w:r>
      <w:r w:rsidRPr="007562E3">
        <w:rPr>
          <w:b/>
          <w:bCs/>
          <w:sz w:val="20"/>
          <w:szCs w:val="20"/>
          <w:u w:val="single"/>
        </w:rPr>
        <w:t xml:space="preserve"> civ., 22 juin 2023, n° 22-16</w:t>
      </w:r>
      <w:r w:rsidR="007A485F">
        <w:rPr>
          <w:b/>
          <w:bCs/>
          <w:sz w:val="20"/>
          <w:szCs w:val="20"/>
          <w:u w:val="single"/>
        </w:rPr>
        <w:t>.</w:t>
      </w:r>
      <w:r w:rsidRPr="007562E3">
        <w:rPr>
          <w:b/>
          <w:bCs/>
          <w:sz w:val="20"/>
          <w:szCs w:val="20"/>
          <w:u w:val="single"/>
        </w:rPr>
        <w:t>498</w:t>
      </w:r>
    </w:p>
    <w:p w14:paraId="647EE2B4" w14:textId="77777777" w:rsidR="009F77B6" w:rsidRDefault="009F77B6" w:rsidP="009F77B6">
      <w:pPr>
        <w:pStyle w:val="Arrts"/>
        <w:rPr>
          <w:b/>
          <w:u w:val="single"/>
        </w:rPr>
      </w:pPr>
    </w:p>
    <w:p w14:paraId="3A2CC9BD" w14:textId="03F38D65" w:rsidR="009F77B6" w:rsidRDefault="009F77B6" w:rsidP="009F77B6">
      <w:pPr>
        <w:pStyle w:val="Arrts"/>
        <w:jc w:val="left"/>
        <w:rPr>
          <w:color w:val="000000"/>
          <w:shd w:val="clear" w:color="auto" w:fill="FFFFFF"/>
        </w:rPr>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(Paris, 18 mars 2022),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Sweethome</w:t>
      </w:r>
      <w:proofErr w:type="spellEnd"/>
      <w:r w:rsidRPr="007562E3">
        <w:rPr>
          <w:color w:val="000000"/>
          <w:shd w:val="clear" w:color="auto" w:fill="FFFFFF"/>
        </w:rPr>
        <w:t xml:space="preserve"> a transmis le 31 janvier 2018 au mandataire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civile immobili</w:t>
      </w:r>
      <w:r w:rsidRPr="007562E3">
        <w:rPr>
          <w:rFonts w:hint="eastAsia"/>
          <w:color w:val="000000"/>
          <w:shd w:val="clear" w:color="auto" w:fill="FFFFFF"/>
        </w:rPr>
        <w:t>è</w:t>
      </w:r>
      <w:r w:rsidRPr="007562E3">
        <w:rPr>
          <w:color w:val="000000"/>
          <w:shd w:val="clear" w:color="auto" w:fill="FFFFFF"/>
        </w:rPr>
        <w:t>re Rousseau-Malabry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Rousseau-Malabry), une offre d'achat portant sur un appartement et deux emplacements de stationnement, au prix de 830 000 euros.</w:t>
      </w:r>
      <w:r w:rsidRPr="007562E3">
        <w:rPr>
          <w:color w:val="000000"/>
        </w:rPr>
        <w:br/>
      </w:r>
      <w:r w:rsidRPr="007562E3">
        <w:rPr>
          <w:color w:val="000000"/>
        </w:rPr>
        <w:br/>
      </w:r>
      <w:r w:rsidRPr="007562E3">
        <w:rPr>
          <w:color w:val="000000"/>
          <w:shd w:val="clear" w:color="auto" w:fill="FFFFFF"/>
        </w:rPr>
        <w:t>2. Apr</w:t>
      </w:r>
      <w:r w:rsidRPr="007562E3">
        <w:rPr>
          <w:rFonts w:hint="eastAsia"/>
          <w:color w:val="000000"/>
          <w:shd w:val="clear" w:color="auto" w:fill="FFFFFF"/>
        </w:rPr>
        <w:t>è</w:t>
      </w:r>
      <w:r w:rsidRPr="007562E3">
        <w:rPr>
          <w:color w:val="000000"/>
          <w:shd w:val="clear" w:color="auto" w:fill="FFFFFF"/>
        </w:rPr>
        <w:t>s avoir accept</w:t>
      </w:r>
      <w:r w:rsidRPr="007562E3">
        <w:rPr>
          <w:rFonts w:hint="eastAsia"/>
          <w:color w:val="000000"/>
          <w:shd w:val="clear" w:color="auto" w:fill="FFFFFF"/>
        </w:rPr>
        <w:t>é</w:t>
      </w:r>
      <w:r w:rsidRPr="007562E3">
        <w:rPr>
          <w:color w:val="000000"/>
          <w:shd w:val="clear" w:color="auto" w:fill="FFFFFF"/>
        </w:rPr>
        <w:t xml:space="preserve"> cette offre par courriel du 8 f</w:t>
      </w:r>
      <w:r w:rsidRPr="007562E3">
        <w:rPr>
          <w:rFonts w:hint="eastAsia"/>
          <w:color w:val="000000"/>
          <w:shd w:val="clear" w:color="auto" w:fill="FFFFFF"/>
        </w:rPr>
        <w:t>é</w:t>
      </w:r>
      <w:r w:rsidRPr="007562E3">
        <w:rPr>
          <w:color w:val="000000"/>
          <w:shd w:val="clear" w:color="auto" w:fill="FFFFFF"/>
        </w:rPr>
        <w:t>vrier suivant,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Rousseau-Malabry a renonc</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r</w:t>
      </w:r>
      <w:r w:rsidRPr="007562E3">
        <w:rPr>
          <w:rFonts w:hint="eastAsia"/>
          <w:color w:val="000000"/>
          <w:shd w:val="clear" w:color="auto" w:fill="FFFFFF"/>
        </w:rPr>
        <w:t>é</w:t>
      </w:r>
      <w:r w:rsidRPr="007562E3">
        <w:rPr>
          <w:color w:val="000000"/>
          <w:shd w:val="clear" w:color="auto" w:fill="FFFFFF"/>
        </w:rPr>
        <w:t>it</w:t>
      </w:r>
      <w:r w:rsidRPr="007562E3">
        <w:rPr>
          <w:rFonts w:hint="eastAsia"/>
          <w:color w:val="000000"/>
          <w:shd w:val="clear" w:color="auto" w:fill="FFFFFF"/>
        </w:rPr>
        <w:t>é</w:t>
      </w:r>
      <w:r w:rsidRPr="007562E3">
        <w:rPr>
          <w:color w:val="000000"/>
          <w:shd w:val="clear" w:color="auto" w:fill="FFFFFF"/>
        </w:rPr>
        <w:t>rer la vente.</w:t>
      </w:r>
      <w:r w:rsidRPr="007562E3">
        <w:rPr>
          <w:color w:val="000000"/>
        </w:rPr>
        <w:br/>
      </w:r>
      <w:r w:rsidRPr="007562E3">
        <w:rPr>
          <w:color w:val="000000"/>
        </w:rPr>
        <w:br/>
      </w:r>
      <w:r w:rsidRPr="007562E3">
        <w:rPr>
          <w:color w:val="000000"/>
          <w:shd w:val="clear" w:color="auto" w:fill="FFFFFF"/>
        </w:rPr>
        <w:t>3. Estimant la vente parfaite,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Sweethome</w:t>
      </w:r>
      <w:proofErr w:type="spellEnd"/>
      <w:r w:rsidRPr="007562E3">
        <w:rPr>
          <w:color w:val="000000"/>
          <w:shd w:val="clear" w:color="auto" w:fill="FFFFFF"/>
        </w:rPr>
        <w:t xml:space="preserve"> l'a assign</w:t>
      </w:r>
      <w:r w:rsidRPr="007562E3">
        <w:rPr>
          <w:rFonts w:hint="eastAsia"/>
          <w:color w:val="000000"/>
          <w:shd w:val="clear" w:color="auto" w:fill="FFFFFF"/>
        </w:rPr>
        <w:t>é</w:t>
      </w:r>
      <w:r w:rsidRPr="007562E3">
        <w:rPr>
          <w:color w:val="000000"/>
          <w:shd w:val="clear" w:color="auto" w:fill="FFFFFF"/>
        </w:rPr>
        <w:t>e en perfection de la vente et en paiement de dommages-int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r w:rsidRPr="007562E3">
        <w:rPr>
          <w:color w:val="000000"/>
          <w:shd w:val="clear" w:color="auto" w:fill="FFFFFF"/>
        </w:rPr>
        <w:t>Sur le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4.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Sweethome</w:t>
      </w:r>
      <w:proofErr w:type="spellEnd"/>
      <w:r w:rsidRPr="007562E3">
        <w:rPr>
          <w:color w:val="000000"/>
          <w:shd w:val="clear" w:color="auto" w:fill="FFFFFF"/>
        </w:rPr>
        <w:t xml:space="preserve">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de rejeter sa demande tendant </w:t>
      </w:r>
      <w:r w:rsidRPr="007562E3">
        <w:rPr>
          <w:rFonts w:hint="eastAsia"/>
          <w:color w:val="000000"/>
          <w:shd w:val="clear" w:color="auto" w:fill="FFFFFF"/>
        </w:rPr>
        <w:t>à</w:t>
      </w:r>
      <w:r w:rsidRPr="007562E3">
        <w:rPr>
          <w:color w:val="000000"/>
          <w:shd w:val="clear" w:color="auto" w:fill="FFFFFF"/>
        </w:rPr>
        <w:t xml:space="preserve"> voir constater la perfection de la vente </w:t>
      </w:r>
      <w:r w:rsidRPr="007562E3">
        <w:rPr>
          <w:rFonts w:hint="eastAsia"/>
          <w:color w:val="000000"/>
          <w:shd w:val="clear" w:color="auto" w:fill="FFFFFF"/>
        </w:rPr>
        <w:t>à</w:t>
      </w:r>
      <w:r w:rsidRPr="007562E3">
        <w:rPr>
          <w:color w:val="000000"/>
          <w:shd w:val="clear" w:color="auto" w:fill="FFFFFF"/>
        </w:rPr>
        <w:t xml:space="preserve"> son profit, alors </w:t>
      </w:r>
      <w:r w:rsidRPr="007562E3">
        <w:rPr>
          <w:rFonts w:hint="eastAsia"/>
          <w:color w:val="000000"/>
          <w:shd w:val="clear" w:color="auto" w:fill="FFFFFF"/>
        </w:rPr>
        <w:t>«</w:t>
      </w:r>
      <w:r w:rsidRPr="007562E3">
        <w:rPr>
          <w:color w:val="000000"/>
          <w:shd w:val="clear" w:color="auto" w:fill="FFFFFF"/>
        </w:rPr>
        <w:t xml:space="preserve"> que l'offre ferme et d</w:t>
      </w:r>
      <w:r w:rsidRPr="007562E3">
        <w:rPr>
          <w:rFonts w:hint="eastAsia"/>
          <w:color w:val="000000"/>
          <w:shd w:val="clear" w:color="auto" w:fill="FFFFFF"/>
        </w:rPr>
        <w:t>é</w:t>
      </w:r>
      <w:r w:rsidRPr="007562E3">
        <w:rPr>
          <w:color w:val="000000"/>
          <w:shd w:val="clear" w:color="auto" w:fill="FFFFFF"/>
        </w:rPr>
        <w:t>finitive d'achat, accept</w:t>
      </w:r>
      <w:r w:rsidRPr="007562E3">
        <w:rPr>
          <w:rFonts w:hint="eastAsia"/>
          <w:color w:val="000000"/>
          <w:shd w:val="clear" w:color="auto" w:fill="FFFFFF"/>
        </w:rPr>
        <w:t>é</w:t>
      </w:r>
      <w:r w:rsidRPr="007562E3">
        <w:rPr>
          <w:color w:val="000000"/>
          <w:shd w:val="clear" w:color="auto" w:fill="FFFFFF"/>
        </w:rPr>
        <w:t>e sans condition ni r</w:t>
      </w:r>
      <w:r w:rsidRPr="007562E3">
        <w:rPr>
          <w:rFonts w:hint="eastAsia"/>
          <w:color w:val="000000"/>
          <w:shd w:val="clear" w:color="auto" w:fill="FFFFFF"/>
        </w:rPr>
        <w:t>é</w:t>
      </w:r>
      <w:r w:rsidRPr="007562E3">
        <w:rPr>
          <w:color w:val="000000"/>
          <w:shd w:val="clear" w:color="auto" w:fill="FFFFFF"/>
        </w:rPr>
        <w:t>serve, vaut vente d</w:t>
      </w:r>
      <w:r w:rsidRPr="007562E3">
        <w:rPr>
          <w:rFonts w:hint="eastAsia"/>
          <w:color w:val="000000"/>
          <w:shd w:val="clear" w:color="auto" w:fill="FFFFFF"/>
        </w:rPr>
        <w:t>è</w:t>
      </w:r>
      <w:r w:rsidRPr="007562E3">
        <w:rPr>
          <w:color w:val="000000"/>
          <w:shd w:val="clear" w:color="auto" w:fill="FFFFFF"/>
        </w:rPr>
        <w:t>s lors qu'il y a accord sur la chose et sur le prix sans qu'il soit besoin de r</w:t>
      </w:r>
      <w:r w:rsidRPr="007562E3">
        <w:rPr>
          <w:rFonts w:hint="eastAsia"/>
          <w:color w:val="000000"/>
          <w:shd w:val="clear" w:color="auto" w:fill="FFFFFF"/>
        </w:rPr>
        <w:t>é</w:t>
      </w:r>
      <w:r w:rsidRPr="007562E3">
        <w:rPr>
          <w:color w:val="000000"/>
          <w:shd w:val="clear" w:color="auto" w:fill="FFFFFF"/>
        </w:rPr>
        <w:t>it</w:t>
      </w:r>
      <w:r w:rsidRPr="007562E3">
        <w:rPr>
          <w:rFonts w:hint="eastAsia"/>
          <w:color w:val="000000"/>
          <w:shd w:val="clear" w:color="auto" w:fill="FFFFFF"/>
        </w:rPr>
        <w:t>é</w:t>
      </w:r>
      <w:r w:rsidRPr="007562E3">
        <w:rPr>
          <w:color w:val="000000"/>
          <w:shd w:val="clear" w:color="auto" w:fill="FFFFFF"/>
        </w:rPr>
        <w:t>rer les consentements sous la forme d'une promesse de vente ; qu'en estimant, pour rejeter les demandes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Sweethome</w:t>
      </w:r>
      <w:proofErr w:type="spellEnd"/>
      <w:r w:rsidRPr="007562E3">
        <w:rPr>
          <w:color w:val="000000"/>
          <w:shd w:val="clear" w:color="auto" w:fill="FFFFFF"/>
        </w:rPr>
        <w:t>, que l'offre ferme et d</w:t>
      </w:r>
      <w:r w:rsidRPr="007562E3">
        <w:rPr>
          <w:rFonts w:hint="eastAsia"/>
          <w:color w:val="000000"/>
          <w:shd w:val="clear" w:color="auto" w:fill="FFFFFF"/>
        </w:rPr>
        <w:t>é</w:t>
      </w:r>
      <w:r w:rsidRPr="007562E3">
        <w:rPr>
          <w:color w:val="000000"/>
          <w:shd w:val="clear" w:color="auto" w:fill="FFFFFF"/>
        </w:rPr>
        <w:t>finitive d'achat de cette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pour un prix de 830 000 euros, accept</w:t>
      </w:r>
      <w:r w:rsidRPr="007562E3">
        <w:rPr>
          <w:rFonts w:hint="eastAsia"/>
          <w:color w:val="000000"/>
          <w:shd w:val="clear" w:color="auto" w:fill="FFFFFF"/>
        </w:rPr>
        <w:t>é</w:t>
      </w:r>
      <w:r w:rsidRPr="007562E3">
        <w:rPr>
          <w:color w:val="000000"/>
          <w:shd w:val="clear" w:color="auto" w:fill="FFFFFF"/>
        </w:rPr>
        <w:t>e sans condition ni r</w:t>
      </w:r>
      <w:r w:rsidRPr="007562E3">
        <w:rPr>
          <w:rFonts w:hint="eastAsia"/>
          <w:color w:val="000000"/>
          <w:shd w:val="clear" w:color="auto" w:fill="FFFFFF"/>
        </w:rPr>
        <w:t>é</w:t>
      </w:r>
      <w:r w:rsidRPr="007562E3">
        <w:rPr>
          <w:color w:val="000000"/>
          <w:shd w:val="clear" w:color="auto" w:fill="FFFFFF"/>
        </w:rPr>
        <w:t xml:space="preserve">serve par la SCI </w:t>
      </w:r>
      <w:r w:rsidRPr="007562E3">
        <w:rPr>
          <w:color w:val="000000"/>
          <w:shd w:val="clear" w:color="auto" w:fill="FFFFFF"/>
        </w:rPr>
        <w:lastRenderedPageBreak/>
        <w:t>Rousseau-Malabry et portant sur des lots d</w:t>
      </w:r>
      <w:r w:rsidRPr="007562E3">
        <w:rPr>
          <w:rFonts w:hint="eastAsia"/>
          <w:color w:val="000000"/>
          <w:shd w:val="clear" w:color="auto" w:fill="FFFFFF"/>
        </w:rPr>
        <w:t>é</w:t>
      </w:r>
      <w:r w:rsidRPr="007562E3">
        <w:rPr>
          <w:color w:val="000000"/>
          <w:shd w:val="clear" w:color="auto" w:fill="FFFFFF"/>
        </w:rPr>
        <w:t>termin</w:t>
      </w:r>
      <w:r w:rsidRPr="007562E3">
        <w:rPr>
          <w:rFonts w:hint="eastAsia"/>
          <w:color w:val="000000"/>
          <w:shd w:val="clear" w:color="auto" w:fill="FFFFFF"/>
        </w:rPr>
        <w:t>é</w:t>
      </w:r>
      <w:r w:rsidRPr="007562E3">
        <w:rPr>
          <w:color w:val="000000"/>
          <w:shd w:val="clear" w:color="auto" w:fill="FFFFFF"/>
        </w:rPr>
        <w:t>s, ne valait pas vente d</w:t>
      </w:r>
      <w:r w:rsidRPr="007562E3">
        <w:rPr>
          <w:rFonts w:hint="eastAsia"/>
          <w:color w:val="000000"/>
          <w:shd w:val="clear" w:color="auto" w:fill="FFFFFF"/>
        </w:rPr>
        <w:t>è</w:t>
      </w:r>
      <w:r w:rsidRPr="007562E3">
        <w:rPr>
          <w:color w:val="000000"/>
          <w:shd w:val="clear" w:color="auto" w:fill="FFFFFF"/>
        </w:rPr>
        <w:t xml:space="preserve">s lors que celle-ci </w:t>
      </w:r>
      <w:r w:rsidRPr="007562E3">
        <w:rPr>
          <w:rFonts w:hint="eastAsia"/>
          <w:color w:val="000000"/>
          <w:shd w:val="clear" w:color="auto" w:fill="FFFFFF"/>
        </w:rPr>
        <w:t>é</w:t>
      </w:r>
      <w:r w:rsidRPr="007562E3">
        <w:rPr>
          <w:color w:val="000000"/>
          <w:shd w:val="clear" w:color="auto" w:fill="FFFFFF"/>
        </w:rPr>
        <w:t xml:space="preserve">tait soumise </w:t>
      </w:r>
      <w:r w:rsidRPr="007562E3">
        <w:rPr>
          <w:rFonts w:hint="eastAsia"/>
          <w:color w:val="000000"/>
          <w:shd w:val="clear" w:color="auto" w:fill="FFFFFF"/>
        </w:rPr>
        <w:t>à</w:t>
      </w:r>
      <w:r w:rsidRPr="007562E3">
        <w:rPr>
          <w:color w:val="000000"/>
          <w:shd w:val="clear" w:color="auto" w:fill="FFFFFF"/>
        </w:rPr>
        <w:t xml:space="preserve"> la conclusion d'une promesse de vente qui devait en pr</w:t>
      </w:r>
      <w:r w:rsidRPr="007562E3">
        <w:rPr>
          <w:rFonts w:hint="eastAsia"/>
          <w:color w:val="000000"/>
          <w:shd w:val="clear" w:color="auto" w:fill="FFFFFF"/>
        </w:rPr>
        <w:t>é</w:t>
      </w:r>
      <w:r w:rsidRPr="007562E3">
        <w:rPr>
          <w:color w:val="000000"/>
          <w:shd w:val="clear" w:color="auto" w:fill="FFFFFF"/>
        </w:rPr>
        <w:t>ciser les modalit</w:t>
      </w:r>
      <w:r w:rsidRPr="007562E3">
        <w:rPr>
          <w:rFonts w:hint="eastAsia"/>
          <w:color w:val="000000"/>
          <w:shd w:val="clear" w:color="auto" w:fill="FFFFFF"/>
        </w:rPr>
        <w:t>é</w:t>
      </w:r>
      <w:r w:rsidRPr="007562E3">
        <w:rPr>
          <w:color w:val="000000"/>
          <w:shd w:val="clear" w:color="auto" w:fill="FFFFFF"/>
        </w:rPr>
        <w:t>s, la cour d'appel a viol</w:t>
      </w:r>
      <w:r w:rsidRPr="007562E3">
        <w:rPr>
          <w:rFonts w:hint="eastAsia"/>
          <w:color w:val="000000"/>
          <w:shd w:val="clear" w:color="auto" w:fill="FFFFFF"/>
        </w:rPr>
        <w:t>é</w:t>
      </w:r>
      <w:r w:rsidRPr="007562E3">
        <w:rPr>
          <w:color w:val="000000"/>
          <w:shd w:val="clear" w:color="auto" w:fill="FFFFFF"/>
        </w:rPr>
        <w:t xml:space="preserve"> les articles 1583, 1114 et 1118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1583 du code civil :</w:t>
      </w:r>
      <w:r w:rsidRPr="007562E3">
        <w:rPr>
          <w:color w:val="000000"/>
        </w:rPr>
        <w:br/>
      </w:r>
      <w:r w:rsidRPr="007562E3">
        <w:rPr>
          <w:color w:val="000000"/>
        </w:rPr>
        <w:br/>
      </w:r>
      <w:r w:rsidRPr="007562E3">
        <w:rPr>
          <w:color w:val="000000"/>
          <w:shd w:val="clear" w:color="auto" w:fill="FFFFFF"/>
        </w:rPr>
        <w:t>5. Selon ce texte, la vente est parfaite entre les parties, et la propri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est acquise de droit </w:t>
      </w:r>
      <w:r w:rsidRPr="007562E3">
        <w:rPr>
          <w:rFonts w:hint="eastAsia"/>
          <w:color w:val="000000"/>
          <w:shd w:val="clear" w:color="auto" w:fill="FFFFFF"/>
        </w:rPr>
        <w:t>à</w:t>
      </w:r>
      <w:r w:rsidRPr="007562E3">
        <w:rPr>
          <w:color w:val="000000"/>
          <w:shd w:val="clear" w:color="auto" w:fill="FFFFFF"/>
        </w:rPr>
        <w:t xml:space="preserve"> l'acheteur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gard du vendeur, d</w:t>
      </w:r>
      <w:r w:rsidRPr="007562E3">
        <w:rPr>
          <w:rFonts w:hint="eastAsia"/>
          <w:color w:val="000000"/>
          <w:shd w:val="clear" w:color="auto" w:fill="FFFFFF"/>
        </w:rPr>
        <w:t>è</w:t>
      </w:r>
      <w:r w:rsidRPr="007562E3">
        <w:rPr>
          <w:color w:val="000000"/>
          <w:shd w:val="clear" w:color="auto" w:fill="FFFFFF"/>
        </w:rPr>
        <w:t xml:space="preserve">s qu'on est convenu de la chose et du prix, quoique la chose n'ait pas encore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livr</w:t>
      </w:r>
      <w:r w:rsidRPr="007562E3">
        <w:rPr>
          <w:rFonts w:hint="eastAsia"/>
          <w:color w:val="000000"/>
          <w:shd w:val="clear" w:color="auto" w:fill="FFFFFF"/>
        </w:rPr>
        <w:t>é</w:t>
      </w:r>
      <w:r w:rsidRPr="007562E3">
        <w:rPr>
          <w:color w:val="000000"/>
          <w:shd w:val="clear" w:color="auto" w:fill="FFFFFF"/>
        </w:rPr>
        <w:t>e ni le prix pay</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6. Pour rejeter la demande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Sweethome</w:t>
      </w:r>
      <w:proofErr w:type="spellEnd"/>
      <w:r w:rsidRPr="007562E3">
        <w:rPr>
          <w:color w:val="000000"/>
          <w:shd w:val="clear" w:color="auto" w:fill="FFFFFF"/>
        </w:rPr>
        <w:t xml:space="preserve"> tendant </w:t>
      </w:r>
      <w:r w:rsidRPr="007562E3">
        <w:rPr>
          <w:rFonts w:hint="eastAsia"/>
          <w:color w:val="000000"/>
          <w:shd w:val="clear" w:color="auto" w:fill="FFFFFF"/>
        </w:rPr>
        <w:t>à</w:t>
      </w:r>
      <w:r w:rsidRPr="007562E3">
        <w:rPr>
          <w:color w:val="000000"/>
          <w:shd w:val="clear" w:color="auto" w:fill="FFFFFF"/>
        </w:rPr>
        <w:t xml:space="preserve"> voir d</w:t>
      </w:r>
      <w:r w:rsidRPr="007562E3">
        <w:rPr>
          <w:rFonts w:hint="eastAsia"/>
          <w:color w:val="000000"/>
          <w:shd w:val="clear" w:color="auto" w:fill="FFFFFF"/>
        </w:rPr>
        <w:t>é</w:t>
      </w:r>
      <w:r w:rsidRPr="007562E3">
        <w:rPr>
          <w:color w:val="000000"/>
          <w:shd w:val="clear" w:color="auto" w:fill="FFFFFF"/>
        </w:rPr>
        <w:t>clarer la vente parfaite, l'arr</w:t>
      </w:r>
      <w:r w:rsidRPr="007562E3">
        <w:rPr>
          <w:rFonts w:hint="eastAsia"/>
          <w:color w:val="000000"/>
          <w:shd w:val="clear" w:color="auto" w:fill="FFFFFF"/>
        </w:rPr>
        <w:t>ê</w:t>
      </w:r>
      <w:r w:rsidRPr="007562E3">
        <w:rPr>
          <w:color w:val="000000"/>
          <w:shd w:val="clear" w:color="auto" w:fill="FFFFFF"/>
        </w:rPr>
        <w:t>t retient que l'acceptation de l'offre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Rousseau-Malabry ne constituait qu'une offre d'entrer en pourparlers, la vente </w:t>
      </w:r>
      <w:r w:rsidRPr="007562E3">
        <w:rPr>
          <w:rFonts w:hint="eastAsia"/>
          <w:color w:val="000000"/>
          <w:shd w:val="clear" w:color="auto" w:fill="FFFFFF"/>
        </w:rPr>
        <w:t>é</w:t>
      </w:r>
      <w:r w:rsidRPr="007562E3">
        <w:rPr>
          <w:color w:val="000000"/>
          <w:shd w:val="clear" w:color="auto" w:fill="FFFFFF"/>
        </w:rPr>
        <w:t xml:space="preserve">tant soumise </w:t>
      </w:r>
      <w:r w:rsidRPr="007562E3">
        <w:rPr>
          <w:rFonts w:hint="eastAsia"/>
          <w:color w:val="000000"/>
          <w:shd w:val="clear" w:color="auto" w:fill="FFFFFF"/>
        </w:rPr>
        <w:t>à</w:t>
      </w:r>
      <w:r w:rsidRPr="007562E3">
        <w:rPr>
          <w:color w:val="000000"/>
          <w:shd w:val="clear" w:color="auto" w:fill="FFFFFF"/>
        </w:rPr>
        <w:t xml:space="preserve"> la conclusion d'une promesse de vente.</w:t>
      </w:r>
      <w:r w:rsidRPr="007562E3">
        <w:rPr>
          <w:color w:val="000000"/>
        </w:rPr>
        <w:br/>
      </w:r>
      <w:r w:rsidRPr="007562E3">
        <w:rPr>
          <w:color w:val="000000"/>
        </w:rPr>
        <w:br/>
      </w:r>
      <w:r w:rsidRPr="007562E3">
        <w:rPr>
          <w:color w:val="000000"/>
          <w:shd w:val="clear" w:color="auto" w:fill="FFFFFF"/>
        </w:rPr>
        <w:t>7. En statuant ainsi, alors que ni l'offre d'achat, ni son acceptation, ne faisaient de la signature d'une promesse de vente une condition de perfection de la vente, la cour d'appel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PAR CES MOTIFS, et sans qu'il y ait lieu de statuer sur l'autre grief, la Cour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CASSE ET ANNULE, en toutes ses dispositions, l'arr</w:t>
      </w:r>
      <w:r w:rsidRPr="007562E3">
        <w:rPr>
          <w:rFonts w:hint="eastAsia"/>
          <w:color w:val="000000"/>
          <w:shd w:val="clear" w:color="auto" w:fill="FFFFFF"/>
        </w:rPr>
        <w:t>ê</w:t>
      </w:r>
      <w:r w:rsidRPr="007562E3">
        <w:rPr>
          <w:color w:val="000000"/>
          <w:shd w:val="clear" w:color="auto" w:fill="FFFFFF"/>
        </w:rPr>
        <w:t>t rendu le 18 mars 2022, entre les parties, par la cour d'appel de Paris ;</w:t>
      </w:r>
      <w:r w:rsidRPr="007562E3">
        <w:rPr>
          <w:color w:val="000000"/>
        </w:rPr>
        <w:br/>
      </w:r>
      <w:r w:rsidRPr="007562E3">
        <w:rPr>
          <w:color w:val="000000"/>
        </w:rPr>
        <w:br/>
      </w:r>
      <w:r w:rsidRPr="007562E3">
        <w:rPr>
          <w:color w:val="000000"/>
          <w:shd w:val="clear" w:color="auto" w:fill="FFFFFF"/>
        </w:rPr>
        <w:t>Remet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cet arr</w:t>
      </w:r>
      <w:r w:rsidRPr="007562E3">
        <w:rPr>
          <w:rFonts w:hint="eastAsia"/>
          <w:color w:val="000000"/>
          <w:shd w:val="clear" w:color="auto" w:fill="FFFFFF"/>
        </w:rPr>
        <w:t>ê</w:t>
      </w:r>
      <w:r w:rsidRPr="007562E3">
        <w:rPr>
          <w:color w:val="000000"/>
          <w:shd w:val="clear" w:color="auto" w:fill="FFFFFF"/>
        </w:rPr>
        <w:t>t et les renvoie devant la cour d'appel de Paris autrement compos</w:t>
      </w:r>
      <w:r w:rsidRPr="007562E3">
        <w:rPr>
          <w:rFonts w:hint="eastAsia"/>
          <w:color w:val="000000"/>
          <w:shd w:val="clear" w:color="auto" w:fill="FFFFFF"/>
        </w:rPr>
        <w:t>é</w:t>
      </w:r>
      <w:r w:rsidRPr="007562E3">
        <w:rPr>
          <w:color w:val="000000"/>
          <w:shd w:val="clear" w:color="auto" w:fill="FFFFFF"/>
        </w:rPr>
        <w:t>e ;</w:t>
      </w:r>
    </w:p>
    <w:p w14:paraId="2731CE38" w14:textId="77777777" w:rsidR="009F77B6" w:rsidRDefault="009F77B6" w:rsidP="009F77B6">
      <w:pPr>
        <w:pStyle w:val="Arrts"/>
        <w:jc w:val="left"/>
        <w:rPr>
          <w:b/>
          <w:u w:val="single"/>
        </w:rPr>
      </w:pPr>
    </w:p>
    <w:p w14:paraId="5BC919E6" w14:textId="77777777" w:rsidR="00E13B2F" w:rsidRPr="009F77B6" w:rsidRDefault="00E13B2F" w:rsidP="007562E3">
      <w:pPr>
        <w:pStyle w:val="Arrts"/>
        <w:jc w:val="left"/>
        <w:rPr>
          <w:b/>
          <w:u w:val="single"/>
        </w:rPr>
      </w:pPr>
    </w:p>
    <w:p w14:paraId="6344225D" w14:textId="2E660D28" w:rsidR="009F77B6" w:rsidRPr="00E34D0D" w:rsidRDefault="009F77B6" w:rsidP="009F77B6">
      <w:pPr>
        <w:pStyle w:val="Arrts"/>
        <w:rPr>
          <w:lang w:val="en"/>
        </w:rPr>
      </w:pPr>
      <w:r w:rsidRPr="00E34D0D">
        <w:rPr>
          <w:b/>
          <w:u w:val="single"/>
          <w:lang w:val="en"/>
        </w:rPr>
        <w:t xml:space="preserve">Cass. com., 8 oct. 1996, </w:t>
      </w:r>
      <w:r>
        <w:rPr>
          <w:b/>
          <w:u w:val="single"/>
          <w:lang w:val="en"/>
        </w:rPr>
        <w:t xml:space="preserve">n° </w:t>
      </w:r>
      <w:r w:rsidRPr="00E34D0D">
        <w:rPr>
          <w:b/>
          <w:u w:val="single"/>
          <w:lang w:val="en"/>
        </w:rPr>
        <w:t>94-17</w:t>
      </w:r>
      <w:r w:rsidR="007A485F">
        <w:rPr>
          <w:b/>
          <w:u w:val="single"/>
          <w:lang w:val="en"/>
        </w:rPr>
        <w:t>.</w:t>
      </w:r>
      <w:r w:rsidRPr="00E34D0D">
        <w:rPr>
          <w:b/>
          <w:u w:val="single"/>
          <w:lang w:val="en"/>
        </w:rPr>
        <w:t xml:space="preserve">967, </w:t>
      </w:r>
      <w:r w:rsidRPr="00E34D0D">
        <w:rPr>
          <w:b/>
          <w:i/>
          <w:u w:val="single"/>
          <w:lang w:val="en"/>
        </w:rPr>
        <w:t>Bull. civ.</w:t>
      </w:r>
      <w:r w:rsidRPr="00E34D0D">
        <w:rPr>
          <w:b/>
          <w:u w:val="single"/>
          <w:lang w:val="en"/>
        </w:rPr>
        <w:t xml:space="preserve"> IV, </w:t>
      </w:r>
      <w:r>
        <w:rPr>
          <w:b/>
          <w:u w:val="single"/>
          <w:lang w:val="en"/>
        </w:rPr>
        <w:t xml:space="preserve">n° </w:t>
      </w:r>
      <w:r w:rsidRPr="00E34D0D">
        <w:rPr>
          <w:b/>
          <w:u w:val="single"/>
          <w:lang w:val="en"/>
        </w:rPr>
        <w:t>224</w:t>
      </w:r>
    </w:p>
    <w:p w14:paraId="0B9328AD" w14:textId="77777777" w:rsidR="009F77B6" w:rsidRPr="00E34D0D" w:rsidRDefault="009F77B6" w:rsidP="009F77B6">
      <w:pPr>
        <w:pStyle w:val="Arrts"/>
        <w:rPr>
          <w:lang w:val="en"/>
        </w:rPr>
      </w:pPr>
    </w:p>
    <w:p w14:paraId="278C336A" w14:textId="77777777" w:rsidR="009F77B6" w:rsidRDefault="009F77B6" w:rsidP="009F77B6">
      <w:pPr>
        <w:pStyle w:val="Arrts"/>
      </w:pPr>
      <w:r>
        <w:t>Sur le moyen unique, pris en sa seconde branche :</w:t>
      </w:r>
    </w:p>
    <w:p w14:paraId="489D36AF" w14:textId="77777777" w:rsidR="009F77B6" w:rsidRDefault="009F77B6" w:rsidP="009F77B6">
      <w:pPr>
        <w:pStyle w:val="Arrts"/>
      </w:pPr>
    </w:p>
    <w:p w14:paraId="5247B4DC" w14:textId="77777777" w:rsidR="009F77B6" w:rsidRDefault="009F77B6" w:rsidP="009F77B6">
      <w:pPr>
        <w:pStyle w:val="Arrts"/>
      </w:pPr>
      <w:r>
        <w:t>Vu les articles 1134 et 2011 du Code civil ;</w:t>
      </w:r>
    </w:p>
    <w:p w14:paraId="23F23B3C" w14:textId="77777777" w:rsidR="009F77B6" w:rsidRDefault="009F77B6" w:rsidP="009F77B6">
      <w:pPr>
        <w:pStyle w:val="Arrts"/>
      </w:pPr>
    </w:p>
    <w:p w14:paraId="1ED72213" w14:textId="77777777" w:rsidR="009F77B6" w:rsidRDefault="009F77B6" w:rsidP="009F77B6">
      <w:pPr>
        <w:pStyle w:val="Arrts"/>
      </w:pPr>
      <w:r>
        <w:t xml:space="preserve">Attendu, selon l'arrêt déféré, que la Banque française de crédit coopératif (la banque), prétendant que Mme X... s'était portée, envers elle, caution de la société </w:t>
      </w:r>
      <w:proofErr w:type="spellStart"/>
      <w:r>
        <w:t>Fratel</w:t>
      </w:r>
      <w:proofErr w:type="spellEnd"/>
      <w:r>
        <w:t>, l'a assignée en exécution de son engagement ;</w:t>
      </w:r>
    </w:p>
    <w:p w14:paraId="3E42EC00" w14:textId="77777777" w:rsidR="009F77B6" w:rsidRDefault="009F77B6" w:rsidP="009F77B6">
      <w:pPr>
        <w:pStyle w:val="Arrts"/>
      </w:pPr>
    </w:p>
    <w:p w14:paraId="28647F36" w14:textId="77777777" w:rsidR="009F77B6" w:rsidRDefault="009F77B6" w:rsidP="009F77B6">
      <w:pPr>
        <w:pStyle w:val="Arrts"/>
      </w:pPr>
      <w:r>
        <w:t>Attendu que, pour rejeter la demande de la banque, l'arrêt retient que, dans l'acte de cautionnement, " le nom de la société cautionnée est porté au crayon " et que " ce procédé est irrégulier et rend nul l'engagement de caution " ;</w:t>
      </w:r>
    </w:p>
    <w:p w14:paraId="327111D6" w14:textId="77777777" w:rsidR="009F77B6" w:rsidRDefault="009F77B6" w:rsidP="009F77B6">
      <w:pPr>
        <w:pStyle w:val="Arrts"/>
      </w:pPr>
    </w:p>
    <w:p w14:paraId="36C602B4" w14:textId="77777777" w:rsidR="009F77B6" w:rsidRDefault="009F77B6" w:rsidP="009F77B6">
      <w:pPr>
        <w:pStyle w:val="Arrts"/>
      </w:pPr>
      <w:r>
        <w:t>Attendu qu'en statuant ainsi alors qu'aucun principe ni aucun texte ne prohibe l'usage du crayon dans la rédaction d'un acte sous seing privé, la cour d'appel a violé les textes susvisés ;</w:t>
      </w:r>
    </w:p>
    <w:p w14:paraId="65628390" w14:textId="77777777" w:rsidR="009F77B6" w:rsidRDefault="009F77B6" w:rsidP="009F77B6">
      <w:pPr>
        <w:pStyle w:val="Arrts"/>
      </w:pPr>
    </w:p>
    <w:p w14:paraId="0F5E12CB" w14:textId="77777777" w:rsidR="009F77B6" w:rsidRDefault="009F77B6" w:rsidP="009F77B6">
      <w:pPr>
        <w:pStyle w:val="Arrts"/>
      </w:pPr>
      <w:r>
        <w:t>PAR CES MOTIFS, et sans qu'il y ait lieu de statuer sur la première branche du moyen :</w:t>
      </w:r>
    </w:p>
    <w:p w14:paraId="2703A34E" w14:textId="77777777" w:rsidR="009F77B6" w:rsidRDefault="009F77B6" w:rsidP="009F77B6">
      <w:pPr>
        <w:pStyle w:val="Arrts"/>
      </w:pPr>
    </w:p>
    <w:p w14:paraId="519CAB98" w14:textId="77777777" w:rsidR="009F77B6" w:rsidRDefault="009F77B6" w:rsidP="009F77B6">
      <w:pPr>
        <w:pStyle w:val="Arrts"/>
      </w:pPr>
      <w:r>
        <w:t>CASSE ET ANNULE, dans toutes ses dispositions, l'arrêt rendu le 10 juin 1994, entre les parties, par la cour d'appel d'Aix-en-Provence ; remet, en conséquence, la cause et les parties dans l'état où elles se trouvaient avant ledit arrêt et, pour être fait droit, les renvoie devant la cour d'appel de Nîmes.</w:t>
      </w:r>
    </w:p>
    <w:p w14:paraId="026FD245" w14:textId="77777777" w:rsidR="009F77B6" w:rsidRDefault="009F77B6" w:rsidP="009F77B6">
      <w:pPr>
        <w:pStyle w:val="Arrts"/>
      </w:pPr>
    </w:p>
    <w:p w14:paraId="4DFDD41F" w14:textId="20FAB81D" w:rsidR="009F77B6" w:rsidRDefault="009F77B6" w:rsidP="00061E92">
      <w:pPr>
        <w:pStyle w:val="Arrts"/>
        <w:rPr>
          <w:b/>
        </w:rPr>
        <w:sectPr w:rsidR="009F77B6" w:rsidSect="00BC073B">
          <w:footerReference w:type="first" r:id="rId14"/>
          <w:pgSz w:w="11906" w:h="16838"/>
          <w:pgMar w:top="1417" w:right="1417" w:bottom="1417" w:left="1417" w:header="708" w:footer="708" w:gutter="0"/>
          <w:cols w:space="708"/>
          <w:titlePg/>
          <w:docGrid w:linePitch="360"/>
        </w:sectPr>
      </w:pPr>
    </w:p>
    <w:p w14:paraId="03DBBA33" w14:textId="77777777" w:rsidR="00B4357D" w:rsidRDefault="00B4357D" w:rsidP="00B4357D">
      <w:pPr>
        <w:spacing w:after="160" w:line="259" w:lineRule="auto"/>
        <w:rPr>
          <w:b/>
          <w:sz w:val="20"/>
          <w:szCs w:val="20"/>
        </w:rPr>
        <w:sectPr w:rsidR="00B4357D" w:rsidSect="00BC073B">
          <w:footerReference w:type="first" r:id="rId15"/>
          <w:pgSz w:w="11906" w:h="16838"/>
          <w:pgMar w:top="1417" w:right="1417" w:bottom="1417" w:left="1417" w:header="708" w:footer="708" w:gutter="0"/>
          <w:cols w:space="708"/>
          <w:titlePg/>
          <w:docGrid w:linePitch="360"/>
        </w:sectPr>
      </w:pPr>
    </w:p>
    <w:p w14:paraId="41AE66F2" w14:textId="0FC30B22"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3</w:t>
      </w:r>
    </w:p>
    <w:p w14:paraId="5AB03545" w14:textId="77A376D2" w:rsidR="003A5990" w:rsidRPr="007A6F67" w:rsidRDefault="0011569B" w:rsidP="003A5990">
      <w:pPr>
        <w:pBdr>
          <w:top w:val="single" w:sz="4" w:space="1" w:color="auto"/>
          <w:left w:val="single" w:sz="4" w:space="4" w:color="auto"/>
          <w:bottom w:val="single" w:sz="4" w:space="1" w:color="auto"/>
          <w:right w:val="single" w:sz="4" w:space="4" w:color="auto"/>
        </w:pBdr>
        <w:jc w:val="center"/>
        <w:rPr>
          <w:b/>
        </w:rPr>
      </w:pPr>
      <w:bookmarkStart w:id="0" w:name="_Hlk488830564"/>
      <w:r>
        <w:rPr>
          <w:b/>
        </w:rPr>
        <w:t>N</w:t>
      </w:r>
      <w:r w:rsidR="00AA3F50">
        <w:rPr>
          <w:b/>
        </w:rPr>
        <w:t>égociations précontractuelles</w:t>
      </w:r>
      <w:r>
        <w:rPr>
          <w:b/>
        </w:rPr>
        <w:t>, théorie de l’offre et de l’acceptation</w:t>
      </w:r>
    </w:p>
    <w:bookmarkEnd w:id="0"/>
    <w:p w14:paraId="34F86C5D" w14:textId="77777777" w:rsidR="003A5990" w:rsidRDefault="003A5990" w:rsidP="003A5990">
      <w:pPr>
        <w:jc w:val="both"/>
      </w:pPr>
    </w:p>
    <w:p w14:paraId="48610CB5" w14:textId="77777777" w:rsidR="00E13B2F" w:rsidRPr="007A6F67" w:rsidRDefault="00E13B2F" w:rsidP="003A5990">
      <w:pPr>
        <w:jc w:val="both"/>
      </w:pPr>
    </w:p>
    <w:p w14:paraId="3961EC86" w14:textId="7A2C6C07" w:rsidR="003A5990" w:rsidRDefault="00B132AE" w:rsidP="003A5990">
      <w:pPr>
        <w:jc w:val="both"/>
        <w:rPr>
          <w:b/>
          <w:u w:val="single"/>
        </w:rPr>
      </w:pPr>
      <w:r>
        <w:rPr>
          <w:b/>
          <w:u w:val="single"/>
        </w:rPr>
        <w:t>Thèmes de la séance :</w:t>
      </w:r>
    </w:p>
    <w:p w14:paraId="15393591" w14:textId="77777777" w:rsidR="002B1903" w:rsidRPr="007A6F67" w:rsidRDefault="002B1903" w:rsidP="003A5990">
      <w:pPr>
        <w:jc w:val="both"/>
        <w:rPr>
          <w:b/>
          <w:u w:val="single"/>
        </w:rPr>
      </w:pPr>
    </w:p>
    <w:p w14:paraId="7CBBA81E" w14:textId="79E95B32" w:rsidR="003A5990" w:rsidRPr="00EB0A09" w:rsidRDefault="004E3300" w:rsidP="003A5990">
      <w:pPr>
        <w:pStyle w:val="Paragraphedeliste"/>
        <w:numPr>
          <w:ilvl w:val="0"/>
          <w:numId w:val="5"/>
        </w:numPr>
        <w:jc w:val="both"/>
        <w:rPr>
          <w:rFonts w:ascii="Times New Roman" w:hAnsi="Times New Roman" w:cs="Times New Roman"/>
        </w:rPr>
      </w:pPr>
      <w:r w:rsidRPr="00EB0A09">
        <w:rPr>
          <w:rFonts w:ascii="Times New Roman" w:hAnsi="Times New Roman" w:cs="Times New Roman"/>
        </w:rPr>
        <w:t xml:space="preserve">Rupture fautive des </w:t>
      </w:r>
      <w:r w:rsidR="00EB0A09" w:rsidRPr="007562E3">
        <w:rPr>
          <w:rFonts w:ascii="Times New Roman" w:hAnsi="Times New Roman" w:cs="Times New Roman"/>
        </w:rPr>
        <w:t>négociations</w:t>
      </w:r>
      <w:r w:rsidR="003A5990" w:rsidRPr="00EB0A09">
        <w:rPr>
          <w:rFonts w:ascii="Times New Roman" w:hAnsi="Times New Roman" w:cs="Times New Roman"/>
        </w:rPr>
        <w:t xml:space="preserve"> </w:t>
      </w:r>
    </w:p>
    <w:p w14:paraId="0E32FE5D" w14:textId="77777777" w:rsidR="00B132AE" w:rsidRPr="00EB0A09" w:rsidRDefault="00B132AE" w:rsidP="00B132AE">
      <w:pPr>
        <w:pStyle w:val="Paragraphedeliste"/>
        <w:jc w:val="both"/>
        <w:rPr>
          <w:rFonts w:ascii="Times New Roman" w:hAnsi="Times New Roman" w:cs="Times New Roman"/>
        </w:rPr>
      </w:pPr>
    </w:p>
    <w:p w14:paraId="62DA1706" w14:textId="085C95C3" w:rsidR="005622D6" w:rsidRPr="00EB0A09" w:rsidRDefault="00B132AE" w:rsidP="003A5990">
      <w:pPr>
        <w:pStyle w:val="Paragraphedeliste"/>
        <w:numPr>
          <w:ilvl w:val="0"/>
          <w:numId w:val="5"/>
        </w:numPr>
        <w:jc w:val="both"/>
        <w:rPr>
          <w:rFonts w:ascii="Times New Roman" w:hAnsi="Times New Roman" w:cs="Times New Roman"/>
        </w:rPr>
      </w:pPr>
      <w:r w:rsidRPr="00EB0A09">
        <w:rPr>
          <w:rFonts w:ascii="Times New Roman" w:hAnsi="Times New Roman" w:cs="Times New Roman"/>
        </w:rPr>
        <w:t>D</w:t>
      </w:r>
      <w:r w:rsidR="005622D6" w:rsidRPr="00EB0A09">
        <w:rPr>
          <w:rFonts w:ascii="Times New Roman" w:hAnsi="Times New Roman" w:cs="Times New Roman"/>
        </w:rPr>
        <w:t xml:space="preserve">istinction </w:t>
      </w:r>
      <w:r w:rsidRPr="00EB0A09">
        <w:rPr>
          <w:rFonts w:ascii="Times New Roman" w:hAnsi="Times New Roman" w:cs="Times New Roman"/>
        </w:rPr>
        <w:t>entre l’</w:t>
      </w:r>
      <w:r w:rsidR="005622D6" w:rsidRPr="00EB0A09">
        <w:rPr>
          <w:rFonts w:ascii="Times New Roman" w:hAnsi="Times New Roman" w:cs="Times New Roman"/>
        </w:rPr>
        <w:t xml:space="preserve">invitation à entrer en </w:t>
      </w:r>
      <w:r w:rsidR="00EB0A09" w:rsidRPr="007562E3">
        <w:rPr>
          <w:rFonts w:ascii="Times New Roman" w:hAnsi="Times New Roman" w:cs="Times New Roman"/>
        </w:rPr>
        <w:t>négociations</w:t>
      </w:r>
      <w:r w:rsidR="005622D6" w:rsidRPr="00EB0A09">
        <w:rPr>
          <w:rFonts w:ascii="Times New Roman" w:hAnsi="Times New Roman" w:cs="Times New Roman"/>
        </w:rPr>
        <w:t xml:space="preserve"> et </w:t>
      </w:r>
      <w:r w:rsidRPr="00EB0A09">
        <w:rPr>
          <w:rFonts w:ascii="Times New Roman" w:hAnsi="Times New Roman" w:cs="Times New Roman"/>
        </w:rPr>
        <w:t>l’</w:t>
      </w:r>
      <w:r w:rsidR="005622D6" w:rsidRPr="00EB0A09">
        <w:rPr>
          <w:rFonts w:ascii="Times New Roman" w:hAnsi="Times New Roman" w:cs="Times New Roman"/>
        </w:rPr>
        <w:t>offre</w:t>
      </w:r>
    </w:p>
    <w:p w14:paraId="058BEAED" w14:textId="77777777" w:rsidR="00270A97" w:rsidRPr="00EB0A09" w:rsidRDefault="00270A97" w:rsidP="00270A97">
      <w:pPr>
        <w:pStyle w:val="Paragraphedeliste"/>
        <w:jc w:val="both"/>
        <w:rPr>
          <w:rFonts w:ascii="Times New Roman" w:hAnsi="Times New Roman" w:cs="Times New Roman"/>
        </w:rPr>
      </w:pPr>
    </w:p>
    <w:p w14:paraId="0058AA50" w14:textId="58D37310" w:rsidR="00270A97" w:rsidRPr="00EB0A09" w:rsidRDefault="00270A97" w:rsidP="003A5990">
      <w:pPr>
        <w:pStyle w:val="Paragraphedeliste"/>
        <w:numPr>
          <w:ilvl w:val="0"/>
          <w:numId w:val="5"/>
        </w:numPr>
        <w:jc w:val="both"/>
        <w:rPr>
          <w:rFonts w:ascii="Times New Roman" w:hAnsi="Times New Roman" w:cs="Times New Roman"/>
        </w:rPr>
      </w:pPr>
      <w:r w:rsidRPr="00EB0A09">
        <w:rPr>
          <w:rFonts w:ascii="Times New Roman" w:hAnsi="Times New Roman" w:cs="Times New Roman"/>
        </w:rPr>
        <w:t>Qualification d’offre et d’acceptation</w:t>
      </w:r>
    </w:p>
    <w:p w14:paraId="59384EE0" w14:textId="77777777" w:rsidR="002B1F7B" w:rsidRPr="00EB0A09" w:rsidRDefault="002B1F7B" w:rsidP="002B1F7B">
      <w:pPr>
        <w:pStyle w:val="Paragraphedeliste"/>
        <w:rPr>
          <w:rFonts w:ascii="Times New Roman" w:hAnsi="Times New Roman" w:cs="Times New Roman"/>
        </w:rPr>
      </w:pPr>
    </w:p>
    <w:p w14:paraId="42F201B5" w14:textId="63950D51" w:rsidR="002B1F7B" w:rsidRPr="00EB0A09" w:rsidRDefault="002B1F7B" w:rsidP="003A5990">
      <w:pPr>
        <w:pStyle w:val="Paragraphedeliste"/>
        <w:numPr>
          <w:ilvl w:val="0"/>
          <w:numId w:val="5"/>
        </w:numPr>
        <w:jc w:val="both"/>
        <w:rPr>
          <w:rFonts w:ascii="Times New Roman" w:hAnsi="Times New Roman" w:cs="Times New Roman"/>
        </w:rPr>
      </w:pPr>
      <w:r w:rsidRPr="00EB0A09">
        <w:rPr>
          <w:rFonts w:ascii="Times New Roman" w:hAnsi="Times New Roman" w:cs="Times New Roman"/>
        </w:rPr>
        <w:t>Caducité de l’offre</w:t>
      </w:r>
    </w:p>
    <w:p w14:paraId="462D8620" w14:textId="2CAECDCD" w:rsidR="003A5990" w:rsidRPr="007A6F67" w:rsidRDefault="003A5990" w:rsidP="003A5990">
      <w:pPr>
        <w:jc w:val="both"/>
      </w:pPr>
    </w:p>
    <w:p w14:paraId="412A3173" w14:textId="3BA73250" w:rsidR="003A5990" w:rsidRDefault="003A5990" w:rsidP="003A5990">
      <w:pPr>
        <w:jc w:val="both"/>
        <w:rPr>
          <w:b/>
          <w:u w:val="single"/>
        </w:rPr>
      </w:pPr>
      <w:r w:rsidRPr="007A6F67">
        <w:rPr>
          <w:b/>
          <w:u w:val="single"/>
        </w:rPr>
        <w:t>Documents à étudier :</w:t>
      </w:r>
    </w:p>
    <w:p w14:paraId="18420A45" w14:textId="77777777" w:rsidR="002B1903" w:rsidRPr="007A6F67" w:rsidRDefault="002B1903" w:rsidP="003A5990">
      <w:pPr>
        <w:jc w:val="both"/>
        <w:rPr>
          <w:b/>
          <w:u w:val="single"/>
        </w:rPr>
      </w:pPr>
    </w:p>
    <w:p w14:paraId="142F627E" w14:textId="3A1DF9EB" w:rsidR="0011569B" w:rsidRPr="008C1FF4" w:rsidRDefault="00B132AE" w:rsidP="0011569B">
      <w:pPr>
        <w:pStyle w:val="Paragraphedeliste"/>
        <w:numPr>
          <w:ilvl w:val="0"/>
          <w:numId w:val="7"/>
        </w:numPr>
        <w:spacing w:after="0" w:line="240" w:lineRule="auto"/>
        <w:jc w:val="both"/>
        <w:rPr>
          <w:rFonts w:ascii="Times New Roman" w:hAnsi="Times New Roman" w:cs="Times New Roman"/>
          <w:i/>
        </w:rPr>
      </w:pPr>
      <w:r w:rsidRPr="008C1FF4">
        <w:rPr>
          <w:rFonts w:ascii="Times New Roman" w:hAnsi="Times New Roman" w:cs="Times New Roman"/>
        </w:rPr>
        <w:t>Articles 1112,</w:t>
      </w:r>
      <w:r w:rsidR="00AD5B98" w:rsidRPr="008C1FF4">
        <w:rPr>
          <w:rFonts w:ascii="Times New Roman" w:hAnsi="Times New Roman" w:cs="Times New Roman"/>
        </w:rPr>
        <w:t xml:space="preserve"> 1112-2, </w:t>
      </w:r>
      <w:r w:rsidRPr="008C1FF4">
        <w:rPr>
          <w:rFonts w:ascii="Times New Roman" w:hAnsi="Times New Roman" w:cs="Times New Roman"/>
        </w:rPr>
        <w:t>1113</w:t>
      </w:r>
      <w:r w:rsidR="00EB0A09" w:rsidRPr="008C1FF4">
        <w:rPr>
          <w:rFonts w:ascii="Times New Roman" w:hAnsi="Times New Roman" w:cs="Times New Roman"/>
        </w:rPr>
        <w:t xml:space="preserve"> et 1114</w:t>
      </w:r>
      <w:r w:rsidRPr="008C1FF4">
        <w:rPr>
          <w:rFonts w:ascii="Times New Roman" w:hAnsi="Times New Roman" w:cs="Times New Roman"/>
        </w:rPr>
        <w:t xml:space="preserve"> </w:t>
      </w:r>
      <w:r w:rsidR="00F7204F" w:rsidRPr="008C1FF4">
        <w:rPr>
          <w:rFonts w:ascii="Times New Roman" w:hAnsi="Times New Roman" w:cs="Times New Roman"/>
        </w:rPr>
        <w:t>(</w:t>
      </w:r>
      <w:r w:rsidR="00F7204F" w:rsidRPr="008C1FF4">
        <w:rPr>
          <w:rFonts w:ascii="Times New Roman" w:hAnsi="Times New Roman" w:cs="Times New Roman"/>
          <w:i/>
        </w:rPr>
        <w:t>non reproduits</w:t>
      </w:r>
      <w:r w:rsidR="00F7204F" w:rsidRPr="008C1FF4">
        <w:rPr>
          <w:rFonts w:ascii="Times New Roman" w:hAnsi="Times New Roman" w:cs="Times New Roman"/>
        </w:rPr>
        <w:t>)</w:t>
      </w:r>
    </w:p>
    <w:p w14:paraId="67565294" w14:textId="77777777" w:rsidR="0011569B" w:rsidRPr="008C1FF4" w:rsidRDefault="0011569B" w:rsidP="007562E3">
      <w:pPr>
        <w:pStyle w:val="Paragraphedeliste"/>
        <w:spacing w:after="0" w:line="240" w:lineRule="auto"/>
        <w:jc w:val="both"/>
        <w:rPr>
          <w:rFonts w:ascii="Times New Roman" w:hAnsi="Times New Roman" w:cs="Times New Roman"/>
          <w:i/>
        </w:rPr>
      </w:pPr>
    </w:p>
    <w:p w14:paraId="012944BF" w14:textId="34722A0F" w:rsidR="00E13B2F" w:rsidRPr="008C1FF4" w:rsidRDefault="00270A97" w:rsidP="007562E3">
      <w:pPr>
        <w:pStyle w:val="Paragraphedeliste"/>
        <w:numPr>
          <w:ilvl w:val="0"/>
          <w:numId w:val="7"/>
        </w:numPr>
        <w:spacing w:after="0" w:line="240" w:lineRule="auto"/>
        <w:jc w:val="both"/>
        <w:rPr>
          <w:rFonts w:ascii="Times New Roman" w:hAnsi="Times New Roman" w:cs="Times New Roman"/>
        </w:rPr>
      </w:pPr>
      <w:bookmarkStart w:id="1" w:name="_Hlk492323537"/>
      <w:r w:rsidRPr="008C1FF4">
        <w:rPr>
          <w:rFonts w:ascii="Times New Roman" w:hAnsi="Times New Roman" w:cs="Times New Roman"/>
        </w:rPr>
        <w:t>Rupture fautive de</w:t>
      </w:r>
      <w:r w:rsidR="00EB0A09" w:rsidRPr="008C1FF4">
        <w:rPr>
          <w:rFonts w:ascii="Times New Roman" w:hAnsi="Times New Roman" w:cs="Times New Roman"/>
        </w:rPr>
        <w:t>s</w:t>
      </w:r>
      <w:r w:rsidRPr="008C1FF4">
        <w:rPr>
          <w:rFonts w:ascii="Times New Roman" w:hAnsi="Times New Roman" w:cs="Times New Roman"/>
        </w:rPr>
        <w:t xml:space="preserve"> </w:t>
      </w:r>
      <w:r w:rsidR="00EB0A09" w:rsidRPr="008C1FF4">
        <w:rPr>
          <w:rFonts w:ascii="Times New Roman" w:hAnsi="Times New Roman" w:cs="Times New Roman"/>
        </w:rPr>
        <w:t>négociations</w:t>
      </w:r>
      <w:r w:rsidRPr="008C1FF4">
        <w:rPr>
          <w:rFonts w:ascii="Times New Roman" w:hAnsi="Times New Roman" w:cs="Times New Roman"/>
        </w:rPr>
        <w:t> </w:t>
      </w:r>
      <w:r w:rsidR="00CB56D7" w:rsidRPr="008C1FF4">
        <w:rPr>
          <w:rFonts w:ascii="Times New Roman" w:hAnsi="Times New Roman" w:cs="Times New Roman"/>
        </w:rPr>
        <w:t>–</w:t>
      </w:r>
      <w:r w:rsidR="002628BE" w:rsidRPr="008C1FF4">
        <w:rPr>
          <w:rFonts w:ascii="Times New Roman" w:hAnsi="Times New Roman" w:cs="Times New Roman"/>
        </w:rPr>
        <w:t xml:space="preserve"> Cass. com., </w:t>
      </w:r>
      <w:r w:rsidR="002B1F7B" w:rsidRPr="008C1FF4">
        <w:rPr>
          <w:rFonts w:ascii="Times New Roman" w:hAnsi="Times New Roman" w:cs="Times New Roman"/>
        </w:rPr>
        <w:t>26 nov. 2003, n° 00-10</w:t>
      </w:r>
      <w:r w:rsidR="007A485F">
        <w:rPr>
          <w:rFonts w:ascii="Times New Roman" w:hAnsi="Times New Roman" w:cs="Times New Roman"/>
        </w:rPr>
        <w:t>.</w:t>
      </w:r>
      <w:r w:rsidR="002B1F7B" w:rsidRPr="008C1FF4">
        <w:rPr>
          <w:rFonts w:ascii="Times New Roman" w:hAnsi="Times New Roman" w:cs="Times New Roman"/>
        </w:rPr>
        <w:t>243 et n° </w:t>
      </w:r>
      <w:r w:rsidR="002628BE" w:rsidRPr="008C1FF4">
        <w:rPr>
          <w:rFonts w:ascii="Times New Roman" w:hAnsi="Times New Roman" w:cs="Times New Roman"/>
        </w:rPr>
        <w:t>00-10</w:t>
      </w:r>
      <w:r w:rsidR="007A485F">
        <w:rPr>
          <w:rFonts w:ascii="Times New Roman" w:hAnsi="Times New Roman" w:cs="Times New Roman"/>
        </w:rPr>
        <w:t>.</w:t>
      </w:r>
      <w:r w:rsidR="002628BE" w:rsidRPr="008C1FF4">
        <w:rPr>
          <w:rFonts w:ascii="Times New Roman" w:hAnsi="Times New Roman" w:cs="Times New Roman"/>
        </w:rPr>
        <w:t>949, Bull. civ. IV, n° 186</w:t>
      </w:r>
      <w:r w:rsidRPr="008C1FF4">
        <w:rPr>
          <w:rFonts w:ascii="Times New Roman" w:hAnsi="Times New Roman" w:cs="Times New Roman"/>
        </w:rPr>
        <w:t xml:space="preserve"> ; RTD civ. 2004.80, obs. </w:t>
      </w:r>
      <w:r w:rsidR="002628BE" w:rsidRPr="008C1FF4">
        <w:rPr>
          <w:rFonts w:ascii="Times New Roman" w:hAnsi="Times New Roman" w:cs="Times New Roman"/>
        </w:rPr>
        <w:t>J</w:t>
      </w:r>
      <w:r w:rsidRPr="008C1FF4">
        <w:rPr>
          <w:rFonts w:ascii="Times New Roman" w:hAnsi="Times New Roman" w:cs="Times New Roman"/>
        </w:rPr>
        <w:t>.</w:t>
      </w:r>
      <w:r w:rsidR="002628BE" w:rsidRPr="008C1FF4">
        <w:rPr>
          <w:rFonts w:ascii="Times New Roman" w:hAnsi="Times New Roman" w:cs="Times New Roman"/>
        </w:rPr>
        <w:t xml:space="preserve"> </w:t>
      </w:r>
      <w:r w:rsidR="002628BE" w:rsidRPr="008C1FF4">
        <w:rPr>
          <w:rFonts w:ascii="Times New Roman" w:hAnsi="Times New Roman" w:cs="Times New Roman"/>
          <w:smallCaps/>
        </w:rPr>
        <w:t>Mestre</w:t>
      </w:r>
      <w:r w:rsidR="002628BE" w:rsidRPr="008C1FF4">
        <w:rPr>
          <w:rFonts w:ascii="Times New Roman" w:hAnsi="Times New Roman" w:cs="Times New Roman"/>
        </w:rPr>
        <w:t xml:space="preserve"> </w:t>
      </w:r>
      <w:r w:rsidRPr="008C1FF4">
        <w:rPr>
          <w:rFonts w:ascii="Times New Roman" w:hAnsi="Times New Roman" w:cs="Times New Roman"/>
        </w:rPr>
        <w:t>et</w:t>
      </w:r>
      <w:r w:rsidR="002628BE" w:rsidRPr="008C1FF4">
        <w:rPr>
          <w:rFonts w:ascii="Times New Roman" w:hAnsi="Times New Roman" w:cs="Times New Roman"/>
        </w:rPr>
        <w:t xml:space="preserve"> </w:t>
      </w:r>
      <w:r w:rsidRPr="008C1FF4">
        <w:rPr>
          <w:rFonts w:ascii="Times New Roman" w:hAnsi="Times New Roman" w:cs="Times New Roman"/>
        </w:rPr>
        <w:t xml:space="preserve">B. </w:t>
      </w:r>
      <w:r w:rsidRPr="008C1FF4">
        <w:rPr>
          <w:rFonts w:ascii="Times New Roman" w:hAnsi="Times New Roman" w:cs="Times New Roman"/>
          <w:smallCaps/>
        </w:rPr>
        <w:t>Fages</w:t>
      </w:r>
      <w:bookmarkEnd w:id="1"/>
    </w:p>
    <w:p w14:paraId="425EF23F" w14:textId="77777777" w:rsidR="00EB0A09" w:rsidRPr="008C1FF4" w:rsidRDefault="00EB0A09" w:rsidP="00EB0A09">
      <w:pPr>
        <w:pStyle w:val="Arrts"/>
        <w:rPr>
          <w:sz w:val="22"/>
          <w:szCs w:val="22"/>
        </w:rPr>
      </w:pPr>
    </w:p>
    <w:p w14:paraId="2CC8A132" w14:textId="1AC4420A" w:rsidR="00EB0A09" w:rsidRPr="008C1FF4" w:rsidRDefault="00EB0A09" w:rsidP="00EB0A09">
      <w:pPr>
        <w:pStyle w:val="Arrts"/>
        <w:numPr>
          <w:ilvl w:val="0"/>
          <w:numId w:val="7"/>
        </w:numPr>
        <w:rPr>
          <w:sz w:val="22"/>
          <w:szCs w:val="22"/>
        </w:rPr>
      </w:pPr>
      <w:r w:rsidRPr="008C1FF4">
        <w:rPr>
          <w:sz w:val="22"/>
          <w:szCs w:val="22"/>
        </w:rPr>
        <w:t>Rupture fautive des négociations – Cass. com., 5 juin 2024, n° 23-14</w:t>
      </w:r>
      <w:r w:rsidR="007A485F">
        <w:rPr>
          <w:sz w:val="22"/>
          <w:szCs w:val="22"/>
        </w:rPr>
        <w:t>.</w:t>
      </w:r>
      <w:r w:rsidRPr="008C1FF4">
        <w:rPr>
          <w:sz w:val="22"/>
          <w:szCs w:val="22"/>
        </w:rPr>
        <w:t>904</w:t>
      </w:r>
    </w:p>
    <w:p w14:paraId="2D65CC66" w14:textId="77777777" w:rsidR="002B1F7B" w:rsidRPr="008C1FF4" w:rsidRDefault="002B1F7B" w:rsidP="007562E3">
      <w:pPr>
        <w:pStyle w:val="Arrts"/>
        <w:rPr>
          <w:sz w:val="22"/>
          <w:szCs w:val="22"/>
        </w:rPr>
      </w:pPr>
    </w:p>
    <w:p w14:paraId="6915C4A2" w14:textId="76264322" w:rsidR="0024171A" w:rsidRPr="008C1FF4" w:rsidRDefault="002B1F7B" w:rsidP="00F7204F">
      <w:pPr>
        <w:pStyle w:val="Arrts"/>
        <w:numPr>
          <w:ilvl w:val="0"/>
          <w:numId w:val="7"/>
        </w:numPr>
        <w:rPr>
          <w:sz w:val="22"/>
          <w:szCs w:val="22"/>
        </w:rPr>
      </w:pPr>
      <w:r w:rsidRPr="008C1FF4">
        <w:rPr>
          <w:sz w:val="22"/>
          <w:szCs w:val="22"/>
        </w:rPr>
        <w:t xml:space="preserve">Rupture non fautive </w:t>
      </w:r>
      <w:r w:rsidR="0011569B" w:rsidRPr="008C1FF4">
        <w:rPr>
          <w:sz w:val="22"/>
          <w:szCs w:val="22"/>
        </w:rPr>
        <w:t>des négociations</w:t>
      </w:r>
      <w:r w:rsidRPr="008C1FF4">
        <w:rPr>
          <w:sz w:val="22"/>
          <w:szCs w:val="22"/>
        </w:rPr>
        <w:t> </w:t>
      </w:r>
      <w:r w:rsidR="00CB56D7" w:rsidRPr="008C1FF4">
        <w:rPr>
          <w:sz w:val="22"/>
          <w:szCs w:val="22"/>
        </w:rPr>
        <w:t xml:space="preserve">– </w:t>
      </w:r>
      <w:r w:rsidRPr="008C1FF4">
        <w:rPr>
          <w:sz w:val="22"/>
          <w:szCs w:val="22"/>
        </w:rPr>
        <w:t>Cass. com., 16 févr. 2016, n° 13-28</w:t>
      </w:r>
      <w:r w:rsidR="007A485F">
        <w:rPr>
          <w:sz w:val="22"/>
          <w:szCs w:val="22"/>
        </w:rPr>
        <w:t>.</w:t>
      </w:r>
      <w:r w:rsidRPr="008C1FF4">
        <w:rPr>
          <w:sz w:val="22"/>
          <w:szCs w:val="22"/>
        </w:rPr>
        <w:t>448</w:t>
      </w:r>
      <w:r w:rsidR="0024171A" w:rsidRPr="008C1FF4">
        <w:rPr>
          <w:sz w:val="22"/>
          <w:szCs w:val="22"/>
        </w:rPr>
        <w:t xml:space="preserve">, </w:t>
      </w:r>
      <w:r w:rsidR="0024171A" w:rsidRPr="008C1FF4">
        <w:rPr>
          <w:i/>
          <w:sz w:val="22"/>
          <w:szCs w:val="22"/>
        </w:rPr>
        <w:t>Gaz. Pal.,</w:t>
      </w:r>
      <w:r w:rsidR="0024171A" w:rsidRPr="008C1FF4">
        <w:rPr>
          <w:sz w:val="22"/>
          <w:szCs w:val="22"/>
        </w:rPr>
        <w:t xml:space="preserve"> 26 avr. 2016, n° 16, p. 21, note D. H</w:t>
      </w:r>
      <w:r w:rsidR="0024171A" w:rsidRPr="008C1FF4">
        <w:rPr>
          <w:smallCaps/>
          <w:sz w:val="22"/>
          <w:szCs w:val="22"/>
        </w:rPr>
        <w:t>outcieff</w:t>
      </w:r>
    </w:p>
    <w:p w14:paraId="01BE4EB0" w14:textId="53C856AE" w:rsidR="00F7204F" w:rsidRPr="008C1FF4" w:rsidRDefault="00F7204F" w:rsidP="00F7204F">
      <w:pPr>
        <w:pStyle w:val="Arrts"/>
        <w:rPr>
          <w:sz w:val="22"/>
          <w:szCs w:val="22"/>
        </w:rPr>
      </w:pPr>
    </w:p>
    <w:p w14:paraId="6096CC70" w14:textId="34EA76D3" w:rsidR="0011569B" w:rsidRPr="008C1FF4" w:rsidRDefault="0011569B" w:rsidP="007562E3">
      <w:pPr>
        <w:pStyle w:val="Paragraphedeliste"/>
        <w:numPr>
          <w:ilvl w:val="0"/>
          <w:numId w:val="7"/>
        </w:numPr>
        <w:spacing w:after="0" w:line="240" w:lineRule="auto"/>
        <w:jc w:val="both"/>
        <w:rPr>
          <w:rFonts w:ascii="Times New Roman" w:hAnsi="Times New Roman" w:cs="Times New Roman"/>
          <w:i/>
        </w:rPr>
      </w:pPr>
      <w:r w:rsidRPr="008C1FF4">
        <w:rPr>
          <w:rFonts w:ascii="Times New Roman" w:hAnsi="Times New Roman" w:cs="Times New Roman"/>
        </w:rPr>
        <w:t>Qualification d’offre – Cass. com., 6 mars 1990, n° 88-12</w:t>
      </w:r>
      <w:r w:rsidR="007A485F">
        <w:rPr>
          <w:rFonts w:ascii="Times New Roman" w:hAnsi="Times New Roman" w:cs="Times New Roman"/>
        </w:rPr>
        <w:t>.</w:t>
      </w:r>
      <w:r w:rsidRPr="008C1FF4">
        <w:rPr>
          <w:rFonts w:ascii="Times New Roman" w:hAnsi="Times New Roman" w:cs="Times New Roman"/>
        </w:rPr>
        <w:t xml:space="preserve">477, </w:t>
      </w:r>
      <w:r w:rsidRPr="008C1FF4">
        <w:rPr>
          <w:rFonts w:ascii="Times New Roman" w:hAnsi="Times New Roman" w:cs="Times New Roman"/>
          <w:i/>
        </w:rPr>
        <w:t>Bull. civ.</w:t>
      </w:r>
      <w:r w:rsidRPr="008C1FF4">
        <w:rPr>
          <w:rFonts w:ascii="Times New Roman" w:hAnsi="Times New Roman" w:cs="Times New Roman"/>
        </w:rPr>
        <w:t xml:space="preserve"> IV, n° 74</w:t>
      </w:r>
    </w:p>
    <w:p w14:paraId="1A71B4AE" w14:textId="77777777" w:rsidR="0011569B" w:rsidRPr="008C1FF4" w:rsidRDefault="0011569B" w:rsidP="00F7204F">
      <w:pPr>
        <w:pStyle w:val="Arrts"/>
        <w:rPr>
          <w:sz w:val="22"/>
          <w:szCs w:val="22"/>
        </w:rPr>
      </w:pPr>
    </w:p>
    <w:p w14:paraId="3FBCDCA8" w14:textId="21DD3FB7" w:rsidR="00BE0BA3" w:rsidRPr="003D2FC8" w:rsidRDefault="0024171A" w:rsidP="00BE0BA3">
      <w:pPr>
        <w:pStyle w:val="Arrts"/>
        <w:numPr>
          <w:ilvl w:val="0"/>
          <w:numId w:val="7"/>
        </w:numPr>
        <w:rPr>
          <w:sz w:val="22"/>
          <w:szCs w:val="22"/>
        </w:rPr>
      </w:pPr>
      <w:r w:rsidRPr="008C1FF4">
        <w:rPr>
          <w:sz w:val="22"/>
          <w:szCs w:val="22"/>
        </w:rPr>
        <w:t xml:space="preserve">Fermeté de l’offre </w:t>
      </w:r>
      <w:r w:rsidR="00CB56D7" w:rsidRPr="008C1FF4">
        <w:rPr>
          <w:sz w:val="22"/>
          <w:szCs w:val="22"/>
        </w:rPr>
        <w:t>–</w:t>
      </w:r>
      <w:r w:rsidR="006875CA" w:rsidRPr="008C1FF4">
        <w:rPr>
          <w:sz w:val="22"/>
          <w:szCs w:val="22"/>
        </w:rPr>
        <w:t xml:space="preserve"> Cass. 3</w:t>
      </w:r>
      <w:r w:rsidR="006875CA" w:rsidRPr="008C1FF4">
        <w:rPr>
          <w:sz w:val="22"/>
          <w:szCs w:val="22"/>
          <w:vertAlign w:val="superscript"/>
        </w:rPr>
        <w:t>e</w:t>
      </w:r>
      <w:r w:rsidRPr="008C1FF4">
        <w:rPr>
          <w:sz w:val="22"/>
          <w:szCs w:val="22"/>
        </w:rPr>
        <w:t xml:space="preserve"> civ., 23 juin 2010, n° 09-15</w:t>
      </w:r>
      <w:r w:rsidR="007A485F">
        <w:rPr>
          <w:sz w:val="22"/>
          <w:szCs w:val="22"/>
        </w:rPr>
        <w:t>.</w:t>
      </w:r>
      <w:r w:rsidRPr="008C1FF4">
        <w:rPr>
          <w:sz w:val="22"/>
          <w:szCs w:val="22"/>
        </w:rPr>
        <w:t xml:space="preserve">963, </w:t>
      </w:r>
      <w:r w:rsidRPr="008C1FF4">
        <w:rPr>
          <w:i/>
          <w:sz w:val="22"/>
          <w:szCs w:val="22"/>
        </w:rPr>
        <w:t>Bull. civ.</w:t>
      </w:r>
      <w:r w:rsidRPr="008C1FF4">
        <w:rPr>
          <w:sz w:val="22"/>
          <w:szCs w:val="22"/>
        </w:rPr>
        <w:t xml:space="preserve"> III, n° 13</w:t>
      </w:r>
      <w:r w:rsidR="005060F9" w:rsidRPr="008C1FF4">
        <w:rPr>
          <w:sz w:val="22"/>
          <w:szCs w:val="22"/>
        </w:rPr>
        <w:t xml:space="preserve">3, </w:t>
      </w:r>
      <w:r w:rsidR="005060F9" w:rsidRPr="008C1FF4">
        <w:rPr>
          <w:i/>
          <w:iCs/>
          <w:sz w:val="22"/>
          <w:szCs w:val="22"/>
        </w:rPr>
        <w:t>RTD civ</w:t>
      </w:r>
      <w:r w:rsidR="005060F9" w:rsidRPr="008C1FF4">
        <w:rPr>
          <w:sz w:val="22"/>
          <w:szCs w:val="22"/>
        </w:rPr>
        <w:t xml:space="preserve">. 2010.551, obs. B. </w:t>
      </w:r>
      <w:r w:rsidR="005060F9" w:rsidRPr="008C1FF4">
        <w:rPr>
          <w:smallCaps/>
          <w:sz w:val="22"/>
          <w:szCs w:val="22"/>
        </w:rPr>
        <w:t>Fages</w:t>
      </w:r>
    </w:p>
    <w:p w14:paraId="4F28303B" w14:textId="77777777" w:rsidR="003D2FC8" w:rsidRDefault="003D2FC8" w:rsidP="003D2FC8">
      <w:pPr>
        <w:pStyle w:val="Arrts"/>
        <w:rPr>
          <w:sz w:val="22"/>
          <w:szCs w:val="22"/>
        </w:rPr>
      </w:pPr>
    </w:p>
    <w:p w14:paraId="78F44C83" w14:textId="54460A2A" w:rsidR="003D2FC8" w:rsidRPr="008C1FF4" w:rsidRDefault="003D2FC8" w:rsidP="00BE0BA3">
      <w:pPr>
        <w:pStyle w:val="Arrts"/>
        <w:numPr>
          <w:ilvl w:val="0"/>
          <w:numId w:val="7"/>
        </w:numPr>
        <w:rPr>
          <w:sz w:val="22"/>
          <w:szCs w:val="22"/>
        </w:rPr>
      </w:pPr>
      <w:r>
        <w:rPr>
          <w:sz w:val="22"/>
          <w:szCs w:val="22"/>
        </w:rPr>
        <w:t xml:space="preserve">Précision de l’offre </w:t>
      </w:r>
      <w:r w:rsidRPr="008C1FF4">
        <w:rPr>
          <w:sz w:val="22"/>
          <w:szCs w:val="22"/>
        </w:rPr>
        <w:t>–</w:t>
      </w:r>
      <w:r>
        <w:rPr>
          <w:sz w:val="22"/>
          <w:szCs w:val="22"/>
        </w:rPr>
        <w:t xml:space="preserve"> </w:t>
      </w:r>
      <w:r w:rsidRPr="003D2FC8">
        <w:rPr>
          <w:sz w:val="22"/>
          <w:szCs w:val="22"/>
        </w:rPr>
        <w:t xml:space="preserve">Cass. com., 17 sept. 2025, n° 24-10.604, B, </w:t>
      </w:r>
      <w:r w:rsidRPr="003D2FC8">
        <w:rPr>
          <w:i/>
          <w:iCs/>
          <w:sz w:val="22"/>
          <w:szCs w:val="22"/>
        </w:rPr>
        <w:t xml:space="preserve">Rev. </w:t>
      </w:r>
      <w:proofErr w:type="gramStart"/>
      <w:r w:rsidRPr="003D2FC8">
        <w:rPr>
          <w:i/>
          <w:iCs/>
          <w:sz w:val="22"/>
          <w:szCs w:val="22"/>
        </w:rPr>
        <w:t>sociétés</w:t>
      </w:r>
      <w:proofErr w:type="gramEnd"/>
      <w:r w:rsidRPr="003D2FC8">
        <w:rPr>
          <w:sz w:val="22"/>
          <w:szCs w:val="22"/>
        </w:rPr>
        <w:t xml:space="preserve"> 2025, p. 739, note </w:t>
      </w:r>
      <w:r w:rsidRPr="008C1FF4">
        <w:rPr>
          <w:sz w:val="22"/>
          <w:szCs w:val="22"/>
        </w:rPr>
        <w:t xml:space="preserve">B. </w:t>
      </w:r>
      <w:r w:rsidRPr="008C1FF4">
        <w:rPr>
          <w:smallCaps/>
          <w:sz w:val="22"/>
          <w:szCs w:val="22"/>
        </w:rPr>
        <w:t>Fages</w:t>
      </w:r>
    </w:p>
    <w:p w14:paraId="78BEB4E4" w14:textId="2E714B2C" w:rsidR="00BE0BA3" w:rsidRPr="008C1FF4" w:rsidRDefault="00BE0BA3" w:rsidP="00BE0BA3">
      <w:pPr>
        <w:pStyle w:val="Arrts"/>
        <w:rPr>
          <w:sz w:val="22"/>
          <w:szCs w:val="22"/>
        </w:rPr>
      </w:pPr>
    </w:p>
    <w:p w14:paraId="4C1ED0D3" w14:textId="3FE218C3" w:rsidR="005622D6" w:rsidRPr="008C1FF4" w:rsidRDefault="00CB56D7" w:rsidP="003A5990">
      <w:pPr>
        <w:pStyle w:val="Arrts"/>
        <w:numPr>
          <w:ilvl w:val="0"/>
          <w:numId w:val="7"/>
        </w:numPr>
        <w:rPr>
          <w:sz w:val="22"/>
          <w:szCs w:val="22"/>
        </w:rPr>
      </w:pPr>
      <w:r w:rsidRPr="008C1FF4">
        <w:rPr>
          <w:sz w:val="22"/>
          <w:szCs w:val="22"/>
        </w:rPr>
        <w:t xml:space="preserve">Silence valant acceptation – </w:t>
      </w:r>
      <w:r w:rsidR="00BE0BA3" w:rsidRPr="008C1FF4">
        <w:rPr>
          <w:sz w:val="22"/>
          <w:szCs w:val="22"/>
        </w:rPr>
        <w:t>Cass. com., 18 janv. 2011, n° 09-69</w:t>
      </w:r>
      <w:r w:rsidR="007A485F">
        <w:rPr>
          <w:sz w:val="22"/>
          <w:szCs w:val="22"/>
        </w:rPr>
        <w:t>.</w:t>
      </w:r>
      <w:r w:rsidR="00BE0BA3" w:rsidRPr="008C1FF4">
        <w:rPr>
          <w:sz w:val="22"/>
          <w:szCs w:val="22"/>
        </w:rPr>
        <w:t xml:space="preserve">831, </w:t>
      </w:r>
      <w:r w:rsidR="00BE0BA3" w:rsidRPr="008C1FF4">
        <w:rPr>
          <w:i/>
          <w:sz w:val="22"/>
          <w:szCs w:val="22"/>
        </w:rPr>
        <w:t>Bull. civ.</w:t>
      </w:r>
      <w:r w:rsidR="00BE0BA3" w:rsidRPr="008C1FF4">
        <w:rPr>
          <w:sz w:val="22"/>
          <w:szCs w:val="22"/>
        </w:rPr>
        <w:t xml:space="preserve"> IV, n° 3</w:t>
      </w:r>
      <w:r w:rsidR="00D53805" w:rsidRPr="008C1FF4">
        <w:rPr>
          <w:sz w:val="22"/>
          <w:szCs w:val="22"/>
        </w:rPr>
        <w:t xml:space="preserve">, </w:t>
      </w:r>
      <w:r w:rsidR="000454D4" w:rsidRPr="008C1FF4">
        <w:rPr>
          <w:i/>
          <w:iCs/>
          <w:sz w:val="22"/>
          <w:szCs w:val="22"/>
        </w:rPr>
        <w:t>RDC</w:t>
      </w:r>
      <w:r w:rsidR="000454D4" w:rsidRPr="008C1FF4">
        <w:rPr>
          <w:sz w:val="22"/>
          <w:szCs w:val="22"/>
        </w:rPr>
        <w:t xml:space="preserve"> 2011, n° 3, note Y.-M. </w:t>
      </w:r>
      <w:r w:rsidR="000454D4" w:rsidRPr="008C1FF4">
        <w:rPr>
          <w:smallCaps/>
          <w:sz w:val="22"/>
          <w:szCs w:val="22"/>
        </w:rPr>
        <w:t>Laithier</w:t>
      </w:r>
    </w:p>
    <w:p w14:paraId="6E34AB6D" w14:textId="77777777" w:rsidR="005622D6" w:rsidRPr="007A6F67" w:rsidRDefault="005622D6" w:rsidP="003A5990">
      <w:pPr>
        <w:jc w:val="both"/>
      </w:pPr>
    </w:p>
    <w:p w14:paraId="5FFCC6B9" w14:textId="19B55961" w:rsidR="00531870" w:rsidRDefault="00F7204F" w:rsidP="00F7204F">
      <w:pPr>
        <w:jc w:val="both"/>
        <w:rPr>
          <w:b/>
          <w:u w:val="single"/>
        </w:rPr>
      </w:pPr>
      <w:r w:rsidRPr="007A6F67">
        <w:rPr>
          <w:b/>
          <w:u w:val="single"/>
        </w:rPr>
        <w:t>Travail à réaliser :</w:t>
      </w:r>
    </w:p>
    <w:p w14:paraId="5D32AB57" w14:textId="77777777" w:rsidR="002B1903" w:rsidRPr="007A6F67" w:rsidRDefault="002B1903" w:rsidP="00F7204F">
      <w:pPr>
        <w:jc w:val="both"/>
        <w:rPr>
          <w:b/>
          <w:u w:val="single"/>
        </w:rPr>
      </w:pPr>
    </w:p>
    <w:p w14:paraId="7EAFA43B" w14:textId="50B391B4" w:rsidR="004E3300" w:rsidRPr="005544E3" w:rsidRDefault="003A5990" w:rsidP="005D6DFC">
      <w:pPr>
        <w:pStyle w:val="Paragraphedeliste"/>
        <w:numPr>
          <w:ilvl w:val="0"/>
          <w:numId w:val="6"/>
        </w:numPr>
        <w:jc w:val="both"/>
        <w:rPr>
          <w:rFonts w:ascii="Times New Roman" w:hAnsi="Times New Roman" w:cs="Times New Roman"/>
        </w:rPr>
      </w:pPr>
      <w:r w:rsidRPr="005544E3">
        <w:rPr>
          <w:rFonts w:ascii="Times New Roman" w:hAnsi="Times New Roman" w:cs="Times New Roman"/>
        </w:rPr>
        <w:t>Fiche</w:t>
      </w:r>
      <w:r w:rsidR="004E3300" w:rsidRPr="005544E3">
        <w:rPr>
          <w:rFonts w:ascii="Times New Roman" w:hAnsi="Times New Roman" w:cs="Times New Roman"/>
        </w:rPr>
        <w:t>s</w:t>
      </w:r>
      <w:r w:rsidRPr="005544E3">
        <w:rPr>
          <w:rFonts w:ascii="Times New Roman" w:hAnsi="Times New Roman" w:cs="Times New Roman"/>
        </w:rPr>
        <w:t xml:space="preserve"> d’arrêt</w:t>
      </w:r>
      <w:r w:rsidR="004E3300" w:rsidRPr="005544E3">
        <w:rPr>
          <w:rFonts w:ascii="Times New Roman" w:hAnsi="Times New Roman" w:cs="Times New Roman"/>
        </w:rPr>
        <w:t xml:space="preserve">s </w:t>
      </w:r>
    </w:p>
    <w:p w14:paraId="13E98F12" w14:textId="77777777" w:rsidR="000454D4" w:rsidRPr="005544E3" w:rsidRDefault="000454D4" w:rsidP="000454D4">
      <w:pPr>
        <w:pStyle w:val="Paragraphedeliste"/>
        <w:jc w:val="both"/>
        <w:rPr>
          <w:rFonts w:ascii="Times New Roman" w:hAnsi="Times New Roman" w:cs="Times New Roman"/>
        </w:rPr>
      </w:pPr>
    </w:p>
    <w:p w14:paraId="2B246611" w14:textId="5FAD356F" w:rsidR="001249BF" w:rsidRPr="005544E3" w:rsidRDefault="008C1FF4" w:rsidP="001249BF">
      <w:pPr>
        <w:pStyle w:val="Paragraphedeliste"/>
        <w:numPr>
          <w:ilvl w:val="0"/>
          <w:numId w:val="6"/>
        </w:numPr>
        <w:jc w:val="both"/>
        <w:rPr>
          <w:rFonts w:ascii="Times New Roman" w:hAnsi="Times New Roman" w:cs="Times New Roman"/>
        </w:rPr>
      </w:pPr>
      <w:r>
        <w:rPr>
          <w:rFonts w:ascii="Times New Roman" w:hAnsi="Times New Roman" w:cs="Times New Roman"/>
        </w:rPr>
        <w:t>D</w:t>
      </w:r>
      <w:r w:rsidR="004E3300" w:rsidRPr="005544E3">
        <w:rPr>
          <w:rFonts w:ascii="Times New Roman" w:hAnsi="Times New Roman" w:cs="Times New Roman"/>
        </w:rPr>
        <w:t xml:space="preserve">ébat : </w:t>
      </w:r>
      <w:r w:rsidR="0074437C" w:rsidRPr="005544E3">
        <w:rPr>
          <w:rFonts w:ascii="Times New Roman" w:hAnsi="Times New Roman" w:cs="Times New Roman"/>
        </w:rPr>
        <w:t xml:space="preserve">Peut-on conventionnellement écarter toute réparation en cas de rupture fautive des pourparlers ? </w:t>
      </w:r>
    </w:p>
    <w:p w14:paraId="2A450530" w14:textId="77777777" w:rsidR="00BD71A9" w:rsidRPr="00BD71A9" w:rsidRDefault="00BD71A9" w:rsidP="00BD71A9">
      <w:pPr>
        <w:pStyle w:val="Paragraphedeliste"/>
        <w:rPr>
          <w:rFonts w:ascii="Times New Roman" w:hAnsi="Times New Roman" w:cs="Times New Roman"/>
        </w:rPr>
      </w:pPr>
    </w:p>
    <w:p w14:paraId="2E6C60E9" w14:textId="77777777" w:rsidR="001249BF" w:rsidRPr="007A6F67" w:rsidRDefault="001249BF" w:rsidP="001249BF">
      <w:pPr>
        <w:pStyle w:val="Paragraphedeliste"/>
        <w:rPr>
          <w:rFonts w:ascii="Times New Roman" w:hAnsi="Times New Roman" w:cs="Times New Roman"/>
        </w:rPr>
      </w:pPr>
    </w:p>
    <w:p w14:paraId="7B9F5175" w14:textId="51705B7A" w:rsidR="004E3300" w:rsidRPr="007A6F67" w:rsidRDefault="00CB56D7" w:rsidP="004E3300">
      <w:pPr>
        <w:jc w:val="both"/>
      </w:pPr>
      <w:r>
        <w:t xml:space="preserve"> </w:t>
      </w:r>
    </w:p>
    <w:p w14:paraId="66499463" w14:textId="75F7FB8A" w:rsidR="003A5990" w:rsidRPr="007A6F67" w:rsidRDefault="003A5990" w:rsidP="003A5990">
      <w:r w:rsidRPr="007A6F67">
        <w:br w:type="page"/>
      </w:r>
    </w:p>
    <w:p w14:paraId="11E2ABCB" w14:textId="77777777" w:rsidR="009C181E" w:rsidRDefault="009C181E" w:rsidP="009C181E">
      <w:pPr>
        <w:pStyle w:val="Arrts"/>
      </w:pPr>
    </w:p>
    <w:p w14:paraId="5969F688" w14:textId="324D1E6C" w:rsidR="009C181E" w:rsidRPr="007A6F67" w:rsidRDefault="009C181E" w:rsidP="009C181E">
      <w:pPr>
        <w:pStyle w:val="Arrts"/>
        <w:rPr>
          <w:b/>
          <w:u w:val="single"/>
        </w:rPr>
      </w:pPr>
      <w:r w:rsidRPr="007A6F67">
        <w:rPr>
          <w:b/>
          <w:u w:val="single"/>
        </w:rPr>
        <w:t>Cass. com., 26 nov. 2003, n° 00-10</w:t>
      </w:r>
      <w:r w:rsidR="007A485F">
        <w:rPr>
          <w:b/>
          <w:u w:val="single"/>
        </w:rPr>
        <w:t>.</w:t>
      </w:r>
      <w:r w:rsidRPr="007A6F67">
        <w:rPr>
          <w:b/>
          <w:u w:val="single"/>
        </w:rPr>
        <w:t>243 et n° 00-10</w:t>
      </w:r>
      <w:r w:rsidR="007A485F">
        <w:rPr>
          <w:b/>
          <w:u w:val="single"/>
        </w:rPr>
        <w:t>.</w:t>
      </w:r>
      <w:r w:rsidRPr="007A6F67">
        <w:rPr>
          <w:b/>
          <w:u w:val="single"/>
        </w:rPr>
        <w:t xml:space="preserve">949, </w:t>
      </w:r>
      <w:r w:rsidRPr="007A6F67">
        <w:rPr>
          <w:b/>
          <w:i/>
          <w:u w:val="single"/>
        </w:rPr>
        <w:t>Bull. civ.</w:t>
      </w:r>
      <w:r w:rsidRPr="007A6F67">
        <w:rPr>
          <w:b/>
          <w:u w:val="single"/>
        </w:rPr>
        <w:t xml:space="preserve"> IV, n° 186</w:t>
      </w:r>
    </w:p>
    <w:p w14:paraId="6E45F7E1" w14:textId="77777777" w:rsidR="009C181E" w:rsidRDefault="009C181E" w:rsidP="001249BF">
      <w:pPr>
        <w:pStyle w:val="Arrts"/>
      </w:pPr>
    </w:p>
    <w:p w14:paraId="057A02C7" w14:textId="4057402E" w:rsidR="001249BF" w:rsidRPr="007A6F67" w:rsidRDefault="001249BF" w:rsidP="001249BF">
      <w:pPr>
        <w:pStyle w:val="Arrts"/>
      </w:pPr>
      <w:r w:rsidRPr="007A6F67">
        <w:t>Attendu, selon l'arrêt attaqué (Paris, 29 octobre 1999), que la société Alain Manoukian a engagé avec les consorts X... et Y... (les consorts X...),, actionnaires de la société Stuck, des négociations en vue de la cession des actions composant le capital de cette société ; que les pourparlers entrepris au printemps de l'année 1997 ont, à l'issue de plusieurs rencontres et de divers échanges de courriers, conduit à l'établissement, le 24 septembre 1997, d'un projet d'accord stipulant notamment plusieurs conditions suspensives qui devaient être réalisées avant le 10 octobre de la même année, date ultérieurement reportée au 31 octobre ; qu'après de nouvelles discussions, la société Alain Manoukian a, le 16 octobre 1997, accepté les demandes de modification formulées par les cédants et proposé de reporter la date limite de réalisation des conditions au 15 novembre 1997 ; que les consorts X... n'ayant formulé aucune observation, un nouveau projet de cession leur a été adressé le 13 novembre 1997 ; que le 24 novembre, la société Alain Manoukian a appris que les consorts X... avaient, le 10 novembre, consenti à la société Les complices une promesse de cession des actions de la société Stuck ; que la société Alain Manoukian a demandé que les consorts X... et la société Les complices soient condamnés à réparer le préjudice résultant de la rupture fautive des pourparlers ;</w:t>
      </w:r>
    </w:p>
    <w:p w14:paraId="34C94FBB" w14:textId="77777777" w:rsidR="001249BF" w:rsidRPr="007A6F67" w:rsidRDefault="001249BF" w:rsidP="001249BF">
      <w:pPr>
        <w:pStyle w:val="Arrts"/>
      </w:pPr>
    </w:p>
    <w:p w14:paraId="2A047EB2" w14:textId="77777777" w:rsidR="001249BF" w:rsidRPr="007A6F67" w:rsidRDefault="001249BF" w:rsidP="001249BF">
      <w:pPr>
        <w:pStyle w:val="Arrts"/>
      </w:pPr>
      <w:r w:rsidRPr="007A6F67">
        <w:t>Sur le moyen unique du pourvoi formé par les consorts X..., pris en ses deux branches :</w:t>
      </w:r>
    </w:p>
    <w:p w14:paraId="097D2A44" w14:textId="77777777" w:rsidR="001249BF" w:rsidRPr="007A6F67" w:rsidRDefault="001249BF" w:rsidP="001249BF">
      <w:pPr>
        <w:pStyle w:val="Arrts"/>
      </w:pPr>
    </w:p>
    <w:p w14:paraId="21CB1DA4" w14:textId="77777777" w:rsidR="001249BF" w:rsidRPr="007A6F67" w:rsidRDefault="001249BF" w:rsidP="001249BF">
      <w:pPr>
        <w:pStyle w:val="Arrts"/>
      </w:pPr>
      <w:r w:rsidRPr="007A6F67">
        <w:t>Attendu que les consorts X... font grief à l'arrêt de les avoir condamnés à payer à la société Alain Manoukian la somme de 400 000 francs à titre de dommages-intérêts alors, selon le moyen :</w:t>
      </w:r>
    </w:p>
    <w:p w14:paraId="083CD321" w14:textId="77777777" w:rsidR="001249BF" w:rsidRPr="007A6F67" w:rsidRDefault="001249BF" w:rsidP="001249BF">
      <w:pPr>
        <w:pStyle w:val="Arrts"/>
      </w:pPr>
    </w:p>
    <w:p w14:paraId="207C5575" w14:textId="22843324" w:rsidR="001249BF" w:rsidRPr="007A6F67" w:rsidRDefault="001249BF" w:rsidP="001249BF">
      <w:pPr>
        <w:pStyle w:val="Arrts"/>
      </w:pPr>
      <w:r w:rsidRPr="007A6F67">
        <w:t>1 / que la liberté contractuelle implique celle de rompre les pourparlers, liberté qui n'est limitée que par l'abus du droit de rompre qui est une faute caractérisée par le fait de tromper la confiance du partenaire ; que la cour d'appel, qui n'a relevé aucun élément à la charge du cédant de nature à caractériser un tel comportement, contraire à la bonne foi contractuelle, a privé sa décision de toute base légale au regard des artic</w:t>
      </w:r>
      <w:r w:rsidR="00915D8C" w:rsidRPr="007A6F67">
        <w:t>les 1382 et 1383 du Code civil ;</w:t>
      </w:r>
    </w:p>
    <w:p w14:paraId="5CE73362" w14:textId="77777777" w:rsidR="001249BF" w:rsidRPr="007A6F67" w:rsidRDefault="001249BF" w:rsidP="001249BF">
      <w:pPr>
        <w:pStyle w:val="Arrts"/>
      </w:pPr>
    </w:p>
    <w:p w14:paraId="2CAB1430" w14:textId="77777777" w:rsidR="001249BF" w:rsidRPr="007A6F67" w:rsidRDefault="001249BF" w:rsidP="001249BF">
      <w:pPr>
        <w:pStyle w:val="Arrts"/>
      </w:pPr>
      <w:r w:rsidRPr="007A6F67">
        <w:t>2 / que celui qui prend l'initiative de pourparlers en établissant une proposition d'achat de la totalité des actions d'une société, soumise à plusieurs conditions suspensives affectées d'un délai de réalisation, et qui ne manifeste aucune diligence pour la réalisation de ces conditions, ne saurait imputer à faute la rupture par son partenaire des pourparlers, après l'expiration de ce délai, de sorte que la cour d'appel, en statuant comme elle l'a fait, a violé les articles 1382 et 1383 du Code civil ;</w:t>
      </w:r>
    </w:p>
    <w:p w14:paraId="3A324A42" w14:textId="77777777" w:rsidR="001249BF" w:rsidRPr="007A6F67" w:rsidRDefault="001249BF" w:rsidP="001249BF">
      <w:pPr>
        <w:pStyle w:val="Arrts"/>
      </w:pPr>
    </w:p>
    <w:p w14:paraId="36579121" w14:textId="77777777" w:rsidR="001249BF" w:rsidRPr="007A6F67" w:rsidRDefault="001249BF" w:rsidP="001249BF">
      <w:pPr>
        <w:pStyle w:val="Arrts"/>
      </w:pPr>
      <w:r w:rsidRPr="007A6F67">
        <w:t>Mais attendu, d'une part, qu'après avoir relevé, d'un côté, que les parties étaient parvenues à un projet d'accord aplanissant la plupart des difficultés et que la société Alain Manoukian était en droit de penser que les consorts X... étaient toujours disposés à lui céder leurs actions et, d'un autre côté, que les actionnaires de la société Stuck avaient, à la même époque, conduit des négociations parallèles avec la société Les complices et conclu avec cette dernière un accord dont ils n'avaient informé la société Alain Manoukian que quatorze jours après la signature de celui-ci, tout en continuant à lui laisser croire que seule l'absence de l'expert-comptable de la société retardait la signature du protocole, la cour d'appel a retenu que les consorts X... avaient ainsi rompu unilatéralement et avec mauvaise foi des pourparlers qu'ils n'avaient jamais paru abandonner et que la société Alain Manoukian poursuivait normalement ; qu'en l'état de ces constatations et appréciations, la cour d'appel a légalement justifié sa décision ;</w:t>
      </w:r>
    </w:p>
    <w:p w14:paraId="58677FF2" w14:textId="77777777" w:rsidR="001249BF" w:rsidRPr="007A6F67" w:rsidRDefault="001249BF" w:rsidP="001249BF">
      <w:pPr>
        <w:pStyle w:val="Arrts"/>
      </w:pPr>
    </w:p>
    <w:p w14:paraId="15A44268" w14:textId="77777777" w:rsidR="001249BF" w:rsidRPr="007A6F67" w:rsidRDefault="001249BF" w:rsidP="001249BF">
      <w:pPr>
        <w:pStyle w:val="Arrts"/>
      </w:pPr>
      <w:r w:rsidRPr="007A6F67">
        <w:t>Et attendu, d'autre part, que la cour d'appel ayant relevé, par un motif non critiqué, que les parties avaient, d'un commun accord, prorogé la date de réalisation des conditions suspensives, le moyen pris de la circonstance que la rupture des pourparlers aurait été postérieure à cette date est inopérant ;</w:t>
      </w:r>
    </w:p>
    <w:p w14:paraId="59943AF0" w14:textId="77777777" w:rsidR="001249BF" w:rsidRPr="007A6F67" w:rsidRDefault="001249BF" w:rsidP="001249BF">
      <w:pPr>
        <w:pStyle w:val="Arrts"/>
      </w:pPr>
    </w:p>
    <w:p w14:paraId="26A5FB01" w14:textId="77777777" w:rsidR="001249BF" w:rsidRPr="007A6F67" w:rsidRDefault="001249BF" w:rsidP="001249BF">
      <w:pPr>
        <w:pStyle w:val="Arrts"/>
      </w:pPr>
      <w:r w:rsidRPr="007A6F67">
        <w:t>D'où il suit que le moyen ne peut être accueilli en aucune de ses branches ;</w:t>
      </w:r>
    </w:p>
    <w:p w14:paraId="489B2BD5" w14:textId="77777777" w:rsidR="001249BF" w:rsidRPr="007A6F67" w:rsidRDefault="001249BF" w:rsidP="001249BF">
      <w:pPr>
        <w:pStyle w:val="Arrts"/>
      </w:pPr>
    </w:p>
    <w:p w14:paraId="03ED5563" w14:textId="77777777" w:rsidR="001249BF" w:rsidRPr="007A6F67" w:rsidRDefault="001249BF" w:rsidP="001249BF">
      <w:pPr>
        <w:pStyle w:val="Arrts"/>
      </w:pPr>
      <w:r w:rsidRPr="007A6F67">
        <w:t>Sur le premier moyen du pourvoi formé par la société Alain Manoukian :</w:t>
      </w:r>
    </w:p>
    <w:p w14:paraId="42F1639F" w14:textId="77777777" w:rsidR="001249BF" w:rsidRPr="007A6F67" w:rsidRDefault="001249BF" w:rsidP="001249BF">
      <w:pPr>
        <w:pStyle w:val="Arrts"/>
      </w:pPr>
    </w:p>
    <w:p w14:paraId="4187AE7E" w14:textId="77777777" w:rsidR="001249BF" w:rsidRPr="007A6F67" w:rsidRDefault="001249BF" w:rsidP="001249BF">
      <w:pPr>
        <w:pStyle w:val="Arrts"/>
      </w:pPr>
      <w:r w:rsidRPr="007A6F67">
        <w:t xml:space="preserve">Attendu que la société Alain Manoukian fait grief à l'arrêt d'avoir limité à 400 000 francs la condamnation à dommages-intérêts prononcée à l'encontre des consorts X... alors, selon le moyen, que celui qui rompt brutalement des pourparlers relatifs à la cession des actions d'une société exploitant un fonds de commerce doit indemniser la victime de cette rupture de la perte de la chance qu'avait cette dernière d'obtenir les gains espérés tirés de l'exploitation dudit fonds de commerce en cas de conclusion du contrat ; qu'il importe peu que les parties ne soient parvenues à aucun accord ferme et définitif ; qu'en l'espèce, la cour d'appel a constaté que les consorts X... avaient engagé leur responsabilité délictuelle envers la société Alain Manoukian en rompant unilatéralement, brutalement et avec mauvaise foi les pourparlers qui avaient eu lieu entre eux au sujet de la cession des actions de la société Stuck exploitant un fonds de commerce dans le centre commercial Belle Epine ; qu'en estimant néanmoins que le </w:t>
      </w:r>
      <w:r w:rsidRPr="007A6F67">
        <w:lastRenderedPageBreak/>
        <w:t>préjudice subi par la société Alain Manoukian ne pouvait correspondre, du seul fait de l'absence d'accord ferme et définitif, à la perte de la chance qu'avait cette société d'obtenir les gains qu'elle pouvait espérer tirer de l'exploitation du fonds de commerce et en limitant la réparation du préjudice subi par la société Alain Manoukian aux frais occasionnés par la négociation et aux études préalables qu'elle avait engagées, la cour d'appel a violé l'article 1382 du Code civil ;</w:t>
      </w:r>
    </w:p>
    <w:p w14:paraId="0D3DE88D" w14:textId="77777777" w:rsidR="001249BF" w:rsidRPr="007A6F67" w:rsidRDefault="001249BF" w:rsidP="001249BF">
      <w:pPr>
        <w:pStyle w:val="Arrts"/>
      </w:pPr>
    </w:p>
    <w:p w14:paraId="1B0F155C" w14:textId="77777777" w:rsidR="001249BF" w:rsidRPr="007A6F67" w:rsidRDefault="001249BF" w:rsidP="001249BF">
      <w:pPr>
        <w:pStyle w:val="Arrts"/>
      </w:pPr>
      <w:r w:rsidRPr="007A6F67">
        <w:t>Mais attendu que les circonstances constitutives d'une faute commise dans l'exercice du droit de rupture unilatérale des pourparlers précontractuels ne sont pas la cause du préjudice consistant dans la perte d'une chance de réaliser les gains que permettait d'espérer la conclusion du contrat ;</w:t>
      </w:r>
    </w:p>
    <w:p w14:paraId="2CB31D60" w14:textId="77777777" w:rsidR="001249BF" w:rsidRPr="007A6F67" w:rsidRDefault="001249BF" w:rsidP="001249BF">
      <w:pPr>
        <w:pStyle w:val="Arrts"/>
      </w:pPr>
    </w:p>
    <w:p w14:paraId="6E7AB321" w14:textId="77777777" w:rsidR="001249BF" w:rsidRPr="007A6F67" w:rsidRDefault="001249BF" w:rsidP="001249BF">
      <w:pPr>
        <w:pStyle w:val="Arrts"/>
      </w:pPr>
      <w:r w:rsidRPr="007A6F67">
        <w:t>Attendu que la cour d'appel a décidé à bon droit qu'en l'absence d'accord ferme et définitif, le préjudice subi par la société Alain Manoukian n'incluait que les frais occasionnés par la négociation et les études préalables auxquelles elle avait fait procéder et non les gains qu'elle pouvait, en cas de conclusion du contrat, espérer tirer de l'exploitation du fonds de commerce ni même la perte d'une chance d'obtenir ces gains ; que le moyen n'est pas fondé ;</w:t>
      </w:r>
    </w:p>
    <w:p w14:paraId="7436EF39" w14:textId="77777777" w:rsidR="001249BF" w:rsidRPr="007A6F67" w:rsidRDefault="001249BF" w:rsidP="001249BF">
      <w:pPr>
        <w:pStyle w:val="Arrts"/>
      </w:pPr>
    </w:p>
    <w:p w14:paraId="7A844FD2" w14:textId="77777777" w:rsidR="001249BF" w:rsidRPr="007A6F67" w:rsidRDefault="001249BF" w:rsidP="001249BF">
      <w:pPr>
        <w:pStyle w:val="Arrts"/>
      </w:pPr>
      <w:r w:rsidRPr="007A6F67">
        <w:t>Et sur le second moyen du même pourvoi :</w:t>
      </w:r>
    </w:p>
    <w:p w14:paraId="40F71DB4" w14:textId="77777777" w:rsidR="001249BF" w:rsidRPr="007A6F67" w:rsidRDefault="001249BF" w:rsidP="001249BF">
      <w:pPr>
        <w:pStyle w:val="Arrts"/>
      </w:pPr>
    </w:p>
    <w:p w14:paraId="633B6A50" w14:textId="00A8E2EB" w:rsidR="001249BF" w:rsidRPr="007A6F67" w:rsidRDefault="001249BF" w:rsidP="001249BF">
      <w:pPr>
        <w:pStyle w:val="Arrts"/>
      </w:pPr>
      <w:r w:rsidRPr="007A6F67">
        <w:t xml:space="preserve">Attendu que la société Alain Manoukian fait encore grief à l'arrêt d'avoir mis hors de cause la société Les Complices alors, selon le moyen, que le seul fait pour l'acquéreur de garantir par avance le vendeur de toute indemnité en cas de rupture des pourparlers auxquels ce dernier aurait pu se livrer avec un tiers antérieurement constitue une faute dont l'acquéreur doit réparation envers la victime de la rupture des pourparlers dès lors qu'une telle garantie constitue pour le vendeur, et pour le profit de l'acquéreur, une incitation à rompre brutalement des pourparlers, fussent-ils sur le point d'aboutir, sans risque pour lui ; qu'en l'espèce, la cour d'appel a constaté qu'aux termes de la convention de cession liant les consorts X... à la société Les complices, celle-ci s'était engagée à garantir les vendeurs de toute indemnité que ceux-ci seraient éventuellement amenés à verser à un tiers pour rupture abusive des pourparlers ; qu'en considérant néanmoins que la société Les complices, dont les juges du fond ont constaté qu'elle avait profité des </w:t>
      </w:r>
      <w:r w:rsidR="00820DFE" w:rsidRPr="007A6F67">
        <w:t>manœuvres</w:t>
      </w:r>
      <w:r w:rsidRPr="007A6F67">
        <w:t xml:space="preserve"> déloyales commises par les consorts X... à l'encontre de la société Alain Manoukian, n'avait commis aucune faute envers la société Alain Manoukian, victime de la rupture brutale des pourparlers qu'elle avait engagés avec les consorts X..., peu important qu'il n'ait pas été démontré que la société Les complices avait eu connaissance de l'état d'avancement de ces pourparlers, la cour d'appel a violé l'article 1382 du Code civil ;</w:t>
      </w:r>
    </w:p>
    <w:p w14:paraId="796A7CCA" w14:textId="77777777" w:rsidR="001249BF" w:rsidRPr="007A6F67" w:rsidRDefault="001249BF" w:rsidP="001249BF">
      <w:pPr>
        <w:pStyle w:val="Arrts"/>
      </w:pPr>
    </w:p>
    <w:p w14:paraId="054249A6" w14:textId="60E60563" w:rsidR="001249BF" w:rsidRPr="007A6F67" w:rsidRDefault="001249BF" w:rsidP="001249BF">
      <w:pPr>
        <w:pStyle w:val="Arrts"/>
      </w:pPr>
      <w:r w:rsidRPr="007A6F67">
        <w:t xml:space="preserve">Mais attendu que le simple fait de contracter, même en connaissance de cause, avec une personne ayant engagé des pourparlers avec un tiers ne constitue pas, en lui-même et sauf s'il est dicté par l'intention de nuire ou s'accompagne de </w:t>
      </w:r>
      <w:r w:rsidR="00987ABE">
        <w:t>manœuvres</w:t>
      </w:r>
      <w:r w:rsidRPr="007A6F67">
        <w:t xml:space="preserve"> frauduleuses, une faute de nature à engager la responsabilité de son auteur ;</w:t>
      </w:r>
    </w:p>
    <w:p w14:paraId="5B1006F2" w14:textId="77777777" w:rsidR="001249BF" w:rsidRPr="007A6F67" w:rsidRDefault="001249BF" w:rsidP="001249BF">
      <w:pPr>
        <w:pStyle w:val="Arrts"/>
      </w:pPr>
    </w:p>
    <w:p w14:paraId="10E7611C" w14:textId="14FB20F1" w:rsidR="001249BF" w:rsidRPr="007A6F67" w:rsidRDefault="001249BF" w:rsidP="001249BF">
      <w:pPr>
        <w:pStyle w:val="Arrts"/>
      </w:pPr>
      <w:r w:rsidRPr="007A6F67">
        <w:t xml:space="preserve">Attendu qu'ayant relevé que la clause de garantie insérée dans la promesse de cession ne suffisait pas à établir que la société Les Complices avait usé de procédés déloyaux pour obtenir la cession des actions composant le capital de la société Stuck, ni même qu'elle avait une connaissance exacte de l'état d'avancement des négociations poursuivies entre la société Alain Manoukian et les cédants et du manque de loyauté de ceux-ci à l'égard de celle-là, la cour d'appel a exactement décidé que cette société n'avait pas engagé sa responsabilité à l'égard de la société Alain Manoukian, peu important qu'elle ait en définitive profité des </w:t>
      </w:r>
      <w:r w:rsidR="00987ABE">
        <w:t>manœuvres</w:t>
      </w:r>
      <w:r w:rsidRPr="007A6F67">
        <w:t xml:space="preserve"> déloyales des consorts X... ; que le moyen n'est pas fondé ;</w:t>
      </w:r>
    </w:p>
    <w:p w14:paraId="178537EE" w14:textId="77777777" w:rsidR="001249BF" w:rsidRPr="007A6F67" w:rsidRDefault="001249BF" w:rsidP="001249BF">
      <w:pPr>
        <w:pStyle w:val="Arrts"/>
      </w:pPr>
    </w:p>
    <w:p w14:paraId="6CBF673F" w14:textId="77777777" w:rsidR="001249BF" w:rsidRPr="007A6F67" w:rsidRDefault="001249BF" w:rsidP="001249BF">
      <w:pPr>
        <w:pStyle w:val="Arrts"/>
      </w:pPr>
      <w:r w:rsidRPr="007A6F67">
        <w:t>PAR CES MOTIFS :</w:t>
      </w:r>
    </w:p>
    <w:p w14:paraId="05E8C829" w14:textId="77777777" w:rsidR="001249BF" w:rsidRPr="007A6F67" w:rsidRDefault="001249BF" w:rsidP="001249BF">
      <w:pPr>
        <w:pStyle w:val="Arrts"/>
      </w:pPr>
    </w:p>
    <w:p w14:paraId="591F5760" w14:textId="669A8FA7" w:rsidR="002B1F7B" w:rsidRPr="007A6F67" w:rsidRDefault="00007D4B" w:rsidP="001249BF">
      <w:pPr>
        <w:pStyle w:val="Arrts"/>
      </w:pPr>
      <w:r>
        <w:t>REJETTE les pourvois</w:t>
      </w:r>
    </w:p>
    <w:p w14:paraId="56E4E6F7" w14:textId="05384381" w:rsidR="002B1F7B" w:rsidRDefault="002B1F7B" w:rsidP="001249BF">
      <w:pPr>
        <w:pStyle w:val="Arrts"/>
      </w:pPr>
    </w:p>
    <w:p w14:paraId="3A300E36" w14:textId="77777777" w:rsidR="00E13B2F" w:rsidRDefault="00E13B2F" w:rsidP="001249BF">
      <w:pPr>
        <w:pStyle w:val="Arrts"/>
      </w:pPr>
    </w:p>
    <w:p w14:paraId="65DF006A" w14:textId="5394DD64" w:rsidR="00E13B2F" w:rsidRPr="007562E3" w:rsidRDefault="00E13B2F" w:rsidP="001249BF">
      <w:pPr>
        <w:pStyle w:val="Arrts"/>
        <w:rPr>
          <w:b/>
          <w:bCs/>
          <w:u w:val="single"/>
        </w:rPr>
      </w:pPr>
      <w:r w:rsidRPr="007562E3">
        <w:rPr>
          <w:b/>
          <w:bCs/>
          <w:u w:val="single"/>
        </w:rPr>
        <w:t>Cass. com., 5 juin 2024, n° 23-14</w:t>
      </w:r>
      <w:r w:rsidR="007A485F">
        <w:rPr>
          <w:b/>
          <w:bCs/>
          <w:u w:val="single"/>
        </w:rPr>
        <w:t>.</w:t>
      </w:r>
      <w:r w:rsidRPr="007562E3">
        <w:rPr>
          <w:b/>
          <w:bCs/>
          <w:u w:val="single"/>
        </w:rPr>
        <w:t>904</w:t>
      </w:r>
    </w:p>
    <w:p w14:paraId="4F4A1357" w14:textId="77777777" w:rsidR="00E13B2F" w:rsidRDefault="00E13B2F" w:rsidP="001249BF">
      <w:pPr>
        <w:pStyle w:val="Arrts"/>
      </w:pPr>
    </w:p>
    <w:p w14:paraId="2FE7819C" w14:textId="66EEAF52" w:rsidR="00E13B2F" w:rsidRPr="00E13B2F" w:rsidRDefault="00E13B2F" w:rsidP="007562E3">
      <w:pPr>
        <w:pStyle w:val="Arrts"/>
        <w:jc w:val="left"/>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(Paris, 9 novembre 2022),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[Adresse 4], devenue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[Adresse 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a poursuivi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IKKS </w:t>
      </w:r>
      <w:proofErr w:type="spellStart"/>
      <w:r w:rsidRPr="007562E3">
        <w:rPr>
          <w:color w:val="000000"/>
          <w:shd w:val="clear" w:color="auto" w:fill="FFFFFF"/>
        </w:rPr>
        <w:t>Retail</w:t>
      </w:r>
      <w:proofErr w:type="spellEnd"/>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IKKS), en paiement de dommages et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 xml:space="preserve">ts, </w:t>
      </w:r>
      <w:r w:rsidRPr="007562E3">
        <w:rPr>
          <w:rFonts w:hint="eastAsia"/>
          <w:color w:val="000000"/>
          <w:shd w:val="clear" w:color="auto" w:fill="FFFFFF"/>
        </w:rPr>
        <w:t>à</w:t>
      </w:r>
      <w:r w:rsidRPr="007562E3">
        <w:rPr>
          <w:color w:val="000000"/>
          <w:shd w:val="clear" w:color="auto" w:fill="FFFFFF"/>
        </w:rPr>
        <w:t xml:space="preserve"> la suite de la rupture par celle-ci des pourparlers de vente d'un fonds de commerce qu'elles avaient engag</w:t>
      </w:r>
      <w:r w:rsidRPr="007562E3">
        <w:rPr>
          <w:rFonts w:hint="eastAsia"/>
          <w:color w:val="000000"/>
          <w:shd w:val="clear" w:color="auto" w:fill="FFFFFF"/>
        </w:rPr>
        <w:t>é</w:t>
      </w:r>
      <w:r w:rsidRPr="007562E3">
        <w:rPr>
          <w:color w:val="000000"/>
          <w:shd w:val="clear" w:color="auto" w:fill="FFFFFF"/>
        </w:rPr>
        <w:t>s.</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r w:rsidRPr="007562E3">
        <w:rPr>
          <w:color w:val="000000"/>
          <w:shd w:val="clear" w:color="auto" w:fill="FFFFFF"/>
        </w:rPr>
        <w:lastRenderedPageBreak/>
        <w:t>Sur le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r w:rsidRPr="007562E3">
        <w:rPr>
          <w:color w:val="000000"/>
          <w:shd w:val="clear" w:color="auto" w:fill="FFFFFF"/>
        </w:rPr>
        <w:t>2. En application de l'article 1014, alin</w:t>
      </w:r>
      <w:r w:rsidRPr="007562E3">
        <w:rPr>
          <w:rFonts w:hint="eastAsia"/>
          <w:color w:val="000000"/>
          <w:shd w:val="clear" w:color="auto" w:fill="FFFFFF"/>
        </w:rPr>
        <w:t>é</w:t>
      </w:r>
      <w:r w:rsidRPr="007562E3">
        <w:rPr>
          <w:color w:val="000000"/>
          <w:shd w:val="clear" w:color="auto" w:fill="FFFFFF"/>
        </w:rPr>
        <w:t>a 2, du code de proc</w:t>
      </w:r>
      <w:r w:rsidRPr="007562E3">
        <w:rPr>
          <w:rFonts w:hint="eastAsia"/>
          <w:color w:val="000000"/>
          <w:shd w:val="clear" w:color="auto" w:fill="FFFFFF"/>
        </w:rPr>
        <w:t>é</w:t>
      </w:r>
      <w:r w:rsidRPr="007562E3">
        <w:rPr>
          <w:color w:val="000000"/>
          <w:shd w:val="clear" w:color="auto" w:fill="FFFFFF"/>
        </w:rPr>
        <w:t>dure civile, il n'y a pas lieu de statuer par une d</w:t>
      </w:r>
      <w:r w:rsidRPr="007562E3">
        <w:rPr>
          <w:rFonts w:hint="eastAsia"/>
          <w:color w:val="000000"/>
          <w:shd w:val="clear" w:color="auto" w:fill="FFFFFF"/>
        </w:rPr>
        <w:t>é</w:t>
      </w:r>
      <w:r w:rsidRPr="007562E3">
        <w:rPr>
          <w:color w:val="000000"/>
          <w:shd w:val="clear" w:color="auto" w:fill="FFFFFF"/>
        </w:rPr>
        <w:t>cision sp</w:t>
      </w:r>
      <w:r w:rsidRPr="007562E3">
        <w:rPr>
          <w:rFonts w:hint="eastAsia"/>
          <w:color w:val="000000"/>
          <w:shd w:val="clear" w:color="auto" w:fill="FFFFFF"/>
        </w:rPr>
        <w:t>é</w:t>
      </w:r>
      <w:r w:rsidRPr="007562E3">
        <w:rPr>
          <w:color w:val="000000"/>
          <w:shd w:val="clear" w:color="auto" w:fill="FFFFFF"/>
        </w:rPr>
        <w:t>cialement motiv</w:t>
      </w:r>
      <w:r w:rsidRPr="007562E3">
        <w:rPr>
          <w:rFonts w:hint="eastAsia"/>
          <w:color w:val="000000"/>
          <w:shd w:val="clear" w:color="auto" w:fill="FFFFFF"/>
        </w:rPr>
        <w:t>é</w:t>
      </w:r>
      <w:r w:rsidRPr="007562E3">
        <w:rPr>
          <w:color w:val="000000"/>
          <w:shd w:val="clear" w:color="auto" w:fill="FFFFFF"/>
        </w:rPr>
        <w:t xml:space="preserve">e sur ce grief qui n'est manifestement pas de nature </w:t>
      </w:r>
      <w:r w:rsidRPr="007562E3">
        <w:rPr>
          <w:rFonts w:hint="eastAsia"/>
          <w:color w:val="000000"/>
          <w:shd w:val="clear" w:color="auto" w:fill="FFFFFF"/>
        </w:rPr>
        <w:t>à</w:t>
      </w:r>
      <w:r w:rsidRPr="007562E3">
        <w:rPr>
          <w:color w:val="000000"/>
          <w:shd w:val="clear" w:color="auto" w:fill="FFFFFF"/>
        </w:rPr>
        <w:t xml:space="preserve"> entra</w:t>
      </w:r>
      <w:r w:rsidRPr="007562E3">
        <w:rPr>
          <w:rFonts w:hint="eastAsia"/>
          <w:color w:val="000000"/>
          <w:shd w:val="clear" w:color="auto" w:fill="FFFFFF"/>
        </w:rPr>
        <w:t>î</w:t>
      </w:r>
      <w:r w:rsidRPr="007562E3">
        <w:rPr>
          <w:color w:val="000000"/>
          <w:shd w:val="clear" w:color="auto" w:fill="FFFFFF"/>
        </w:rPr>
        <w:t>ner la cassation.</w:t>
      </w:r>
      <w:r w:rsidRPr="007562E3">
        <w:rPr>
          <w:color w:val="000000"/>
        </w:rPr>
        <w:br/>
      </w:r>
      <w:r w:rsidRPr="007562E3">
        <w:rPr>
          <w:color w:val="000000"/>
        </w:rPr>
        <w:br/>
      </w:r>
      <w:r w:rsidRPr="007562E3">
        <w:rPr>
          <w:color w:val="000000"/>
          <w:shd w:val="clear" w:color="auto" w:fill="FFFFFF"/>
        </w:rPr>
        <w:t>Mais sur le moyen, pris en sa deuxi</w:t>
      </w:r>
      <w:r w:rsidRPr="007562E3">
        <w:rPr>
          <w:rFonts w:hint="eastAsia"/>
          <w:color w:val="000000"/>
          <w:shd w:val="clear" w:color="auto" w:fill="FFFFFF"/>
        </w:rPr>
        <w:t>è</w:t>
      </w:r>
      <w:r w:rsidRPr="007562E3">
        <w:rPr>
          <w:color w:val="000000"/>
          <w:shd w:val="clear" w:color="auto" w:fill="FFFFFF"/>
        </w:rPr>
        <w:t>me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IKKS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de la condamner </w:t>
      </w:r>
      <w:r w:rsidRPr="007562E3">
        <w:rPr>
          <w:rFonts w:hint="eastAsia"/>
          <w:color w:val="000000"/>
          <w:shd w:val="clear" w:color="auto" w:fill="FFFFFF"/>
        </w:rPr>
        <w:t>à</w:t>
      </w:r>
      <w:r w:rsidRPr="007562E3">
        <w:rPr>
          <w:color w:val="000000"/>
          <w:shd w:val="clear" w:color="auto" w:fill="FFFFFF"/>
        </w:rPr>
        <w:t xml:space="preserve"> payer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la somme de 90 000 euros </w:t>
      </w:r>
      <w:r w:rsidRPr="007562E3">
        <w:rPr>
          <w:rFonts w:hint="eastAsia"/>
          <w:color w:val="000000"/>
          <w:shd w:val="clear" w:color="auto" w:fill="FFFFFF"/>
        </w:rPr>
        <w:t>à</w:t>
      </w:r>
      <w:r w:rsidRPr="007562E3">
        <w:rPr>
          <w:color w:val="000000"/>
          <w:shd w:val="clear" w:color="auto" w:fill="FFFFFF"/>
        </w:rPr>
        <w:t xml:space="preserve"> titre de dommages et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 xml:space="preserve">ts, alors </w:t>
      </w:r>
      <w:r w:rsidRPr="007562E3">
        <w:rPr>
          <w:rFonts w:hint="eastAsia"/>
          <w:color w:val="000000"/>
          <w:shd w:val="clear" w:color="auto" w:fill="FFFFFF"/>
        </w:rPr>
        <w:t>«</w:t>
      </w:r>
      <w:r w:rsidRPr="007562E3">
        <w:rPr>
          <w:color w:val="000000"/>
          <w:shd w:val="clear" w:color="auto" w:fill="FFFFFF"/>
        </w:rPr>
        <w:t xml:space="preserve"> qu'en cas de faute commise dans les n</w:t>
      </w:r>
      <w:r w:rsidRPr="007562E3">
        <w:rPr>
          <w:rFonts w:hint="eastAsia"/>
          <w:color w:val="000000"/>
          <w:shd w:val="clear" w:color="auto" w:fill="FFFFFF"/>
        </w:rPr>
        <w:t>é</w:t>
      </w:r>
      <w:r w:rsidRPr="007562E3">
        <w:rPr>
          <w:color w:val="000000"/>
          <w:shd w:val="clear" w:color="auto" w:fill="FFFFFF"/>
        </w:rPr>
        <w:t>gociations, la r</w:t>
      </w:r>
      <w:r w:rsidRPr="007562E3">
        <w:rPr>
          <w:rFonts w:hint="eastAsia"/>
          <w:color w:val="000000"/>
          <w:shd w:val="clear" w:color="auto" w:fill="FFFFFF"/>
        </w:rPr>
        <w:t>é</w:t>
      </w:r>
      <w:r w:rsidRPr="007562E3">
        <w:rPr>
          <w:color w:val="000000"/>
          <w:shd w:val="clear" w:color="auto" w:fill="FFFFFF"/>
        </w:rPr>
        <w:t>paration du pr</w:t>
      </w:r>
      <w:r w:rsidRPr="007562E3">
        <w:rPr>
          <w:rFonts w:hint="eastAsia"/>
          <w:color w:val="000000"/>
          <w:shd w:val="clear" w:color="auto" w:fill="FFFFFF"/>
        </w:rPr>
        <w:t>é</w:t>
      </w:r>
      <w:r w:rsidRPr="007562E3">
        <w:rPr>
          <w:color w:val="000000"/>
          <w:shd w:val="clear" w:color="auto" w:fill="FFFFFF"/>
        </w:rPr>
        <w:t>judice qui en r</w:t>
      </w:r>
      <w:r w:rsidRPr="007562E3">
        <w:rPr>
          <w:rFonts w:hint="eastAsia"/>
          <w:color w:val="000000"/>
          <w:shd w:val="clear" w:color="auto" w:fill="FFFFFF"/>
        </w:rPr>
        <w:t>é</w:t>
      </w:r>
      <w:r w:rsidRPr="007562E3">
        <w:rPr>
          <w:color w:val="000000"/>
          <w:shd w:val="clear" w:color="auto" w:fill="FFFFFF"/>
        </w:rPr>
        <w:t xml:space="preserve">sulte ne peut avoir pour objet de compenser ni la perte des avantages attendus du contrat non conclu ni la perte de chance d'obtenir ces avantages ; qu'en indemnisant, </w:t>
      </w:r>
      <w:r w:rsidRPr="007562E3">
        <w:rPr>
          <w:rFonts w:hint="eastAsia"/>
          <w:color w:val="000000"/>
          <w:shd w:val="clear" w:color="auto" w:fill="FFFFFF"/>
        </w:rPr>
        <w:t>à</w:t>
      </w:r>
      <w:r w:rsidRPr="007562E3">
        <w:rPr>
          <w:color w:val="000000"/>
          <w:shd w:val="clear" w:color="auto" w:fill="FFFFFF"/>
        </w:rPr>
        <w:t xml:space="preserve"> hauteur de 90 000 euros, la perte de chance pour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d'acqu</w:t>
      </w:r>
      <w:r w:rsidRPr="007562E3">
        <w:rPr>
          <w:rFonts w:hint="eastAsia"/>
          <w:color w:val="000000"/>
          <w:shd w:val="clear" w:color="auto" w:fill="FFFFFF"/>
        </w:rPr>
        <w:t>é</w:t>
      </w:r>
      <w:r w:rsidRPr="007562E3">
        <w:rPr>
          <w:color w:val="000000"/>
          <w:shd w:val="clear" w:color="auto" w:fill="FFFFFF"/>
        </w:rPr>
        <w:t xml:space="preserve">rir le fonds de commerce </w:t>
      </w:r>
      <w:r w:rsidRPr="007562E3">
        <w:rPr>
          <w:rFonts w:hint="eastAsia"/>
          <w:color w:val="000000"/>
          <w:shd w:val="clear" w:color="auto" w:fill="FFFFFF"/>
        </w:rPr>
        <w:t>à</w:t>
      </w:r>
      <w:r w:rsidRPr="007562E3">
        <w:rPr>
          <w:color w:val="000000"/>
          <w:shd w:val="clear" w:color="auto" w:fill="FFFFFF"/>
        </w:rPr>
        <w:t xml:space="preserve"> des conditions </w:t>
      </w:r>
      <w:r w:rsidRPr="007562E3">
        <w:rPr>
          <w:rFonts w:hint="eastAsia"/>
          <w:color w:val="000000"/>
          <w:shd w:val="clear" w:color="auto" w:fill="FFFFFF"/>
        </w:rPr>
        <w:t>é</w:t>
      </w:r>
      <w:r w:rsidRPr="007562E3">
        <w:rPr>
          <w:color w:val="000000"/>
          <w:shd w:val="clear" w:color="auto" w:fill="FFFFFF"/>
        </w:rPr>
        <w:t>conomiques satisfaisantes pour s'implanter dans un quartier commer</w:t>
      </w:r>
      <w:r w:rsidRPr="007562E3">
        <w:rPr>
          <w:rFonts w:hint="eastAsia"/>
          <w:color w:val="000000"/>
          <w:shd w:val="clear" w:color="auto" w:fill="FFFFFF"/>
        </w:rPr>
        <w:t>ç</w:t>
      </w:r>
      <w:r w:rsidRPr="007562E3">
        <w:rPr>
          <w:color w:val="000000"/>
          <w:shd w:val="clear" w:color="auto" w:fill="FFFFFF"/>
        </w:rPr>
        <w:t>ant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 de la capitale, la cour d'appel a viol</w:t>
      </w:r>
      <w:r w:rsidRPr="007562E3">
        <w:rPr>
          <w:rFonts w:hint="eastAsia"/>
          <w:color w:val="000000"/>
          <w:shd w:val="clear" w:color="auto" w:fill="FFFFFF"/>
        </w:rPr>
        <w:t>é</w:t>
      </w:r>
      <w:r w:rsidRPr="007562E3">
        <w:rPr>
          <w:color w:val="000000"/>
          <w:shd w:val="clear" w:color="auto" w:fill="FFFFFF"/>
        </w:rPr>
        <w:t xml:space="preserve"> l'article 1112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Vu l'article 1112 du code civil :</w:t>
      </w:r>
      <w:r w:rsidRPr="007562E3">
        <w:rPr>
          <w:color w:val="000000"/>
        </w:rPr>
        <w:br/>
      </w:r>
      <w:r w:rsidRPr="007562E3">
        <w:rPr>
          <w:color w:val="000000"/>
        </w:rPr>
        <w:br/>
      </w:r>
      <w:r w:rsidRPr="007562E3">
        <w:rPr>
          <w:color w:val="000000"/>
          <w:shd w:val="clear" w:color="auto" w:fill="FFFFFF"/>
        </w:rPr>
        <w:t>4. Selon ce texte, en cas de faute commise dans les n</w:t>
      </w:r>
      <w:r w:rsidRPr="007562E3">
        <w:rPr>
          <w:rFonts w:hint="eastAsia"/>
          <w:color w:val="000000"/>
          <w:shd w:val="clear" w:color="auto" w:fill="FFFFFF"/>
        </w:rPr>
        <w:t>é</w:t>
      </w:r>
      <w:r w:rsidRPr="007562E3">
        <w:rPr>
          <w:color w:val="000000"/>
          <w:shd w:val="clear" w:color="auto" w:fill="FFFFFF"/>
        </w:rPr>
        <w:t>gociations, la r</w:t>
      </w:r>
      <w:r w:rsidRPr="007562E3">
        <w:rPr>
          <w:rFonts w:hint="eastAsia"/>
          <w:color w:val="000000"/>
          <w:shd w:val="clear" w:color="auto" w:fill="FFFFFF"/>
        </w:rPr>
        <w:t>é</w:t>
      </w:r>
      <w:r w:rsidRPr="007562E3">
        <w:rPr>
          <w:color w:val="000000"/>
          <w:shd w:val="clear" w:color="auto" w:fill="FFFFFF"/>
        </w:rPr>
        <w:t>paration du pr</w:t>
      </w:r>
      <w:r w:rsidRPr="007562E3">
        <w:rPr>
          <w:rFonts w:hint="eastAsia"/>
          <w:color w:val="000000"/>
          <w:shd w:val="clear" w:color="auto" w:fill="FFFFFF"/>
        </w:rPr>
        <w:t>é</w:t>
      </w:r>
      <w:r w:rsidRPr="007562E3">
        <w:rPr>
          <w:color w:val="000000"/>
          <w:shd w:val="clear" w:color="auto" w:fill="FFFFFF"/>
        </w:rPr>
        <w:t>judice qui en r</w:t>
      </w:r>
      <w:r w:rsidRPr="007562E3">
        <w:rPr>
          <w:rFonts w:hint="eastAsia"/>
          <w:color w:val="000000"/>
          <w:shd w:val="clear" w:color="auto" w:fill="FFFFFF"/>
        </w:rPr>
        <w:t>é</w:t>
      </w:r>
      <w:r w:rsidRPr="007562E3">
        <w:rPr>
          <w:color w:val="000000"/>
          <w:shd w:val="clear" w:color="auto" w:fill="FFFFFF"/>
        </w:rPr>
        <w:t>sulte ne peut avoir pour objet de compenser ni la perte des avantages attendus du contrat non conclu ni la perte de chance d'obtenir ces avantages.</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5. Pour condamner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IKKS </w:t>
      </w:r>
      <w:r w:rsidRPr="007562E3">
        <w:rPr>
          <w:rFonts w:hint="eastAsia"/>
          <w:color w:val="000000"/>
          <w:shd w:val="clear" w:color="auto" w:fill="FFFFFF"/>
        </w:rPr>
        <w:t>à</w:t>
      </w:r>
      <w:r w:rsidRPr="007562E3">
        <w:rPr>
          <w:color w:val="000000"/>
          <w:shd w:val="clear" w:color="auto" w:fill="FFFFFF"/>
        </w:rPr>
        <w:t xml:space="preserve"> payer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la somme de 90 000 euros </w:t>
      </w:r>
      <w:r w:rsidRPr="007562E3">
        <w:rPr>
          <w:rFonts w:hint="eastAsia"/>
          <w:color w:val="000000"/>
          <w:shd w:val="clear" w:color="auto" w:fill="FFFFFF"/>
        </w:rPr>
        <w:t>à</w:t>
      </w:r>
      <w:r w:rsidRPr="007562E3">
        <w:rPr>
          <w:color w:val="000000"/>
          <w:shd w:val="clear" w:color="auto" w:fill="FFFFFF"/>
        </w:rPr>
        <w:t xml:space="preserve"> titre de dommages et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l'arr</w:t>
      </w:r>
      <w:r w:rsidRPr="007562E3">
        <w:rPr>
          <w:rFonts w:hint="eastAsia"/>
          <w:color w:val="000000"/>
          <w:shd w:val="clear" w:color="auto" w:fill="FFFFFF"/>
        </w:rPr>
        <w:t>ê</w:t>
      </w:r>
      <w:r w:rsidRPr="007562E3">
        <w:rPr>
          <w:color w:val="000000"/>
          <w:shd w:val="clear" w:color="auto" w:fill="FFFFFF"/>
        </w:rPr>
        <w:t>t retient que celle-ci a subi une perte de chance d'acqu</w:t>
      </w:r>
      <w:r w:rsidRPr="007562E3">
        <w:rPr>
          <w:rFonts w:hint="eastAsia"/>
          <w:color w:val="000000"/>
          <w:shd w:val="clear" w:color="auto" w:fill="FFFFFF"/>
        </w:rPr>
        <w:t>é</w:t>
      </w:r>
      <w:r w:rsidRPr="007562E3">
        <w:rPr>
          <w:color w:val="000000"/>
          <w:shd w:val="clear" w:color="auto" w:fill="FFFFFF"/>
        </w:rPr>
        <w:t xml:space="preserve">rir le fonds de commerce </w:t>
      </w:r>
      <w:r w:rsidRPr="007562E3">
        <w:rPr>
          <w:rFonts w:hint="eastAsia"/>
          <w:color w:val="000000"/>
          <w:shd w:val="clear" w:color="auto" w:fill="FFFFFF"/>
        </w:rPr>
        <w:t>à</w:t>
      </w:r>
      <w:r w:rsidRPr="007562E3">
        <w:rPr>
          <w:color w:val="000000"/>
          <w:shd w:val="clear" w:color="auto" w:fill="FFFFFF"/>
        </w:rPr>
        <w:t xml:space="preserve"> des conditions </w:t>
      </w:r>
      <w:r w:rsidRPr="007562E3">
        <w:rPr>
          <w:rFonts w:hint="eastAsia"/>
          <w:color w:val="000000"/>
          <w:shd w:val="clear" w:color="auto" w:fill="FFFFFF"/>
        </w:rPr>
        <w:t>é</w:t>
      </w:r>
      <w:r w:rsidRPr="007562E3">
        <w:rPr>
          <w:color w:val="000000"/>
          <w:shd w:val="clear" w:color="auto" w:fill="FFFFFF"/>
        </w:rPr>
        <w:t>conomiques satisfaisantes pour s'implanter dans un quartier commer</w:t>
      </w:r>
      <w:r w:rsidRPr="007562E3">
        <w:rPr>
          <w:rFonts w:hint="eastAsia"/>
          <w:color w:val="000000"/>
          <w:shd w:val="clear" w:color="auto" w:fill="FFFFFF"/>
        </w:rPr>
        <w:t>ç</w:t>
      </w:r>
      <w:r w:rsidRPr="007562E3">
        <w:rPr>
          <w:color w:val="000000"/>
          <w:shd w:val="clear" w:color="auto" w:fill="FFFFFF"/>
        </w:rPr>
        <w:t>ant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 de la capitale.</w:t>
      </w:r>
      <w:r w:rsidRPr="007562E3">
        <w:rPr>
          <w:color w:val="000000"/>
        </w:rPr>
        <w:br/>
      </w:r>
      <w:r w:rsidRPr="007562E3">
        <w:rPr>
          <w:color w:val="000000"/>
        </w:rPr>
        <w:br/>
      </w:r>
      <w:r w:rsidRPr="007562E3">
        <w:rPr>
          <w:color w:val="000000"/>
          <w:shd w:val="clear" w:color="auto" w:fill="FFFFFF"/>
        </w:rPr>
        <w:t>6. En statuant ainsi, la cour d'appel, qui a indemnis</w:t>
      </w:r>
      <w:r w:rsidRPr="007562E3">
        <w:rPr>
          <w:rFonts w:hint="eastAsia"/>
          <w:color w:val="000000"/>
          <w:shd w:val="clear" w:color="auto" w:fill="FFFFFF"/>
        </w:rPr>
        <w:t>é</w:t>
      </w:r>
      <w:r w:rsidRPr="007562E3">
        <w:rPr>
          <w:color w:val="000000"/>
          <w:shd w:val="clear" w:color="auto" w:fill="FFFFFF"/>
        </w:rPr>
        <w:t xml:space="preserve"> une perte de chance d'obtenir des avantages attendus du contrat non conclu,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rPr>
        <w:br/>
      </w:r>
      <w:r w:rsidRPr="007562E3">
        <w:rPr>
          <w:color w:val="000000"/>
          <w:shd w:val="clear" w:color="auto" w:fill="FFFFFF"/>
        </w:rPr>
        <w:t>PAR CES MOTIFS, et sans qu'il y ait lieu de statuer sur le dernier grief, la Cour :</w:t>
      </w:r>
      <w:r w:rsidRPr="007562E3">
        <w:rPr>
          <w:color w:val="000000"/>
        </w:rPr>
        <w:br/>
      </w:r>
      <w:r w:rsidRPr="007562E3">
        <w:rPr>
          <w:color w:val="000000"/>
        </w:rPr>
        <w:br/>
      </w:r>
      <w:r w:rsidRPr="007562E3">
        <w:rPr>
          <w:color w:val="000000"/>
          <w:shd w:val="clear" w:color="auto" w:fill="FFFFFF"/>
        </w:rPr>
        <w:t>CASSE ET ANNULE, mais seulement en ce qu'il a fix</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somme de 90 000 euros le pr</w:t>
      </w:r>
      <w:r w:rsidRPr="007562E3">
        <w:rPr>
          <w:rFonts w:hint="eastAsia"/>
          <w:color w:val="000000"/>
          <w:shd w:val="clear" w:color="auto" w:fill="FFFFFF"/>
        </w:rPr>
        <w:t>é</w:t>
      </w:r>
      <w:r w:rsidRPr="007562E3">
        <w:rPr>
          <w:color w:val="000000"/>
          <w:shd w:val="clear" w:color="auto" w:fill="FFFFFF"/>
        </w:rPr>
        <w:t>judice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&amp; </w:t>
      </w:r>
      <w:proofErr w:type="spellStart"/>
      <w:r w:rsidRPr="007562E3">
        <w:rPr>
          <w:color w:val="000000"/>
          <w:shd w:val="clear" w:color="auto" w:fill="FFFFFF"/>
        </w:rPr>
        <w:t>Samso</w:t>
      </w:r>
      <w:r w:rsidRPr="007562E3">
        <w:rPr>
          <w:rFonts w:hint="eastAsia"/>
          <w:color w:val="000000"/>
          <w:shd w:val="clear" w:color="auto" w:fill="FFFFFF"/>
        </w:rPr>
        <w:t>ë</w:t>
      </w:r>
      <w:proofErr w:type="spellEnd"/>
      <w:r w:rsidRPr="007562E3">
        <w:rPr>
          <w:color w:val="000000"/>
          <w:shd w:val="clear" w:color="auto" w:fill="FFFFFF"/>
        </w:rPr>
        <w:t xml:space="preserve"> [Adresse 4] </w:t>
      </w:r>
      <w:r w:rsidRPr="007562E3">
        <w:rPr>
          <w:rFonts w:hint="eastAsia"/>
          <w:color w:val="000000"/>
          <w:shd w:val="clear" w:color="auto" w:fill="FFFFFF"/>
        </w:rPr>
        <w:t>à</w:t>
      </w:r>
      <w:r w:rsidRPr="007562E3">
        <w:rPr>
          <w:color w:val="000000"/>
          <w:shd w:val="clear" w:color="auto" w:fill="FFFFFF"/>
        </w:rPr>
        <w:t xml:space="preserve"> la r</w:t>
      </w:r>
      <w:r w:rsidRPr="007562E3">
        <w:rPr>
          <w:rFonts w:hint="eastAsia"/>
          <w:color w:val="000000"/>
          <w:shd w:val="clear" w:color="auto" w:fill="FFFFFF"/>
        </w:rPr>
        <w:t>é</w:t>
      </w:r>
      <w:r w:rsidRPr="007562E3">
        <w:rPr>
          <w:color w:val="000000"/>
          <w:shd w:val="clear" w:color="auto" w:fill="FFFFFF"/>
        </w:rPr>
        <w:t>paration duquel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IKKS </w:t>
      </w:r>
      <w:proofErr w:type="spellStart"/>
      <w:r w:rsidRPr="007562E3">
        <w:rPr>
          <w:color w:val="000000"/>
          <w:shd w:val="clear" w:color="auto" w:fill="FFFFFF"/>
        </w:rPr>
        <w:t>Retail</w:t>
      </w:r>
      <w:proofErr w:type="spellEnd"/>
      <w:r w:rsidRPr="007562E3">
        <w:rPr>
          <w:color w:val="000000"/>
          <w:shd w:val="clear" w:color="auto" w:fill="FFFFFF"/>
        </w:rPr>
        <w:t xml:space="preserve">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condamn</w:t>
      </w:r>
      <w:r w:rsidRPr="007562E3">
        <w:rPr>
          <w:rFonts w:hint="eastAsia"/>
          <w:color w:val="000000"/>
          <w:shd w:val="clear" w:color="auto" w:fill="FFFFFF"/>
        </w:rPr>
        <w:t>é</w:t>
      </w:r>
      <w:r w:rsidRPr="007562E3">
        <w:rPr>
          <w:color w:val="000000"/>
          <w:shd w:val="clear" w:color="auto" w:fill="FFFFFF"/>
        </w:rPr>
        <w:t>e, l'arr</w:t>
      </w:r>
      <w:r w:rsidRPr="007562E3">
        <w:rPr>
          <w:rFonts w:hint="eastAsia"/>
          <w:color w:val="000000"/>
          <w:shd w:val="clear" w:color="auto" w:fill="FFFFFF"/>
        </w:rPr>
        <w:t>ê</w:t>
      </w:r>
      <w:r w:rsidRPr="007562E3">
        <w:rPr>
          <w:color w:val="000000"/>
          <w:shd w:val="clear" w:color="auto" w:fill="FFFFFF"/>
        </w:rPr>
        <w:t>t rendu le 9 novembre 2022, entre les parties, par la cour d'appel de Paris ;</w:t>
      </w:r>
      <w:r w:rsidRPr="007562E3">
        <w:rPr>
          <w:color w:val="000000"/>
        </w:rPr>
        <w:br/>
      </w:r>
      <w:r w:rsidRPr="007562E3">
        <w:rPr>
          <w:color w:val="000000"/>
        </w:rPr>
        <w:br/>
      </w:r>
      <w:r w:rsidRPr="007562E3">
        <w:rPr>
          <w:color w:val="000000"/>
          <w:shd w:val="clear" w:color="auto" w:fill="FFFFFF"/>
        </w:rPr>
        <w:t>Remet, sur ce point,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cet arr</w:t>
      </w:r>
      <w:r w:rsidRPr="007562E3">
        <w:rPr>
          <w:rFonts w:hint="eastAsia"/>
          <w:color w:val="000000"/>
          <w:shd w:val="clear" w:color="auto" w:fill="FFFFFF"/>
        </w:rPr>
        <w:t>ê</w:t>
      </w:r>
      <w:r w:rsidRPr="007562E3">
        <w:rPr>
          <w:color w:val="000000"/>
          <w:shd w:val="clear" w:color="auto" w:fill="FFFFFF"/>
        </w:rPr>
        <w:t>t et les renvoie devant la cour d'appel de Paris autrement compos</w:t>
      </w:r>
      <w:r w:rsidRPr="007562E3">
        <w:rPr>
          <w:rFonts w:hint="eastAsia"/>
          <w:color w:val="000000"/>
          <w:shd w:val="clear" w:color="auto" w:fill="FFFFFF"/>
        </w:rPr>
        <w:t>é</w:t>
      </w:r>
      <w:r w:rsidRPr="007562E3">
        <w:rPr>
          <w:color w:val="000000"/>
          <w:shd w:val="clear" w:color="auto" w:fill="FFFFFF"/>
        </w:rPr>
        <w:t>e</w:t>
      </w:r>
    </w:p>
    <w:p w14:paraId="358473A9" w14:textId="77777777" w:rsidR="00E13B2F" w:rsidRDefault="00E13B2F" w:rsidP="007562E3">
      <w:pPr>
        <w:pStyle w:val="Arrts"/>
        <w:jc w:val="left"/>
      </w:pPr>
    </w:p>
    <w:p w14:paraId="3B9BE996" w14:textId="77777777" w:rsidR="00E13B2F" w:rsidRPr="007A6F67" w:rsidRDefault="00E13B2F" w:rsidP="001249BF">
      <w:pPr>
        <w:pStyle w:val="Arrts"/>
      </w:pPr>
    </w:p>
    <w:p w14:paraId="5CD89179" w14:textId="10FE1C19" w:rsidR="002B1F7B" w:rsidRPr="007A6F67" w:rsidRDefault="002B1F7B" w:rsidP="002B1F7B">
      <w:pPr>
        <w:pStyle w:val="Arrts"/>
        <w:rPr>
          <w:b/>
          <w:u w:val="single"/>
        </w:rPr>
      </w:pPr>
      <w:r w:rsidRPr="007A6F67">
        <w:rPr>
          <w:b/>
          <w:u w:val="single"/>
        </w:rPr>
        <w:t>Cass. com., 16 févr. 2016, n° 13-28</w:t>
      </w:r>
      <w:r w:rsidR="007A485F">
        <w:rPr>
          <w:b/>
          <w:u w:val="single"/>
        </w:rPr>
        <w:t>.</w:t>
      </w:r>
      <w:r w:rsidRPr="007A6F67">
        <w:rPr>
          <w:b/>
          <w:u w:val="single"/>
        </w:rPr>
        <w:t xml:space="preserve">448 </w:t>
      </w:r>
    </w:p>
    <w:p w14:paraId="38EE4126" w14:textId="012B78E6" w:rsidR="002B1F7B" w:rsidRPr="007A6F67" w:rsidRDefault="00987ABE" w:rsidP="002B1F7B">
      <w:pPr>
        <w:pStyle w:val="Arrts"/>
      </w:pPr>
      <w:r>
        <w:t xml:space="preserve"> </w:t>
      </w:r>
    </w:p>
    <w:p w14:paraId="27463349" w14:textId="77777777" w:rsidR="002B1F7B" w:rsidRPr="007A6F67" w:rsidRDefault="002B1F7B" w:rsidP="002B1F7B">
      <w:pPr>
        <w:pStyle w:val="Arrts"/>
      </w:pPr>
      <w:r w:rsidRPr="007A6F67">
        <w:t xml:space="preserve">Attendu, selon l'arrêt attaqué (Aix-en-Provence, 7 novembre 2013) et les productions, que la société CND, qui exploite un restaurant italien sous la forme d'un " bar à pizzas ", à l'enseigne La Cantina, à Saint-Rémy-de-Provence, avait engagé, début 2010, des pourparlers portant sur la reprise de ce fonds avec la société BPA restauration (la société BPA), qui exploitait un fonds de commerce de restaurant-salon de thé à Avignon sous le nom commercial " La Compagnie des comptoirs ", devenu, le 29 janvier 2010, " La Cantina " ; que, lui reprochant des actes de concurrence déloyale et de parasitisme, la société CND a assigné la société BPA en paiement de dommages-intérêts ; </w:t>
      </w:r>
    </w:p>
    <w:p w14:paraId="4B2A4140" w14:textId="77777777" w:rsidR="002B1F7B" w:rsidRPr="007A6F67" w:rsidRDefault="002B1F7B" w:rsidP="002B1F7B">
      <w:pPr>
        <w:pStyle w:val="Arrts"/>
      </w:pPr>
    </w:p>
    <w:p w14:paraId="5A24BF3E" w14:textId="136B92D4" w:rsidR="002B1F7B" w:rsidRPr="007A6F67" w:rsidRDefault="002B1F7B" w:rsidP="002B1F7B">
      <w:pPr>
        <w:pStyle w:val="Arrts"/>
      </w:pPr>
      <w:r w:rsidRPr="007A6F67">
        <w:t>(…)</w:t>
      </w:r>
    </w:p>
    <w:p w14:paraId="20EC91C7" w14:textId="77777777" w:rsidR="002B1F7B" w:rsidRPr="007A6F67" w:rsidRDefault="002B1F7B" w:rsidP="002B1F7B">
      <w:pPr>
        <w:pStyle w:val="Arrts"/>
      </w:pPr>
    </w:p>
    <w:p w14:paraId="339A596B" w14:textId="77777777" w:rsidR="002B1F7B" w:rsidRPr="007A6F67" w:rsidRDefault="002B1F7B" w:rsidP="002B1F7B">
      <w:pPr>
        <w:pStyle w:val="Arrts"/>
      </w:pPr>
      <w:r w:rsidRPr="007A6F67">
        <w:t xml:space="preserve">Et sur le second moyen : </w:t>
      </w:r>
    </w:p>
    <w:p w14:paraId="43651F6F" w14:textId="77777777" w:rsidR="002B1F7B" w:rsidRPr="007A6F67" w:rsidRDefault="002B1F7B" w:rsidP="002B1F7B">
      <w:pPr>
        <w:pStyle w:val="Arrts"/>
      </w:pPr>
    </w:p>
    <w:p w14:paraId="1973BCB1" w14:textId="77777777" w:rsidR="002B1F7B" w:rsidRPr="007A6F67" w:rsidRDefault="002B1F7B" w:rsidP="002B1F7B">
      <w:pPr>
        <w:pStyle w:val="Arrts"/>
      </w:pPr>
      <w:r w:rsidRPr="007A6F67">
        <w:t xml:space="preserve">Attendu que la société BPA fait grief à l'arrêt de rejeter sa demande de dommages-intérêts pour rupture abusive des pourparlers alors, selon le moyen, qu'à défaut de motif légitime, et en l'état de pourparlers engagés entre deux parties et assez avancés pour que les documents relatifs à la situation juridique et comptable du cédant du fonds </w:t>
      </w:r>
      <w:r w:rsidRPr="007A6F67">
        <w:lastRenderedPageBreak/>
        <w:t xml:space="preserve">de commerce soient communiqués au notaire, leur rupture brutale est fautive, peu important que le prix de cession n'ait pas été définitivement arrêté, ce que la poursuite des pourparlers avait pour but de préciser ; qu'en relevant, pour rejeter la demande d'indemnisation formée par la société BPA, qu'il n'était pas établi qu'il y ait eu un accord entre les parties sur tous les éléments faisant partie de la cession, notamment le prix, la cour d'appel, qui s'est déterminée au regard d'un défaut d'accord qui aurait entraîné la perfection et, en conséquence, la formation de la cession, a privé sa décision de base légale au regard des articles 1382 et 1383 du code civil, ensemble l'article 1101 du même code ; </w:t>
      </w:r>
    </w:p>
    <w:p w14:paraId="081AA433" w14:textId="77777777" w:rsidR="002B1F7B" w:rsidRPr="007A6F67" w:rsidRDefault="002B1F7B" w:rsidP="002B1F7B">
      <w:pPr>
        <w:pStyle w:val="Arrts"/>
      </w:pPr>
    </w:p>
    <w:p w14:paraId="094182D1" w14:textId="2FF164DB" w:rsidR="002B1F7B" w:rsidRPr="007A6F67" w:rsidRDefault="002B1F7B" w:rsidP="002B1F7B">
      <w:pPr>
        <w:pStyle w:val="Arrts"/>
      </w:pPr>
      <w:r w:rsidRPr="007A6F67">
        <w:t xml:space="preserve">Mais attendu que seul l'abus dans l'exercice du droit de rompre les pourparlers peut donner lieu à indemnisation ; qu'il résulte des conclusions d'appel de la société BPA, qu'au soutien de la demande formée à ce titre, elle se bornait à reprocher à la société CND d'avoir rompu les pourparlers à un moment où les parties s'étaient mises d'accord sur la chose et sur le prix, des documents relatifs à la vente ayant même été transmis au notaire ; qu'en relevant que, si des documents avaient été adressés à un notaire chargé de l'éventuelle rédaction des actes, il n'y avait cependant pas encore d'accord sur l'ensemble des éléments de la cession, notamment sur le prix, ce dont elle a déduit qu'aucun abus n'était démontré, la cour d'appel, qui a ainsi fait ressortir que les pourparlers n'étaient pas aussi avancés que la société BPA le prétendait, a légalement justifié sa décision ; que le moyen n'est pas fondé ; </w:t>
      </w:r>
    </w:p>
    <w:p w14:paraId="31443271" w14:textId="77777777" w:rsidR="002B1F7B" w:rsidRPr="007A6F67" w:rsidRDefault="002B1F7B" w:rsidP="002B1F7B">
      <w:pPr>
        <w:pStyle w:val="Arrts"/>
      </w:pPr>
    </w:p>
    <w:p w14:paraId="204FDA77" w14:textId="77777777" w:rsidR="002B1F7B" w:rsidRPr="007A6F67" w:rsidRDefault="002B1F7B" w:rsidP="002B1F7B">
      <w:pPr>
        <w:pStyle w:val="Arrts"/>
      </w:pPr>
      <w:r w:rsidRPr="007A6F67">
        <w:t xml:space="preserve">PAR CES MOTIFS : </w:t>
      </w:r>
    </w:p>
    <w:p w14:paraId="5A824DCE" w14:textId="2961E6B9" w:rsidR="002B1F7B" w:rsidRDefault="002B1F7B" w:rsidP="002B1F7B">
      <w:pPr>
        <w:pStyle w:val="Arrts"/>
      </w:pPr>
      <w:r w:rsidRPr="007A6F67">
        <w:t>REJETTE le pourvoi</w:t>
      </w:r>
    </w:p>
    <w:p w14:paraId="18B29834" w14:textId="77777777" w:rsidR="00EB0A09" w:rsidRDefault="00EB0A09" w:rsidP="002B1F7B">
      <w:pPr>
        <w:pStyle w:val="Arrts"/>
      </w:pPr>
    </w:p>
    <w:p w14:paraId="36B9FFEC" w14:textId="77777777" w:rsidR="0011569B" w:rsidRDefault="0011569B" w:rsidP="002B1F7B">
      <w:pPr>
        <w:pStyle w:val="Arrts"/>
      </w:pPr>
    </w:p>
    <w:p w14:paraId="43AE2FC3" w14:textId="7F88AB97" w:rsidR="0011569B" w:rsidRPr="00262F07" w:rsidRDefault="0011569B" w:rsidP="0011569B">
      <w:pPr>
        <w:pStyle w:val="Arrts"/>
        <w:rPr>
          <w:b/>
          <w:u w:val="single"/>
          <w:lang w:val="en-US"/>
        </w:rPr>
      </w:pPr>
      <w:r w:rsidRPr="00262F07">
        <w:rPr>
          <w:b/>
          <w:u w:val="single"/>
          <w:lang w:val="en-US"/>
        </w:rPr>
        <w:t>Cass. com., 6 mars 1990, n° 88-12</w:t>
      </w:r>
      <w:r w:rsidR="007A485F">
        <w:rPr>
          <w:b/>
          <w:u w:val="single"/>
          <w:lang w:val="en-US"/>
        </w:rPr>
        <w:t>.</w:t>
      </w:r>
      <w:r w:rsidRPr="00262F07">
        <w:rPr>
          <w:b/>
          <w:u w:val="single"/>
          <w:lang w:val="en-US"/>
        </w:rPr>
        <w:t xml:space="preserve">477, </w:t>
      </w:r>
      <w:r w:rsidRPr="00262F07">
        <w:rPr>
          <w:b/>
          <w:i/>
          <w:u w:val="single"/>
          <w:lang w:val="en-US"/>
        </w:rPr>
        <w:t>Bull. civ.</w:t>
      </w:r>
      <w:r w:rsidRPr="00262F07">
        <w:rPr>
          <w:b/>
          <w:u w:val="single"/>
          <w:lang w:val="en-US"/>
        </w:rPr>
        <w:t xml:space="preserve"> IV, n° 74</w:t>
      </w:r>
    </w:p>
    <w:p w14:paraId="0C6B1DE4" w14:textId="77777777" w:rsidR="0011569B" w:rsidRPr="00262F07" w:rsidRDefault="0011569B" w:rsidP="0011569B">
      <w:pPr>
        <w:pStyle w:val="Arrts"/>
        <w:rPr>
          <w:lang w:val="en-US"/>
        </w:rPr>
      </w:pPr>
    </w:p>
    <w:p w14:paraId="04666356" w14:textId="77777777" w:rsidR="0011569B" w:rsidRDefault="0011569B" w:rsidP="0011569B">
      <w:pPr>
        <w:pStyle w:val="Arrts"/>
      </w:pPr>
      <w:r>
        <w:t xml:space="preserve">Sur le moyen unique : </w:t>
      </w:r>
    </w:p>
    <w:p w14:paraId="66FD93DC" w14:textId="77777777" w:rsidR="0011569B" w:rsidRDefault="0011569B" w:rsidP="0011569B">
      <w:pPr>
        <w:pStyle w:val="Arrts"/>
      </w:pPr>
    </w:p>
    <w:p w14:paraId="291E52EA" w14:textId="77777777" w:rsidR="0011569B" w:rsidRDefault="0011569B" w:rsidP="0011569B">
      <w:pPr>
        <w:pStyle w:val="Arrts"/>
      </w:pPr>
      <w:r>
        <w:t xml:space="preserve">Vu les articles 1134 et 1583 du Code civil ; </w:t>
      </w:r>
    </w:p>
    <w:p w14:paraId="0B5F9561" w14:textId="77777777" w:rsidR="0011569B" w:rsidRDefault="0011569B" w:rsidP="0011569B">
      <w:pPr>
        <w:pStyle w:val="Arrts"/>
      </w:pPr>
    </w:p>
    <w:p w14:paraId="6CF270D1" w14:textId="77777777" w:rsidR="0011569B" w:rsidRDefault="0011569B" w:rsidP="0011569B">
      <w:pPr>
        <w:pStyle w:val="Arrts"/>
      </w:pPr>
      <w:r>
        <w:t xml:space="preserve">Attendu qu'entre commerçants, une proposition de contracter ne constitue une offre que si elle indique la volonté de son auteur d'être lié en cas d'acceptation ; </w:t>
      </w:r>
    </w:p>
    <w:p w14:paraId="2BDF062D" w14:textId="77777777" w:rsidR="0011569B" w:rsidRDefault="0011569B" w:rsidP="0011569B">
      <w:pPr>
        <w:pStyle w:val="Arrts"/>
      </w:pPr>
    </w:p>
    <w:p w14:paraId="25FCB6C1" w14:textId="77777777" w:rsidR="0011569B" w:rsidRDefault="0011569B" w:rsidP="0011569B">
      <w:pPr>
        <w:pStyle w:val="Arrts"/>
      </w:pPr>
      <w:r>
        <w:t xml:space="preserve">Attendu, selon l'arrêt attaqué, que M. X... a, pour les besoins de son commerce, commandé du matériel à la société Hugin Sweda ; que cette dernière avait précisé, dans les conditions générales de vente figurant dans ses bons de commande, que ses offres ne devenaient définitives et ne constituaient un engagement qu'après ratification de sa part, et que toute commande ne serait considérée comme ferme qu'après acceptation par elle ; que M. X..., avant l'acceptation de sa commande par la société Hugin Sweda, s'est ravisé et l'a rétractée ; </w:t>
      </w:r>
    </w:p>
    <w:p w14:paraId="6AFBCBC0" w14:textId="77777777" w:rsidR="0011569B" w:rsidRDefault="0011569B" w:rsidP="0011569B">
      <w:pPr>
        <w:pStyle w:val="Arrts"/>
      </w:pPr>
    </w:p>
    <w:p w14:paraId="58C46315" w14:textId="77777777" w:rsidR="0011569B" w:rsidRDefault="0011569B" w:rsidP="0011569B">
      <w:pPr>
        <w:pStyle w:val="Arrts"/>
      </w:pPr>
      <w:r>
        <w:t xml:space="preserve">Attendu que pour débouter M. X... de sa demande de répétition de la somme qu'il avait versée à titre d'acompte, la cour d'appel a retenu que le bon de commande constituait " un achat ferme aux conditions offertes par Hugin Sweda " et que la clause qui y figurait constituait une condition suspensive stipulée au bénéfice du seul vendeur qui n'autorisait pas l'acheteur à revenir sur une vente parfaite par accord des parties sur la chose et sur le prix ; </w:t>
      </w:r>
    </w:p>
    <w:p w14:paraId="011A10D9" w14:textId="77777777" w:rsidR="0011569B" w:rsidRDefault="0011569B" w:rsidP="0011569B">
      <w:pPr>
        <w:pStyle w:val="Arrts"/>
      </w:pPr>
    </w:p>
    <w:p w14:paraId="6004FDBE" w14:textId="77777777" w:rsidR="0011569B" w:rsidRDefault="0011569B" w:rsidP="0011569B">
      <w:pPr>
        <w:pStyle w:val="Arrts"/>
      </w:pPr>
      <w:r>
        <w:t xml:space="preserve">Attendu qu'en statuant ainsi, alors que, par son adhésion à la proposition contenue dans le bon de commande, M. X... n'avait formulé qu'une offre d'achat, révocable comme telle jusqu'à ce que la vente devienne parfaite par l'acceptation du vendeur, la cour d'appel a violé les textes susvisés ; </w:t>
      </w:r>
    </w:p>
    <w:p w14:paraId="3A87429C" w14:textId="77777777" w:rsidR="0011569B" w:rsidRDefault="0011569B" w:rsidP="0011569B">
      <w:pPr>
        <w:pStyle w:val="Arrts"/>
      </w:pPr>
    </w:p>
    <w:p w14:paraId="72131EC7" w14:textId="77777777" w:rsidR="0011569B" w:rsidRDefault="0011569B" w:rsidP="0011569B">
      <w:pPr>
        <w:pStyle w:val="Arrts"/>
      </w:pPr>
      <w:r>
        <w:t xml:space="preserve">PAR CES MOTIFS : </w:t>
      </w:r>
    </w:p>
    <w:p w14:paraId="6290BCC4" w14:textId="77777777" w:rsidR="0011569B" w:rsidRDefault="0011569B" w:rsidP="0011569B">
      <w:pPr>
        <w:pStyle w:val="Arrts"/>
      </w:pPr>
    </w:p>
    <w:p w14:paraId="65A68A6F" w14:textId="77777777" w:rsidR="0011569B" w:rsidRDefault="0011569B" w:rsidP="0011569B">
      <w:pPr>
        <w:pStyle w:val="Arrts"/>
      </w:pPr>
      <w:r>
        <w:t>CASSE ET ANNULE, dans toutes ses dispositions, l'arrêt rendu le 7 janvier 1988, entre les parties, par la cour d'appel de Versailles ; remet, en conséquence, la cause et les parties dans l'état où elles se trouvaient avant ledit arrêt et, pour être fait droit, les renvoie devant la cour d'appel d'Orléans.</w:t>
      </w:r>
    </w:p>
    <w:p w14:paraId="0F7FA81C" w14:textId="77777777" w:rsidR="00EB0A09" w:rsidRDefault="00EB0A09" w:rsidP="002B1F7B">
      <w:pPr>
        <w:pStyle w:val="Arrts"/>
      </w:pPr>
    </w:p>
    <w:p w14:paraId="33D92C6A" w14:textId="77777777" w:rsidR="0011569B" w:rsidRPr="007A6F67" w:rsidRDefault="0011569B" w:rsidP="002B1F7B">
      <w:pPr>
        <w:pStyle w:val="Arrts"/>
      </w:pPr>
    </w:p>
    <w:p w14:paraId="7BC2450D" w14:textId="392BCF1E" w:rsidR="0024171A" w:rsidRPr="007A6F67" w:rsidRDefault="0024171A" w:rsidP="001249BF">
      <w:pPr>
        <w:pStyle w:val="Arrts"/>
        <w:rPr>
          <w:b/>
          <w:u w:val="single"/>
        </w:rPr>
      </w:pPr>
      <w:r w:rsidRPr="007A6F67">
        <w:rPr>
          <w:b/>
          <w:u w:val="single"/>
        </w:rPr>
        <w:t>Cass. 3</w:t>
      </w:r>
      <w:r w:rsidRPr="007A6F67">
        <w:rPr>
          <w:b/>
          <w:u w:val="single"/>
          <w:vertAlign w:val="superscript"/>
        </w:rPr>
        <w:t>e</w:t>
      </w:r>
      <w:r w:rsidRPr="007A6F67">
        <w:rPr>
          <w:b/>
          <w:u w:val="single"/>
        </w:rPr>
        <w:t xml:space="preserve"> civ., 23 juin 2010, n° 09-15</w:t>
      </w:r>
      <w:r w:rsidR="007A485F">
        <w:rPr>
          <w:b/>
          <w:u w:val="single"/>
        </w:rPr>
        <w:t>.</w:t>
      </w:r>
      <w:r w:rsidRPr="007A6F67">
        <w:rPr>
          <w:b/>
          <w:u w:val="single"/>
        </w:rPr>
        <w:t xml:space="preserve">963, </w:t>
      </w:r>
      <w:r w:rsidRPr="007A6F67">
        <w:rPr>
          <w:b/>
          <w:i/>
          <w:u w:val="single"/>
        </w:rPr>
        <w:t>Bull. civ.</w:t>
      </w:r>
      <w:r w:rsidRPr="007A6F67">
        <w:rPr>
          <w:b/>
          <w:u w:val="single"/>
        </w:rPr>
        <w:t xml:space="preserve"> III, n° 133</w:t>
      </w:r>
    </w:p>
    <w:p w14:paraId="4A578F11" w14:textId="1DCC770D" w:rsidR="0024171A" w:rsidRPr="007A6F67" w:rsidRDefault="0024171A" w:rsidP="0024171A">
      <w:pPr>
        <w:pStyle w:val="Arrts"/>
      </w:pPr>
    </w:p>
    <w:p w14:paraId="1C1860CF" w14:textId="172FA683" w:rsidR="0024171A" w:rsidRPr="007A6F67" w:rsidRDefault="0024171A" w:rsidP="0024171A">
      <w:pPr>
        <w:pStyle w:val="Arrts"/>
      </w:pPr>
      <w:r w:rsidRPr="007A6F67">
        <w:t>Attendu, selon l'arrêt attaqué (Poitiers, 7 mai 2009), que par acte sous seing privé conclu le 29 juillet 2005 avec le concours de la société Toss Avis immobilier, agent immobilier, M. X... a vendu un immeuble aux époux Y..., sous la condition suspensive de l'obtention d'un prêt avant le 5 septembre 2005, à 18 heures ; qu'estimant que la condition n'avait pas été réalisée dans le délai prévu, M. X... a donné l'immeuble en location à un tiers ; que les époux Y... l'on</w:t>
      </w:r>
      <w:r w:rsidR="00F05D7A">
        <w:t>t</w:t>
      </w:r>
      <w:r w:rsidRPr="007A6F67">
        <w:t xml:space="preserve"> assigné en paiement de la clause pénale stipulée au contrat, cependant que la société Toss </w:t>
      </w:r>
      <w:r w:rsidRPr="007A6F67">
        <w:lastRenderedPageBreak/>
        <w:t>demandait le paiement, à titre de clause pénale, des honoraires dont elle avait été privée du fait du comportement de son mandant ;</w:t>
      </w:r>
    </w:p>
    <w:p w14:paraId="6E46B2AC" w14:textId="77777777" w:rsidR="0024171A" w:rsidRPr="007A6F67" w:rsidRDefault="0024171A" w:rsidP="0024171A">
      <w:pPr>
        <w:pStyle w:val="Arrts"/>
      </w:pPr>
    </w:p>
    <w:p w14:paraId="294169A5" w14:textId="77777777" w:rsidR="0024171A" w:rsidRPr="007A6F67" w:rsidRDefault="0024171A" w:rsidP="0024171A">
      <w:pPr>
        <w:pStyle w:val="Arrts"/>
      </w:pPr>
      <w:r w:rsidRPr="007A6F67">
        <w:t>Sur le premier moyen :</w:t>
      </w:r>
    </w:p>
    <w:p w14:paraId="4D7EADD7" w14:textId="77777777" w:rsidR="0024171A" w:rsidRPr="007A6F67" w:rsidRDefault="0024171A" w:rsidP="0024171A">
      <w:pPr>
        <w:pStyle w:val="Arrts"/>
      </w:pPr>
    </w:p>
    <w:p w14:paraId="0FDFF537" w14:textId="77777777" w:rsidR="0024171A" w:rsidRPr="007A6F67" w:rsidRDefault="0024171A" w:rsidP="0024171A">
      <w:pPr>
        <w:pStyle w:val="Arrts"/>
      </w:pPr>
      <w:r w:rsidRPr="007A6F67">
        <w:t>Attendu que M. X... fait grief à l'arrêt d'accueillir la demande des époux Y..., alors, selon le moyen :</w:t>
      </w:r>
    </w:p>
    <w:p w14:paraId="1DCEE5DF" w14:textId="77777777" w:rsidR="0024171A" w:rsidRPr="007A6F67" w:rsidRDefault="0024171A" w:rsidP="0024171A">
      <w:pPr>
        <w:pStyle w:val="Arrts"/>
      </w:pPr>
    </w:p>
    <w:p w14:paraId="255559E8" w14:textId="77777777" w:rsidR="0024171A" w:rsidRPr="007A6F67" w:rsidRDefault="0024171A" w:rsidP="0024171A">
      <w:pPr>
        <w:pStyle w:val="Arrts"/>
      </w:pPr>
      <w:r w:rsidRPr="007A6F67">
        <w:t>1° / que la condition suspensive d'obtention d'un prêt est réputée accomplie dès la délivrance d'une offre ferme et sans réserve caractérisant l'obtention d'un prêt conforme aux stipulations contractuelles ; que la cour d'appel a retenu pour condamner M. X... au paiement du montant d'une clause pénale aux époux Y... et d'honoraires de négociation à la société Toss, qu'il ressortait d'une attestation du Crédit mutuel de Poitiers du 6 septembre 2005 que les époux Y... avaient obtenu le prêt sollicité le 26 août 2005, soit antérieurement à la date d'expiration de la condition suspensive fixée au 5 septembre 2005 à 18 heures, que le compromis de vente n'ayant prévu aucune disposition à propos de l'assurance de l'acquéreur, M. X... ne pouvait prétendre que le prêt n'aurait pas été régulièrement accordé aux époux Y... au motif que ceux-ci ne justifieraient pas d'une assurance pour le remboursement du prêt, et que le mandat exclusif qu'il avait consenti à l'agence n'expirait que le 9 septembre 2005 ; qu'en statuant ainsi, et sans rechercher si l'attestation délivrée par la banque " sous réserve de l'acceptation à l'assurance des emprunteurs " constituait une offre ferme et sans réserve, la cour d'appel a privé sa décision de base légale au regard des articles 1134 et 1176 du code civil et L. 312-16 du code de la consommation ;</w:t>
      </w:r>
    </w:p>
    <w:p w14:paraId="5666CE1B" w14:textId="77777777" w:rsidR="0024171A" w:rsidRPr="007A6F67" w:rsidRDefault="0024171A" w:rsidP="0024171A">
      <w:pPr>
        <w:pStyle w:val="Arrts"/>
      </w:pPr>
    </w:p>
    <w:p w14:paraId="40FDBDD2" w14:textId="77777777" w:rsidR="0024171A" w:rsidRPr="007A6F67" w:rsidRDefault="0024171A" w:rsidP="0024171A">
      <w:pPr>
        <w:pStyle w:val="Arrts"/>
      </w:pPr>
      <w:r w:rsidRPr="007A6F67">
        <w:t>2° / que le compromis du 29 juillet 2005 prévoit au profit de l'acquéreur une condition suspensive d'obtention d'un prêt, avec échéance au 5 septembre 2005 à 18 heures, considérée comme réalisée dès que l'acquéreur aura obtenu, dans le délai fixé un ou plusieurs prêts couvrant le montant global de la somme à financer par emprunt, et possibilité de prorogation sur demande expresse de l'acquéreur formulée par écrit et acceptation écrite du vendeur, et de renonciation par l'acquéreur avec notification avant l'expiration du délai précité ; qu'il est stipulé que si la condition suspensive n'est pas réalisée dans le délai prévu, sans que ce défaut incombe à l'acquéreur et sauf renonciation par ce dernier au bénéfice de la condition dans la forme prévue, chacune des parties retrouvera sa pleine et entière liberté, sans indemnité de part et d'autre ; que la cour d'appel, pour condamner M. X... en paiement du montant d'une clause pénale aux époux Y... et d'honoraires de négociation à la société Toss, a retenu que la clause suspensive d'obtention du prêt était édictée dans un souci de protection des acquéreurs, lesquels pouvaient seuls s'en prévaloir ; qu'en statuant ainsi, bien que le vendeur puisse se prévaloir de l'expiration du délai fixé pour la réalisation de la condition suspensive, la cour d'appel a violé l'article 1134 du code civil ;</w:t>
      </w:r>
    </w:p>
    <w:p w14:paraId="6167FD39" w14:textId="77777777" w:rsidR="0024171A" w:rsidRPr="007A6F67" w:rsidRDefault="0024171A" w:rsidP="0024171A">
      <w:pPr>
        <w:pStyle w:val="Arrts"/>
      </w:pPr>
    </w:p>
    <w:p w14:paraId="6D6A6F09" w14:textId="77777777" w:rsidR="0024171A" w:rsidRPr="007A6F67" w:rsidRDefault="0024171A" w:rsidP="0024171A">
      <w:pPr>
        <w:pStyle w:val="Arrts"/>
      </w:pPr>
      <w:r w:rsidRPr="007A6F67">
        <w:t>Mais attendu que la clause " sous réserve de l'acceptation à l'assurance des emprunteurs " ne porte pas atteinte au caractère ferme de l'offre de crédit caractérisant l'obtention d'un prêt au sens de l'article L. 312-16 du code de la consommation ; qu'ayant relevé que les époux Y... produisaient une attestation du Crédit mutuel de Poitiers établissant qu'ils avaient obtenu le prêt sollicité le 26 août 2005, soit antérieurement à la date d'expiration de la validité de la condition suspensive, la cour d'appel en a déduit à bon droit que la condition suspensive d'obtention du prêt devait être considérée comme réalisée et a, par ces seuls motifs, légalement justifié sa décision ;</w:t>
      </w:r>
    </w:p>
    <w:p w14:paraId="2732ABB9" w14:textId="77777777" w:rsidR="0024171A" w:rsidRPr="007A6F67" w:rsidRDefault="0024171A" w:rsidP="0024171A">
      <w:pPr>
        <w:pStyle w:val="Arrts"/>
      </w:pPr>
    </w:p>
    <w:p w14:paraId="5DF2B0FF" w14:textId="77777777" w:rsidR="0024171A" w:rsidRPr="007A6F67" w:rsidRDefault="0024171A" w:rsidP="0024171A">
      <w:pPr>
        <w:pStyle w:val="Arrts"/>
      </w:pPr>
      <w:r w:rsidRPr="007A6F67">
        <w:t>Sur le second moyen, ci-après annexé :</w:t>
      </w:r>
    </w:p>
    <w:p w14:paraId="427D09D8" w14:textId="77777777" w:rsidR="0024171A" w:rsidRPr="007A6F67" w:rsidRDefault="0024171A" w:rsidP="0024171A">
      <w:pPr>
        <w:pStyle w:val="Arrts"/>
      </w:pPr>
    </w:p>
    <w:p w14:paraId="51EF69D3" w14:textId="77777777" w:rsidR="0024171A" w:rsidRPr="007A6F67" w:rsidRDefault="0024171A" w:rsidP="0024171A">
      <w:pPr>
        <w:pStyle w:val="Arrts"/>
      </w:pPr>
      <w:r w:rsidRPr="007A6F67">
        <w:t>Attendu, d'une part, que le premier moyen étant rejeté, le grief tiré d'une cassation par voie de conséquence est devenu sans portée ;</w:t>
      </w:r>
    </w:p>
    <w:p w14:paraId="68BBB2FE" w14:textId="77777777" w:rsidR="0024171A" w:rsidRPr="007A6F67" w:rsidRDefault="0024171A" w:rsidP="0024171A">
      <w:pPr>
        <w:pStyle w:val="Arrts"/>
      </w:pPr>
    </w:p>
    <w:p w14:paraId="03CEB755" w14:textId="77777777" w:rsidR="0024171A" w:rsidRPr="007A6F67" w:rsidRDefault="0024171A" w:rsidP="0024171A">
      <w:pPr>
        <w:pStyle w:val="Arrts"/>
      </w:pPr>
      <w:r w:rsidRPr="007A6F67">
        <w:t>Attendu, d'autre part, que M. X... n'ayant pas soutenu que l'opération n'avait pas été effectivement conclue au sens de l'article 6, alinéa 3, de la loi n° 70-9 du 2 janvier 1970 ni que le contrat stipulait que la rémunération de l'agent immobilier était à la charge du seul acquéreur, le moyen est nouveau, mélangé de fait et, partant, irrecevable ;</w:t>
      </w:r>
    </w:p>
    <w:p w14:paraId="2C5BF16D" w14:textId="77777777" w:rsidR="0024171A" w:rsidRPr="007A6F67" w:rsidRDefault="0024171A" w:rsidP="0024171A">
      <w:pPr>
        <w:pStyle w:val="Arrts"/>
      </w:pPr>
    </w:p>
    <w:p w14:paraId="5E49A941" w14:textId="77777777" w:rsidR="0024171A" w:rsidRPr="007A6F67" w:rsidRDefault="0024171A" w:rsidP="0024171A">
      <w:pPr>
        <w:pStyle w:val="Arrts"/>
      </w:pPr>
      <w:r w:rsidRPr="007A6F67">
        <w:t>PAR CES MOTIFS :</w:t>
      </w:r>
    </w:p>
    <w:p w14:paraId="4AEF0777" w14:textId="77777777" w:rsidR="0024171A" w:rsidRPr="007A6F67" w:rsidRDefault="0024171A" w:rsidP="0024171A">
      <w:pPr>
        <w:pStyle w:val="Arrts"/>
      </w:pPr>
    </w:p>
    <w:p w14:paraId="3A582EC5" w14:textId="2183427D" w:rsidR="0024171A" w:rsidRPr="007A6F67" w:rsidRDefault="0024171A" w:rsidP="0024171A">
      <w:pPr>
        <w:pStyle w:val="Arrts"/>
      </w:pPr>
      <w:r w:rsidRPr="007A6F67">
        <w:t>REJETTE le pourvoi</w:t>
      </w:r>
    </w:p>
    <w:p w14:paraId="2DAC2DC8" w14:textId="77777777" w:rsidR="006875CA" w:rsidRDefault="006875CA" w:rsidP="00BE0BA3">
      <w:pPr>
        <w:pStyle w:val="Arrts"/>
      </w:pPr>
    </w:p>
    <w:p w14:paraId="21DBB2F7" w14:textId="77777777" w:rsidR="00EB0A09" w:rsidRDefault="00EB0A09" w:rsidP="00BE0BA3">
      <w:pPr>
        <w:pStyle w:val="Arrts"/>
      </w:pPr>
    </w:p>
    <w:p w14:paraId="6D29B694" w14:textId="158A377A" w:rsidR="003D2FC8" w:rsidRPr="003D2FC8" w:rsidRDefault="003D2FC8" w:rsidP="003D2FC8">
      <w:pPr>
        <w:pStyle w:val="Arrts"/>
        <w:rPr>
          <w:b/>
          <w:bCs/>
          <w:u w:val="single"/>
        </w:rPr>
      </w:pPr>
      <w:r w:rsidRPr="003D2FC8">
        <w:rPr>
          <w:b/>
          <w:bCs/>
          <w:u w:val="single"/>
        </w:rPr>
        <w:t>Cass. com.</w:t>
      </w:r>
      <w:r>
        <w:rPr>
          <w:b/>
          <w:bCs/>
          <w:u w:val="single"/>
        </w:rPr>
        <w:t>,</w:t>
      </w:r>
      <w:r w:rsidRPr="003D2FC8">
        <w:rPr>
          <w:b/>
          <w:bCs/>
          <w:u w:val="single"/>
        </w:rPr>
        <w:t xml:space="preserve"> 17 sept. 2025, n° 24-10.604, B</w:t>
      </w:r>
    </w:p>
    <w:p w14:paraId="7DD9CF0E" w14:textId="77777777" w:rsidR="003D2FC8" w:rsidRDefault="003D2FC8" w:rsidP="003D2FC8">
      <w:pPr>
        <w:pStyle w:val="Arrts"/>
      </w:pPr>
    </w:p>
    <w:p w14:paraId="27E939C6" w14:textId="77777777" w:rsidR="003D2FC8" w:rsidRDefault="003D2FC8" w:rsidP="003D2FC8">
      <w:pPr>
        <w:pStyle w:val="Arrts"/>
      </w:pPr>
      <w:r>
        <w:t>Faits et procédure</w:t>
      </w:r>
    </w:p>
    <w:p w14:paraId="395A287D" w14:textId="77777777" w:rsidR="003D2FC8" w:rsidRDefault="003D2FC8" w:rsidP="003D2FC8">
      <w:pPr>
        <w:pStyle w:val="Arrts"/>
      </w:pPr>
    </w:p>
    <w:p w14:paraId="52D008CB" w14:textId="77777777" w:rsidR="003D2FC8" w:rsidRDefault="003D2FC8" w:rsidP="003D2FC8">
      <w:pPr>
        <w:pStyle w:val="Arrts"/>
      </w:pPr>
      <w:r>
        <w:t xml:space="preserve">1. Selon l'arrêt attaqué (Versailles, 16 mai 2023) et les productions, le 17 octobre 2017, MM. [P] et [X] ont proposé à M. [U] de lui céder 17,09 % du capital d'une société qu'ils avaient l'intention de créer, à savoir la société à </w:t>
      </w:r>
      <w:r>
        <w:lastRenderedPageBreak/>
        <w:t xml:space="preserve">responsabilité limitée </w:t>
      </w:r>
      <w:proofErr w:type="spellStart"/>
      <w:r>
        <w:t>Credere</w:t>
      </w:r>
      <w:proofErr w:type="spellEnd"/>
      <w:r>
        <w:t>, laquelle présiderait la société Carte financement et en détiendrait une partie du capital.</w:t>
      </w:r>
    </w:p>
    <w:p w14:paraId="11EE353B" w14:textId="77777777" w:rsidR="003D2FC8" w:rsidRDefault="003D2FC8" w:rsidP="003D2FC8">
      <w:pPr>
        <w:pStyle w:val="Arrts"/>
      </w:pPr>
    </w:p>
    <w:p w14:paraId="7A7CD7F8" w14:textId="77777777" w:rsidR="003D2FC8" w:rsidRDefault="003D2FC8" w:rsidP="003D2FC8">
      <w:pPr>
        <w:pStyle w:val="Arrts"/>
      </w:pPr>
      <w:r>
        <w:t xml:space="preserve">2. Les 25 septembre 2019 et 18 décembre 2020, après avoir vainement mis en demeure MM. [P] et [X] de procéder à la cession à son profit des parts sociales de la société </w:t>
      </w:r>
      <w:proofErr w:type="spellStart"/>
      <w:r>
        <w:t>Credere</w:t>
      </w:r>
      <w:proofErr w:type="spellEnd"/>
      <w:r>
        <w:t xml:space="preserve">, M. [U] les a assignés, ainsi que les sociétés </w:t>
      </w:r>
      <w:proofErr w:type="spellStart"/>
      <w:r>
        <w:t>Credere</w:t>
      </w:r>
      <w:proofErr w:type="spellEnd"/>
      <w:r>
        <w:t xml:space="preserve"> et Carte Financement, afin de voir dire parfaite cette cession.</w:t>
      </w:r>
    </w:p>
    <w:p w14:paraId="2276467F" w14:textId="77777777" w:rsidR="003D2FC8" w:rsidRDefault="003D2FC8" w:rsidP="003D2FC8">
      <w:pPr>
        <w:pStyle w:val="Arrts"/>
      </w:pPr>
    </w:p>
    <w:p w14:paraId="2E7B444A" w14:textId="77777777" w:rsidR="003D2FC8" w:rsidRDefault="003D2FC8" w:rsidP="003D2FC8">
      <w:pPr>
        <w:pStyle w:val="Arrts"/>
      </w:pPr>
      <w:r>
        <w:t>Examen des moyens</w:t>
      </w:r>
    </w:p>
    <w:p w14:paraId="49F78FAB" w14:textId="77777777" w:rsidR="003D2FC8" w:rsidRDefault="003D2FC8" w:rsidP="003D2FC8">
      <w:pPr>
        <w:pStyle w:val="Arrts"/>
      </w:pPr>
    </w:p>
    <w:p w14:paraId="126AF23D" w14:textId="63A7EB37" w:rsidR="003D2FC8" w:rsidRDefault="003D2FC8" w:rsidP="003D2FC8">
      <w:pPr>
        <w:pStyle w:val="Arrts"/>
      </w:pPr>
      <w:r>
        <w:t>(…)</w:t>
      </w:r>
    </w:p>
    <w:p w14:paraId="2BDBD20C" w14:textId="77777777" w:rsidR="003D2FC8" w:rsidRDefault="003D2FC8" w:rsidP="003D2FC8">
      <w:pPr>
        <w:pStyle w:val="Arrts"/>
      </w:pPr>
    </w:p>
    <w:p w14:paraId="2B15DF91" w14:textId="77777777" w:rsidR="003D2FC8" w:rsidRDefault="003D2FC8" w:rsidP="003D2FC8">
      <w:pPr>
        <w:pStyle w:val="Arrts"/>
      </w:pPr>
      <w:r>
        <w:t xml:space="preserve">Sur le moyen du pourvoi principal, pris en sa première branche, et le moyen du pourvoi incident de la société </w:t>
      </w:r>
      <w:proofErr w:type="spellStart"/>
      <w:r>
        <w:t>Crédere</w:t>
      </w:r>
      <w:proofErr w:type="spellEnd"/>
      <w:r>
        <w:t>, pris en sa première branche, rédigés en des termes identiques, réunis</w:t>
      </w:r>
    </w:p>
    <w:p w14:paraId="012E82EA" w14:textId="77777777" w:rsidR="003D2FC8" w:rsidRDefault="003D2FC8" w:rsidP="003D2FC8">
      <w:pPr>
        <w:pStyle w:val="Arrts"/>
      </w:pPr>
    </w:p>
    <w:p w14:paraId="7060F830" w14:textId="77777777" w:rsidR="003D2FC8" w:rsidRDefault="003D2FC8" w:rsidP="003D2FC8">
      <w:pPr>
        <w:pStyle w:val="Arrts"/>
      </w:pPr>
      <w:proofErr w:type="spellStart"/>
      <w:r>
        <w:t>Enoncé</w:t>
      </w:r>
      <w:proofErr w:type="spellEnd"/>
      <w:r>
        <w:t xml:space="preserve"> du moyen</w:t>
      </w:r>
    </w:p>
    <w:p w14:paraId="531E3795" w14:textId="77777777" w:rsidR="003D2FC8" w:rsidRDefault="003D2FC8" w:rsidP="003D2FC8">
      <w:pPr>
        <w:pStyle w:val="Arrts"/>
      </w:pPr>
    </w:p>
    <w:p w14:paraId="494734F5" w14:textId="77777777" w:rsidR="003D2FC8" w:rsidRDefault="003D2FC8" w:rsidP="003D2FC8">
      <w:pPr>
        <w:pStyle w:val="Arrts"/>
      </w:pPr>
      <w:r>
        <w:t xml:space="preserve">4. MM. [P] et [X] et les sociétés </w:t>
      </w:r>
      <w:proofErr w:type="spellStart"/>
      <w:r>
        <w:t>Credere</w:t>
      </w:r>
      <w:proofErr w:type="spellEnd"/>
      <w:r>
        <w:t xml:space="preserve"> et Carte Financement font grief à l'arrêt de confirmer le jugement en ce qu'il a ordonné la cession par MM. [P] et [X] à M. [U] de 17,09 % du capital de la société </w:t>
      </w:r>
      <w:proofErr w:type="spellStart"/>
      <w:r>
        <w:t>Credere</w:t>
      </w:r>
      <w:proofErr w:type="spellEnd"/>
      <w:r>
        <w:t xml:space="preserve"> moyennant le paiement de la somme de 72 000 euros et de condamner in </w:t>
      </w:r>
      <w:proofErr w:type="spellStart"/>
      <w:r>
        <w:t>solidum</w:t>
      </w:r>
      <w:proofErr w:type="spellEnd"/>
      <w:r>
        <w:t xml:space="preserve"> MM. [P] et [X] à verser à M. [U] la somme de 10 000 euros en réparation de son préjudice moral, alors « qu'en l'absence d'identification précise des parts sociales objet de la cession, tant dans leur nombre que par leur numérotation, la proposition ne saurait être qualifiée d'offre ferme et précise ; qu'en jugeant pourtant que le fait que les titres ne soient pas identifiés, notamment par leur numérotation, n'était pas de nature à rendre la proposition équivoque, la cour d'appel a violé l'article 1114 du code civil. »</w:t>
      </w:r>
    </w:p>
    <w:p w14:paraId="4BC76F13" w14:textId="77777777" w:rsidR="003D2FC8" w:rsidRDefault="003D2FC8" w:rsidP="003D2FC8">
      <w:pPr>
        <w:pStyle w:val="Arrts"/>
      </w:pPr>
    </w:p>
    <w:p w14:paraId="3CFCFE19" w14:textId="77777777" w:rsidR="003D2FC8" w:rsidRDefault="003D2FC8" w:rsidP="003D2FC8">
      <w:pPr>
        <w:pStyle w:val="Arrts"/>
      </w:pPr>
      <w:r>
        <w:t>Réponse de la Cour</w:t>
      </w:r>
    </w:p>
    <w:p w14:paraId="50ACE8E3" w14:textId="77777777" w:rsidR="003D2FC8" w:rsidRDefault="003D2FC8" w:rsidP="003D2FC8">
      <w:pPr>
        <w:pStyle w:val="Arrts"/>
      </w:pPr>
    </w:p>
    <w:p w14:paraId="146F2435" w14:textId="77777777" w:rsidR="003D2FC8" w:rsidRDefault="003D2FC8" w:rsidP="003D2FC8">
      <w:pPr>
        <w:pStyle w:val="Arrts"/>
      </w:pPr>
      <w:r>
        <w:t>5. Aux termes de l'article 1114 du code civil, l'offre, faite à personne déterminée ou indéterminée, comprend les éléments essentiels du contrat envisagé et exprime la volonté de son auteur d'être lié en cas d'acceptation. A défaut, il y a seulement invitation à entrer en négociation.</w:t>
      </w:r>
    </w:p>
    <w:p w14:paraId="06CCD3A2" w14:textId="77777777" w:rsidR="003D2FC8" w:rsidRDefault="003D2FC8" w:rsidP="003D2FC8">
      <w:pPr>
        <w:pStyle w:val="Arrts"/>
      </w:pPr>
    </w:p>
    <w:p w14:paraId="7ADFA12D" w14:textId="77777777" w:rsidR="003D2FC8" w:rsidRDefault="003D2FC8" w:rsidP="003D2FC8">
      <w:pPr>
        <w:pStyle w:val="Arrts"/>
      </w:pPr>
      <w:r>
        <w:t>6. Il résulte de l'article 1583 du code civil que les éléments essentiels du contrat de vente sont la chose et le prix.</w:t>
      </w:r>
    </w:p>
    <w:p w14:paraId="70372572" w14:textId="77777777" w:rsidR="003D2FC8" w:rsidRDefault="003D2FC8" w:rsidP="003D2FC8">
      <w:pPr>
        <w:pStyle w:val="Arrts"/>
      </w:pPr>
    </w:p>
    <w:p w14:paraId="0EA4680D" w14:textId="77777777" w:rsidR="003D2FC8" w:rsidRDefault="003D2FC8" w:rsidP="003D2FC8">
      <w:pPr>
        <w:pStyle w:val="Arrts"/>
      </w:pPr>
      <w:r>
        <w:t>7. Selon l'article 1163 du code civil, la prestation, objet de l'obligation, doit être déterminée ou déterminable. La prestation est déterminable lorsqu'elle peut être déduite du contrat ou par référence aux usages ou aux relations antérieures des parties, sans qu'un nouvel accord des parties soit nécessaire.</w:t>
      </w:r>
    </w:p>
    <w:p w14:paraId="543861E9" w14:textId="77777777" w:rsidR="003D2FC8" w:rsidRDefault="003D2FC8" w:rsidP="003D2FC8">
      <w:pPr>
        <w:pStyle w:val="Arrts"/>
      </w:pPr>
    </w:p>
    <w:p w14:paraId="12110169" w14:textId="77777777" w:rsidR="003D2FC8" w:rsidRDefault="003D2FC8" w:rsidP="003D2FC8">
      <w:pPr>
        <w:pStyle w:val="Arrts"/>
      </w:pPr>
      <w:r>
        <w:t>8. Il s'ensuit qu'une offre de cession de parts sociales exprimée en pourcentage du capital social qu'il est proposé de céder satisfait aux exigences de l'article 1114 du code civil.</w:t>
      </w:r>
    </w:p>
    <w:p w14:paraId="316FE3D9" w14:textId="77777777" w:rsidR="003D2FC8" w:rsidRDefault="003D2FC8" w:rsidP="003D2FC8">
      <w:pPr>
        <w:pStyle w:val="Arrts"/>
      </w:pPr>
    </w:p>
    <w:p w14:paraId="2C84D958" w14:textId="77777777" w:rsidR="003D2FC8" w:rsidRDefault="003D2FC8" w:rsidP="003D2FC8">
      <w:pPr>
        <w:pStyle w:val="Arrts"/>
      </w:pPr>
      <w:r>
        <w:t xml:space="preserve">9. Après avoir retenu que la proposition de MM. [P] et [X] du 17 octobre 2017 était claire et précise quant aux éléments de la cession, la chose cédée à M. [U] étant identifiée, à savoir « 17,09 % des parts de Newco », soit la future société </w:t>
      </w:r>
      <w:proofErr w:type="spellStart"/>
      <w:r>
        <w:t>Credere</w:t>
      </w:r>
      <w:proofErr w:type="spellEnd"/>
      <w:r>
        <w:t>, et le prix fixé à hauteur de 72 000 euros, et énoncé à bon droit que la circonstance que les titres ne soient pas davantage identifiés, en particulier par leur numérotation, ne rendait pas cette proposition équivoque, la cour d'appel en a exactement déduit que la proposition litigieuse constituait une offre au sens de l'article 1114 du code civil.</w:t>
      </w:r>
    </w:p>
    <w:p w14:paraId="7F92D2D1" w14:textId="77777777" w:rsidR="003D2FC8" w:rsidRDefault="003D2FC8" w:rsidP="003D2FC8">
      <w:pPr>
        <w:pStyle w:val="Arrts"/>
      </w:pPr>
    </w:p>
    <w:p w14:paraId="3EAE9190" w14:textId="77777777" w:rsidR="003D2FC8" w:rsidRDefault="003D2FC8" w:rsidP="003D2FC8">
      <w:pPr>
        <w:pStyle w:val="Arrts"/>
      </w:pPr>
      <w:r>
        <w:t>10. Le moyen n'est donc pas fondé.</w:t>
      </w:r>
    </w:p>
    <w:p w14:paraId="4A1321E5" w14:textId="77777777" w:rsidR="003D2FC8" w:rsidRDefault="003D2FC8" w:rsidP="003D2FC8">
      <w:pPr>
        <w:pStyle w:val="Arrts"/>
      </w:pPr>
    </w:p>
    <w:p w14:paraId="5B082D33" w14:textId="77777777" w:rsidR="003D2FC8" w:rsidRDefault="003D2FC8" w:rsidP="003D2FC8">
      <w:pPr>
        <w:pStyle w:val="Arrts"/>
      </w:pPr>
      <w:r>
        <w:t>PAR CES MOTIFS, la Cour :</w:t>
      </w:r>
    </w:p>
    <w:p w14:paraId="63BAE3A7" w14:textId="77777777" w:rsidR="003D2FC8" w:rsidRDefault="003D2FC8" w:rsidP="003D2FC8">
      <w:pPr>
        <w:pStyle w:val="Arrts"/>
      </w:pPr>
    </w:p>
    <w:p w14:paraId="124E2EE5" w14:textId="127D2065" w:rsidR="003D2FC8" w:rsidRDefault="003D2FC8" w:rsidP="003D2FC8">
      <w:pPr>
        <w:pStyle w:val="Arrts"/>
      </w:pPr>
      <w:r>
        <w:t>REJETTE le pourvoi</w:t>
      </w:r>
    </w:p>
    <w:p w14:paraId="0F4B4A6D" w14:textId="77777777" w:rsidR="003D2FC8" w:rsidRDefault="003D2FC8" w:rsidP="003D2FC8">
      <w:pPr>
        <w:pStyle w:val="Arrts"/>
      </w:pPr>
    </w:p>
    <w:p w14:paraId="5A9C2958" w14:textId="60B59720" w:rsidR="00BE0BA3" w:rsidRPr="007562E3" w:rsidRDefault="00BE0BA3" w:rsidP="00BE0BA3">
      <w:pPr>
        <w:pStyle w:val="Arrts"/>
        <w:rPr>
          <w:b/>
          <w:u w:val="single"/>
          <w:lang w:val="en-US"/>
        </w:rPr>
      </w:pPr>
      <w:r w:rsidRPr="007562E3">
        <w:rPr>
          <w:b/>
          <w:u w:val="single"/>
          <w:lang w:val="en-US"/>
        </w:rPr>
        <w:t>Cass. c</w:t>
      </w:r>
      <w:r w:rsidR="006875CA" w:rsidRPr="007562E3">
        <w:rPr>
          <w:b/>
          <w:u w:val="single"/>
          <w:lang w:val="en-US"/>
        </w:rPr>
        <w:t xml:space="preserve">om., 18 </w:t>
      </w:r>
      <w:proofErr w:type="spellStart"/>
      <w:r w:rsidR="006875CA" w:rsidRPr="007562E3">
        <w:rPr>
          <w:b/>
          <w:u w:val="single"/>
          <w:lang w:val="en-US"/>
        </w:rPr>
        <w:t>janv</w:t>
      </w:r>
      <w:proofErr w:type="spellEnd"/>
      <w:r w:rsidR="006875CA" w:rsidRPr="007562E3">
        <w:rPr>
          <w:b/>
          <w:u w:val="single"/>
          <w:lang w:val="en-US"/>
        </w:rPr>
        <w:t>. 2011, n° 09-69</w:t>
      </w:r>
      <w:r w:rsidR="007A485F">
        <w:rPr>
          <w:b/>
          <w:u w:val="single"/>
          <w:lang w:val="en-US"/>
        </w:rPr>
        <w:t>.</w:t>
      </w:r>
      <w:r w:rsidR="006875CA" w:rsidRPr="007562E3">
        <w:rPr>
          <w:b/>
          <w:u w:val="single"/>
          <w:lang w:val="en-US"/>
        </w:rPr>
        <w:t>831</w:t>
      </w:r>
      <w:r w:rsidRPr="007562E3">
        <w:rPr>
          <w:b/>
          <w:u w:val="single"/>
          <w:lang w:val="en-US"/>
        </w:rPr>
        <w:t xml:space="preserve">, </w:t>
      </w:r>
      <w:r w:rsidRPr="007562E3">
        <w:rPr>
          <w:b/>
          <w:i/>
          <w:u w:val="single"/>
          <w:lang w:val="en-US"/>
        </w:rPr>
        <w:t>Bull. civ.</w:t>
      </w:r>
      <w:r w:rsidRPr="007562E3">
        <w:rPr>
          <w:b/>
          <w:u w:val="single"/>
          <w:lang w:val="en-US"/>
        </w:rPr>
        <w:t xml:space="preserve"> IV, n° 3</w:t>
      </w:r>
    </w:p>
    <w:p w14:paraId="68F71833" w14:textId="4B4EE2A3" w:rsidR="00BE0BA3" w:rsidRPr="007562E3" w:rsidRDefault="00BE0BA3" w:rsidP="0024171A">
      <w:pPr>
        <w:pStyle w:val="Arrts"/>
        <w:rPr>
          <w:lang w:val="en-US"/>
        </w:rPr>
      </w:pPr>
    </w:p>
    <w:p w14:paraId="25100456" w14:textId="77777777" w:rsidR="00BE0BA3" w:rsidRPr="007A6F67" w:rsidRDefault="00BE0BA3" w:rsidP="00BE0BA3">
      <w:pPr>
        <w:pStyle w:val="Arrts"/>
      </w:pPr>
      <w:r w:rsidRPr="007A6F67">
        <w:t xml:space="preserve">Attendu, selon l'arrêt attaqué (Montpellier, 23 juin 2009), que M. X... exerçait son activité médicale au sein de la Selarl du Dôme, dont il était représentant légal, dans les locaux et avec le matériel appartenant à la Scm du Dôme, dont il était associé ; que la Selarl du Dôme était liée à la Sa Clinique la bastide (la clinique), ses membres en étant actionnaires, par une convention d'exercice privilégié ; que, le 12 septembre 2001, M. X... a été nommé président du conseil d'administration de la clinique ; que, le 4 octobre 2001, la clinique a été mise en redressement judiciaire </w:t>
      </w:r>
      <w:r w:rsidRPr="007A6F67">
        <w:lastRenderedPageBreak/>
        <w:t>avant que, le 28 janvier 2002, un plan de continuation ne soit arrêté, les actionnaires actuels et les médecins pratiquant à la clinique ayant pris l'engagement d'apporter en compte courant en capital la somme de 304 898 euros et les nouveaux praticiens celle de 76 224, 50 euros ; que, faute d'exécution de ces engagements, la clinique a été mise en liquidation judiciaire, le 1er octobre 2002, à la suite de la résolution de son plan, Mme Y...étant désignée liquidateur ; que, par jugement du 21 janvier 2008, le tribunal a débouté Mme Y..., ès qualités, de sa demande en condamnation des actionnaires et praticiens défaillants à verser les sommes correspondant à leurs engagements respectifs ; que la Scm du Dôme est intervenue volontairement à l'instance ;</w:t>
      </w:r>
    </w:p>
    <w:p w14:paraId="72831F05" w14:textId="77777777" w:rsidR="00BE0BA3" w:rsidRPr="007A6F67" w:rsidRDefault="00BE0BA3" w:rsidP="00BE0BA3">
      <w:pPr>
        <w:pStyle w:val="Arrts"/>
      </w:pPr>
    </w:p>
    <w:p w14:paraId="2B4A0378" w14:textId="77777777" w:rsidR="00BE0BA3" w:rsidRPr="007A6F67" w:rsidRDefault="00BE0BA3" w:rsidP="00BE0BA3">
      <w:pPr>
        <w:pStyle w:val="Arrts"/>
      </w:pPr>
      <w:r w:rsidRPr="007A6F67">
        <w:t>Attendu que M. X... et la Scm du Dôme font grief à l'arrêt d'avoir condamné le premier à payer à Mme Y..., ès qualités, la somme de 91 469, 41 euros, alors, selon le moyen :</w:t>
      </w:r>
    </w:p>
    <w:p w14:paraId="5173E7C9" w14:textId="77777777" w:rsidR="00BE0BA3" w:rsidRPr="007A6F67" w:rsidRDefault="00BE0BA3" w:rsidP="00BE0BA3">
      <w:pPr>
        <w:pStyle w:val="Arrts"/>
      </w:pPr>
    </w:p>
    <w:p w14:paraId="668FF803" w14:textId="77777777" w:rsidR="00BE0BA3" w:rsidRPr="007A6F67" w:rsidRDefault="00BE0BA3" w:rsidP="00BE0BA3">
      <w:pPr>
        <w:pStyle w:val="Arrts"/>
      </w:pPr>
      <w:r w:rsidRPr="007A6F67">
        <w:t>1°/ que, d'une part, tout jugement doit être motivé et que le défaut de réponse à conclusions équivaut au défaut de motifs ; qu'en l'espèce, M. X... soutenait que le fait qu'il ait, le 14 janvier 2001, signé l'engagement de financer le redressement de la société Clinique La Bastide à hauteur de 91 469, 41 euros, sans autre précision, ne démontrait pas qu'il avait pris cet engagement en son nom personnel et il prétendait, au contraire qu'il avait pris cet engagement en sa qualité de représentant de la Selarl du Dôme et de la Scm du Dôme ; qu'en preuve de cette affirmation il faisait valoir que la Selarl du Dôme et la Scm du Dôme avaient effectivement réglé une somme de 91 469, 41 euros, ce qu'elles n'auraient pas fait si elles ne s'étaient pas engagées à le faire ; qu'en s'abstenant de répondre à ce moyen péremptoire qui établissait que l'engagement du 14 janvier 2001 avait été conclu par M. X..., non pas en son nom personnel, mais en sa qualité de représentant desdites sociétés, la cour d'appel a entaché sa décision d'un défaut de réponse à conclusions et a violé l'article 455 du code de procédure civile ;</w:t>
      </w:r>
    </w:p>
    <w:p w14:paraId="3C2A7DCE" w14:textId="77777777" w:rsidR="00BE0BA3" w:rsidRPr="007A6F67" w:rsidRDefault="00BE0BA3" w:rsidP="00BE0BA3">
      <w:pPr>
        <w:pStyle w:val="Arrts"/>
      </w:pPr>
    </w:p>
    <w:p w14:paraId="45292532" w14:textId="77777777" w:rsidR="00BE0BA3" w:rsidRPr="007A6F67" w:rsidRDefault="00BE0BA3" w:rsidP="00BE0BA3">
      <w:pPr>
        <w:pStyle w:val="Arrts"/>
      </w:pPr>
      <w:r w:rsidRPr="007A6F67">
        <w:t>2°/ que, d'autre part, le silence ne vaut acceptation que si l'offre a été faite dans l'intérêt exclusif du destinataire ; qu'en l'espèce, si la clinique La Bastide avait un intérêt à voir prolonger son activité, c'est surtout son associé majoritaire, la Selarl du Dôme, qui exerçait son activité au sein de cette clinique, qui avait intérêt au redressement de celle-ci ; qu'en affirmant péremptoirement, pour retenir l'engagement personnel de M. X..., que l'offre faite par le praticien à la société Clinique La Bastide correspondait à l'intérêt exclusif de la clinique qui n'avait donc pas à l'accepter explicitement, sans rechercher ainsi qu'elle y était invitée, si la Selarl du Dôme n'avait pas également intérêt au redressement de la clinique, ce dont il résultait que l'offre n'avait pas été faite dans l'intérêt exclusif de celle-ci, la cour d'appel a entaché sa décision d'un défaut de base légale au regard de l'article 1101 du code civil ;</w:t>
      </w:r>
    </w:p>
    <w:p w14:paraId="5684D571" w14:textId="77777777" w:rsidR="00BE0BA3" w:rsidRPr="007A6F67" w:rsidRDefault="00BE0BA3" w:rsidP="00BE0BA3">
      <w:pPr>
        <w:pStyle w:val="Arrts"/>
      </w:pPr>
    </w:p>
    <w:p w14:paraId="40FD2791" w14:textId="77777777" w:rsidR="00BE0BA3" w:rsidRPr="007A6F67" w:rsidRDefault="00BE0BA3" w:rsidP="00BE0BA3">
      <w:pPr>
        <w:pStyle w:val="Arrts"/>
      </w:pPr>
      <w:r w:rsidRPr="007A6F67">
        <w:t>Mais attendu, d'une part, qu'ayant relevé, dans l'exercice de son pouvoir souverain d'appréciation des éléments de preuve qui lui étaient soumis, qu'il ressortait de la lecture de l'engagement d'honneur souscrit le 14 octobre 2001 que, contrairement à ses affirmations, M. X... ne s'était pas engagé en qualité de représentant de la Selarl du Dôme, ni de la Scm du Dôme et que les affirmations de la Scm du Dôme en page 16 de ses conclusions ne changeaient rien au libellé de l'engagement qu'il avait signé, la cour d'appel a ainsi répondu aux conclusions prétendument délaissées ;</w:t>
      </w:r>
    </w:p>
    <w:p w14:paraId="4AE3C582" w14:textId="77777777" w:rsidR="00BE0BA3" w:rsidRPr="007A6F67" w:rsidRDefault="00BE0BA3" w:rsidP="00BE0BA3">
      <w:pPr>
        <w:pStyle w:val="Arrts"/>
      </w:pPr>
    </w:p>
    <w:p w14:paraId="1F1CF248" w14:textId="77777777" w:rsidR="00BE0BA3" w:rsidRPr="007A6F67" w:rsidRDefault="00BE0BA3" w:rsidP="00BE0BA3">
      <w:pPr>
        <w:pStyle w:val="Arrts"/>
      </w:pPr>
      <w:r w:rsidRPr="007A6F67">
        <w:t>Attendu, d'autre part, que, contrairement à ce que soutient M. X..., pour retenir son engagement personnel, la cour d'appel n'a pas déclaré que l'offre qu'il avait faite à la clinique correspondait à l'intérêt exclusif de celle-ci qui n'avait donc pas à l'accepter explicitement, mais, relevant que l'engagement de M. X... n'avait pas fait l'objet d'une acceptation expresse de la clinique et que si, en principe, le silence gardé par le destinataire d'une offre n'en valait pas acceptation, elle a indiqué qu'il n'en allait pas de même lorsque les circonstances permettaient de donner à ce silence la signification d'une acceptation tel l'engagement pris par M. X... pour permettre à la clinique de présenter un plan crédible à l'homologation du tribunal, cette circonstance donnant à son silence la signification d'une acceptation ; qu'elle en a déduit que l'accord était valablement formé ;</w:t>
      </w:r>
    </w:p>
    <w:p w14:paraId="348776C5" w14:textId="77777777" w:rsidR="00BE0BA3" w:rsidRPr="007A6F67" w:rsidRDefault="00BE0BA3" w:rsidP="00BE0BA3">
      <w:pPr>
        <w:pStyle w:val="Arrts"/>
      </w:pPr>
    </w:p>
    <w:p w14:paraId="4BE42966" w14:textId="77777777" w:rsidR="00BE0BA3" w:rsidRPr="007A6F67" w:rsidRDefault="00BE0BA3" w:rsidP="00BE0BA3">
      <w:pPr>
        <w:pStyle w:val="Arrts"/>
      </w:pPr>
      <w:r w:rsidRPr="007A6F67">
        <w:t>D'où il suit que le moyen n'est pas fondé ;</w:t>
      </w:r>
    </w:p>
    <w:p w14:paraId="0B1512FD" w14:textId="77777777" w:rsidR="00BE0BA3" w:rsidRPr="007A6F67" w:rsidRDefault="00BE0BA3" w:rsidP="00BE0BA3">
      <w:pPr>
        <w:pStyle w:val="Arrts"/>
      </w:pPr>
    </w:p>
    <w:p w14:paraId="6609EA31" w14:textId="77777777" w:rsidR="00007D4B" w:rsidRDefault="00BE0BA3" w:rsidP="00BE0BA3">
      <w:pPr>
        <w:pStyle w:val="Arrts"/>
      </w:pPr>
      <w:r w:rsidRPr="007A6F67">
        <w:t>PAR CES MOTIFS :</w:t>
      </w:r>
    </w:p>
    <w:p w14:paraId="36949C9C" w14:textId="508F6207" w:rsidR="001249BF" w:rsidRPr="007A6F67" w:rsidRDefault="00BE0BA3" w:rsidP="002D50F9">
      <w:pPr>
        <w:pStyle w:val="Arrts"/>
      </w:pPr>
      <w:r w:rsidRPr="007A6F67">
        <w:t>REJETTE le pourvoi</w:t>
      </w:r>
    </w:p>
    <w:p w14:paraId="0F99C0A8" w14:textId="77777777" w:rsidR="000A4962" w:rsidRDefault="000A4962">
      <w:pPr>
        <w:spacing w:after="160" w:line="259" w:lineRule="auto"/>
        <w:sectPr w:rsidR="000A4962" w:rsidSect="00BC073B">
          <w:footerReference w:type="first" r:id="rId16"/>
          <w:pgSz w:w="11906" w:h="16838"/>
          <w:pgMar w:top="1417" w:right="1417" w:bottom="1417" w:left="1417" w:header="708" w:footer="708" w:gutter="0"/>
          <w:cols w:space="708"/>
          <w:titlePg/>
          <w:docGrid w:linePitch="360"/>
        </w:sectPr>
      </w:pPr>
    </w:p>
    <w:p w14:paraId="1A22BB60" w14:textId="77777777" w:rsidR="000A4962" w:rsidRDefault="000A4962">
      <w:pPr>
        <w:spacing w:after="160" w:line="259" w:lineRule="auto"/>
        <w:sectPr w:rsidR="000A4962" w:rsidSect="00BC073B">
          <w:footerReference w:type="first" r:id="rId17"/>
          <w:pgSz w:w="11906" w:h="16838"/>
          <w:pgMar w:top="1417" w:right="1417" w:bottom="1417" w:left="1417" w:header="708" w:footer="708" w:gutter="0"/>
          <w:cols w:space="708"/>
          <w:titlePg/>
          <w:docGrid w:linePitch="360"/>
        </w:sectPr>
      </w:pPr>
    </w:p>
    <w:p w14:paraId="5BDD0E5D" w14:textId="707958CD"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4</w:t>
      </w:r>
    </w:p>
    <w:p w14:paraId="4A7CE76B" w14:textId="71C988B5" w:rsidR="003A5990" w:rsidRPr="007A6F67" w:rsidRDefault="00AA3F50" w:rsidP="003A5990">
      <w:pPr>
        <w:pBdr>
          <w:top w:val="single" w:sz="4" w:space="1" w:color="auto"/>
          <w:left w:val="single" w:sz="4" w:space="4" w:color="auto"/>
          <w:bottom w:val="single" w:sz="4" w:space="1" w:color="auto"/>
          <w:right w:val="single" w:sz="4" w:space="4" w:color="auto"/>
        </w:pBdr>
        <w:jc w:val="center"/>
        <w:rPr>
          <w:b/>
        </w:rPr>
      </w:pPr>
      <w:r>
        <w:rPr>
          <w:b/>
        </w:rPr>
        <w:t xml:space="preserve">L’obligation </w:t>
      </w:r>
      <w:r w:rsidR="009E1A81">
        <w:rPr>
          <w:b/>
        </w:rPr>
        <w:t xml:space="preserve">précontractuelle </w:t>
      </w:r>
      <w:r>
        <w:rPr>
          <w:b/>
        </w:rPr>
        <w:t>d’information et le dol</w:t>
      </w:r>
    </w:p>
    <w:p w14:paraId="34C6C159" w14:textId="77777777" w:rsidR="003A5990" w:rsidRPr="007A6F67" w:rsidRDefault="003A5990" w:rsidP="003A5990">
      <w:pPr>
        <w:jc w:val="both"/>
      </w:pPr>
    </w:p>
    <w:p w14:paraId="47F44621" w14:textId="7FBB7288" w:rsidR="003A5990" w:rsidRDefault="00B132AE" w:rsidP="003A5990">
      <w:pPr>
        <w:jc w:val="both"/>
        <w:rPr>
          <w:b/>
          <w:u w:val="single"/>
        </w:rPr>
      </w:pPr>
      <w:r>
        <w:rPr>
          <w:b/>
          <w:u w:val="single"/>
        </w:rPr>
        <w:t>Thèmes de la séance :</w:t>
      </w:r>
    </w:p>
    <w:p w14:paraId="5525CD68" w14:textId="77777777" w:rsidR="002B1903" w:rsidRPr="007A6F67" w:rsidRDefault="002B1903" w:rsidP="003A5990">
      <w:pPr>
        <w:jc w:val="both"/>
        <w:rPr>
          <w:b/>
          <w:u w:val="single"/>
        </w:rPr>
      </w:pPr>
    </w:p>
    <w:p w14:paraId="01332ED1" w14:textId="6BFA9ACD" w:rsidR="003A5990" w:rsidRPr="007A6F67" w:rsidRDefault="00756C06" w:rsidP="003A5990">
      <w:pPr>
        <w:pStyle w:val="Paragraphedeliste"/>
        <w:numPr>
          <w:ilvl w:val="0"/>
          <w:numId w:val="5"/>
        </w:numPr>
        <w:jc w:val="both"/>
        <w:rPr>
          <w:rFonts w:ascii="Times New Roman" w:hAnsi="Times New Roman" w:cs="Times New Roman"/>
        </w:rPr>
      </w:pPr>
      <w:r w:rsidRPr="007A6F67">
        <w:rPr>
          <w:rFonts w:ascii="Times New Roman" w:hAnsi="Times New Roman" w:cs="Times New Roman"/>
        </w:rPr>
        <w:t xml:space="preserve">Obligation </w:t>
      </w:r>
      <w:r w:rsidR="009E1A81">
        <w:rPr>
          <w:rFonts w:ascii="Times New Roman" w:hAnsi="Times New Roman" w:cs="Times New Roman"/>
        </w:rPr>
        <w:t xml:space="preserve">précontractuelle </w:t>
      </w:r>
      <w:r w:rsidRPr="007A6F67">
        <w:rPr>
          <w:rFonts w:ascii="Times New Roman" w:hAnsi="Times New Roman" w:cs="Times New Roman"/>
        </w:rPr>
        <w:t>d’information</w:t>
      </w:r>
    </w:p>
    <w:p w14:paraId="43478CC8" w14:textId="77777777" w:rsidR="00756C06" w:rsidRPr="007A6F67" w:rsidRDefault="00756C06" w:rsidP="00756C06">
      <w:pPr>
        <w:pStyle w:val="Paragraphedeliste"/>
        <w:jc w:val="both"/>
        <w:rPr>
          <w:rFonts w:ascii="Times New Roman" w:hAnsi="Times New Roman" w:cs="Times New Roman"/>
        </w:rPr>
      </w:pPr>
    </w:p>
    <w:p w14:paraId="5DA63FDD" w14:textId="5B788FD4" w:rsidR="00756C06" w:rsidRPr="007A6F67" w:rsidRDefault="00756C06" w:rsidP="00756C06">
      <w:pPr>
        <w:pStyle w:val="Paragraphedeliste"/>
        <w:numPr>
          <w:ilvl w:val="0"/>
          <w:numId w:val="5"/>
        </w:numPr>
        <w:jc w:val="both"/>
        <w:rPr>
          <w:rFonts w:ascii="Times New Roman" w:hAnsi="Times New Roman" w:cs="Times New Roman"/>
        </w:rPr>
      </w:pPr>
      <w:r w:rsidRPr="007A6F67">
        <w:rPr>
          <w:rFonts w:ascii="Times New Roman" w:hAnsi="Times New Roman" w:cs="Times New Roman"/>
        </w:rPr>
        <w:t>Articulation entre obligation d’information et dol</w:t>
      </w:r>
    </w:p>
    <w:p w14:paraId="2397BEB3" w14:textId="327AD329" w:rsidR="003A5990" w:rsidRPr="007A6F67" w:rsidRDefault="003A5990" w:rsidP="003A5990">
      <w:pPr>
        <w:jc w:val="both"/>
      </w:pPr>
    </w:p>
    <w:p w14:paraId="0F7BAA67" w14:textId="7D32D2D6" w:rsidR="003A5990" w:rsidRDefault="003A5990" w:rsidP="003A5990">
      <w:pPr>
        <w:jc w:val="both"/>
        <w:rPr>
          <w:b/>
          <w:u w:val="single"/>
        </w:rPr>
      </w:pPr>
      <w:r w:rsidRPr="007A6F67">
        <w:rPr>
          <w:b/>
          <w:u w:val="single"/>
        </w:rPr>
        <w:t>Documents à étudier :</w:t>
      </w:r>
    </w:p>
    <w:p w14:paraId="21CF67F0" w14:textId="77777777" w:rsidR="002B1903" w:rsidRPr="007A6F67" w:rsidRDefault="002B1903" w:rsidP="003A5990">
      <w:pPr>
        <w:jc w:val="both"/>
        <w:rPr>
          <w:b/>
          <w:u w:val="single"/>
        </w:rPr>
      </w:pPr>
    </w:p>
    <w:p w14:paraId="44D6590D" w14:textId="1091F284" w:rsidR="00DE6660" w:rsidRPr="00B132AE" w:rsidRDefault="004A2BD4" w:rsidP="00DE6660">
      <w:pPr>
        <w:pStyle w:val="Paragraphedeliste"/>
        <w:numPr>
          <w:ilvl w:val="0"/>
          <w:numId w:val="7"/>
        </w:numPr>
        <w:spacing w:after="0" w:line="240" w:lineRule="auto"/>
        <w:jc w:val="both"/>
        <w:rPr>
          <w:rFonts w:ascii="Times New Roman" w:hAnsi="Times New Roman" w:cs="Times New Roman"/>
          <w:i/>
        </w:rPr>
      </w:pPr>
      <w:r w:rsidRPr="00B132AE">
        <w:rPr>
          <w:rFonts w:ascii="Times New Roman" w:hAnsi="Times New Roman" w:cs="Times New Roman"/>
        </w:rPr>
        <w:t>Articles 1112</w:t>
      </w:r>
      <w:r w:rsidR="00B132AE" w:rsidRPr="00B132AE">
        <w:rPr>
          <w:rFonts w:ascii="Times New Roman" w:hAnsi="Times New Roman" w:cs="Times New Roman"/>
        </w:rPr>
        <w:t xml:space="preserve">-1, </w:t>
      </w:r>
      <w:r w:rsidRPr="00B132AE">
        <w:rPr>
          <w:rFonts w:ascii="Times New Roman" w:hAnsi="Times New Roman" w:cs="Times New Roman"/>
        </w:rPr>
        <w:t xml:space="preserve">1137 </w:t>
      </w:r>
      <w:r w:rsidR="00E76FA1">
        <w:rPr>
          <w:rFonts w:ascii="Times New Roman" w:hAnsi="Times New Roman" w:cs="Times New Roman"/>
        </w:rPr>
        <w:t xml:space="preserve">et 1139 </w:t>
      </w:r>
      <w:r w:rsidRPr="00B132AE">
        <w:rPr>
          <w:rFonts w:ascii="Times New Roman" w:hAnsi="Times New Roman" w:cs="Times New Roman"/>
        </w:rPr>
        <w:t>du Code civil (</w:t>
      </w:r>
      <w:r w:rsidRPr="00B132AE">
        <w:rPr>
          <w:rFonts w:ascii="Times New Roman" w:hAnsi="Times New Roman" w:cs="Times New Roman"/>
          <w:i/>
        </w:rPr>
        <w:t>non reproduits</w:t>
      </w:r>
      <w:r w:rsidRPr="00B132AE">
        <w:rPr>
          <w:rFonts w:ascii="Times New Roman" w:hAnsi="Times New Roman" w:cs="Times New Roman"/>
        </w:rPr>
        <w:t>)</w:t>
      </w:r>
      <w:r w:rsidR="00DE6660" w:rsidRPr="00B132AE">
        <w:rPr>
          <w:rFonts w:ascii="Times New Roman" w:hAnsi="Times New Roman" w:cs="Times New Roman"/>
          <w:i/>
        </w:rPr>
        <w:t xml:space="preserve"> </w:t>
      </w:r>
    </w:p>
    <w:p w14:paraId="4CAEB776" w14:textId="77777777" w:rsidR="004A2BD4" w:rsidRPr="007A6F67" w:rsidRDefault="004A2BD4" w:rsidP="007562E3"/>
    <w:p w14:paraId="272B0632" w14:textId="73F5CAE0" w:rsidR="009E1A81" w:rsidRDefault="009E1A81" w:rsidP="001349F1">
      <w:pPr>
        <w:pStyle w:val="Paragraphedeliste"/>
        <w:numPr>
          <w:ilvl w:val="0"/>
          <w:numId w:val="7"/>
        </w:numPr>
        <w:jc w:val="both"/>
        <w:rPr>
          <w:rFonts w:ascii="Times New Roman" w:hAnsi="Times New Roman" w:cs="Times New Roman"/>
        </w:rPr>
      </w:pPr>
      <w:r>
        <w:rPr>
          <w:rFonts w:ascii="Times New Roman" w:hAnsi="Times New Roman" w:cs="Times New Roman"/>
        </w:rPr>
        <w:t xml:space="preserve">L’articulation entre les différents alinéas de l’article 1112-1 – </w:t>
      </w:r>
      <w:r w:rsidR="007A485F">
        <w:rPr>
          <w:rFonts w:ascii="Times New Roman" w:hAnsi="Times New Roman" w:cs="Times New Roman"/>
        </w:rPr>
        <w:t xml:space="preserve">L’arrêt </w:t>
      </w:r>
      <w:r w:rsidR="007A485F">
        <w:rPr>
          <w:rFonts w:ascii="Times New Roman" w:hAnsi="Times New Roman" w:cs="Times New Roman"/>
          <w:i/>
          <w:iCs/>
        </w:rPr>
        <w:t>La Friture</w:t>
      </w:r>
      <w:r w:rsidR="007A485F" w:rsidRPr="007A6F67">
        <w:rPr>
          <w:rFonts w:ascii="Times New Roman" w:hAnsi="Times New Roman" w:cs="Times New Roman"/>
        </w:rPr>
        <w:t xml:space="preserve"> </w:t>
      </w:r>
      <w:r w:rsidR="007A485F">
        <w:rPr>
          <w:rFonts w:ascii="Times New Roman" w:hAnsi="Times New Roman" w:cs="Times New Roman"/>
        </w:rPr>
        <w:t xml:space="preserve">– </w:t>
      </w:r>
      <w:r>
        <w:rPr>
          <w:rFonts w:ascii="Times New Roman" w:hAnsi="Times New Roman" w:cs="Times New Roman"/>
        </w:rPr>
        <w:t>Cass. com., 14 mai 2025, n° 23-17</w:t>
      </w:r>
      <w:r w:rsidR="007A485F">
        <w:rPr>
          <w:rFonts w:ascii="Times New Roman" w:hAnsi="Times New Roman" w:cs="Times New Roman"/>
        </w:rPr>
        <w:t>.</w:t>
      </w:r>
      <w:r>
        <w:rPr>
          <w:rFonts w:ascii="Times New Roman" w:hAnsi="Times New Roman" w:cs="Times New Roman"/>
        </w:rPr>
        <w:t>948, B</w:t>
      </w:r>
      <w:r w:rsidR="00460B00">
        <w:rPr>
          <w:rFonts w:ascii="Times New Roman" w:hAnsi="Times New Roman" w:cs="Times New Roman"/>
        </w:rPr>
        <w:t xml:space="preserve">, </w:t>
      </w:r>
      <w:r w:rsidR="00460B00" w:rsidRPr="00460B00">
        <w:rPr>
          <w:rFonts w:ascii="Times New Roman" w:hAnsi="Times New Roman" w:cs="Times New Roman"/>
          <w:i/>
          <w:iCs/>
        </w:rPr>
        <w:t xml:space="preserve">Rev. </w:t>
      </w:r>
      <w:proofErr w:type="gramStart"/>
      <w:r w:rsidR="00460B00" w:rsidRPr="00460B00">
        <w:rPr>
          <w:rFonts w:ascii="Times New Roman" w:hAnsi="Times New Roman" w:cs="Times New Roman"/>
          <w:i/>
          <w:iCs/>
        </w:rPr>
        <w:t>sociétés</w:t>
      </w:r>
      <w:proofErr w:type="gramEnd"/>
      <w:r w:rsidR="00460B00" w:rsidRPr="00460B00">
        <w:rPr>
          <w:rFonts w:ascii="Times New Roman" w:hAnsi="Times New Roman" w:cs="Times New Roman"/>
        </w:rPr>
        <w:t xml:space="preserve"> 2025, p. 543, note B. </w:t>
      </w:r>
      <w:r w:rsidR="00460B00" w:rsidRPr="007A6F67">
        <w:rPr>
          <w:rFonts w:ascii="Times New Roman" w:hAnsi="Times New Roman" w:cs="Times New Roman"/>
          <w:smallCaps/>
        </w:rPr>
        <w:t>Fages</w:t>
      </w:r>
    </w:p>
    <w:p w14:paraId="3899620A" w14:textId="77777777" w:rsidR="009E1A81" w:rsidRPr="009E1A81" w:rsidRDefault="009E1A81" w:rsidP="009E1A81">
      <w:pPr>
        <w:pStyle w:val="Paragraphedeliste"/>
        <w:rPr>
          <w:rFonts w:ascii="Times New Roman" w:hAnsi="Times New Roman" w:cs="Times New Roman"/>
        </w:rPr>
      </w:pPr>
    </w:p>
    <w:p w14:paraId="6F4861AE" w14:textId="395BACA6" w:rsidR="003A5990" w:rsidRPr="007A6F67" w:rsidRDefault="009E1A81" w:rsidP="001349F1">
      <w:pPr>
        <w:pStyle w:val="Paragraphedeliste"/>
        <w:numPr>
          <w:ilvl w:val="0"/>
          <w:numId w:val="7"/>
        </w:numPr>
        <w:jc w:val="both"/>
        <w:rPr>
          <w:rFonts w:ascii="Times New Roman" w:hAnsi="Times New Roman" w:cs="Times New Roman"/>
        </w:rPr>
      </w:pPr>
      <w:r>
        <w:rPr>
          <w:rFonts w:ascii="Times New Roman" w:hAnsi="Times New Roman" w:cs="Times New Roman"/>
        </w:rPr>
        <w:t xml:space="preserve">L’articulation entre </w:t>
      </w:r>
      <w:r w:rsidR="001349F1" w:rsidRPr="007A6F67">
        <w:rPr>
          <w:rFonts w:ascii="Times New Roman" w:hAnsi="Times New Roman" w:cs="Times New Roman"/>
        </w:rPr>
        <w:t xml:space="preserve">l’obligation d’information </w:t>
      </w:r>
      <w:r>
        <w:rPr>
          <w:rFonts w:ascii="Times New Roman" w:hAnsi="Times New Roman" w:cs="Times New Roman"/>
        </w:rPr>
        <w:t xml:space="preserve">et l’obligation de bonne foi </w:t>
      </w:r>
      <w:r w:rsidR="00CB56D7">
        <w:rPr>
          <w:rFonts w:ascii="Times New Roman" w:hAnsi="Times New Roman" w:cs="Times New Roman"/>
        </w:rPr>
        <w:t>–</w:t>
      </w:r>
      <w:r w:rsidR="006875CA">
        <w:rPr>
          <w:rFonts w:ascii="Times New Roman" w:hAnsi="Times New Roman" w:cs="Times New Roman"/>
        </w:rPr>
        <w:t xml:space="preserve"> Cass. 1</w:t>
      </w:r>
      <w:r w:rsidR="001349F1" w:rsidRPr="006875CA">
        <w:rPr>
          <w:rFonts w:ascii="Times New Roman" w:hAnsi="Times New Roman" w:cs="Times New Roman"/>
          <w:vertAlign w:val="superscript"/>
        </w:rPr>
        <w:t>re</w:t>
      </w:r>
      <w:r w:rsidR="001349F1" w:rsidRPr="007A6F67">
        <w:rPr>
          <w:rFonts w:ascii="Times New Roman" w:hAnsi="Times New Roman" w:cs="Times New Roman"/>
        </w:rPr>
        <w:t xml:space="preserve"> civ., 28 mars 2000, n° 97-18</w:t>
      </w:r>
      <w:r w:rsidR="007A485F">
        <w:rPr>
          <w:rFonts w:ascii="Times New Roman" w:hAnsi="Times New Roman" w:cs="Times New Roman"/>
        </w:rPr>
        <w:t>.</w:t>
      </w:r>
      <w:r w:rsidR="001349F1" w:rsidRPr="007A6F67">
        <w:rPr>
          <w:rFonts w:ascii="Times New Roman" w:hAnsi="Times New Roman" w:cs="Times New Roman"/>
        </w:rPr>
        <w:t xml:space="preserve">737, </w:t>
      </w:r>
      <w:r w:rsidR="001349F1" w:rsidRPr="007A6F67">
        <w:rPr>
          <w:rFonts w:ascii="Times New Roman" w:hAnsi="Times New Roman" w:cs="Times New Roman"/>
          <w:i/>
        </w:rPr>
        <w:t>Bull. civ.</w:t>
      </w:r>
      <w:r w:rsidR="006875CA">
        <w:rPr>
          <w:rFonts w:ascii="Times New Roman" w:hAnsi="Times New Roman" w:cs="Times New Roman"/>
        </w:rPr>
        <w:t xml:space="preserve"> I, n°</w:t>
      </w:r>
      <w:r w:rsidR="006875CA">
        <w:t> </w:t>
      </w:r>
      <w:r w:rsidR="00E20D84" w:rsidRPr="007A6F67">
        <w:rPr>
          <w:rFonts w:ascii="Times New Roman" w:hAnsi="Times New Roman" w:cs="Times New Roman"/>
        </w:rPr>
        <w:t xml:space="preserve">101 ; </w:t>
      </w:r>
      <w:r w:rsidR="00E20D84" w:rsidRPr="007A6F67">
        <w:rPr>
          <w:rFonts w:ascii="Times New Roman" w:hAnsi="Times New Roman" w:cs="Times New Roman"/>
          <w:i/>
        </w:rPr>
        <w:t>RTD civ.</w:t>
      </w:r>
      <w:r w:rsidR="00E20D84" w:rsidRPr="007A6F67">
        <w:rPr>
          <w:rFonts w:ascii="Times New Roman" w:hAnsi="Times New Roman" w:cs="Times New Roman"/>
        </w:rPr>
        <w:t xml:space="preserve"> 2000.565, obs. J. </w:t>
      </w:r>
      <w:r w:rsidR="00E20D84" w:rsidRPr="007A6F67">
        <w:rPr>
          <w:rFonts w:ascii="Times New Roman" w:hAnsi="Times New Roman" w:cs="Times New Roman"/>
          <w:smallCaps/>
        </w:rPr>
        <w:t>Mestre</w:t>
      </w:r>
      <w:r w:rsidR="00E20D84" w:rsidRPr="007A6F67">
        <w:rPr>
          <w:rFonts w:ascii="Times New Roman" w:hAnsi="Times New Roman" w:cs="Times New Roman"/>
        </w:rPr>
        <w:t xml:space="preserve"> et B. </w:t>
      </w:r>
      <w:r w:rsidR="00E20D84" w:rsidRPr="007A6F67">
        <w:rPr>
          <w:rFonts w:ascii="Times New Roman" w:hAnsi="Times New Roman" w:cs="Times New Roman"/>
          <w:smallCaps/>
        </w:rPr>
        <w:t>Fages</w:t>
      </w:r>
    </w:p>
    <w:p w14:paraId="4F82AF9C" w14:textId="77777777" w:rsidR="002C3C9C" w:rsidRPr="007A6F67" w:rsidRDefault="002C3C9C" w:rsidP="002C3C9C">
      <w:pPr>
        <w:pStyle w:val="Paragraphedeliste"/>
        <w:rPr>
          <w:rFonts w:ascii="Times New Roman" w:hAnsi="Times New Roman" w:cs="Times New Roman"/>
        </w:rPr>
      </w:pPr>
    </w:p>
    <w:p w14:paraId="6AC2C76B" w14:textId="0CFB3D1E" w:rsidR="00D626A4" w:rsidRPr="00D626A4" w:rsidRDefault="00D626A4" w:rsidP="00323BB0">
      <w:pPr>
        <w:pStyle w:val="Paragraphedeliste"/>
        <w:numPr>
          <w:ilvl w:val="0"/>
          <w:numId w:val="7"/>
        </w:numPr>
        <w:jc w:val="both"/>
        <w:rPr>
          <w:rFonts w:ascii="Times New Roman" w:hAnsi="Times New Roman" w:cs="Times New Roman"/>
        </w:rPr>
      </w:pPr>
      <w:r w:rsidRPr="007562E3">
        <w:rPr>
          <w:rFonts w:ascii="Times New Roman" w:hAnsi="Times New Roman" w:cs="Times New Roman"/>
        </w:rPr>
        <w:t>Dol : différence entre les mensonges et la dissimulation intentionnelle</w:t>
      </w:r>
      <w:r w:rsidRPr="00D626A4">
        <w:rPr>
          <w:rFonts w:ascii="Times New Roman" w:hAnsi="Times New Roman" w:cs="Times New Roman"/>
        </w:rPr>
        <w:t xml:space="preserve"> – </w:t>
      </w:r>
      <w:r w:rsidRPr="007562E3">
        <w:rPr>
          <w:rFonts w:ascii="Times New Roman" w:hAnsi="Times New Roman" w:cs="Times New Roman"/>
        </w:rPr>
        <w:t>Cass. 3</w:t>
      </w:r>
      <w:r w:rsidRPr="007562E3">
        <w:rPr>
          <w:rFonts w:ascii="Times New Roman" w:hAnsi="Times New Roman" w:cs="Times New Roman"/>
          <w:vertAlign w:val="superscript"/>
        </w:rPr>
        <w:t>e</w:t>
      </w:r>
      <w:r w:rsidRPr="007562E3">
        <w:rPr>
          <w:rFonts w:ascii="Times New Roman" w:hAnsi="Times New Roman" w:cs="Times New Roman"/>
        </w:rPr>
        <w:t xml:space="preserve"> civ., 15 juin 2022, n° 21-13</w:t>
      </w:r>
      <w:r w:rsidR="007A485F">
        <w:rPr>
          <w:rFonts w:ascii="Times New Roman" w:hAnsi="Times New Roman" w:cs="Times New Roman"/>
        </w:rPr>
        <w:t>.</w:t>
      </w:r>
      <w:r w:rsidRPr="007562E3">
        <w:rPr>
          <w:rFonts w:ascii="Times New Roman" w:hAnsi="Times New Roman" w:cs="Times New Roman"/>
        </w:rPr>
        <w:t>286, B</w:t>
      </w:r>
    </w:p>
    <w:p w14:paraId="4D693893" w14:textId="77777777" w:rsidR="00D626A4" w:rsidRPr="007562E3" w:rsidRDefault="00D626A4" w:rsidP="007562E3">
      <w:pPr>
        <w:pStyle w:val="Paragraphedeliste"/>
        <w:rPr>
          <w:rFonts w:ascii="Times New Roman" w:hAnsi="Times New Roman" w:cs="Times New Roman"/>
        </w:rPr>
      </w:pPr>
    </w:p>
    <w:p w14:paraId="77B5833C" w14:textId="1D644F17" w:rsidR="002C3C9C" w:rsidRPr="007A6F67" w:rsidRDefault="00E76FA1" w:rsidP="00323BB0">
      <w:pPr>
        <w:pStyle w:val="Paragraphedeliste"/>
        <w:numPr>
          <w:ilvl w:val="0"/>
          <w:numId w:val="7"/>
        </w:numPr>
        <w:jc w:val="both"/>
        <w:rPr>
          <w:rFonts w:ascii="Times New Roman" w:hAnsi="Times New Roman" w:cs="Times New Roman"/>
        </w:rPr>
      </w:pPr>
      <w:r>
        <w:rPr>
          <w:rFonts w:ascii="Times New Roman" w:hAnsi="Times New Roman" w:cs="Times New Roman"/>
        </w:rPr>
        <w:t xml:space="preserve">L’arrêt </w:t>
      </w:r>
      <w:proofErr w:type="spellStart"/>
      <w:r w:rsidRPr="00E76FA1">
        <w:rPr>
          <w:rFonts w:ascii="Times New Roman" w:hAnsi="Times New Roman" w:cs="Times New Roman"/>
          <w:i/>
          <w:iCs/>
        </w:rPr>
        <w:t>Vilgrain</w:t>
      </w:r>
      <w:proofErr w:type="spellEnd"/>
      <w:r w:rsidR="002C3C9C" w:rsidRPr="007A6F67">
        <w:rPr>
          <w:rFonts w:ascii="Times New Roman" w:hAnsi="Times New Roman" w:cs="Times New Roman"/>
        </w:rPr>
        <w:t xml:space="preserve"> </w:t>
      </w:r>
      <w:r w:rsidR="00CB56D7">
        <w:rPr>
          <w:rFonts w:ascii="Times New Roman" w:hAnsi="Times New Roman" w:cs="Times New Roman"/>
        </w:rPr>
        <w:t xml:space="preserve">– </w:t>
      </w:r>
      <w:r w:rsidR="008D291D" w:rsidRPr="007A6F67">
        <w:rPr>
          <w:rFonts w:ascii="Times New Roman" w:hAnsi="Times New Roman" w:cs="Times New Roman"/>
        </w:rPr>
        <w:t>Cass. com., 27 févr. 1996, n° 94-11</w:t>
      </w:r>
      <w:r w:rsidR="007A485F">
        <w:rPr>
          <w:rFonts w:ascii="Times New Roman" w:hAnsi="Times New Roman" w:cs="Times New Roman"/>
        </w:rPr>
        <w:t>.</w:t>
      </w:r>
      <w:r w:rsidR="008D291D" w:rsidRPr="007A6F67">
        <w:rPr>
          <w:rFonts w:ascii="Times New Roman" w:hAnsi="Times New Roman" w:cs="Times New Roman"/>
        </w:rPr>
        <w:t xml:space="preserve">241, </w:t>
      </w:r>
      <w:r w:rsidR="008D291D" w:rsidRPr="007A6F67">
        <w:rPr>
          <w:rFonts w:ascii="Times New Roman" w:hAnsi="Times New Roman" w:cs="Times New Roman"/>
          <w:i/>
        </w:rPr>
        <w:t>Bull. civ.</w:t>
      </w:r>
      <w:r w:rsidR="00323BB0" w:rsidRPr="007A6F67">
        <w:rPr>
          <w:rFonts w:ascii="Times New Roman" w:hAnsi="Times New Roman" w:cs="Times New Roman"/>
        </w:rPr>
        <w:t xml:space="preserve"> IV, n° </w:t>
      </w:r>
      <w:r w:rsidR="008D291D" w:rsidRPr="007A6F67">
        <w:rPr>
          <w:rFonts w:ascii="Times New Roman" w:hAnsi="Times New Roman" w:cs="Times New Roman"/>
        </w:rPr>
        <w:t>65</w:t>
      </w:r>
      <w:r w:rsidR="00323BB0" w:rsidRPr="007A6F67">
        <w:rPr>
          <w:rFonts w:ascii="Times New Roman" w:hAnsi="Times New Roman" w:cs="Times New Roman"/>
        </w:rPr>
        <w:t xml:space="preserve"> ; </w:t>
      </w:r>
      <w:r w:rsidR="00323BB0" w:rsidRPr="007A6F67">
        <w:rPr>
          <w:rFonts w:ascii="Times New Roman" w:hAnsi="Times New Roman" w:cs="Times New Roman"/>
          <w:i/>
          <w:smallCaps/>
        </w:rPr>
        <w:t>JCP</w:t>
      </w:r>
      <w:r w:rsidR="00323BB0" w:rsidRPr="007A6F67">
        <w:rPr>
          <w:rFonts w:ascii="Times New Roman" w:hAnsi="Times New Roman" w:cs="Times New Roman"/>
          <w:smallCaps/>
        </w:rPr>
        <w:t xml:space="preserve"> 1996, II, </w:t>
      </w:r>
      <w:r w:rsidR="00323BB0" w:rsidRPr="007A6F67">
        <w:rPr>
          <w:rFonts w:ascii="Times New Roman" w:hAnsi="Times New Roman" w:cs="Times New Roman"/>
        </w:rPr>
        <w:t>n°</w:t>
      </w:r>
      <w:r w:rsidR="00323BB0" w:rsidRPr="007A6F67">
        <w:rPr>
          <w:rFonts w:ascii="Times New Roman" w:hAnsi="Times New Roman" w:cs="Times New Roman"/>
          <w:smallCaps/>
        </w:rPr>
        <w:t xml:space="preserve"> 22665, </w:t>
      </w:r>
      <w:r w:rsidR="00323BB0" w:rsidRPr="007A6F67">
        <w:rPr>
          <w:rFonts w:ascii="Times New Roman" w:hAnsi="Times New Roman" w:cs="Times New Roman"/>
        </w:rPr>
        <w:t xml:space="preserve">note J. </w:t>
      </w:r>
      <w:r w:rsidR="00323BB0" w:rsidRPr="007A6F67">
        <w:rPr>
          <w:rFonts w:ascii="Times New Roman" w:hAnsi="Times New Roman" w:cs="Times New Roman"/>
          <w:smallCaps/>
        </w:rPr>
        <w:t>Ghestin</w:t>
      </w:r>
      <w:r w:rsidR="00323BB0" w:rsidRPr="007A6F67">
        <w:rPr>
          <w:rFonts w:ascii="Times New Roman" w:hAnsi="Times New Roman" w:cs="Times New Roman"/>
          <w:i/>
        </w:rPr>
        <w:t> </w:t>
      </w:r>
      <w:r w:rsidR="00323BB0" w:rsidRPr="007A6F67">
        <w:rPr>
          <w:rFonts w:ascii="Times New Roman" w:hAnsi="Times New Roman" w:cs="Times New Roman"/>
        </w:rPr>
        <w:t xml:space="preserve">; </w:t>
      </w:r>
      <w:r w:rsidR="00323BB0" w:rsidRPr="007A6F67">
        <w:rPr>
          <w:rFonts w:ascii="Times New Roman" w:hAnsi="Times New Roman" w:cs="Times New Roman"/>
          <w:i/>
        </w:rPr>
        <w:t>D.</w:t>
      </w:r>
      <w:r w:rsidR="00323BB0" w:rsidRPr="007A6F67">
        <w:rPr>
          <w:rFonts w:ascii="Times New Roman" w:hAnsi="Times New Roman" w:cs="Times New Roman"/>
        </w:rPr>
        <w:t xml:space="preserve"> 1996.518, note Ph. </w:t>
      </w:r>
      <w:r w:rsidR="00323BB0" w:rsidRPr="007A6F67">
        <w:rPr>
          <w:rFonts w:ascii="Times New Roman" w:hAnsi="Times New Roman" w:cs="Times New Roman"/>
          <w:smallCaps/>
        </w:rPr>
        <w:t xml:space="preserve">Malaurie ; </w:t>
      </w:r>
      <w:r w:rsidR="00323BB0" w:rsidRPr="007A6F67">
        <w:rPr>
          <w:rFonts w:ascii="Times New Roman" w:hAnsi="Times New Roman" w:cs="Times New Roman"/>
          <w:i/>
          <w:smallCaps/>
        </w:rPr>
        <w:t xml:space="preserve">D. </w:t>
      </w:r>
      <w:r w:rsidR="00323BB0" w:rsidRPr="007A6F67">
        <w:rPr>
          <w:rFonts w:ascii="Times New Roman" w:hAnsi="Times New Roman" w:cs="Times New Roman"/>
          <w:smallCaps/>
        </w:rPr>
        <w:t xml:space="preserve">1996.591, </w:t>
      </w:r>
      <w:r w:rsidR="00323BB0" w:rsidRPr="007A6F67">
        <w:rPr>
          <w:rFonts w:ascii="Times New Roman" w:hAnsi="Times New Roman" w:cs="Times New Roman"/>
        </w:rPr>
        <w:t xml:space="preserve">note J. </w:t>
      </w:r>
      <w:r w:rsidR="00323BB0" w:rsidRPr="007A6F67">
        <w:rPr>
          <w:rFonts w:ascii="Times New Roman" w:hAnsi="Times New Roman" w:cs="Times New Roman"/>
          <w:smallCaps/>
        </w:rPr>
        <w:t>Ghestin</w:t>
      </w:r>
    </w:p>
    <w:p w14:paraId="14AEF840" w14:textId="77777777" w:rsidR="00901D1D" w:rsidRPr="007A6F67" w:rsidRDefault="00901D1D" w:rsidP="00901D1D">
      <w:pPr>
        <w:pStyle w:val="Paragraphedeliste"/>
        <w:rPr>
          <w:rFonts w:ascii="Times New Roman" w:hAnsi="Times New Roman" w:cs="Times New Roman"/>
        </w:rPr>
      </w:pPr>
    </w:p>
    <w:p w14:paraId="71EA3F10" w14:textId="2C3AD8C2" w:rsidR="00901D1D" w:rsidRPr="00B96074" w:rsidRDefault="00E76FA1" w:rsidP="00E20D84">
      <w:pPr>
        <w:pStyle w:val="Paragraphedeliste"/>
        <w:numPr>
          <w:ilvl w:val="0"/>
          <w:numId w:val="7"/>
        </w:numPr>
        <w:jc w:val="both"/>
        <w:rPr>
          <w:rFonts w:ascii="Times New Roman" w:hAnsi="Times New Roman" w:cs="Times New Roman"/>
        </w:rPr>
      </w:pPr>
      <w:r>
        <w:rPr>
          <w:rFonts w:ascii="Times New Roman" w:hAnsi="Times New Roman" w:cs="Times New Roman"/>
        </w:rPr>
        <w:t xml:space="preserve">L’arrêt </w:t>
      </w:r>
      <w:r w:rsidRPr="00E76FA1">
        <w:rPr>
          <w:rFonts w:ascii="Times New Roman" w:hAnsi="Times New Roman" w:cs="Times New Roman"/>
          <w:i/>
          <w:iCs/>
        </w:rPr>
        <w:t>Baldus</w:t>
      </w:r>
      <w:r w:rsidR="00901D1D" w:rsidRPr="007A6F67">
        <w:rPr>
          <w:rFonts w:ascii="Times New Roman" w:hAnsi="Times New Roman" w:cs="Times New Roman"/>
        </w:rPr>
        <w:t xml:space="preserve"> </w:t>
      </w:r>
      <w:r w:rsidR="00CB56D7">
        <w:rPr>
          <w:rFonts w:ascii="Times New Roman" w:hAnsi="Times New Roman" w:cs="Times New Roman"/>
        </w:rPr>
        <w:t>–</w:t>
      </w:r>
      <w:r w:rsidR="006875CA">
        <w:rPr>
          <w:rFonts w:ascii="Times New Roman" w:hAnsi="Times New Roman" w:cs="Times New Roman"/>
        </w:rPr>
        <w:t xml:space="preserve"> Cass. 3</w:t>
      </w:r>
      <w:r w:rsidR="00901D1D" w:rsidRPr="006875CA">
        <w:rPr>
          <w:rFonts w:ascii="Times New Roman" w:hAnsi="Times New Roman" w:cs="Times New Roman"/>
          <w:vertAlign w:val="superscript"/>
        </w:rPr>
        <w:t>e</w:t>
      </w:r>
      <w:r w:rsidR="00901D1D" w:rsidRPr="007A6F67">
        <w:rPr>
          <w:rFonts w:ascii="Times New Roman" w:hAnsi="Times New Roman" w:cs="Times New Roman"/>
        </w:rPr>
        <w:t xml:space="preserve"> civ., 3 mai 2000, n° 98-11</w:t>
      </w:r>
      <w:r w:rsidR="007A485F">
        <w:rPr>
          <w:rFonts w:ascii="Times New Roman" w:hAnsi="Times New Roman" w:cs="Times New Roman"/>
        </w:rPr>
        <w:t>.</w:t>
      </w:r>
      <w:r w:rsidR="00901D1D" w:rsidRPr="007A6F67">
        <w:rPr>
          <w:rFonts w:ascii="Times New Roman" w:hAnsi="Times New Roman" w:cs="Times New Roman"/>
        </w:rPr>
        <w:t>381</w:t>
      </w:r>
      <w:r w:rsidR="006D759D" w:rsidRPr="007A6F67">
        <w:rPr>
          <w:rFonts w:ascii="Times New Roman" w:hAnsi="Times New Roman" w:cs="Times New Roman"/>
        </w:rPr>
        <w:t xml:space="preserve">, </w:t>
      </w:r>
      <w:r w:rsidR="006D759D" w:rsidRPr="007A6F67">
        <w:rPr>
          <w:rFonts w:ascii="Times New Roman" w:hAnsi="Times New Roman" w:cs="Times New Roman"/>
          <w:i/>
        </w:rPr>
        <w:t>Bull. civ.</w:t>
      </w:r>
      <w:r w:rsidR="006D759D" w:rsidRPr="007A6F67">
        <w:rPr>
          <w:rFonts w:ascii="Times New Roman" w:hAnsi="Times New Roman" w:cs="Times New Roman"/>
        </w:rPr>
        <w:t xml:space="preserve"> III, n° 131</w:t>
      </w:r>
      <w:r w:rsidR="00E20D84" w:rsidRPr="007A6F67">
        <w:rPr>
          <w:rFonts w:ascii="Times New Roman" w:hAnsi="Times New Roman" w:cs="Times New Roman"/>
        </w:rPr>
        <w:t xml:space="preserve"> ; </w:t>
      </w:r>
      <w:r w:rsidR="00E20D84" w:rsidRPr="007A6F67">
        <w:rPr>
          <w:rFonts w:ascii="Times New Roman" w:hAnsi="Times New Roman" w:cs="Times New Roman"/>
          <w:i/>
        </w:rPr>
        <w:t>RTD civ.</w:t>
      </w:r>
      <w:r w:rsidR="00E20D84" w:rsidRPr="007A6F67">
        <w:rPr>
          <w:rFonts w:ascii="Times New Roman" w:hAnsi="Times New Roman" w:cs="Times New Roman"/>
        </w:rPr>
        <w:t xml:space="preserve"> 2004. 500, obs. J. </w:t>
      </w:r>
      <w:r w:rsidR="00E20D84" w:rsidRPr="007A6F67">
        <w:rPr>
          <w:rFonts w:ascii="Times New Roman" w:hAnsi="Times New Roman" w:cs="Times New Roman"/>
          <w:smallCaps/>
        </w:rPr>
        <w:t>Mestre</w:t>
      </w:r>
      <w:r w:rsidR="00E20D84" w:rsidRPr="007A6F67">
        <w:rPr>
          <w:rFonts w:ascii="Times New Roman" w:hAnsi="Times New Roman" w:cs="Times New Roman"/>
        </w:rPr>
        <w:t xml:space="preserve"> et B. </w:t>
      </w:r>
      <w:r w:rsidR="00E20D84" w:rsidRPr="007A6F67">
        <w:rPr>
          <w:rFonts w:ascii="Times New Roman" w:hAnsi="Times New Roman" w:cs="Times New Roman"/>
          <w:smallCaps/>
        </w:rPr>
        <w:t>Fages</w:t>
      </w:r>
    </w:p>
    <w:p w14:paraId="066CEFF2" w14:textId="77777777" w:rsidR="00B96074" w:rsidRPr="00B96074" w:rsidRDefault="00B96074" w:rsidP="00B96074">
      <w:pPr>
        <w:pStyle w:val="Paragraphedeliste"/>
        <w:rPr>
          <w:rFonts w:ascii="Times New Roman" w:hAnsi="Times New Roman" w:cs="Times New Roman"/>
        </w:rPr>
      </w:pPr>
    </w:p>
    <w:p w14:paraId="23569A8A" w14:textId="0B99DDAC" w:rsidR="006A5243" w:rsidRDefault="00E76FA1" w:rsidP="00E76FA1">
      <w:pPr>
        <w:pStyle w:val="Paragraphedeliste"/>
        <w:numPr>
          <w:ilvl w:val="0"/>
          <w:numId w:val="7"/>
        </w:numPr>
        <w:jc w:val="both"/>
        <w:rPr>
          <w:rFonts w:ascii="Times New Roman" w:hAnsi="Times New Roman" w:cs="Times New Roman"/>
        </w:rPr>
      </w:pPr>
      <w:proofErr w:type="spellStart"/>
      <w:r w:rsidRPr="00E76FA1">
        <w:rPr>
          <w:rFonts w:ascii="Times New Roman" w:hAnsi="Times New Roman" w:cs="Times New Roman"/>
          <w:i/>
          <w:iCs/>
        </w:rPr>
        <w:t>Caveat</w:t>
      </w:r>
      <w:proofErr w:type="spellEnd"/>
      <w:r w:rsidRPr="00E76FA1">
        <w:rPr>
          <w:rFonts w:ascii="Times New Roman" w:hAnsi="Times New Roman" w:cs="Times New Roman"/>
          <w:i/>
          <w:iCs/>
        </w:rPr>
        <w:t xml:space="preserve"> </w:t>
      </w:r>
      <w:proofErr w:type="spellStart"/>
      <w:r w:rsidRPr="00E76FA1">
        <w:rPr>
          <w:rFonts w:ascii="Times New Roman" w:hAnsi="Times New Roman" w:cs="Times New Roman"/>
          <w:i/>
          <w:iCs/>
        </w:rPr>
        <w:t>emptor</w:t>
      </w:r>
      <w:proofErr w:type="spellEnd"/>
      <w:r w:rsidRPr="00E76FA1">
        <w:rPr>
          <w:rFonts w:ascii="Times New Roman" w:hAnsi="Times New Roman" w:cs="Times New Roman"/>
          <w:i/>
          <w:iCs/>
        </w:rPr>
        <w:t> ?</w:t>
      </w:r>
      <w:r w:rsidR="00427681" w:rsidRPr="000F031A">
        <w:rPr>
          <w:rFonts w:ascii="Times New Roman" w:hAnsi="Times New Roman" w:cs="Times New Roman"/>
        </w:rPr>
        <w:t xml:space="preserve"> – C</w:t>
      </w:r>
      <w:r w:rsidR="00460B00">
        <w:rPr>
          <w:rFonts w:ascii="Times New Roman" w:hAnsi="Times New Roman" w:cs="Times New Roman"/>
        </w:rPr>
        <w:t>omparez : C</w:t>
      </w:r>
      <w:r w:rsidR="00427681" w:rsidRPr="000F031A">
        <w:rPr>
          <w:rFonts w:ascii="Times New Roman" w:hAnsi="Times New Roman" w:cs="Times New Roman"/>
        </w:rPr>
        <w:t xml:space="preserve">ass. </w:t>
      </w:r>
      <w:r>
        <w:rPr>
          <w:rFonts w:ascii="Times New Roman" w:hAnsi="Times New Roman" w:cs="Times New Roman"/>
        </w:rPr>
        <w:t xml:space="preserve">com., </w:t>
      </w:r>
      <w:r w:rsidRPr="00E76FA1">
        <w:rPr>
          <w:rFonts w:ascii="Times New Roman" w:hAnsi="Times New Roman" w:cs="Times New Roman"/>
        </w:rPr>
        <w:t>18 sept. 2024, n° 23-10.183, B</w:t>
      </w:r>
      <w:r w:rsidR="00460B00">
        <w:rPr>
          <w:rFonts w:ascii="Times New Roman" w:hAnsi="Times New Roman" w:cs="Times New Roman"/>
        </w:rPr>
        <w:t xml:space="preserve"> et </w:t>
      </w:r>
      <w:r w:rsidR="00460B00" w:rsidRPr="00460B00">
        <w:rPr>
          <w:rFonts w:ascii="Times New Roman" w:hAnsi="Times New Roman" w:cs="Times New Roman"/>
        </w:rPr>
        <w:t>Cass. 3</w:t>
      </w:r>
      <w:r w:rsidR="00460B00" w:rsidRPr="00460B00">
        <w:rPr>
          <w:rFonts w:ascii="Times New Roman" w:hAnsi="Times New Roman" w:cs="Times New Roman"/>
          <w:vertAlign w:val="superscript"/>
        </w:rPr>
        <w:t>e</w:t>
      </w:r>
      <w:r w:rsidR="00460B00" w:rsidRPr="00460B00">
        <w:rPr>
          <w:rFonts w:ascii="Times New Roman" w:hAnsi="Times New Roman" w:cs="Times New Roman"/>
        </w:rPr>
        <w:t xml:space="preserve"> civ., 27 nov. 2025, n° 23-18.439</w:t>
      </w:r>
    </w:p>
    <w:p w14:paraId="1F406E7E" w14:textId="77777777" w:rsidR="00E76FA1" w:rsidRPr="00E76FA1" w:rsidRDefault="00E76FA1" w:rsidP="00E76FA1">
      <w:pPr>
        <w:pStyle w:val="Paragraphedeliste"/>
        <w:rPr>
          <w:rFonts w:ascii="Times New Roman" w:hAnsi="Times New Roman" w:cs="Times New Roman"/>
        </w:rPr>
      </w:pPr>
    </w:p>
    <w:p w14:paraId="68947B99" w14:textId="460E2964" w:rsidR="006A5243" w:rsidRPr="006A5243" w:rsidRDefault="007247C2" w:rsidP="00670781">
      <w:pPr>
        <w:pStyle w:val="Paragraphedeliste"/>
        <w:numPr>
          <w:ilvl w:val="0"/>
          <w:numId w:val="7"/>
        </w:numPr>
        <w:jc w:val="both"/>
        <w:rPr>
          <w:rFonts w:ascii="Times New Roman" w:hAnsi="Times New Roman" w:cs="Times New Roman"/>
          <w:smallCaps/>
        </w:rPr>
      </w:pPr>
      <w:r>
        <w:rPr>
          <w:rFonts w:ascii="Times New Roman" w:hAnsi="Times New Roman" w:cs="Times New Roman"/>
          <w:smallCaps/>
        </w:rPr>
        <w:t xml:space="preserve">B. Fages, </w:t>
      </w:r>
      <w:r w:rsidR="009D6683">
        <w:rPr>
          <w:rFonts w:ascii="Times New Roman" w:hAnsi="Times New Roman" w:cs="Times New Roman"/>
          <w:smallCaps/>
        </w:rPr>
        <w:t>« </w:t>
      </w:r>
      <w:r w:rsidR="009D6683" w:rsidRPr="009D6683">
        <w:rPr>
          <w:rFonts w:ascii="Times New Roman" w:hAnsi="Times New Roman" w:cs="Times New Roman"/>
        </w:rPr>
        <w:t>La conclusion du contrat et les vices du consentement dans la loi de ratification du 20 avril 2018</w:t>
      </w:r>
      <w:r w:rsidR="009D6683">
        <w:rPr>
          <w:rFonts w:ascii="Times New Roman" w:hAnsi="Times New Roman" w:cs="Times New Roman"/>
        </w:rPr>
        <w:t xml:space="preserve"> », </w:t>
      </w:r>
      <w:r w:rsidR="009D6683" w:rsidRPr="00447703">
        <w:rPr>
          <w:rFonts w:ascii="Times New Roman" w:hAnsi="Times New Roman" w:cs="Times New Roman"/>
          <w:i/>
          <w:iCs/>
        </w:rPr>
        <w:t>RDC</w:t>
      </w:r>
      <w:r w:rsidR="009D6683">
        <w:rPr>
          <w:rFonts w:ascii="Times New Roman" w:hAnsi="Times New Roman" w:cs="Times New Roman"/>
        </w:rPr>
        <w:t xml:space="preserve"> 2018, n° Hors</w:t>
      </w:r>
      <w:r w:rsidR="00447703">
        <w:rPr>
          <w:rFonts w:ascii="Times New Roman" w:hAnsi="Times New Roman" w:cs="Times New Roman"/>
        </w:rPr>
        <w:t>-</w:t>
      </w:r>
      <w:r w:rsidR="009D6683">
        <w:rPr>
          <w:rFonts w:ascii="Times New Roman" w:hAnsi="Times New Roman" w:cs="Times New Roman"/>
        </w:rPr>
        <w:t xml:space="preserve">série, </w:t>
      </w:r>
      <w:r w:rsidR="00447703">
        <w:rPr>
          <w:rFonts w:ascii="Times New Roman" w:hAnsi="Times New Roman" w:cs="Times New Roman"/>
        </w:rPr>
        <w:t>p. 15 (</w:t>
      </w:r>
      <w:r w:rsidR="00447703" w:rsidRPr="00447703">
        <w:rPr>
          <w:rFonts w:ascii="Times New Roman" w:hAnsi="Times New Roman" w:cs="Times New Roman"/>
          <w:i/>
          <w:iCs/>
        </w:rPr>
        <w:t>non reproduit</w:t>
      </w:r>
      <w:r w:rsidR="00447703">
        <w:rPr>
          <w:rFonts w:ascii="Times New Roman" w:hAnsi="Times New Roman" w:cs="Times New Roman"/>
        </w:rPr>
        <w:t>)</w:t>
      </w:r>
    </w:p>
    <w:p w14:paraId="46D8413D" w14:textId="74AA2718" w:rsidR="003A5990" w:rsidRPr="007A6F67" w:rsidRDefault="003A5990" w:rsidP="003A5990">
      <w:pPr>
        <w:jc w:val="both"/>
      </w:pPr>
    </w:p>
    <w:p w14:paraId="714BAE7A" w14:textId="35D5587F" w:rsidR="003A5990" w:rsidRDefault="003A5990" w:rsidP="003A5990">
      <w:pPr>
        <w:jc w:val="both"/>
        <w:rPr>
          <w:b/>
          <w:u w:val="single"/>
        </w:rPr>
      </w:pPr>
      <w:r w:rsidRPr="007A6F67">
        <w:rPr>
          <w:b/>
          <w:u w:val="single"/>
        </w:rPr>
        <w:t>Travail à réaliser :</w:t>
      </w:r>
    </w:p>
    <w:p w14:paraId="54B0D81A" w14:textId="77777777" w:rsidR="002B1903" w:rsidRPr="007A6F67" w:rsidRDefault="002B1903" w:rsidP="003A5990">
      <w:pPr>
        <w:jc w:val="both"/>
        <w:rPr>
          <w:b/>
          <w:u w:val="single"/>
        </w:rPr>
      </w:pPr>
    </w:p>
    <w:p w14:paraId="653581E4" w14:textId="265B22D9" w:rsidR="00697334" w:rsidRPr="00395EA3" w:rsidRDefault="00455665" w:rsidP="00DE5D19">
      <w:pPr>
        <w:pStyle w:val="Paragraphedeliste"/>
        <w:numPr>
          <w:ilvl w:val="0"/>
          <w:numId w:val="6"/>
        </w:numPr>
        <w:jc w:val="both"/>
        <w:rPr>
          <w:rFonts w:ascii="Times New Roman" w:hAnsi="Times New Roman" w:cs="Times New Roman"/>
        </w:rPr>
      </w:pPr>
      <w:r w:rsidRPr="00395EA3">
        <w:rPr>
          <w:rFonts w:ascii="Times New Roman" w:hAnsi="Times New Roman" w:cs="Times New Roman"/>
        </w:rPr>
        <w:t>Fiches d’arrêts et analyse des notes de jurisprudence</w:t>
      </w:r>
    </w:p>
    <w:p w14:paraId="11549F93" w14:textId="77777777" w:rsidR="00DE5D19" w:rsidRPr="00395EA3" w:rsidRDefault="00DE5D19" w:rsidP="00DE5D19">
      <w:pPr>
        <w:pStyle w:val="Paragraphedeliste"/>
        <w:jc w:val="both"/>
        <w:rPr>
          <w:rFonts w:ascii="Times New Roman" w:hAnsi="Times New Roman" w:cs="Times New Roman"/>
        </w:rPr>
      </w:pPr>
    </w:p>
    <w:p w14:paraId="0E8F1400" w14:textId="20987BFF" w:rsidR="00697334" w:rsidRPr="00395EA3" w:rsidRDefault="00395EA3" w:rsidP="00455665">
      <w:pPr>
        <w:pStyle w:val="Paragraphedeliste"/>
        <w:numPr>
          <w:ilvl w:val="0"/>
          <w:numId w:val="6"/>
        </w:numPr>
        <w:jc w:val="both"/>
        <w:rPr>
          <w:rFonts w:ascii="Times New Roman" w:hAnsi="Times New Roman" w:cs="Times New Roman"/>
        </w:rPr>
      </w:pPr>
      <w:r>
        <w:rPr>
          <w:rFonts w:ascii="Times New Roman" w:hAnsi="Times New Roman" w:cs="Times New Roman"/>
        </w:rPr>
        <w:t xml:space="preserve">Débat : </w:t>
      </w:r>
      <w:r w:rsidR="001B7F64" w:rsidRPr="00395EA3">
        <w:rPr>
          <w:rFonts w:ascii="Times New Roman" w:hAnsi="Times New Roman" w:cs="Times New Roman"/>
        </w:rPr>
        <w:t>Le</w:t>
      </w:r>
      <w:r w:rsidR="00697334" w:rsidRPr="00395EA3">
        <w:rPr>
          <w:rFonts w:ascii="Times New Roman" w:hAnsi="Times New Roman" w:cs="Times New Roman"/>
        </w:rPr>
        <w:t xml:space="preserve"> dol </w:t>
      </w:r>
      <w:r w:rsidR="001B7F64" w:rsidRPr="00395EA3">
        <w:rPr>
          <w:rFonts w:ascii="Times New Roman" w:hAnsi="Times New Roman" w:cs="Times New Roman"/>
        </w:rPr>
        <w:t>pe</w:t>
      </w:r>
      <w:r w:rsidR="008C1FF4">
        <w:rPr>
          <w:rFonts w:ascii="Times New Roman" w:hAnsi="Times New Roman" w:cs="Times New Roman"/>
        </w:rPr>
        <w:t>ut-il pe</w:t>
      </w:r>
      <w:r w:rsidR="001B7F64" w:rsidRPr="00395EA3">
        <w:rPr>
          <w:rFonts w:ascii="Times New Roman" w:hAnsi="Times New Roman" w:cs="Times New Roman"/>
        </w:rPr>
        <w:t>rmet</w:t>
      </w:r>
      <w:r w:rsidR="008C1FF4">
        <w:rPr>
          <w:rFonts w:ascii="Times New Roman" w:hAnsi="Times New Roman" w:cs="Times New Roman"/>
        </w:rPr>
        <w:t xml:space="preserve">tre </w:t>
      </w:r>
      <w:r w:rsidR="001B7F64" w:rsidRPr="00395EA3">
        <w:rPr>
          <w:rFonts w:ascii="Times New Roman" w:hAnsi="Times New Roman" w:cs="Times New Roman"/>
        </w:rPr>
        <w:t>de sanctionner</w:t>
      </w:r>
      <w:r w:rsidR="00697334" w:rsidRPr="00395EA3">
        <w:rPr>
          <w:rFonts w:ascii="Times New Roman" w:hAnsi="Times New Roman" w:cs="Times New Roman"/>
        </w:rPr>
        <w:t xml:space="preserve"> la dissimulation d’une information </w:t>
      </w:r>
      <w:r w:rsidRPr="00395EA3">
        <w:rPr>
          <w:rFonts w:ascii="Times New Roman" w:hAnsi="Times New Roman" w:cs="Times New Roman"/>
        </w:rPr>
        <w:t>que le contractant</w:t>
      </w:r>
      <w:r w:rsidR="00697334" w:rsidRPr="00395EA3">
        <w:rPr>
          <w:rFonts w:ascii="Times New Roman" w:hAnsi="Times New Roman" w:cs="Times New Roman"/>
        </w:rPr>
        <w:t xml:space="preserve"> n</w:t>
      </w:r>
      <w:r w:rsidR="00DE5D19" w:rsidRPr="00395EA3">
        <w:rPr>
          <w:rFonts w:ascii="Times New Roman" w:hAnsi="Times New Roman" w:cs="Times New Roman"/>
        </w:rPr>
        <w:t>’</w:t>
      </w:r>
      <w:r w:rsidR="00697334" w:rsidRPr="00395EA3">
        <w:rPr>
          <w:rFonts w:ascii="Times New Roman" w:hAnsi="Times New Roman" w:cs="Times New Roman"/>
        </w:rPr>
        <w:t xml:space="preserve">était pas légalement tenu de </w:t>
      </w:r>
      <w:r>
        <w:rPr>
          <w:rFonts w:ascii="Times New Roman" w:hAnsi="Times New Roman" w:cs="Times New Roman"/>
        </w:rPr>
        <w:t>délivrer</w:t>
      </w:r>
      <w:r w:rsidR="00697334" w:rsidRPr="00395EA3">
        <w:rPr>
          <w:rFonts w:ascii="Times New Roman" w:hAnsi="Times New Roman" w:cs="Times New Roman"/>
        </w:rPr>
        <w:t xml:space="preserve"> ? </w:t>
      </w:r>
    </w:p>
    <w:p w14:paraId="52DF280D" w14:textId="77777777" w:rsidR="005A1237" w:rsidRDefault="005A1237" w:rsidP="005A1237">
      <w:pPr>
        <w:pStyle w:val="Paragraphedeliste"/>
        <w:jc w:val="both"/>
        <w:rPr>
          <w:rFonts w:ascii="Times New Roman" w:hAnsi="Times New Roman" w:cs="Times New Roman"/>
        </w:rPr>
      </w:pPr>
    </w:p>
    <w:p w14:paraId="560E523C" w14:textId="77777777" w:rsidR="007F739C" w:rsidRPr="007A6F67" w:rsidRDefault="007F739C" w:rsidP="007F739C">
      <w:pPr>
        <w:pStyle w:val="Paragraphedeliste"/>
        <w:rPr>
          <w:rFonts w:ascii="Times New Roman" w:hAnsi="Times New Roman" w:cs="Times New Roman"/>
        </w:rPr>
      </w:pPr>
    </w:p>
    <w:p w14:paraId="4D51F899" w14:textId="6D86EED1" w:rsidR="003A5990" w:rsidRPr="007A6F67" w:rsidRDefault="003A5990" w:rsidP="003A5990">
      <w:r w:rsidRPr="007A6F67">
        <w:br w:type="page"/>
      </w:r>
    </w:p>
    <w:p w14:paraId="399D38C0" w14:textId="3774E32B" w:rsidR="009E1A81" w:rsidRDefault="009E1A81" w:rsidP="00C64478">
      <w:pPr>
        <w:pStyle w:val="Arrts"/>
        <w:rPr>
          <w:b/>
          <w:u w:val="single"/>
          <w:lang w:val="en-US"/>
        </w:rPr>
      </w:pPr>
      <w:r w:rsidRPr="009E1A81">
        <w:rPr>
          <w:b/>
          <w:u w:val="single"/>
          <w:lang w:val="en-US"/>
        </w:rPr>
        <w:lastRenderedPageBreak/>
        <w:t xml:space="preserve">Cass. com., 14 </w:t>
      </w:r>
      <w:proofErr w:type="spellStart"/>
      <w:r w:rsidRPr="009E1A81">
        <w:rPr>
          <w:b/>
          <w:u w:val="single"/>
          <w:lang w:val="en-US"/>
        </w:rPr>
        <w:t>mai</w:t>
      </w:r>
      <w:proofErr w:type="spellEnd"/>
      <w:r w:rsidRPr="009E1A81">
        <w:rPr>
          <w:b/>
          <w:u w:val="single"/>
          <w:lang w:val="en-US"/>
        </w:rPr>
        <w:t xml:space="preserve"> 2025, n° 23-17</w:t>
      </w:r>
      <w:r w:rsidR="007A485F">
        <w:rPr>
          <w:b/>
          <w:u w:val="single"/>
          <w:lang w:val="en-US"/>
        </w:rPr>
        <w:t>.</w:t>
      </w:r>
      <w:r w:rsidRPr="009E1A81">
        <w:rPr>
          <w:b/>
          <w:u w:val="single"/>
          <w:lang w:val="en-US"/>
        </w:rPr>
        <w:t>948, B</w:t>
      </w:r>
    </w:p>
    <w:p w14:paraId="03C02DFF" w14:textId="77777777" w:rsidR="009E1A81" w:rsidRDefault="009E1A81" w:rsidP="00C64478">
      <w:pPr>
        <w:pStyle w:val="Arrts"/>
        <w:rPr>
          <w:b/>
          <w:u w:val="single"/>
          <w:lang w:val="en-US"/>
        </w:rPr>
      </w:pPr>
    </w:p>
    <w:p w14:paraId="71C58A2D" w14:textId="77777777" w:rsidR="009E1A81" w:rsidRPr="009E1A81" w:rsidRDefault="009E1A81" w:rsidP="009E1A81">
      <w:pPr>
        <w:pStyle w:val="Arrts"/>
        <w:rPr>
          <w:bCs/>
        </w:rPr>
      </w:pPr>
      <w:r w:rsidRPr="009E1A81">
        <w:rPr>
          <w:bCs/>
        </w:rPr>
        <w:t>Faits et procédure</w:t>
      </w:r>
    </w:p>
    <w:p w14:paraId="4252E100" w14:textId="77777777" w:rsidR="009E1A81" w:rsidRPr="009E1A81" w:rsidRDefault="009E1A81" w:rsidP="009E1A81">
      <w:pPr>
        <w:pStyle w:val="Arrts"/>
        <w:rPr>
          <w:bCs/>
        </w:rPr>
      </w:pPr>
    </w:p>
    <w:p w14:paraId="008E9233" w14:textId="77777777" w:rsidR="009E1A81" w:rsidRPr="009E1A81" w:rsidRDefault="009E1A81" w:rsidP="009E1A81">
      <w:pPr>
        <w:pStyle w:val="Arrts"/>
        <w:rPr>
          <w:bCs/>
        </w:rPr>
      </w:pPr>
      <w:r w:rsidRPr="009E1A81">
        <w:rPr>
          <w:bCs/>
        </w:rPr>
        <w:t>2. Selon l'arrêt attaqué (Reims, 2 mai 2023), le 18 septembre 2018, M. [M] a cédé à M. [T] l'intégralité des parts de la société [4] (la société), qui exerce une activité de restauration rapide dans un local commercial pris à bail.</w:t>
      </w:r>
    </w:p>
    <w:p w14:paraId="788B4FCB" w14:textId="77777777" w:rsidR="009E1A81" w:rsidRPr="009E1A81" w:rsidRDefault="009E1A81" w:rsidP="009E1A81">
      <w:pPr>
        <w:pStyle w:val="Arrts"/>
        <w:rPr>
          <w:bCs/>
        </w:rPr>
      </w:pPr>
    </w:p>
    <w:p w14:paraId="13811177" w14:textId="77777777" w:rsidR="009E1A81" w:rsidRPr="009E1A81" w:rsidRDefault="009E1A81" w:rsidP="009E1A81">
      <w:pPr>
        <w:pStyle w:val="Arrts"/>
        <w:rPr>
          <w:bCs/>
        </w:rPr>
      </w:pPr>
      <w:r w:rsidRPr="009E1A81">
        <w:rPr>
          <w:bCs/>
        </w:rPr>
        <w:t>3. Le 12 février 2020, se plaignant de la dissimulation intentionnelle de l'impossibilité d'exercer cette activité dans le local loué, M. [T] et la société ont assigné M. [M] en indemnisation.</w:t>
      </w:r>
    </w:p>
    <w:p w14:paraId="5987C4B1" w14:textId="77777777" w:rsidR="009E1A81" w:rsidRPr="009E1A81" w:rsidRDefault="009E1A81" w:rsidP="009E1A81">
      <w:pPr>
        <w:pStyle w:val="Arrts"/>
        <w:rPr>
          <w:bCs/>
        </w:rPr>
      </w:pPr>
    </w:p>
    <w:p w14:paraId="4891988F" w14:textId="77777777" w:rsidR="009E1A81" w:rsidRPr="009E1A81" w:rsidRDefault="009E1A81" w:rsidP="009E1A81">
      <w:pPr>
        <w:pStyle w:val="Arrts"/>
        <w:rPr>
          <w:bCs/>
        </w:rPr>
      </w:pPr>
      <w:r w:rsidRPr="009E1A81">
        <w:rPr>
          <w:bCs/>
        </w:rPr>
        <w:t>Examen des moyens</w:t>
      </w:r>
    </w:p>
    <w:p w14:paraId="1496931F" w14:textId="77777777" w:rsidR="009E1A81" w:rsidRPr="009E1A81" w:rsidRDefault="009E1A81" w:rsidP="009E1A81">
      <w:pPr>
        <w:pStyle w:val="Arrts"/>
        <w:rPr>
          <w:bCs/>
        </w:rPr>
      </w:pPr>
    </w:p>
    <w:p w14:paraId="6F96D8B0" w14:textId="77777777" w:rsidR="009E1A81" w:rsidRPr="009E1A81" w:rsidRDefault="009E1A81" w:rsidP="009E1A81">
      <w:pPr>
        <w:pStyle w:val="Arrts"/>
        <w:rPr>
          <w:bCs/>
        </w:rPr>
      </w:pPr>
      <w:r w:rsidRPr="009E1A81">
        <w:rPr>
          <w:bCs/>
        </w:rPr>
        <w:t xml:space="preserve">Sur les moyens, pris en leurs cinquième et </w:t>
      </w:r>
      <w:proofErr w:type="gramStart"/>
      <w:r w:rsidRPr="009E1A81">
        <w:rPr>
          <w:bCs/>
        </w:rPr>
        <w:t>sixième branches</w:t>
      </w:r>
      <w:proofErr w:type="gramEnd"/>
      <w:r w:rsidRPr="009E1A81">
        <w:rPr>
          <w:bCs/>
        </w:rPr>
        <w:t>, des pourvois n° 23-17.948, 23-18.049 et 23-18.082, rédigés en termes identiques, réunis</w:t>
      </w:r>
    </w:p>
    <w:p w14:paraId="0903BC45" w14:textId="77777777" w:rsidR="009E1A81" w:rsidRPr="009E1A81" w:rsidRDefault="009E1A81" w:rsidP="009E1A81">
      <w:pPr>
        <w:pStyle w:val="Arrts"/>
        <w:rPr>
          <w:bCs/>
        </w:rPr>
      </w:pPr>
    </w:p>
    <w:p w14:paraId="6F5A5EEE" w14:textId="77777777" w:rsidR="009E1A81" w:rsidRPr="009E1A81" w:rsidRDefault="009E1A81" w:rsidP="009E1A81">
      <w:pPr>
        <w:pStyle w:val="Arrts"/>
        <w:rPr>
          <w:bCs/>
        </w:rPr>
      </w:pPr>
      <w:r w:rsidRPr="009E1A81">
        <w:rPr>
          <w:bCs/>
        </w:rPr>
        <w:t>4. En application de l'article 1014, alinéa 2, du code de procédure civile, il n'y a pas lieu de statuer par une décision spécialement motivée sur ces griefs qui ne sont manifestement pas de nature à entraîner la cassation.</w:t>
      </w:r>
    </w:p>
    <w:p w14:paraId="78F8D5AE" w14:textId="77777777" w:rsidR="009E1A81" w:rsidRPr="009E1A81" w:rsidRDefault="009E1A81" w:rsidP="009E1A81">
      <w:pPr>
        <w:pStyle w:val="Arrts"/>
        <w:rPr>
          <w:bCs/>
        </w:rPr>
      </w:pPr>
    </w:p>
    <w:p w14:paraId="7D2A72C3" w14:textId="77777777" w:rsidR="009E1A81" w:rsidRPr="009E1A81" w:rsidRDefault="009E1A81" w:rsidP="009E1A81">
      <w:pPr>
        <w:pStyle w:val="Arrts"/>
        <w:rPr>
          <w:bCs/>
        </w:rPr>
      </w:pPr>
      <w:r w:rsidRPr="009E1A81">
        <w:rPr>
          <w:bCs/>
        </w:rPr>
        <w:t>Sur les moyens, pris en leurs première à quatrième branches, des pourvois n° 23-17.948, 23-18.049 et 23-18.082, rédigés en termes identiques, réunis</w:t>
      </w:r>
    </w:p>
    <w:p w14:paraId="60819B19" w14:textId="77777777" w:rsidR="009E1A81" w:rsidRPr="009E1A81" w:rsidRDefault="009E1A81" w:rsidP="009E1A81">
      <w:pPr>
        <w:pStyle w:val="Arrts"/>
        <w:rPr>
          <w:bCs/>
        </w:rPr>
      </w:pPr>
    </w:p>
    <w:p w14:paraId="6727FC73" w14:textId="77777777" w:rsidR="009E1A81" w:rsidRPr="009E1A81" w:rsidRDefault="009E1A81" w:rsidP="009E1A81">
      <w:pPr>
        <w:pStyle w:val="Arrts"/>
        <w:rPr>
          <w:bCs/>
        </w:rPr>
      </w:pPr>
      <w:proofErr w:type="spellStart"/>
      <w:r w:rsidRPr="009E1A81">
        <w:rPr>
          <w:bCs/>
        </w:rPr>
        <w:t>Enoncé</w:t>
      </w:r>
      <w:proofErr w:type="spellEnd"/>
      <w:r w:rsidRPr="009E1A81">
        <w:rPr>
          <w:bCs/>
        </w:rPr>
        <w:t xml:space="preserve"> des moyens</w:t>
      </w:r>
    </w:p>
    <w:p w14:paraId="040CB6FA" w14:textId="77777777" w:rsidR="009E1A81" w:rsidRPr="009E1A81" w:rsidRDefault="009E1A81" w:rsidP="009E1A81">
      <w:pPr>
        <w:pStyle w:val="Arrts"/>
        <w:rPr>
          <w:bCs/>
        </w:rPr>
      </w:pPr>
    </w:p>
    <w:p w14:paraId="76D43736" w14:textId="77777777" w:rsidR="009E1A81" w:rsidRPr="009E1A81" w:rsidRDefault="009E1A81" w:rsidP="009E1A81">
      <w:pPr>
        <w:pStyle w:val="Arrts"/>
        <w:rPr>
          <w:bCs/>
        </w:rPr>
      </w:pPr>
      <w:r w:rsidRPr="009E1A81">
        <w:rPr>
          <w:bCs/>
        </w:rPr>
        <w:t>5. M. [T] et la société font grief à l'arrêt de rejeter leurs demandes indemnitaires, alors :</w:t>
      </w:r>
    </w:p>
    <w:p w14:paraId="4656FAC4" w14:textId="77777777" w:rsidR="009E1A81" w:rsidRPr="009E1A81" w:rsidRDefault="009E1A81" w:rsidP="009E1A81">
      <w:pPr>
        <w:pStyle w:val="Arrts"/>
        <w:rPr>
          <w:bCs/>
        </w:rPr>
      </w:pPr>
    </w:p>
    <w:p w14:paraId="11DF1D7A" w14:textId="77777777" w:rsidR="009E1A81" w:rsidRPr="009E1A81" w:rsidRDefault="009E1A81" w:rsidP="009E1A81">
      <w:pPr>
        <w:pStyle w:val="Arrts"/>
        <w:rPr>
          <w:bCs/>
        </w:rPr>
      </w:pPr>
      <w:r w:rsidRPr="009E1A81">
        <w:rPr>
          <w:bCs/>
        </w:rPr>
        <w:t>« 1°/ que celle des parties qui connaît une information dont l'importance est déterminante pour le consentement de l'autre doit l'en informer dès lors que, légitimement, cette dernière ignore cette information ou fait confiance à son cocontractant ; qu'ont une importance déterminante les informations qui ont un lien direct et nécessaire avec le contenu du contrat ; qu'en retenant que M. [T] ne démontrait pas que la possibilité de faire de la friture était une condition déterminante pour son consentement à l'acte d'acquisition des parts sociales et du fonds de la société, après avoir pourtant constaté que la société a pour activité déclarée la restauration rapide et est détentrice d'un bail mentionnant l'activité de restauration rapide, plats à emporter et livraison, et la présence d'une hotte aspirante, ce dont il résultait que toute restriction à l'exploitation du fonds de commerce en vue d'y exercer une activité de restauration rapide, telle qu'une interdiction d'y faire de la friture, constituait une information déterminante pour le consentement du cessionnaire, la cour d'appel a violé les articles 1112-1 et 1137 du code civil ;</w:t>
      </w:r>
    </w:p>
    <w:p w14:paraId="377A96DB" w14:textId="77777777" w:rsidR="009E1A81" w:rsidRPr="009E1A81" w:rsidRDefault="009E1A81" w:rsidP="009E1A81">
      <w:pPr>
        <w:pStyle w:val="Arrts"/>
        <w:rPr>
          <w:bCs/>
        </w:rPr>
      </w:pPr>
    </w:p>
    <w:p w14:paraId="74FA189C" w14:textId="77777777" w:rsidR="009E1A81" w:rsidRPr="009E1A81" w:rsidRDefault="009E1A81" w:rsidP="009E1A81">
      <w:pPr>
        <w:pStyle w:val="Arrts"/>
        <w:rPr>
          <w:bCs/>
        </w:rPr>
      </w:pPr>
      <w:r w:rsidRPr="009E1A81">
        <w:rPr>
          <w:bCs/>
        </w:rPr>
        <w:t>2°/ que celle des parties qui connaît une information dont l'importance est déterminante pour le consentement de l'autre doit l'en informer dès lors que, légitimement, cette dernière ignore cette information ou fait confiance à son cocontractant ; qu'ont une importance déterminante les informations qui ont un lien direct et nécessaire avec le contenu du contrat ; qu'en se bornant à énoncer que M. [T] ne démontrait pas que la possibilité de faire de la friture était une condition déterminante pour son consentement à l'acte d'acquisition des parts sociales et du fonds de la société, sans rechercher, comme elle y était invitée, si les restrictions à l'exploitation du fonds de commerce de la société qui résultaient du règlement de copropriété et de l'opposition des copropriétaires et locataires de l'immeuble à l'installation d'un système d'extraction de fumée ou de ventilation nécessaire à l'exercice régulier d'une activité de restauration rapide, ne présentaient pas un lien direct et nécessaire avec le contenu du contrat et ne constituaient donc pas une information déterminante pour le consentement du cessionnaire qui aurait dû lui être fournie, la cour d'appel a privé sa décision de base légale au regard des articles 1112-1 et 1137 du code civil ;</w:t>
      </w:r>
    </w:p>
    <w:p w14:paraId="398F1CB2" w14:textId="77777777" w:rsidR="009E1A81" w:rsidRPr="009E1A81" w:rsidRDefault="009E1A81" w:rsidP="009E1A81">
      <w:pPr>
        <w:pStyle w:val="Arrts"/>
        <w:rPr>
          <w:bCs/>
        </w:rPr>
      </w:pPr>
    </w:p>
    <w:p w14:paraId="424CB474" w14:textId="77777777" w:rsidR="009E1A81" w:rsidRPr="009E1A81" w:rsidRDefault="009E1A81" w:rsidP="009E1A81">
      <w:pPr>
        <w:pStyle w:val="Arrts"/>
        <w:rPr>
          <w:bCs/>
        </w:rPr>
      </w:pPr>
      <w:r w:rsidRPr="009E1A81">
        <w:rPr>
          <w:bCs/>
        </w:rPr>
        <w:t>3°/ que celle des parties qui connaît une information dont l'importance est déterminante pour le consentement de l'autre doit l'en informer dès lors que, légitimement, cette dernière ignore cette information ou fait confiance à son cocontractant ; qu'ont une importance déterminante les informations qui ont un lien direct et nécessaire avec le contenu du contrat ; qu'en se bornant à énoncer que M. [M] disposait des aménagements nécessaires pour exercer une activité de restauration rapide, sans rechercher, comme elle y était invitée, s'il n'avait pas dissimulé une information déterminante pour le consentement de M. [T] à la cession concernant l'inadaptation des aménagements du local, en particulier de la hotte aspirante qui y était présente, la cour d'appel a privé sa décision de base légale au regard des articles 1112-1 et 1137 du code civil ;</w:t>
      </w:r>
    </w:p>
    <w:p w14:paraId="13B38D2D" w14:textId="77777777" w:rsidR="009E1A81" w:rsidRPr="009E1A81" w:rsidRDefault="009E1A81" w:rsidP="009E1A81">
      <w:pPr>
        <w:pStyle w:val="Arrts"/>
        <w:rPr>
          <w:bCs/>
        </w:rPr>
      </w:pPr>
    </w:p>
    <w:p w14:paraId="6A3BB250" w14:textId="77777777" w:rsidR="009E1A81" w:rsidRPr="009E1A81" w:rsidRDefault="009E1A81" w:rsidP="009E1A81">
      <w:pPr>
        <w:pStyle w:val="Arrts"/>
        <w:rPr>
          <w:bCs/>
        </w:rPr>
      </w:pPr>
      <w:r w:rsidRPr="009E1A81">
        <w:rPr>
          <w:bCs/>
        </w:rPr>
        <w:t xml:space="preserve">4°/ qu'il incombe à la partie qui connaît une information dont l'importance est déterminante pour le consentement de l'autre de prouver qu'elle l'a fournie ; qu'en retenant que M. [T] ne démontrait pas que l'impossibilité d'installer un système d'extraction dans le restaurant acquis lui avait été dissimulée par M. [M] quand il appartenait à ce </w:t>
      </w:r>
      <w:r w:rsidRPr="009E1A81">
        <w:rPr>
          <w:bCs/>
        </w:rPr>
        <w:lastRenderedPageBreak/>
        <w:t>dernier, qui connaissait cette information et son importance déterminante pour le consentement de M. [T], de prouver qu'il la lui avait fournie, la cour d'appel, qui a inversé la charge de la preuve, a violé les articles 1112-1, 1137 et 1353 du code civil. »</w:t>
      </w:r>
    </w:p>
    <w:p w14:paraId="0F34A565" w14:textId="77777777" w:rsidR="009E1A81" w:rsidRPr="009E1A81" w:rsidRDefault="009E1A81" w:rsidP="009E1A81">
      <w:pPr>
        <w:pStyle w:val="Arrts"/>
        <w:rPr>
          <w:bCs/>
        </w:rPr>
      </w:pPr>
    </w:p>
    <w:p w14:paraId="71B9D09B" w14:textId="77777777" w:rsidR="009E1A81" w:rsidRPr="009E1A81" w:rsidRDefault="009E1A81" w:rsidP="009E1A81">
      <w:pPr>
        <w:pStyle w:val="Arrts"/>
        <w:rPr>
          <w:bCs/>
        </w:rPr>
      </w:pPr>
      <w:r w:rsidRPr="009E1A81">
        <w:rPr>
          <w:bCs/>
        </w:rPr>
        <w:t>Réponse de la Cour</w:t>
      </w:r>
    </w:p>
    <w:p w14:paraId="0084BE01" w14:textId="77777777" w:rsidR="009E1A81" w:rsidRPr="009E1A81" w:rsidRDefault="009E1A81" w:rsidP="009E1A81">
      <w:pPr>
        <w:pStyle w:val="Arrts"/>
        <w:rPr>
          <w:bCs/>
        </w:rPr>
      </w:pPr>
    </w:p>
    <w:p w14:paraId="7F79CADB" w14:textId="77777777" w:rsidR="009E1A81" w:rsidRPr="009E1A81" w:rsidRDefault="009E1A81" w:rsidP="009E1A81">
      <w:pPr>
        <w:pStyle w:val="Arrts"/>
        <w:rPr>
          <w:bCs/>
        </w:rPr>
      </w:pPr>
      <w:r w:rsidRPr="009E1A81">
        <w:rPr>
          <w:bCs/>
        </w:rPr>
        <w:t>6. Il résulte de l'article 1112-1 du code civil que le devoir d'information précontractuelle ne porte que sur les informations qui ont un lien direct et nécessaire avec le contenu du contrat ou la qualité des parties, et dont l'importance est déterminante pour le consentement de l'autre partie.</w:t>
      </w:r>
    </w:p>
    <w:p w14:paraId="7E6830FC" w14:textId="77777777" w:rsidR="009E1A81" w:rsidRPr="009E1A81" w:rsidRDefault="009E1A81" w:rsidP="009E1A81">
      <w:pPr>
        <w:pStyle w:val="Arrts"/>
        <w:rPr>
          <w:bCs/>
        </w:rPr>
      </w:pPr>
    </w:p>
    <w:p w14:paraId="7E2C41D5" w14:textId="77777777" w:rsidR="009E1A81" w:rsidRPr="009E1A81" w:rsidRDefault="009E1A81" w:rsidP="009E1A81">
      <w:pPr>
        <w:pStyle w:val="Arrts"/>
        <w:rPr>
          <w:bCs/>
        </w:rPr>
      </w:pPr>
      <w:r w:rsidRPr="009E1A81">
        <w:rPr>
          <w:bCs/>
        </w:rPr>
        <w:t>7. D'une part, les moyens, pris en leur première branche, qui postulent que le devoir d'information porte sur toute information ayant un lien direct et nécessaire avec le contenu du contrat ou la qualité des parties, ne sont donc pas fondés.</w:t>
      </w:r>
    </w:p>
    <w:p w14:paraId="02E68630" w14:textId="77777777" w:rsidR="009E1A81" w:rsidRPr="009E1A81" w:rsidRDefault="009E1A81" w:rsidP="009E1A81">
      <w:pPr>
        <w:pStyle w:val="Arrts"/>
        <w:rPr>
          <w:bCs/>
        </w:rPr>
      </w:pPr>
    </w:p>
    <w:p w14:paraId="60B69203" w14:textId="77777777" w:rsidR="009E1A81" w:rsidRPr="009E1A81" w:rsidRDefault="009E1A81" w:rsidP="009E1A81">
      <w:pPr>
        <w:pStyle w:val="Arrts"/>
        <w:rPr>
          <w:bCs/>
        </w:rPr>
      </w:pPr>
      <w:r w:rsidRPr="009E1A81">
        <w:rPr>
          <w:bCs/>
        </w:rPr>
        <w:t>8. D'autre part, en retenant qu'il n'était pas établi que la possibilité de faire de la friture était une condition déterminante pour le consentement de M. [T], la cour d'appel, qui n'avait pas à procéder à la recherche visée à la deuxième branche, que ses constatations rendaient inopérante, et a procédé à la recherche prétendument omise visée à la troisième branche, a légalement justifié sa décision.</w:t>
      </w:r>
    </w:p>
    <w:p w14:paraId="570C6E3C" w14:textId="77777777" w:rsidR="009E1A81" w:rsidRPr="009E1A81" w:rsidRDefault="009E1A81" w:rsidP="009E1A81">
      <w:pPr>
        <w:pStyle w:val="Arrts"/>
        <w:rPr>
          <w:bCs/>
        </w:rPr>
      </w:pPr>
    </w:p>
    <w:p w14:paraId="12EDC8EB" w14:textId="77777777" w:rsidR="009E1A81" w:rsidRPr="009E1A81" w:rsidRDefault="009E1A81" w:rsidP="009E1A81">
      <w:pPr>
        <w:pStyle w:val="Arrts"/>
        <w:rPr>
          <w:bCs/>
        </w:rPr>
      </w:pPr>
      <w:r w:rsidRPr="009E1A81">
        <w:rPr>
          <w:bCs/>
        </w:rPr>
        <w:t>9. Par conséquent, les moyens, inopérants en leur quatrième branche, qui critiquent des motifs surabondants, ne sont pas fondés pour le surplus.</w:t>
      </w:r>
    </w:p>
    <w:p w14:paraId="4741A009" w14:textId="77777777" w:rsidR="009E1A81" w:rsidRPr="009E1A81" w:rsidRDefault="009E1A81" w:rsidP="009E1A81">
      <w:pPr>
        <w:pStyle w:val="Arrts"/>
        <w:rPr>
          <w:bCs/>
        </w:rPr>
      </w:pPr>
    </w:p>
    <w:p w14:paraId="3BA549BE" w14:textId="12B735CD" w:rsidR="009E1A81" w:rsidRPr="009E1A81" w:rsidRDefault="009E1A81" w:rsidP="009E1A81">
      <w:pPr>
        <w:pStyle w:val="Arrts"/>
        <w:rPr>
          <w:bCs/>
        </w:rPr>
      </w:pPr>
      <w:r w:rsidRPr="009E1A81">
        <w:rPr>
          <w:bCs/>
        </w:rPr>
        <w:t>PAR CES MOTIFS :</w:t>
      </w:r>
    </w:p>
    <w:p w14:paraId="4F0ADB02" w14:textId="77777777" w:rsidR="009E1A81" w:rsidRPr="009E1A81" w:rsidRDefault="009E1A81" w:rsidP="009E1A81">
      <w:pPr>
        <w:pStyle w:val="Arrts"/>
        <w:rPr>
          <w:bCs/>
        </w:rPr>
      </w:pPr>
    </w:p>
    <w:p w14:paraId="6E80C586" w14:textId="20B9BCCB" w:rsidR="009E1A81" w:rsidRPr="009E1A81" w:rsidRDefault="009E1A81" w:rsidP="009E1A81">
      <w:pPr>
        <w:pStyle w:val="Arrts"/>
        <w:rPr>
          <w:bCs/>
        </w:rPr>
      </w:pPr>
      <w:r w:rsidRPr="009E1A81">
        <w:rPr>
          <w:bCs/>
        </w:rPr>
        <w:t>REJETTE les pourvois.</w:t>
      </w:r>
    </w:p>
    <w:p w14:paraId="5D2691CD" w14:textId="77777777" w:rsidR="009E1A81" w:rsidRPr="009E1A81" w:rsidRDefault="009E1A81" w:rsidP="009E1A81">
      <w:pPr>
        <w:pStyle w:val="Arrts"/>
        <w:rPr>
          <w:bCs/>
        </w:rPr>
      </w:pPr>
    </w:p>
    <w:p w14:paraId="3DF5A9E8" w14:textId="77777777" w:rsidR="009E1A81" w:rsidRDefault="009E1A81" w:rsidP="00C64478">
      <w:pPr>
        <w:pStyle w:val="Arrts"/>
        <w:rPr>
          <w:b/>
          <w:u w:val="single"/>
          <w:lang w:val="en-US"/>
        </w:rPr>
      </w:pPr>
    </w:p>
    <w:p w14:paraId="07817138" w14:textId="1A3BC2C3" w:rsidR="00C64478" w:rsidRPr="007562E3" w:rsidRDefault="00C64478" w:rsidP="00C64478">
      <w:pPr>
        <w:pStyle w:val="Arrts"/>
        <w:rPr>
          <w:b/>
          <w:u w:val="single"/>
          <w:lang w:val="en-US"/>
        </w:rPr>
      </w:pPr>
      <w:r w:rsidRPr="007562E3">
        <w:rPr>
          <w:b/>
          <w:u w:val="single"/>
          <w:lang w:val="en-US"/>
        </w:rPr>
        <w:t>Cass. 1</w:t>
      </w:r>
      <w:r w:rsidRPr="007562E3">
        <w:rPr>
          <w:b/>
          <w:u w:val="single"/>
          <w:vertAlign w:val="superscript"/>
          <w:lang w:val="en-US"/>
        </w:rPr>
        <w:t>re</w:t>
      </w:r>
      <w:r w:rsidRPr="007562E3">
        <w:rPr>
          <w:b/>
          <w:u w:val="single"/>
          <w:lang w:val="en-US"/>
        </w:rPr>
        <w:t xml:space="preserve"> civ., 28 mars 2000, n° 97-18</w:t>
      </w:r>
      <w:r w:rsidR="007A485F">
        <w:rPr>
          <w:b/>
          <w:u w:val="single"/>
          <w:lang w:val="en-US"/>
        </w:rPr>
        <w:t>.</w:t>
      </w:r>
      <w:r w:rsidRPr="007562E3">
        <w:rPr>
          <w:b/>
          <w:u w:val="single"/>
          <w:lang w:val="en-US"/>
        </w:rPr>
        <w:t xml:space="preserve">737, </w:t>
      </w:r>
      <w:r w:rsidRPr="007562E3">
        <w:rPr>
          <w:b/>
          <w:i/>
          <w:u w:val="single"/>
          <w:lang w:val="en-US"/>
        </w:rPr>
        <w:t>Bull. civ.</w:t>
      </w:r>
      <w:r w:rsidRPr="007562E3">
        <w:rPr>
          <w:b/>
          <w:u w:val="single"/>
          <w:lang w:val="en-US"/>
        </w:rPr>
        <w:t xml:space="preserve"> I, n° 101 </w:t>
      </w:r>
    </w:p>
    <w:p w14:paraId="57CCD845" w14:textId="77777777" w:rsidR="00C64478" w:rsidRPr="007562E3" w:rsidRDefault="00C64478" w:rsidP="00C64478">
      <w:pPr>
        <w:pStyle w:val="Arrts"/>
        <w:rPr>
          <w:b/>
          <w:u w:val="single"/>
          <w:lang w:val="en-US"/>
        </w:rPr>
      </w:pPr>
    </w:p>
    <w:p w14:paraId="6E4EA8CE" w14:textId="0BE1281F" w:rsidR="00C64478" w:rsidRPr="007A6F67" w:rsidRDefault="00C64478" w:rsidP="00C64478">
      <w:pPr>
        <w:pStyle w:val="Arrts"/>
      </w:pPr>
      <w:r w:rsidRPr="007A6F67">
        <w:t>Attendu que pour garantir contre les risques d'incapacité de travail et d'invalidité le remboursement d'un prêt que leur avait consenti la banque Sovac immobilier, les époux X... ont adhéré, en 1991, à un contrat d'assurance de groupe souscrit auprès de la compagnie Vie plus ; que M. X... ayant été déclaré en arrêt de travail à compter du 2 janvier 1992 pour une maladie qui a entraîné une invalidité, cette compagnie a pris en charge les échéances de remboursement du prêt jusqu'au 2 décembre 1994, date à laquelle elle a cessé tout paiement, en soutenant que l'adhésion de M. X... à l'assurance de groupe était nulle, en application de l'article L. 113-8 du Code des assurances ; que, par la suite, les époux X... ont assigné la banque et la compagnie Vie plus pour obtenir la condamnation de cette dernière à l'exécution des garanties souscrites ; qu'en cause d'appel, soutenant que la banque avait manqué à son obligation de conseil, ils ont formé, à titre subsidiaire, une demande tendant à la condamnation de celle-ci à la prise en charge de remboursement du prêt ; que l'arrêt attaqué (Paris, 22 mai 1997) a confirmé le jugement ayant rejeté la demande formée contre l'assureur et a rejeté celle formée contre la banque ;</w:t>
      </w:r>
    </w:p>
    <w:p w14:paraId="5AAEE3BD" w14:textId="77777777" w:rsidR="00C64478" w:rsidRPr="007A6F67" w:rsidRDefault="00C64478" w:rsidP="00C64478">
      <w:pPr>
        <w:pStyle w:val="Arrts"/>
      </w:pPr>
      <w:r w:rsidRPr="007A6F67">
        <w:t>Sur le premier moyen, pris en ses deux branches :</w:t>
      </w:r>
    </w:p>
    <w:p w14:paraId="0263C213" w14:textId="77777777" w:rsidR="00C64478" w:rsidRPr="007A6F67" w:rsidRDefault="00C64478" w:rsidP="00C64478">
      <w:pPr>
        <w:pStyle w:val="Arrts"/>
      </w:pPr>
    </w:p>
    <w:p w14:paraId="48190268" w14:textId="77777777" w:rsidR="00C64478" w:rsidRPr="007A6F67" w:rsidRDefault="00C64478" w:rsidP="00C64478">
      <w:pPr>
        <w:pStyle w:val="Arrts"/>
      </w:pPr>
      <w:r w:rsidRPr="007A6F67">
        <w:t>Attendu que la cour d'appel a constaté que, le 10 mai 1991, dans ses réponses au questionnaire de santé, M. X... avait non seulement omis de déclarer qu'il suivait un traitement depuis 10 ans pour hypertension artérielle, mais encore qu'il avait affirmé que son état de santé lui permettait d'exercer pleinement son activité professionnelle, alors qu'à cette date, il se trouvait en arrêt de maladie et qu'il avait déjà fait l'objet de sept autres arrêts maladie dans l'année en cours ; que, répondant, en les écartant aux conclusions invoquées, elle, a, dans l'exercice de son pouvoir souverain d'appréciation retenu, par motifs propres et adoptés, que M. X... avait une parfaite connaissance de la fausseté de ses déclarations, que celles-ci avaient un caractère intentionnel et qu'elles avaient changé l'opinion du risque pour l'assureur, peu important que le risque omis, à savoir l'hypertension artérielle, ait été sans influence sur la survenance de la dépression nerveuse, cause de l'invalidité permanente de M. X... ; qu'elle en a justement déduit la nullité de l'adhésion de ce dernier au contrat d'assurance de groupe ;</w:t>
      </w:r>
    </w:p>
    <w:p w14:paraId="027E2FC5" w14:textId="77777777" w:rsidR="00C64478" w:rsidRPr="007A6F67" w:rsidRDefault="00C64478" w:rsidP="00C64478">
      <w:pPr>
        <w:pStyle w:val="Arrts"/>
      </w:pPr>
    </w:p>
    <w:p w14:paraId="3DFB56D5" w14:textId="77777777" w:rsidR="00C64478" w:rsidRPr="007A6F67" w:rsidRDefault="00C64478" w:rsidP="00C64478">
      <w:pPr>
        <w:pStyle w:val="Arrts"/>
      </w:pPr>
      <w:r w:rsidRPr="007A6F67">
        <w:t>D'où il suit qu'en aucune de ses branches, le moyen ne peut être accueilli ;</w:t>
      </w:r>
    </w:p>
    <w:p w14:paraId="6E3F010B" w14:textId="77777777" w:rsidR="00C64478" w:rsidRPr="007A6F67" w:rsidRDefault="00C64478" w:rsidP="00C64478">
      <w:pPr>
        <w:pStyle w:val="Arrts"/>
      </w:pPr>
    </w:p>
    <w:p w14:paraId="021807C6" w14:textId="77777777" w:rsidR="00C64478" w:rsidRPr="007A6F67" w:rsidRDefault="00C64478" w:rsidP="00C64478">
      <w:pPr>
        <w:pStyle w:val="Arrts"/>
      </w:pPr>
      <w:r w:rsidRPr="007A6F67">
        <w:t>Sur le second moyen, pris en ses trois branches :</w:t>
      </w:r>
    </w:p>
    <w:p w14:paraId="6EEEE54F" w14:textId="77777777" w:rsidR="00C64478" w:rsidRPr="007A6F67" w:rsidRDefault="00C64478" w:rsidP="00C64478">
      <w:pPr>
        <w:pStyle w:val="Arrts"/>
      </w:pPr>
    </w:p>
    <w:p w14:paraId="5DDFF240" w14:textId="77777777" w:rsidR="00C64478" w:rsidRPr="007A6F67" w:rsidRDefault="00C64478" w:rsidP="00C64478">
      <w:pPr>
        <w:pStyle w:val="Arrts"/>
      </w:pPr>
      <w:r w:rsidRPr="007A6F67">
        <w:t xml:space="preserve">Attendu que ce moyen, qui reproche à la cour d'appel d'avoir refusé d'admettre que l'établissement de crédit aurait manqué à son devoir d'information et de conseil en n'attirant pas l'attention de l'emprunteur sur les conséquences d'une fausse déclaration, ne peut être accueilli dès lors que l'obligation de répondre avec loyauté et sincérité aux </w:t>
      </w:r>
      <w:r w:rsidRPr="007A6F67">
        <w:lastRenderedPageBreak/>
        <w:t>questions posées par l'assureur à l'occasion de l'adhésion à une assurance relève de l'obligation de bonne foi qui s'impose en matière contractuelle, et que nul ne saurait voir sa responsabilité engagée pour n'avoir pas rappelé ce principe, ou les conséquences de sa transgression, à une autre partie ;</w:t>
      </w:r>
    </w:p>
    <w:p w14:paraId="735D570A" w14:textId="77777777" w:rsidR="00C64478" w:rsidRPr="007A6F67" w:rsidRDefault="00C64478" w:rsidP="00C64478">
      <w:pPr>
        <w:pStyle w:val="Arrts"/>
      </w:pPr>
    </w:p>
    <w:p w14:paraId="5EE11A02" w14:textId="77777777" w:rsidR="00C64478" w:rsidRPr="007A6F67" w:rsidRDefault="00C64478" w:rsidP="00C64478">
      <w:pPr>
        <w:pStyle w:val="Arrts"/>
      </w:pPr>
      <w:r w:rsidRPr="007A6F67">
        <w:t>PAR CES MOTIFS :</w:t>
      </w:r>
    </w:p>
    <w:p w14:paraId="7CAFB6D5" w14:textId="77777777" w:rsidR="00C64478" w:rsidRPr="007A6F67" w:rsidRDefault="00C64478" w:rsidP="00C64478">
      <w:pPr>
        <w:pStyle w:val="Arrts"/>
      </w:pPr>
    </w:p>
    <w:p w14:paraId="5A4CC619" w14:textId="5BF2C747" w:rsidR="00C64478" w:rsidRPr="007A6F67" w:rsidRDefault="00C64478" w:rsidP="00C64478">
      <w:pPr>
        <w:pStyle w:val="Arrts"/>
      </w:pPr>
      <w:r w:rsidRPr="007A6F67">
        <w:t>REJETTE le pourvoi</w:t>
      </w:r>
    </w:p>
    <w:p w14:paraId="0BD3CB68" w14:textId="759C4E43" w:rsidR="002C3C9C" w:rsidRDefault="002C3C9C" w:rsidP="00C64478">
      <w:pPr>
        <w:pStyle w:val="Arrts"/>
        <w:rPr>
          <w:b/>
          <w:u w:val="single"/>
        </w:rPr>
      </w:pPr>
    </w:p>
    <w:p w14:paraId="3BB1CE79" w14:textId="77777777" w:rsidR="008C1FF4" w:rsidRDefault="008C1FF4" w:rsidP="00C64478">
      <w:pPr>
        <w:pStyle w:val="Arrts"/>
        <w:rPr>
          <w:b/>
          <w:u w:val="single"/>
        </w:rPr>
      </w:pPr>
    </w:p>
    <w:p w14:paraId="337C46D1" w14:textId="01AB7A07" w:rsidR="00D626A4" w:rsidRPr="009E1A81" w:rsidRDefault="00D626A4" w:rsidP="00C64478">
      <w:pPr>
        <w:pStyle w:val="Arrts"/>
        <w:rPr>
          <w:b/>
          <w:bCs/>
          <w:u w:val="single"/>
        </w:rPr>
      </w:pPr>
      <w:r w:rsidRPr="009E1A81">
        <w:rPr>
          <w:b/>
          <w:bCs/>
          <w:u w:val="single"/>
        </w:rPr>
        <w:t>Cass. 3</w:t>
      </w:r>
      <w:r w:rsidRPr="009E1A81">
        <w:rPr>
          <w:b/>
          <w:bCs/>
          <w:u w:val="single"/>
          <w:vertAlign w:val="superscript"/>
        </w:rPr>
        <w:t>e</w:t>
      </w:r>
      <w:r w:rsidRPr="009E1A81">
        <w:rPr>
          <w:b/>
          <w:bCs/>
          <w:u w:val="single"/>
        </w:rPr>
        <w:t xml:space="preserve"> civ., 15 juin 2022, n° 21-13</w:t>
      </w:r>
      <w:r w:rsidR="007A485F">
        <w:rPr>
          <w:b/>
          <w:bCs/>
          <w:u w:val="single"/>
        </w:rPr>
        <w:t>.</w:t>
      </w:r>
      <w:r w:rsidRPr="009E1A81">
        <w:rPr>
          <w:b/>
          <w:bCs/>
          <w:u w:val="single"/>
        </w:rPr>
        <w:t>286, B</w:t>
      </w:r>
    </w:p>
    <w:p w14:paraId="5E43DAD9" w14:textId="77777777" w:rsidR="00D626A4" w:rsidRDefault="00D626A4" w:rsidP="00C64478">
      <w:pPr>
        <w:pStyle w:val="Arrts"/>
        <w:rPr>
          <w:b/>
          <w:u w:val="single"/>
        </w:rPr>
      </w:pPr>
    </w:p>
    <w:p w14:paraId="27075835" w14:textId="1B4E4D3D" w:rsidR="0011569B" w:rsidRPr="00D626A4" w:rsidRDefault="00D626A4" w:rsidP="007562E3">
      <w:pPr>
        <w:pStyle w:val="Arrts"/>
        <w:jc w:val="left"/>
        <w:rPr>
          <w:b/>
          <w:u w:val="single"/>
        </w:rPr>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(Fort-de-France, 24 novembre 2020), par acte authentique du 14 novembre 2016, Mme [L] (la venderesse) a vendu une maison d'habitation, situ</w:t>
      </w:r>
      <w:r w:rsidRPr="007562E3">
        <w:rPr>
          <w:rFonts w:hint="eastAsia"/>
          <w:color w:val="000000"/>
          <w:shd w:val="clear" w:color="auto" w:fill="FFFFFF"/>
        </w:rPr>
        <w:t>é</w:t>
      </w:r>
      <w:r w:rsidRPr="007562E3">
        <w:rPr>
          <w:color w:val="000000"/>
          <w:shd w:val="clear" w:color="auto" w:fill="FFFFFF"/>
        </w:rPr>
        <w:t>e pr</w:t>
      </w:r>
      <w:r w:rsidRPr="007562E3">
        <w:rPr>
          <w:rFonts w:hint="eastAsia"/>
          <w:color w:val="000000"/>
          <w:shd w:val="clear" w:color="auto" w:fill="FFFFFF"/>
        </w:rPr>
        <w:t>è</w:t>
      </w:r>
      <w:r w:rsidRPr="007562E3">
        <w:rPr>
          <w:color w:val="000000"/>
          <w:shd w:val="clear" w:color="auto" w:fill="FFFFFF"/>
        </w:rPr>
        <w:t>s de l'oc</w:t>
      </w:r>
      <w:r w:rsidRPr="007562E3">
        <w:rPr>
          <w:rFonts w:hint="eastAsia"/>
          <w:color w:val="000000"/>
          <w:shd w:val="clear" w:color="auto" w:fill="FFFFFF"/>
        </w:rPr>
        <w:t>é</w:t>
      </w:r>
      <w:r w:rsidRPr="007562E3">
        <w:rPr>
          <w:color w:val="000000"/>
          <w:shd w:val="clear" w:color="auto" w:fill="FFFFFF"/>
        </w:rPr>
        <w:t xml:space="preserve">an </w:t>
      </w:r>
      <w:r w:rsidRPr="007562E3">
        <w:rPr>
          <w:rFonts w:hint="eastAsia"/>
          <w:color w:val="000000"/>
          <w:shd w:val="clear" w:color="auto" w:fill="FFFFFF"/>
        </w:rPr>
        <w:t>à</w:t>
      </w:r>
      <w:r w:rsidRPr="007562E3">
        <w:rPr>
          <w:color w:val="000000"/>
          <w:shd w:val="clear" w:color="auto" w:fill="FFFFFF"/>
        </w:rPr>
        <w:t xml:space="preserve"> Mme [W] (l'</w:t>
      </w:r>
      <w:proofErr w:type="spellStart"/>
      <w:r w:rsidRPr="007562E3">
        <w:rPr>
          <w:color w:val="000000"/>
          <w:shd w:val="clear" w:color="auto" w:fill="FFFFFF"/>
        </w:rPr>
        <w:t>acqu</w:t>
      </w:r>
      <w:r w:rsidRPr="007562E3">
        <w:rPr>
          <w:rFonts w:hint="eastAsia"/>
          <w:color w:val="000000"/>
          <w:shd w:val="clear" w:color="auto" w:fill="FFFFFF"/>
        </w:rPr>
        <w:t>é</w:t>
      </w:r>
      <w:r w:rsidRPr="007562E3">
        <w:rPr>
          <w:color w:val="000000"/>
          <w:shd w:val="clear" w:color="auto" w:fill="FFFFFF"/>
        </w:rPr>
        <w:t>reure</w:t>
      </w:r>
      <w:proofErr w:type="spellEnd"/>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2. Invoquant un d</w:t>
      </w:r>
      <w:r w:rsidRPr="007562E3">
        <w:rPr>
          <w:rFonts w:hint="eastAsia"/>
          <w:color w:val="000000"/>
          <w:shd w:val="clear" w:color="auto" w:fill="FFFFFF"/>
        </w:rPr>
        <w:t>é</w:t>
      </w:r>
      <w:r w:rsidRPr="007562E3">
        <w:rPr>
          <w:color w:val="000000"/>
          <w:shd w:val="clear" w:color="auto" w:fill="FFFFFF"/>
        </w:rPr>
        <w:t>faut d'information sur les nuisances li</w:t>
      </w:r>
      <w:r w:rsidRPr="007562E3">
        <w:rPr>
          <w:rFonts w:hint="eastAsia"/>
          <w:color w:val="000000"/>
          <w:shd w:val="clear" w:color="auto" w:fill="FFFFFF"/>
        </w:rPr>
        <w:t>é</w:t>
      </w:r>
      <w:r w:rsidRPr="007562E3">
        <w:rPr>
          <w:color w:val="000000"/>
          <w:shd w:val="clear" w:color="auto" w:fill="FFFFFF"/>
        </w:rPr>
        <w:t xml:space="preserve">es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chouage saisonnier d'algues sargasses, l'</w:t>
      </w:r>
      <w:proofErr w:type="spellStart"/>
      <w:r w:rsidRPr="007562E3">
        <w:rPr>
          <w:color w:val="000000"/>
          <w:shd w:val="clear" w:color="auto" w:fill="FFFFFF"/>
        </w:rPr>
        <w:t>acqu</w:t>
      </w:r>
      <w:r w:rsidRPr="007562E3">
        <w:rPr>
          <w:rFonts w:hint="eastAsia"/>
          <w:color w:val="000000"/>
          <w:shd w:val="clear" w:color="auto" w:fill="FFFFFF"/>
        </w:rPr>
        <w:t>é</w:t>
      </w:r>
      <w:r w:rsidRPr="007562E3">
        <w:rPr>
          <w:color w:val="000000"/>
          <w:shd w:val="clear" w:color="auto" w:fill="FFFFFF"/>
        </w:rPr>
        <w:t>reure</w:t>
      </w:r>
      <w:proofErr w:type="spellEnd"/>
      <w:r w:rsidRPr="007562E3">
        <w:rPr>
          <w:color w:val="000000"/>
          <w:shd w:val="clear" w:color="auto" w:fill="FFFFFF"/>
        </w:rPr>
        <w:t xml:space="preserve"> a assign</w:t>
      </w:r>
      <w:r w:rsidRPr="007562E3">
        <w:rPr>
          <w:rFonts w:hint="eastAsia"/>
          <w:color w:val="000000"/>
          <w:shd w:val="clear" w:color="auto" w:fill="FFFFFF"/>
        </w:rPr>
        <w:t>é</w:t>
      </w:r>
      <w:r w:rsidRPr="007562E3">
        <w:rPr>
          <w:color w:val="000000"/>
          <w:shd w:val="clear" w:color="auto" w:fill="FFFFFF"/>
        </w:rPr>
        <w:t xml:space="preserve"> la venderesse en annulation de la vente sur le fondement du dol et, subsidiairement, en r</w:t>
      </w:r>
      <w:r w:rsidRPr="007562E3">
        <w:rPr>
          <w:rFonts w:hint="eastAsia"/>
          <w:color w:val="000000"/>
          <w:shd w:val="clear" w:color="auto" w:fill="FFFFFF"/>
        </w:rPr>
        <w:t>é</w:t>
      </w:r>
      <w:r w:rsidRPr="007562E3">
        <w:rPr>
          <w:color w:val="000000"/>
          <w:shd w:val="clear" w:color="auto" w:fill="FFFFFF"/>
        </w:rPr>
        <w:t>solution de la vente sur le fondement de la garantie des vices cach</w:t>
      </w:r>
      <w:r w:rsidRPr="007562E3">
        <w:rPr>
          <w:rFonts w:hint="eastAsia"/>
          <w:color w:val="000000"/>
          <w:shd w:val="clear" w:color="auto" w:fill="FFFFFF"/>
        </w:rPr>
        <w:t>é</w:t>
      </w:r>
      <w:r w:rsidRPr="007562E3">
        <w:rPr>
          <w:color w:val="000000"/>
          <w:shd w:val="clear" w:color="auto" w:fill="FFFFFF"/>
        </w:rPr>
        <w:t>s.</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Examen des moyens</w:t>
      </w:r>
      <w:r w:rsidRPr="007562E3">
        <w:rPr>
          <w:color w:val="000000"/>
        </w:rPr>
        <w:br/>
      </w:r>
      <w:r w:rsidRPr="007562E3">
        <w:rPr>
          <w:color w:val="000000"/>
        </w:rPr>
        <w:br/>
      </w:r>
      <w:r w:rsidRPr="007562E3">
        <w:rPr>
          <w:color w:val="000000"/>
          <w:shd w:val="clear" w:color="auto" w:fill="FFFFFF"/>
        </w:rPr>
        <w:t>Sur le premier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 xml:space="preserve">3. Mme [W]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de rejeter sa demande d'annulation de la vente sur le fondement du dol, alors </w:t>
      </w:r>
      <w:r w:rsidRPr="007562E3">
        <w:rPr>
          <w:rFonts w:hint="eastAsia"/>
          <w:color w:val="000000"/>
          <w:shd w:val="clear" w:color="auto" w:fill="FFFFFF"/>
        </w:rPr>
        <w:t>«</w:t>
      </w:r>
      <w:r w:rsidRPr="007562E3">
        <w:rPr>
          <w:color w:val="000000"/>
          <w:shd w:val="clear" w:color="auto" w:fill="FFFFFF"/>
        </w:rPr>
        <w:t xml:space="preserve"> que le dol est le fait pour un contractant d'obtenir le consentement de l'autre par des </w:t>
      </w:r>
      <w:proofErr w:type="spellStart"/>
      <w:r w:rsidRPr="007562E3">
        <w:rPr>
          <w:color w:val="000000"/>
          <w:shd w:val="clear" w:color="auto" w:fill="FFFFFF"/>
        </w:rPr>
        <w:t>manoeuvres</w:t>
      </w:r>
      <w:proofErr w:type="spellEnd"/>
      <w:r w:rsidRPr="007562E3">
        <w:rPr>
          <w:color w:val="000000"/>
          <w:shd w:val="clear" w:color="auto" w:fill="FFFFFF"/>
        </w:rPr>
        <w:t xml:space="preserve"> ou des mensonges ; qu'il suppose seulement que soient </w:t>
      </w:r>
      <w:r w:rsidRPr="007562E3">
        <w:rPr>
          <w:rFonts w:hint="eastAsia"/>
          <w:color w:val="000000"/>
          <w:shd w:val="clear" w:color="auto" w:fill="FFFFFF"/>
        </w:rPr>
        <w:t>é</w:t>
      </w:r>
      <w:r w:rsidRPr="007562E3">
        <w:rPr>
          <w:color w:val="000000"/>
          <w:shd w:val="clear" w:color="auto" w:fill="FFFFFF"/>
        </w:rPr>
        <w:t>tablis le caract</w:t>
      </w:r>
      <w:r w:rsidRPr="007562E3">
        <w:rPr>
          <w:rFonts w:hint="eastAsia"/>
          <w:color w:val="000000"/>
          <w:shd w:val="clear" w:color="auto" w:fill="FFFFFF"/>
        </w:rPr>
        <w:t>è</w:t>
      </w:r>
      <w:r w:rsidRPr="007562E3">
        <w:rPr>
          <w:color w:val="000000"/>
          <w:shd w:val="clear" w:color="auto" w:fill="FFFFFF"/>
        </w:rPr>
        <w:t>re intentionnel du comportement de l'un des contractant et le caract</w:t>
      </w:r>
      <w:r w:rsidRPr="007562E3">
        <w:rPr>
          <w:rFonts w:hint="eastAsia"/>
          <w:color w:val="000000"/>
          <w:shd w:val="clear" w:color="auto" w:fill="FFFFFF"/>
        </w:rPr>
        <w:t>è</w:t>
      </w:r>
      <w:r w:rsidRPr="007562E3">
        <w:rPr>
          <w:color w:val="000000"/>
          <w:shd w:val="clear" w:color="auto" w:fill="FFFFFF"/>
        </w:rPr>
        <w:t>re d</w:t>
      </w:r>
      <w:r w:rsidRPr="007562E3">
        <w:rPr>
          <w:rFonts w:hint="eastAsia"/>
          <w:color w:val="000000"/>
          <w:shd w:val="clear" w:color="auto" w:fill="FFFFFF"/>
        </w:rPr>
        <w:t>é</w:t>
      </w:r>
      <w:r w:rsidRPr="007562E3">
        <w:rPr>
          <w:color w:val="000000"/>
          <w:shd w:val="clear" w:color="auto" w:fill="FFFFFF"/>
        </w:rPr>
        <w:t>terminant, pour l'autre, du dol all</w:t>
      </w:r>
      <w:r w:rsidRPr="007562E3">
        <w:rPr>
          <w:rFonts w:hint="eastAsia"/>
          <w:color w:val="000000"/>
          <w:shd w:val="clear" w:color="auto" w:fill="FFFFFF"/>
        </w:rPr>
        <w:t>é</w:t>
      </w:r>
      <w:r w:rsidRPr="007562E3">
        <w:rPr>
          <w:color w:val="000000"/>
          <w:shd w:val="clear" w:color="auto" w:fill="FFFFFF"/>
        </w:rPr>
        <w:t>gu</w:t>
      </w:r>
      <w:r w:rsidRPr="007562E3">
        <w:rPr>
          <w:rFonts w:hint="eastAsia"/>
          <w:color w:val="000000"/>
          <w:shd w:val="clear" w:color="auto" w:fill="FFFFFF"/>
        </w:rPr>
        <w:t>é</w:t>
      </w:r>
      <w:r w:rsidRPr="007562E3">
        <w:rPr>
          <w:color w:val="000000"/>
          <w:shd w:val="clear" w:color="auto" w:fill="FFFFFF"/>
        </w:rPr>
        <w:t xml:space="preserve"> ; que d</w:t>
      </w:r>
      <w:r w:rsidRPr="007562E3">
        <w:rPr>
          <w:rFonts w:hint="eastAsia"/>
          <w:color w:val="000000"/>
          <w:shd w:val="clear" w:color="auto" w:fill="FFFFFF"/>
        </w:rPr>
        <w:t>è</w:t>
      </w:r>
      <w:r w:rsidRPr="007562E3">
        <w:rPr>
          <w:color w:val="000000"/>
          <w:shd w:val="clear" w:color="auto" w:fill="FFFFFF"/>
        </w:rPr>
        <w:t>s lors, la cour d'appel, qui a constat</w:t>
      </w:r>
      <w:r w:rsidRPr="007562E3">
        <w:rPr>
          <w:rFonts w:hint="eastAsia"/>
          <w:color w:val="000000"/>
          <w:shd w:val="clear" w:color="auto" w:fill="FFFFFF"/>
        </w:rPr>
        <w:t>é</w:t>
      </w:r>
      <w:r w:rsidRPr="007562E3">
        <w:rPr>
          <w:color w:val="000000"/>
          <w:shd w:val="clear" w:color="auto" w:fill="FFFFFF"/>
        </w:rPr>
        <w:t xml:space="preserve"> que Mme [L] </w:t>
      </w:r>
      <w:r w:rsidRPr="007562E3">
        <w:rPr>
          <w:rFonts w:hint="eastAsia"/>
          <w:color w:val="000000"/>
          <w:shd w:val="clear" w:color="auto" w:fill="FFFFFF"/>
        </w:rPr>
        <w:t>é</w:t>
      </w:r>
      <w:r w:rsidRPr="007562E3">
        <w:rPr>
          <w:color w:val="000000"/>
          <w:shd w:val="clear" w:color="auto" w:fill="FFFFFF"/>
        </w:rPr>
        <w:t>pouse [D] avait intentionnellement apport</w:t>
      </w:r>
      <w:r w:rsidRPr="007562E3">
        <w:rPr>
          <w:rFonts w:hint="eastAsia"/>
          <w:color w:val="000000"/>
          <w:shd w:val="clear" w:color="auto" w:fill="FFFFFF"/>
        </w:rPr>
        <w:t>é</w:t>
      </w:r>
      <w:r w:rsidRPr="007562E3">
        <w:rPr>
          <w:color w:val="000000"/>
          <w:shd w:val="clear" w:color="auto" w:fill="FFFFFF"/>
        </w:rPr>
        <w:t xml:space="preserve"> des r</w:t>
      </w:r>
      <w:r w:rsidRPr="007562E3">
        <w:rPr>
          <w:rFonts w:hint="eastAsia"/>
          <w:color w:val="000000"/>
          <w:shd w:val="clear" w:color="auto" w:fill="FFFFFF"/>
        </w:rPr>
        <w:t>é</w:t>
      </w:r>
      <w:r w:rsidRPr="007562E3">
        <w:rPr>
          <w:color w:val="000000"/>
          <w:shd w:val="clear" w:color="auto" w:fill="FFFFFF"/>
        </w:rPr>
        <w:t>ponses mensong</w:t>
      </w:r>
      <w:r w:rsidRPr="007562E3">
        <w:rPr>
          <w:rFonts w:hint="eastAsia"/>
          <w:color w:val="000000"/>
          <w:shd w:val="clear" w:color="auto" w:fill="FFFFFF"/>
        </w:rPr>
        <w:t>è</w:t>
      </w:r>
      <w:r w:rsidRPr="007562E3">
        <w:rPr>
          <w:color w:val="000000"/>
          <w:shd w:val="clear" w:color="auto" w:fill="FFFFFF"/>
        </w:rPr>
        <w:t>res aux demandes r</w:t>
      </w:r>
      <w:r w:rsidRPr="007562E3">
        <w:rPr>
          <w:rFonts w:hint="eastAsia"/>
          <w:color w:val="000000"/>
          <w:shd w:val="clear" w:color="auto" w:fill="FFFFFF"/>
        </w:rPr>
        <w:t>é</w:t>
      </w:r>
      <w:r w:rsidRPr="007562E3">
        <w:rPr>
          <w:color w:val="000000"/>
          <w:shd w:val="clear" w:color="auto" w:fill="FFFFFF"/>
        </w:rPr>
        <w:t>p</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es de Mme [W] relatives </w:t>
      </w:r>
      <w:r w:rsidRPr="007562E3">
        <w:rPr>
          <w:rFonts w:hint="eastAsia"/>
          <w:color w:val="000000"/>
          <w:shd w:val="clear" w:color="auto" w:fill="FFFFFF"/>
        </w:rPr>
        <w:t>à</w:t>
      </w:r>
      <w:r w:rsidRPr="007562E3">
        <w:rPr>
          <w:color w:val="000000"/>
          <w:shd w:val="clear" w:color="auto" w:fill="FFFFFF"/>
        </w:rPr>
        <w:t xml:space="preserve"> la pr</w:t>
      </w:r>
      <w:r w:rsidRPr="007562E3">
        <w:rPr>
          <w:rFonts w:hint="eastAsia"/>
          <w:color w:val="000000"/>
          <w:shd w:val="clear" w:color="auto" w:fill="FFFFFF"/>
        </w:rPr>
        <w:t>é</w:t>
      </w:r>
      <w:r w:rsidRPr="007562E3">
        <w:rPr>
          <w:color w:val="000000"/>
          <w:shd w:val="clear" w:color="auto" w:fill="FFFFFF"/>
        </w:rPr>
        <w:t>sence de sargasses et que cette pr</w:t>
      </w:r>
      <w:r w:rsidRPr="007562E3">
        <w:rPr>
          <w:rFonts w:hint="eastAsia"/>
          <w:color w:val="000000"/>
          <w:shd w:val="clear" w:color="auto" w:fill="FFFFFF"/>
        </w:rPr>
        <w:t>é</w:t>
      </w:r>
      <w:r w:rsidRPr="007562E3">
        <w:rPr>
          <w:color w:val="000000"/>
          <w:shd w:val="clear" w:color="auto" w:fill="FFFFFF"/>
        </w:rPr>
        <w:t xml:space="preserve">sence </w:t>
      </w:r>
      <w:r w:rsidRPr="007562E3">
        <w:rPr>
          <w:rFonts w:hint="eastAsia"/>
          <w:color w:val="000000"/>
          <w:shd w:val="clear" w:color="auto" w:fill="FFFFFF"/>
        </w:rPr>
        <w:t>é</w:t>
      </w:r>
      <w:r w:rsidRPr="007562E3">
        <w:rPr>
          <w:color w:val="000000"/>
          <w:shd w:val="clear" w:color="auto" w:fill="FFFFFF"/>
        </w:rPr>
        <w:t xml:space="preserve">tait un </w:t>
      </w:r>
      <w:r w:rsidRPr="007562E3">
        <w:rPr>
          <w:rFonts w:hint="eastAsia"/>
          <w:color w:val="000000"/>
          <w:shd w:val="clear" w:color="auto" w:fill="FFFFFF"/>
        </w:rPr>
        <w:t>é</w:t>
      </w:r>
      <w:r w:rsidRPr="007562E3">
        <w:rPr>
          <w:color w:val="000000"/>
          <w:shd w:val="clear" w:color="auto" w:fill="FFFFFF"/>
        </w:rPr>
        <w:t>l</w:t>
      </w:r>
      <w:r w:rsidRPr="007562E3">
        <w:rPr>
          <w:rFonts w:hint="eastAsia"/>
          <w:color w:val="000000"/>
          <w:shd w:val="clear" w:color="auto" w:fill="FFFFFF"/>
        </w:rPr>
        <w:t>é</w:t>
      </w:r>
      <w:r w:rsidRPr="007562E3">
        <w:rPr>
          <w:color w:val="000000"/>
          <w:shd w:val="clear" w:color="auto" w:fill="FFFFFF"/>
        </w:rPr>
        <w:t>ment d</w:t>
      </w:r>
      <w:r w:rsidRPr="007562E3">
        <w:rPr>
          <w:rFonts w:hint="eastAsia"/>
          <w:color w:val="000000"/>
          <w:shd w:val="clear" w:color="auto" w:fill="FFFFFF"/>
        </w:rPr>
        <w:t>é</w:t>
      </w:r>
      <w:r w:rsidRPr="007562E3">
        <w:rPr>
          <w:color w:val="000000"/>
          <w:shd w:val="clear" w:color="auto" w:fill="FFFFFF"/>
        </w:rPr>
        <w:t>terminant du consentement de l'acheteuse, ne pouvait, pour rejeter la demande, relever qu'il n'</w:t>
      </w:r>
      <w:r w:rsidRPr="007562E3">
        <w:rPr>
          <w:rFonts w:hint="eastAsia"/>
          <w:color w:val="000000"/>
          <w:shd w:val="clear" w:color="auto" w:fill="FFFFFF"/>
        </w:rPr>
        <w:t>é</w:t>
      </w:r>
      <w:r w:rsidRPr="007562E3">
        <w:rPr>
          <w:color w:val="000000"/>
          <w:shd w:val="clear" w:color="auto" w:fill="FFFFFF"/>
        </w:rPr>
        <w:t xml:space="preserve">tait pas </w:t>
      </w:r>
      <w:r w:rsidRPr="007562E3">
        <w:rPr>
          <w:rFonts w:hint="eastAsia"/>
          <w:color w:val="000000"/>
          <w:shd w:val="clear" w:color="auto" w:fill="FFFFFF"/>
        </w:rPr>
        <w:t>é</w:t>
      </w:r>
      <w:r w:rsidRPr="007562E3">
        <w:rPr>
          <w:color w:val="000000"/>
          <w:shd w:val="clear" w:color="auto" w:fill="FFFFFF"/>
        </w:rPr>
        <w:t xml:space="preserve">tabli que Mme [L] </w:t>
      </w:r>
      <w:r w:rsidRPr="007562E3">
        <w:rPr>
          <w:rFonts w:hint="eastAsia"/>
          <w:color w:val="000000"/>
          <w:shd w:val="clear" w:color="auto" w:fill="FFFFFF"/>
        </w:rPr>
        <w:t>é</w:t>
      </w:r>
      <w:r w:rsidRPr="007562E3">
        <w:rPr>
          <w:color w:val="000000"/>
          <w:shd w:val="clear" w:color="auto" w:fill="FFFFFF"/>
        </w:rPr>
        <w:t>pouse [D] aurait eu conscience de ce caract</w:t>
      </w:r>
      <w:r w:rsidRPr="007562E3">
        <w:rPr>
          <w:rFonts w:hint="eastAsia"/>
          <w:color w:val="000000"/>
          <w:shd w:val="clear" w:color="auto" w:fill="FFFFFF"/>
        </w:rPr>
        <w:t>è</w:t>
      </w:r>
      <w:r w:rsidRPr="007562E3">
        <w:rPr>
          <w:color w:val="000000"/>
          <w:shd w:val="clear" w:color="auto" w:fill="FFFFFF"/>
        </w:rPr>
        <w:t>re d</w:t>
      </w:r>
      <w:r w:rsidRPr="007562E3">
        <w:rPr>
          <w:rFonts w:hint="eastAsia"/>
          <w:color w:val="000000"/>
          <w:shd w:val="clear" w:color="auto" w:fill="FFFFFF"/>
        </w:rPr>
        <w:t>é</w:t>
      </w:r>
      <w:r w:rsidRPr="007562E3">
        <w:rPr>
          <w:color w:val="000000"/>
          <w:shd w:val="clear" w:color="auto" w:fill="FFFFFF"/>
        </w:rPr>
        <w:t>terminant ; que la cour d'appel a ainsi viol</w:t>
      </w:r>
      <w:r w:rsidRPr="007562E3">
        <w:rPr>
          <w:rFonts w:hint="eastAsia"/>
          <w:color w:val="000000"/>
          <w:shd w:val="clear" w:color="auto" w:fill="FFFFFF"/>
        </w:rPr>
        <w:t>é</w:t>
      </w:r>
      <w:r w:rsidRPr="007562E3">
        <w:rPr>
          <w:color w:val="000000"/>
          <w:shd w:val="clear" w:color="auto" w:fill="FFFFFF"/>
        </w:rPr>
        <w:t xml:space="preserve"> l'article 1137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1137 du code civil :</w:t>
      </w:r>
      <w:r w:rsidRPr="007562E3">
        <w:rPr>
          <w:color w:val="000000"/>
        </w:rPr>
        <w:br/>
      </w:r>
      <w:r w:rsidRPr="007562E3">
        <w:rPr>
          <w:color w:val="000000"/>
        </w:rPr>
        <w:br/>
      </w:r>
      <w:r w:rsidRPr="007562E3">
        <w:rPr>
          <w:color w:val="000000"/>
          <w:shd w:val="clear" w:color="auto" w:fill="FFFFFF"/>
        </w:rPr>
        <w:t xml:space="preserve">4. Selon ce texte, le dol est le fait pour un contractant d'obtenir le consentement de l'autre par des </w:t>
      </w:r>
      <w:r w:rsidRPr="00D626A4">
        <w:rPr>
          <w:color w:val="000000"/>
          <w:shd w:val="clear" w:color="auto" w:fill="FFFFFF"/>
        </w:rPr>
        <w:t>manœuvres</w:t>
      </w:r>
      <w:r w:rsidRPr="007562E3">
        <w:rPr>
          <w:color w:val="000000"/>
          <w:shd w:val="clear" w:color="auto" w:fill="FFFFFF"/>
        </w:rPr>
        <w:t xml:space="preserve"> ou des mensonges.</w:t>
      </w:r>
      <w:r w:rsidRPr="007562E3">
        <w:rPr>
          <w:color w:val="000000"/>
        </w:rPr>
        <w:br/>
      </w:r>
      <w:r w:rsidRPr="007562E3">
        <w:rPr>
          <w:color w:val="000000"/>
        </w:rPr>
        <w:br/>
      </w:r>
      <w:r w:rsidRPr="007562E3">
        <w:rPr>
          <w:color w:val="000000"/>
          <w:shd w:val="clear" w:color="auto" w:fill="FFFFFF"/>
        </w:rPr>
        <w:t>5. Pour rejeter la demande de nullit</w:t>
      </w:r>
      <w:r w:rsidRPr="007562E3">
        <w:rPr>
          <w:rFonts w:hint="eastAsia"/>
          <w:color w:val="000000"/>
          <w:shd w:val="clear" w:color="auto" w:fill="FFFFFF"/>
        </w:rPr>
        <w:t>é</w:t>
      </w:r>
      <w:r w:rsidRPr="007562E3">
        <w:rPr>
          <w:color w:val="000000"/>
          <w:shd w:val="clear" w:color="auto" w:fill="FFFFFF"/>
        </w:rPr>
        <w:t xml:space="preserve"> de la vente pour dol, l'arr</w:t>
      </w:r>
      <w:r w:rsidRPr="007562E3">
        <w:rPr>
          <w:rFonts w:hint="eastAsia"/>
          <w:color w:val="000000"/>
          <w:shd w:val="clear" w:color="auto" w:fill="FFFFFF"/>
        </w:rPr>
        <w:t>ê</w:t>
      </w:r>
      <w:r w:rsidRPr="007562E3">
        <w:rPr>
          <w:color w:val="000000"/>
          <w:shd w:val="clear" w:color="auto" w:fill="FFFFFF"/>
        </w:rPr>
        <w:t>t retient que si la venderesse avait volontairement omis d'informer l'acqu</w:t>
      </w:r>
      <w:r w:rsidRPr="007562E3">
        <w:rPr>
          <w:rFonts w:hint="eastAsia"/>
          <w:color w:val="000000"/>
          <w:shd w:val="clear" w:color="auto" w:fill="FFFFFF"/>
        </w:rPr>
        <w:t>é</w:t>
      </w:r>
      <w:r w:rsidRPr="007562E3">
        <w:rPr>
          <w:color w:val="000000"/>
          <w:shd w:val="clear" w:color="auto" w:fill="FFFFFF"/>
        </w:rPr>
        <w:t>reur sur le ph</w:t>
      </w:r>
      <w:r w:rsidRPr="007562E3">
        <w:rPr>
          <w:rFonts w:hint="eastAsia"/>
          <w:color w:val="000000"/>
          <w:shd w:val="clear" w:color="auto" w:fill="FFFFFF"/>
        </w:rPr>
        <w:t>é</w:t>
      </w:r>
      <w:r w:rsidRPr="007562E3">
        <w:rPr>
          <w:color w:val="000000"/>
          <w:shd w:val="clear" w:color="auto" w:fill="FFFFFF"/>
        </w:rPr>
        <w:t>nom</w:t>
      </w:r>
      <w:r w:rsidRPr="007562E3">
        <w:rPr>
          <w:rFonts w:hint="eastAsia"/>
          <w:color w:val="000000"/>
          <w:shd w:val="clear" w:color="auto" w:fill="FFFFFF"/>
        </w:rPr>
        <w:t>è</w:t>
      </w:r>
      <w:r w:rsidRPr="007562E3">
        <w:rPr>
          <w:color w:val="000000"/>
          <w:shd w:val="clear" w:color="auto" w:fill="FFFFFF"/>
        </w:rPr>
        <w:t xml:space="preserve">ne des </w:t>
      </w:r>
      <w:r w:rsidRPr="007562E3">
        <w:rPr>
          <w:rFonts w:hint="eastAsia"/>
          <w:color w:val="000000"/>
          <w:shd w:val="clear" w:color="auto" w:fill="FFFFFF"/>
        </w:rPr>
        <w:t>é</w:t>
      </w:r>
      <w:r w:rsidRPr="007562E3">
        <w:rPr>
          <w:color w:val="000000"/>
          <w:shd w:val="clear" w:color="auto" w:fill="FFFFFF"/>
        </w:rPr>
        <w:t>chouages des algues sargasses qui affectait le bien vendu, il n'</w:t>
      </w:r>
      <w:r w:rsidRPr="007562E3">
        <w:rPr>
          <w:rFonts w:hint="eastAsia"/>
          <w:color w:val="000000"/>
          <w:shd w:val="clear" w:color="auto" w:fill="FFFFFF"/>
        </w:rPr>
        <w:t>é</w:t>
      </w:r>
      <w:r w:rsidRPr="007562E3">
        <w:rPr>
          <w:color w:val="000000"/>
          <w:shd w:val="clear" w:color="auto" w:fill="FFFFFF"/>
        </w:rPr>
        <w:t xml:space="preserve">tait pas </w:t>
      </w:r>
      <w:r w:rsidRPr="007562E3">
        <w:rPr>
          <w:rFonts w:hint="eastAsia"/>
          <w:color w:val="000000"/>
          <w:shd w:val="clear" w:color="auto" w:fill="FFFFFF"/>
        </w:rPr>
        <w:t>é</w:t>
      </w:r>
      <w:r w:rsidRPr="007562E3">
        <w:rPr>
          <w:color w:val="000000"/>
          <w:shd w:val="clear" w:color="auto" w:fill="FFFFFF"/>
        </w:rPr>
        <w:t xml:space="preserve">tabli qu'elle savait que ce mensonge portait sur un </w:t>
      </w:r>
      <w:r w:rsidRPr="007562E3">
        <w:rPr>
          <w:rFonts w:hint="eastAsia"/>
          <w:color w:val="000000"/>
          <w:shd w:val="clear" w:color="auto" w:fill="FFFFFF"/>
        </w:rPr>
        <w:t>é</w:t>
      </w:r>
      <w:r w:rsidRPr="007562E3">
        <w:rPr>
          <w:color w:val="000000"/>
          <w:shd w:val="clear" w:color="auto" w:fill="FFFFFF"/>
        </w:rPr>
        <w:t>l</w:t>
      </w:r>
      <w:r w:rsidRPr="007562E3">
        <w:rPr>
          <w:rFonts w:hint="eastAsia"/>
          <w:color w:val="000000"/>
          <w:shd w:val="clear" w:color="auto" w:fill="FFFFFF"/>
        </w:rPr>
        <w:t>é</w:t>
      </w:r>
      <w:r w:rsidRPr="007562E3">
        <w:rPr>
          <w:color w:val="000000"/>
          <w:shd w:val="clear" w:color="auto" w:fill="FFFFFF"/>
        </w:rPr>
        <w:t>ment d</w:t>
      </w:r>
      <w:r w:rsidRPr="007562E3">
        <w:rPr>
          <w:rFonts w:hint="eastAsia"/>
          <w:color w:val="000000"/>
          <w:shd w:val="clear" w:color="auto" w:fill="FFFFFF"/>
        </w:rPr>
        <w:t>é</w:t>
      </w:r>
      <w:r w:rsidRPr="007562E3">
        <w:rPr>
          <w:color w:val="000000"/>
          <w:shd w:val="clear" w:color="auto" w:fill="FFFFFF"/>
        </w:rPr>
        <w:t xml:space="preserve">terminant pour son contractant et avait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inform</w:t>
      </w:r>
      <w:r w:rsidRPr="007562E3">
        <w:rPr>
          <w:rFonts w:hint="eastAsia"/>
          <w:color w:val="000000"/>
          <w:shd w:val="clear" w:color="auto" w:fill="FFFFFF"/>
        </w:rPr>
        <w:t>é</w:t>
      </w:r>
      <w:r w:rsidRPr="007562E3">
        <w:rPr>
          <w:color w:val="000000"/>
          <w:shd w:val="clear" w:color="auto" w:fill="FFFFFF"/>
        </w:rPr>
        <w:t>e de sa sant</w:t>
      </w:r>
      <w:r w:rsidRPr="007562E3">
        <w:rPr>
          <w:rFonts w:hint="eastAsia"/>
          <w:color w:val="000000"/>
          <w:shd w:val="clear" w:color="auto" w:fill="FFFFFF"/>
        </w:rPr>
        <w:t>é</w:t>
      </w:r>
      <w:r w:rsidRPr="007562E3">
        <w:rPr>
          <w:color w:val="000000"/>
          <w:shd w:val="clear" w:color="auto" w:fill="FFFFFF"/>
        </w:rPr>
        <w:t xml:space="preserve"> fragile et de celle de son fils.</w:t>
      </w:r>
      <w:r w:rsidRPr="007562E3">
        <w:rPr>
          <w:color w:val="000000"/>
        </w:rPr>
        <w:br/>
      </w:r>
      <w:r w:rsidRPr="007562E3">
        <w:rPr>
          <w:color w:val="000000"/>
        </w:rPr>
        <w:br/>
      </w:r>
      <w:r w:rsidRPr="007562E3">
        <w:rPr>
          <w:color w:val="000000"/>
          <w:shd w:val="clear" w:color="auto" w:fill="FFFFFF"/>
        </w:rPr>
        <w:t>6. En statuant ainsi, alors qu'elle avait constat</w:t>
      </w:r>
      <w:r w:rsidRPr="007562E3">
        <w:rPr>
          <w:rFonts w:hint="eastAsia"/>
          <w:color w:val="000000"/>
          <w:shd w:val="clear" w:color="auto" w:fill="FFFFFF"/>
        </w:rPr>
        <w:t>é</w:t>
      </w:r>
      <w:r w:rsidRPr="007562E3">
        <w:rPr>
          <w:color w:val="000000"/>
          <w:shd w:val="clear" w:color="auto" w:fill="FFFFFF"/>
        </w:rPr>
        <w:t xml:space="preserve"> que la venderesse avait apport</w:t>
      </w:r>
      <w:r w:rsidRPr="007562E3">
        <w:rPr>
          <w:rFonts w:hint="eastAsia"/>
          <w:color w:val="000000"/>
          <w:shd w:val="clear" w:color="auto" w:fill="FFFFFF"/>
        </w:rPr>
        <w:t>é</w:t>
      </w:r>
      <w:r w:rsidRPr="007562E3">
        <w:rPr>
          <w:color w:val="000000"/>
          <w:shd w:val="clear" w:color="auto" w:fill="FFFFFF"/>
        </w:rPr>
        <w:t xml:space="preserve"> des r</w:t>
      </w:r>
      <w:r w:rsidRPr="007562E3">
        <w:rPr>
          <w:rFonts w:hint="eastAsia"/>
          <w:color w:val="000000"/>
          <w:shd w:val="clear" w:color="auto" w:fill="FFFFFF"/>
        </w:rPr>
        <w:t>é</w:t>
      </w:r>
      <w:r w:rsidRPr="007562E3">
        <w:rPr>
          <w:color w:val="000000"/>
          <w:shd w:val="clear" w:color="auto" w:fill="FFFFFF"/>
        </w:rPr>
        <w:t>ponses mensong</w:t>
      </w:r>
      <w:r w:rsidRPr="007562E3">
        <w:rPr>
          <w:rFonts w:hint="eastAsia"/>
          <w:color w:val="000000"/>
          <w:shd w:val="clear" w:color="auto" w:fill="FFFFFF"/>
        </w:rPr>
        <w:t>è</w:t>
      </w:r>
      <w:r w:rsidRPr="007562E3">
        <w:rPr>
          <w:color w:val="000000"/>
          <w:shd w:val="clear" w:color="auto" w:fill="FFFFFF"/>
        </w:rPr>
        <w:t>res aux demandes r</w:t>
      </w:r>
      <w:r w:rsidRPr="007562E3">
        <w:rPr>
          <w:rFonts w:hint="eastAsia"/>
          <w:color w:val="000000"/>
          <w:shd w:val="clear" w:color="auto" w:fill="FFFFFF"/>
        </w:rPr>
        <w:t>é</w:t>
      </w:r>
      <w:r w:rsidRPr="007562E3">
        <w:rPr>
          <w:color w:val="000000"/>
          <w:shd w:val="clear" w:color="auto" w:fill="FFFFFF"/>
        </w:rPr>
        <w:t>p</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es de l'</w:t>
      </w:r>
      <w:proofErr w:type="spellStart"/>
      <w:r w:rsidRPr="007562E3">
        <w:rPr>
          <w:color w:val="000000"/>
          <w:shd w:val="clear" w:color="auto" w:fill="FFFFFF"/>
        </w:rPr>
        <w:t>acqu</w:t>
      </w:r>
      <w:r w:rsidRPr="007562E3">
        <w:rPr>
          <w:rFonts w:hint="eastAsia"/>
          <w:color w:val="000000"/>
          <w:shd w:val="clear" w:color="auto" w:fill="FFFFFF"/>
        </w:rPr>
        <w:t>é</w:t>
      </w:r>
      <w:r w:rsidRPr="007562E3">
        <w:rPr>
          <w:color w:val="000000"/>
          <w:shd w:val="clear" w:color="auto" w:fill="FFFFFF"/>
        </w:rPr>
        <w:t>reure</w:t>
      </w:r>
      <w:proofErr w:type="spellEnd"/>
      <w:r w:rsidRPr="007562E3">
        <w:rPr>
          <w:color w:val="000000"/>
          <w:shd w:val="clear" w:color="auto" w:fill="FFFFFF"/>
        </w:rPr>
        <w:t xml:space="preserve"> relatives </w:t>
      </w:r>
      <w:r w:rsidRPr="007562E3">
        <w:rPr>
          <w:rFonts w:hint="eastAsia"/>
          <w:color w:val="000000"/>
          <w:shd w:val="clear" w:color="auto" w:fill="FFFFFF"/>
        </w:rPr>
        <w:t>à</w:t>
      </w:r>
      <w:r w:rsidRPr="007562E3">
        <w:rPr>
          <w:color w:val="000000"/>
          <w:shd w:val="clear" w:color="auto" w:fill="FFFFFF"/>
        </w:rPr>
        <w:t xml:space="preserve"> la pr</w:t>
      </w:r>
      <w:r w:rsidRPr="007562E3">
        <w:rPr>
          <w:rFonts w:hint="eastAsia"/>
          <w:color w:val="000000"/>
          <w:shd w:val="clear" w:color="auto" w:fill="FFFFFF"/>
        </w:rPr>
        <w:t>é</w:t>
      </w:r>
      <w:r w:rsidRPr="007562E3">
        <w:rPr>
          <w:color w:val="000000"/>
          <w:shd w:val="clear" w:color="auto" w:fill="FFFFFF"/>
        </w:rPr>
        <w:t>sence des algues sargasses, avec la volont</w:t>
      </w:r>
      <w:r w:rsidRPr="007562E3">
        <w:rPr>
          <w:rFonts w:hint="eastAsia"/>
          <w:color w:val="000000"/>
          <w:shd w:val="clear" w:color="auto" w:fill="FFFFFF"/>
        </w:rPr>
        <w:t>é</w:t>
      </w:r>
      <w:r w:rsidRPr="007562E3">
        <w:rPr>
          <w:color w:val="000000"/>
          <w:shd w:val="clear" w:color="auto" w:fill="FFFFFF"/>
        </w:rPr>
        <w:t xml:space="preserve"> de tromper, la cour d'appel, qui n'a pas tir</w:t>
      </w:r>
      <w:r w:rsidRPr="007562E3">
        <w:rPr>
          <w:rFonts w:hint="eastAsia"/>
          <w:color w:val="000000"/>
          <w:shd w:val="clear" w:color="auto" w:fill="FFFFFF"/>
        </w:rPr>
        <w:t>é</w:t>
      </w:r>
      <w:r w:rsidRPr="007562E3">
        <w:rPr>
          <w:color w:val="000000"/>
          <w:shd w:val="clear" w:color="auto" w:fill="FFFFFF"/>
        </w:rPr>
        <w:t xml:space="preserve"> les cons</w:t>
      </w:r>
      <w:r w:rsidRPr="007562E3">
        <w:rPr>
          <w:rFonts w:hint="eastAsia"/>
          <w:color w:val="000000"/>
          <w:shd w:val="clear" w:color="auto" w:fill="FFFFFF"/>
        </w:rPr>
        <w:t>é</w:t>
      </w:r>
      <w:r w:rsidRPr="007562E3">
        <w:rPr>
          <w:color w:val="000000"/>
          <w:shd w:val="clear" w:color="auto" w:fill="FFFFFF"/>
        </w:rPr>
        <w:t>quences l</w:t>
      </w:r>
      <w:r w:rsidRPr="007562E3">
        <w:rPr>
          <w:rFonts w:hint="eastAsia"/>
          <w:color w:val="000000"/>
          <w:shd w:val="clear" w:color="auto" w:fill="FFFFFF"/>
        </w:rPr>
        <w:t>é</w:t>
      </w:r>
      <w:r w:rsidRPr="007562E3">
        <w:rPr>
          <w:color w:val="000000"/>
          <w:shd w:val="clear" w:color="auto" w:fill="FFFFFF"/>
        </w:rPr>
        <w:t>gales de ces constatations,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rStyle w:val="apple-converted-space"/>
          <w:rFonts w:hint="eastAsia"/>
          <w:color w:val="000000"/>
          <w:shd w:val="clear" w:color="auto" w:fill="FFFFFF"/>
        </w:rPr>
        <w:t> </w:t>
      </w:r>
      <w:r w:rsidRPr="007562E3">
        <w:rPr>
          <w:color w:val="000000"/>
        </w:rPr>
        <w:br/>
      </w:r>
      <w:r>
        <w:rPr>
          <w:rFonts w:ascii="SourceSansPro" w:hAnsi="SourceSansPro"/>
          <w:color w:val="000000"/>
          <w:sz w:val="21"/>
          <w:szCs w:val="21"/>
        </w:rPr>
        <w:br/>
      </w:r>
      <w:r w:rsidRPr="007562E3">
        <w:rPr>
          <w:color w:val="000000"/>
          <w:shd w:val="clear" w:color="auto" w:fill="FFFFFF"/>
        </w:rPr>
        <w:t>(</w:t>
      </w:r>
      <w:r w:rsidRPr="007562E3">
        <w:rPr>
          <w:rFonts w:hint="eastAsia"/>
          <w:color w:val="000000"/>
          <w:shd w:val="clear" w:color="auto" w:fill="FFFFFF"/>
        </w:rPr>
        <w:t>…</w:t>
      </w:r>
      <w:r w:rsidRPr="007562E3">
        <w:rPr>
          <w:color w:val="000000"/>
          <w:shd w:val="clear" w:color="auto" w:fill="FFFFFF"/>
        </w:rPr>
        <w:t>)</w:t>
      </w:r>
      <w:r w:rsidRPr="007562E3">
        <w:rPr>
          <w:color w:val="000000"/>
        </w:rPr>
        <w:br/>
      </w:r>
      <w:r w:rsidRPr="007562E3">
        <w:rPr>
          <w:color w:val="000000"/>
          <w:shd w:val="clear" w:color="auto" w:fill="FFFFFF"/>
        </w:rPr>
        <w:t>CASSE ET ANNULE, en toutes ses dispositions, l'arr</w:t>
      </w:r>
      <w:r w:rsidRPr="007562E3">
        <w:rPr>
          <w:rFonts w:hint="eastAsia"/>
          <w:color w:val="000000"/>
          <w:shd w:val="clear" w:color="auto" w:fill="FFFFFF"/>
        </w:rPr>
        <w:t>ê</w:t>
      </w:r>
      <w:r w:rsidRPr="007562E3">
        <w:rPr>
          <w:color w:val="000000"/>
          <w:shd w:val="clear" w:color="auto" w:fill="FFFFFF"/>
        </w:rPr>
        <w:t>t rendu le 24 novembre 2020, entre les parties, par la cour d'appel de Fort-de-France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Remet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cet arr</w:t>
      </w:r>
      <w:r w:rsidRPr="007562E3">
        <w:rPr>
          <w:rFonts w:hint="eastAsia"/>
          <w:color w:val="000000"/>
          <w:shd w:val="clear" w:color="auto" w:fill="FFFFFF"/>
        </w:rPr>
        <w:t>ê</w:t>
      </w:r>
      <w:r w:rsidRPr="007562E3">
        <w:rPr>
          <w:color w:val="000000"/>
          <w:shd w:val="clear" w:color="auto" w:fill="FFFFFF"/>
        </w:rPr>
        <w:t>t et les renvoie devant la cour d'appel de Fort-de-France autrement compos</w:t>
      </w:r>
      <w:r w:rsidRPr="007562E3">
        <w:rPr>
          <w:rFonts w:hint="eastAsia"/>
          <w:color w:val="000000"/>
          <w:shd w:val="clear" w:color="auto" w:fill="FFFFFF"/>
        </w:rPr>
        <w:t>é</w:t>
      </w:r>
      <w:r w:rsidRPr="007562E3">
        <w:rPr>
          <w:color w:val="000000"/>
          <w:shd w:val="clear" w:color="auto" w:fill="FFFFFF"/>
        </w:rPr>
        <w:t>e</w:t>
      </w:r>
    </w:p>
    <w:p w14:paraId="7035C9C4" w14:textId="77777777" w:rsidR="00D626A4" w:rsidRDefault="00D626A4" w:rsidP="00C64478">
      <w:pPr>
        <w:pStyle w:val="Arrts"/>
        <w:rPr>
          <w:b/>
          <w:u w:val="single"/>
        </w:rPr>
      </w:pPr>
    </w:p>
    <w:p w14:paraId="612550D9" w14:textId="77777777" w:rsidR="008C1FF4" w:rsidRPr="007A6F67" w:rsidRDefault="008C1FF4" w:rsidP="00C64478">
      <w:pPr>
        <w:pStyle w:val="Arrts"/>
        <w:rPr>
          <w:b/>
          <w:u w:val="single"/>
        </w:rPr>
      </w:pPr>
    </w:p>
    <w:p w14:paraId="3CEB5641" w14:textId="2A750116" w:rsidR="008D291D" w:rsidRPr="007562E3" w:rsidRDefault="008D291D" w:rsidP="008D291D">
      <w:pPr>
        <w:pStyle w:val="Arrts"/>
        <w:rPr>
          <w:b/>
          <w:u w:val="single"/>
          <w:lang w:val="en-US"/>
        </w:rPr>
      </w:pPr>
      <w:r w:rsidRPr="007562E3">
        <w:rPr>
          <w:b/>
          <w:u w:val="single"/>
          <w:lang w:val="en-US"/>
        </w:rPr>
        <w:t xml:space="preserve">Cass. com., 27 </w:t>
      </w:r>
      <w:proofErr w:type="spellStart"/>
      <w:r w:rsidRPr="007562E3">
        <w:rPr>
          <w:b/>
          <w:u w:val="single"/>
          <w:lang w:val="en-US"/>
        </w:rPr>
        <w:t>févr</w:t>
      </w:r>
      <w:proofErr w:type="spellEnd"/>
      <w:r w:rsidRPr="007562E3">
        <w:rPr>
          <w:b/>
          <w:u w:val="single"/>
          <w:lang w:val="en-US"/>
        </w:rPr>
        <w:t>. 1996, n° 94-11</w:t>
      </w:r>
      <w:r w:rsidR="007A485F">
        <w:rPr>
          <w:b/>
          <w:u w:val="single"/>
          <w:lang w:val="en-US"/>
        </w:rPr>
        <w:t>.</w:t>
      </w:r>
      <w:r w:rsidRPr="007562E3">
        <w:rPr>
          <w:b/>
          <w:u w:val="single"/>
          <w:lang w:val="en-US"/>
        </w:rPr>
        <w:t xml:space="preserve">241, </w:t>
      </w:r>
      <w:r w:rsidRPr="007562E3">
        <w:rPr>
          <w:b/>
          <w:i/>
          <w:u w:val="single"/>
          <w:lang w:val="en-US"/>
        </w:rPr>
        <w:t>Bull. civ.</w:t>
      </w:r>
      <w:r w:rsidRPr="007562E3">
        <w:rPr>
          <w:b/>
          <w:u w:val="single"/>
          <w:lang w:val="en-US"/>
        </w:rPr>
        <w:t xml:space="preserve"> IV, n° 65</w:t>
      </w:r>
      <w:r w:rsidR="00CB56D7" w:rsidRPr="007562E3">
        <w:rPr>
          <w:b/>
          <w:u w:val="single"/>
          <w:lang w:val="en-US"/>
        </w:rPr>
        <w:t xml:space="preserve"> </w:t>
      </w:r>
      <w:r w:rsidRPr="007562E3">
        <w:rPr>
          <w:b/>
          <w:u w:val="single"/>
          <w:lang w:val="en-US"/>
        </w:rPr>
        <w:t xml:space="preserve"> </w:t>
      </w:r>
    </w:p>
    <w:p w14:paraId="2B58CFFC" w14:textId="77777777" w:rsidR="008D291D" w:rsidRPr="007562E3" w:rsidRDefault="008D291D" w:rsidP="008D291D">
      <w:pPr>
        <w:pStyle w:val="Arrts"/>
        <w:rPr>
          <w:lang w:val="en-US"/>
        </w:rPr>
      </w:pPr>
    </w:p>
    <w:p w14:paraId="092FBE42" w14:textId="77777777" w:rsidR="008D291D" w:rsidRPr="007A6F67" w:rsidRDefault="008D291D" w:rsidP="008D291D">
      <w:pPr>
        <w:pStyle w:val="Arrts"/>
      </w:pPr>
      <w:r w:rsidRPr="007A6F67">
        <w:t>Attendu, selon l'arrêt attaqué (Paris, 19 janvier 1994), que le 27 septembre 1989, Mme X... a vendu à M. Bernard Vilgrain, président de la société Compagnie française commerciale et financière (société CFCF), et, par l'intermédiaire de celui-ci, à qui elle avait demandé de rechercher un acquéreur, à MM. Francis Z..., Pierre Z... et Guy Y... (les consorts Z...), pour qui il s'est porté fort, 3 321 actions de ladite société pour le prix de 3 000 francs par action, étant stipulé que, dans l'hypothèse où les consorts Z... céderaient l'ensemble des actions de la société CFCF dont ils étaient propriétaires avant le 31 décembre 1991, 50 % du montant excédant le prix unitaire de 3 500 francs lui serait reversé ; que 4 jours plus tard les consorts Z... ont cédé leur participation dans la société CFCF à la société Bouygues pour le prix de 8 800 francs par action ; que prétendant son consentement vicié par un dol, Mme X... a assigné les consorts Z... en réparation de son préjudice ;</w:t>
      </w:r>
    </w:p>
    <w:p w14:paraId="07A296F0" w14:textId="77777777" w:rsidR="008D291D" w:rsidRPr="007A6F67" w:rsidRDefault="008D291D" w:rsidP="008D291D">
      <w:pPr>
        <w:pStyle w:val="Arrts"/>
      </w:pPr>
      <w:r w:rsidRPr="007A6F67">
        <w:t>Sur le premier moyen pris en ses cinq branches :</w:t>
      </w:r>
    </w:p>
    <w:p w14:paraId="03852811" w14:textId="77777777" w:rsidR="008D291D" w:rsidRPr="007A6F67" w:rsidRDefault="008D291D" w:rsidP="008D291D">
      <w:pPr>
        <w:pStyle w:val="Arrts"/>
      </w:pPr>
    </w:p>
    <w:p w14:paraId="5147554C" w14:textId="681B5DA5" w:rsidR="008D291D" w:rsidRPr="007A6F67" w:rsidRDefault="008D291D" w:rsidP="008D291D">
      <w:pPr>
        <w:pStyle w:val="Arrts"/>
      </w:pPr>
      <w:r w:rsidRPr="007A6F67">
        <w:t xml:space="preserve">Attendu que M. Bernard Vilgrain fait grief à l'arrêt de l'avoir condamné, à raison d'une réticence dolosive, à payer à Mme X..., une somme de 10 461 151 francs avec intérêts au taux légal à compter du 1er octobre 1989 alors, selon le pourvoi, d'une part, que, si l'obligation d'informer pesant sur le cessionnaire, et que postule la réticence dolosive, concerne les éléments susceptibles d'avoir une incidence sur la valeur des parts, que ces éléments soient relatifs aux parts elles-mêmes ou aux actifs et aux passifs des sociétés en cause, elle ne peut porter, en revanche, sur les dispositions prises par le cessionnaire pour céder à un tiers les actions dont il est par ailleurs titulaire ; d'où il suit que l'arrêt attaqué a été rendu en violation de l'article 1382 du Code civil, s'il faut considérer que les conséquences de la réticence dolosive sont régies par ce texte, de l'article 1116 du Code civil, s'il faut attacher à ce texte les conséquences de la réticence dolosive ; alors, d'autre part, que le fait à le supposer établi pour le cessionnaire de s'abstenir d'offrir au cédant de s'associer à lui, dans la négociation qu'il a parallèlement entreprise, pour céder à un tiers ses propres titres, est étranger, par hypothèse, à l'obligation d'informer, et donc à la réticence dolosive, qui n'a pour objet que de sanctionner l'inexécution de l'obligation d'informer pesant sur le cessionnaire ; d'où il suit que l'arrêt attaqué a été rendu en violation de l'article 1382 du Code civil s'il faut considérer que les conséquences de la réticence dolosive sont régies par ce texte, de l'article 1116 du Code civil, s'il faut rattacher à ce texte les conséquences de la réticence dolosive ; alors, en outre, que le cessionnaire est libre d'offrir ou de ne pas offrir au cédant, de s'associer à une négociation qu'il a entreprise pour la cession à un tiers des titres qu'il détient d'ores et déjà dans le capital de la société en cause ; qu'en décidant le contraire, les juges du fond ont violé l'article 1134 du Code civil, ensemble le principe de la liberté de contracter ; alors, au surplus, que l'obligation d'informer, que sanctionne la réticence dolosive, suppose premièrement, que le créancier de l'obligation n'ait pas été informé, deuxièmement qu'il n'ait pas eu l'obligation de son côté de mettre en </w:t>
      </w:r>
      <w:r w:rsidR="00820DFE" w:rsidRPr="007A6F67">
        <w:t>œuvre</w:t>
      </w:r>
      <w:r w:rsidRPr="007A6F67">
        <w:t xml:space="preserve"> certains moyens d'être informé ; qu'en lui reprochant de n'avoir pas informé Mme X... de l'existence d'un groupement d'intérêt économique constitué le 30 septembre 1988, sans répondre à ses conclusions faisant valoir que Mme X... dont il est constant qu'elle ait été assistée d'un avocat, professeur de droit, spécialisé en droit des affaires savait, ou aurait dû savoir, notamment par des informations publiées par la presse nationale, qu'un GIE avait été constitué entre la SNCF et la société Les Grands moulins de Paris, pour coordonner les études d'aménagement et de répartition des frais (conclusions signifiées le 16 novembre 1993, pages 3 et 4), les juges du fond ont privé leur décision de base légale au regard de l'article 1382 du Code civil s'il faut considérer que les conséquences de la réticence dolosive sont régies par ce texte, de l'article 1116 du Code civil, s'il faut rattacher à ce texte les conséquences de la réticence dolosive et alors, enfin, que les liens d'amitié et de confiance que lui-même et Mme X... avaient pu entretenir par le passé, étaient sans incidence sur l'existence ou l'étendue des obligations pesant sur lui, en sa qualité de</w:t>
      </w:r>
      <w:r w:rsidR="00F05D7A">
        <w:t xml:space="preserve"> </w:t>
      </w:r>
      <w:r w:rsidRPr="007A6F67">
        <w:t>cessionnaire, dès lors que, ayant pris le parti de ne pas donner suite à sa lettre du 28 janvier 1988, Mme X... avait pris la décision unilatérale de consulter une banque, de se faire assister d'un conseil spécialisé en droit des affaires et d'entreprendre des négociations avec les consorts Z..., par le truchement de ce conseil constitué mandataire ; qu'à cet égard encore les juges du fond ont violé l'article 1382 du Code civil s'il faut considérer que les conséquences de la réticence dolosive sont régies par ce texte, l'article 1116 du Code civil, s'il faut rattacher à ce texte les conséquences de la réticence dolosive ;</w:t>
      </w:r>
    </w:p>
    <w:p w14:paraId="38A02C89" w14:textId="77777777" w:rsidR="008D291D" w:rsidRPr="007A6F67" w:rsidRDefault="008D291D" w:rsidP="008D291D">
      <w:pPr>
        <w:pStyle w:val="Arrts"/>
      </w:pPr>
    </w:p>
    <w:p w14:paraId="73D95B22" w14:textId="77777777" w:rsidR="008D291D" w:rsidRPr="007A6F67" w:rsidRDefault="008D291D" w:rsidP="008D291D">
      <w:pPr>
        <w:pStyle w:val="Arrts"/>
      </w:pPr>
      <w:r w:rsidRPr="007A6F67">
        <w:t>Mais attendu que l'arrêt relève qu'au cours des entretiens que Mme X... a eu avec M. Bernard Vilgrain, celui-ci lui a caché avoir confié, le 19 septembre 1989, à la société Lazard, mission d'assister les membres de sa famille détenteurs du contrôle de la société CFCF dans la recherche d'un acquéreur de leurs titres et ne lui a pas soumis le mandat de vente, au prix minimum de 7 000 francs l'action, qu'en vue de cette cession il avait établi à l'intention de certains actionnaires minoritaires de la société, d'où il résulte qu'en intervenant dans la cession par Mme X... de ses actions de la société CFCF au prix, fixé après révision, de 5 650 francs et en les acquérant lui-même à ce prix, tout en s'abstenant d'informer le cédant des négociations qu'il avait engagées pour la vente des mêmes actions au prix minimum de 7 000 francs, M. Bernard Vilgrain a manqué au devoir de loyauté qui s'impose au dirigeant d'une société à l'égard de tout associé, en particulier lorsqu'il en est intermédiaire pour le reclassement de sa participation ; que par ces seuls motifs, procédant à la recherche prétendument omise, la cour d'appel a pu retenir l'existence d'une réticence dolosive à l'encontre de M. Bernard Vilgrain ; d'où il suit que le moyen ne peut être accueilli ;</w:t>
      </w:r>
    </w:p>
    <w:p w14:paraId="748A1F9C" w14:textId="77777777" w:rsidR="008D291D" w:rsidRPr="007A6F67" w:rsidRDefault="008D291D" w:rsidP="008D291D">
      <w:pPr>
        <w:pStyle w:val="Arrts"/>
      </w:pPr>
    </w:p>
    <w:p w14:paraId="71EB920A" w14:textId="77777777" w:rsidR="008D291D" w:rsidRPr="007A6F67" w:rsidRDefault="008D291D" w:rsidP="008D291D">
      <w:pPr>
        <w:pStyle w:val="Arrts"/>
      </w:pPr>
      <w:r w:rsidRPr="007A6F67">
        <w:t>Sur le deuxième moyen pris en ses deux branches :</w:t>
      </w:r>
    </w:p>
    <w:p w14:paraId="754E78E6" w14:textId="77777777" w:rsidR="008D291D" w:rsidRPr="007A6F67" w:rsidRDefault="008D291D" w:rsidP="008D291D">
      <w:pPr>
        <w:pStyle w:val="Arrts"/>
      </w:pPr>
    </w:p>
    <w:p w14:paraId="5E8105B7" w14:textId="77777777" w:rsidR="008D291D" w:rsidRPr="007A6F67" w:rsidRDefault="008D291D" w:rsidP="008D291D">
      <w:pPr>
        <w:pStyle w:val="Arrts"/>
      </w:pPr>
      <w:r w:rsidRPr="007A6F67">
        <w:t>Attendu que M. Bernard Vilgrain fait le même grief à l'arrêt alors, selon le pourvoi, qu'à supposer, premièrement, que les consorts Z... aient donné mandat à la maison Lazard frères &amp; Cie de négocier leurs propres titres pour le prix de 7 000 francs, deuxièmement, que Mme X... ait eu connaissance de ce mandat, troisièmement, qu'elle ait su qu'un groupement d'intérêt économique avait été constitué entre la SNCF et la société des Grands moulins de Paris et que ce groupement ait eu pour objet de valoriser l'actif immobilier de cette dernière, les juges du fond n'ont pas constaté qu'à la date des cessions (27 septembre 1989), Mme X... eût préféré attendre la position d'un acquéreur éventuel, pour tenter d'obtenir un prix supérieur, plutôt que d'avoir l'assurance d'encaisser immédiatement 3 000 francs par action et d'avoir la garantie, en outre, d'encaisser un supplément de prix à concurrence de 50 % en cas de plus-value susceptible d'être réalisée grâce aux consorts Z... ; d'où il suit que faute de relever que l'erreur commise par Mme X..., à raison de la réticence dolosive, a été déterminante, l'arrêt attaqué est dépourvu de base légale au regard de l'article 1382 du Code civil s'il faut considérer que les conséquences de la réticence dolosive sont régies par ce texte, de l'article 1116 du Code civil, s'il faut rattacher à ce texte les conséquences de la réticence dolosive ;</w:t>
      </w:r>
    </w:p>
    <w:p w14:paraId="16C5288E" w14:textId="77777777" w:rsidR="008D291D" w:rsidRPr="007A6F67" w:rsidRDefault="008D291D" w:rsidP="008D291D">
      <w:pPr>
        <w:pStyle w:val="Arrts"/>
      </w:pPr>
    </w:p>
    <w:p w14:paraId="24B198B8" w14:textId="77777777" w:rsidR="008D291D" w:rsidRPr="007A6F67" w:rsidRDefault="008D291D" w:rsidP="008D291D">
      <w:pPr>
        <w:pStyle w:val="Arrts"/>
      </w:pPr>
      <w:r w:rsidRPr="007A6F67">
        <w:t>Mais attendu qu'ayant retenu qu'informée des négociations en cours, Mme X... n'aurait pas cédé ses actions au prix de 3 000 francs, la cour d'appel a légalement justifié sa décision ; d'où il suit que le moyen n'est fondé en aucune de ses deux branches ;</w:t>
      </w:r>
    </w:p>
    <w:p w14:paraId="4C3C891C" w14:textId="77777777" w:rsidR="008D291D" w:rsidRPr="007A6F67" w:rsidRDefault="008D291D" w:rsidP="008D291D">
      <w:pPr>
        <w:pStyle w:val="Arrts"/>
      </w:pPr>
    </w:p>
    <w:p w14:paraId="4964CED6" w14:textId="77777777" w:rsidR="008D291D" w:rsidRPr="007A6F67" w:rsidRDefault="008D291D" w:rsidP="008D291D">
      <w:pPr>
        <w:pStyle w:val="Arrts"/>
      </w:pPr>
      <w:r w:rsidRPr="007A6F67">
        <w:t>Et sur le troisième moyen, pris en ses deux branches :</w:t>
      </w:r>
    </w:p>
    <w:p w14:paraId="3B5FD583" w14:textId="77777777" w:rsidR="008D291D" w:rsidRPr="007A6F67" w:rsidRDefault="008D291D" w:rsidP="008D291D">
      <w:pPr>
        <w:pStyle w:val="Arrts"/>
      </w:pPr>
    </w:p>
    <w:p w14:paraId="668EE066" w14:textId="60D94A0A" w:rsidR="008D291D" w:rsidRPr="007A6F67" w:rsidRDefault="008D291D" w:rsidP="008D291D">
      <w:pPr>
        <w:pStyle w:val="Arrts"/>
      </w:pPr>
      <w:r w:rsidRPr="007A6F67">
        <w:t xml:space="preserve">Attendu que M. Bernard Vilgrain fait enfin grief à l'arrêt d'avoir statué ainsi qu'il a fait, alors selon le pourvoi, que la réticence dolosive, qui obéit aux </w:t>
      </w:r>
      <w:r w:rsidR="00820DFE" w:rsidRPr="007A6F67">
        <w:t>règles</w:t>
      </w:r>
      <w:r w:rsidRPr="007A6F67">
        <w:t xml:space="preserve"> régissant le dol, n'est sanctionnée que dans la mesure où elle émane du cocontractant ; que dans l'hypothèse où l'opération comporte plusieurs cessions d'actions au profit de plusieurs cessionnaires, la nullité pour réticence dolosive ne peut affecter que la cession faite au cessionnaire coupable de réticence dolosive et de la même manière, les dommages-intérêts ne peuvent concerner que le préjudice lié à la cession faite au profit du cessionnaire ; qu'en condamnant M. Bernard Vilgrain à réparer le préjudice découlant des cessions consenties au profit des autres consorts Z..., les juges du fond ont violé l'article 1382 du Code civil, s'il faut considérer que les conséquences de la réticence dolosive sont régies par ce texte, l'article 1116 du Code civil, s'il faut rattacher à ce texte les conséquences de la réticence dolosive et alors, d'autre part, en tout cas, que faute d'avoir cherché si, à raison de la pluralité des cessions, seul le préjudice né de la cession que M. Bernard Vilgrain avait personnellement conclue pouvait être mis à la charge de ce dernier, la cour d'appel a privé sa décision de base légale au regard de l'article 1382 du Code civil, s'il faut considérer que les conséquences de la réticence dolosive sont régies par ce texte, de l'article 1116 du Code civil, s'il faut rattacher à ce texte les conséquences de la réticence dolosive ;</w:t>
      </w:r>
    </w:p>
    <w:p w14:paraId="124392C8" w14:textId="77777777" w:rsidR="008D291D" w:rsidRPr="007A6F67" w:rsidRDefault="008D291D" w:rsidP="008D291D">
      <w:pPr>
        <w:pStyle w:val="Arrts"/>
      </w:pPr>
    </w:p>
    <w:p w14:paraId="4562C172" w14:textId="77777777" w:rsidR="008D291D" w:rsidRPr="007A6F67" w:rsidRDefault="008D291D" w:rsidP="008D291D">
      <w:pPr>
        <w:pStyle w:val="Arrts"/>
      </w:pPr>
      <w:r w:rsidRPr="007A6F67">
        <w:t>Mais attendu, d'une part, qu'ayant relevé que M. Bernard Vilgrain avait conclu l'acte de cession du 27 septembre 1989 à titre personnel et en se portant fort pour les autres acquéreurs, d'où il résultait que celui-ci n'était pas un tiers à la convention portant sur l'ensemble des titres litigieux, la cour d'appel a pu statuer comme elle a fait ;</w:t>
      </w:r>
    </w:p>
    <w:p w14:paraId="78A4147E" w14:textId="77777777" w:rsidR="008D291D" w:rsidRPr="007A6F67" w:rsidRDefault="008D291D" w:rsidP="008D291D">
      <w:pPr>
        <w:pStyle w:val="Arrts"/>
      </w:pPr>
    </w:p>
    <w:p w14:paraId="49B31D0F" w14:textId="77777777" w:rsidR="008D291D" w:rsidRPr="007A6F67" w:rsidRDefault="008D291D" w:rsidP="008D291D">
      <w:pPr>
        <w:pStyle w:val="Arrts"/>
      </w:pPr>
      <w:r w:rsidRPr="007A6F67">
        <w:t>Attendu, d'autre part, qu'il ne résulte ni des conclusions produites ni de l'arrêt que M. Bernard Vilgrain ait prétendu devant les juges du fond que seul le préjudice né de la cession qu'il avait conclue à titre personnel pouvait être mis à sa charge ; que le moyen est donc nouveau et mélangé de fait et droit ;</w:t>
      </w:r>
    </w:p>
    <w:p w14:paraId="776EA8E1" w14:textId="77777777" w:rsidR="008D291D" w:rsidRPr="007A6F67" w:rsidRDefault="008D291D" w:rsidP="008D291D">
      <w:pPr>
        <w:pStyle w:val="Arrts"/>
      </w:pPr>
    </w:p>
    <w:p w14:paraId="6B51B72C" w14:textId="77777777" w:rsidR="008D291D" w:rsidRPr="007A6F67" w:rsidRDefault="008D291D" w:rsidP="008D291D">
      <w:pPr>
        <w:pStyle w:val="Arrts"/>
      </w:pPr>
      <w:r w:rsidRPr="007A6F67">
        <w:t>D'où il suit que le moyen ne peut être accueilli ;</w:t>
      </w:r>
    </w:p>
    <w:p w14:paraId="38ED0181" w14:textId="77777777" w:rsidR="008D291D" w:rsidRPr="007A6F67" w:rsidRDefault="008D291D" w:rsidP="008D291D">
      <w:pPr>
        <w:pStyle w:val="Arrts"/>
      </w:pPr>
    </w:p>
    <w:p w14:paraId="775F88B4" w14:textId="77777777" w:rsidR="008D291D" w:rsidRPr="007A6F67" w:rsidRDefault="008D291D" w:rsidP="008D291D">
      <w:pPr>
        <w:pStyle w:val="Arrts"/>
      </w:pPr>
      <w:r w:rsidRPr="007A6F67">
        <w:t>PAR CES MOTIFS :</w:t>
      </w:r>
    </w:p>
    <w:p w14:paraId="270C4F3D" w14:textId="77777777" w:rsidR="008D291D" w:rsidRPr="007A6F67" w:rsidRDefault="008D291D" w:rsidP="008D291D">
      <w:pPr>
        <w:pStyle w:val="Arrts"/>
      </w:pPr>
    </w:p>
    <w:p w14:paraId="0873699D" w14:textId="0A3BD266" w:rsidR="002C3C9C" w:rsidRPr="007A6F67" w:rsidRDefault="008D291D" w:rsidP="008D291D">
      <w:pPr>
        <w:pStyle w:val="Arrts"/>
        <w:rPr>
          <w:b/>
          <w:u w:val="single"/>
        </w:rPr>
      </w:pPr>
      <w:r w:rsidRPr="007A6F67">
        <w:t>REJETTE le pourvoi</w:t>
      </w:r>
    </w:p>
    <w:p w14:paraId="3C6BE459" w14:textId="77777777" w:rsidR="00C64478" w:rsidRDefault="00C64478" w:rsidP="00901D1D">
      <w:pPr>
        <w:pStyle w:val="Arrts"/>
        <w:rPr>
          <w:b/>
          <w:u w:val="single"/>
        </w:rPr>
      </w:pPr>
    </w:p>
    <w:p w14:paraId="6F97C103" w14:textId="77777777" w:rsidR="0011569B" w:rsidRPr="007A6F67" w:rsidRDefault="0011569B" w:rsidP="00901D1D">
      <w:pPr>
        <w:pStyle w:val="Arrts"/>
        <w:rPr>
          <w:b/>
          <w:u w:val="single"/>
        </w:rPr>
      </w:pPr>
    </w:p>
    <w:p w14:paraId="551E38C1" w14:textId="65B778B7" w:rsidR="00901D1D" w:rsidRPr="007A6F67" w:rsidRDefault="00901D1D" w:rsidP="00901D1D">
      <w:pPr>
        <w:pStyle w:val="Arrts"/>
        <w:rPr>
          <w:b/>
          <w:u w:val="single"/>
        </w:rPr>
      </w:pPr>
      <w:r w:rsidRPr="007A6F67">
        <w:rPr>
          <w:b/>
          <w:u w:val="single"/>
        </w:rPr>
        <w:t>Cass. 3</w:t>
      </w:r>
      <w:r w:rsidRPr="007A6F67">
        <w:rPr>
          <w:b/>
          <w:u w:val="single"/>
          <w:vertAlign w:val="superscript"/>
        </w:rPr>
        <w:t>e</w:t>
      </w:r>
      <w:r w:rsidRPr="007A6F67">
        <w:rPr>
          <w:b/>
          <w:u w:val="single"/>
        </w:rPr>
        <w:t xml:space="preserve"> civ., 3 mai 2000, n° 98-11</w:t>
      </w:r>
      <w:r w:rsidR="007A485F">
        <w:rPr>
          <w:b/>
          <w:u w:val="single"/>
        </w:rPr>
        <w:t>.</w:t>
      </w:r>
      <w:r w:rsidRPr="007A6F67">
        <w:rPr>
          <w:b/>
          <w:u w:val="single"/>
        </w:rPr>
        <w:t>381</w:t>
      </w:r>
      <w:r w:rsidR="006D759D" w:rsidRPr="007A6F67">
        <w:rPr>
          <w:b/>
          <w:u w:val="single"/>
        </w:rPr>
        <w:t xml:space="preserve">, </w:t>
      </w:r>
      <w:r w:rsidR="006D759D" w:rsidRPr="007A6F67">
        <w:rPr>
          <w:b/>
          <w:i/>
          <w:u w:val="single"/>
        </w:rPr>
        <w:t>Bull. civ.</w:t>
      </w:r>
      <w:r w:rsidR="006D759D" w:rsidRPr="007A6F67">
        <w:rPr>
          <w:b/>
          <w:u w:val="single"/>
        </w:rPr>
        <w:t xml:space="preserve"> III, n° 131</w:t>
      </w:r>
    </w:p>
    <w:p w14:paraId="6F57C1BC" w14:textId="77777777" w:rsidR="00901D1D" w:rsidRPr="007A6F67" w:rsidRDefault="00901D1D" w:rsidP="00901D1D">
      <w:pPr>
        <w:pStyle w:val="Arrts"/>
      </w:pPr>
    </w:p>
    <w:p w14:paraId="0568FD7A" w14:textId="5DC12110" w:rsidR="00901D1D" w:rsidRPr="007A6F67" w:rsidRDefault="00901D1D" w:rsidP="00901D1D">
      <w:pPr>
        <w:pStyle w:val="Arrts"/>
      </w:pPr>
      <w:r w:rsidRPr="007A6F67">
        <w:t>Sur le moyen unique, pris en sa deuxième branche :</w:t>
      </w:r>
    </w:p>
    <w:p w14:paraId="27D0E745" w14:textId="77777777" w:rsidR="00901D1D" w:rsidRPr="007A6F67" w:rsidRDefault="00901D1D" w:rsidP="00901D1D">
      <w:pPr>
        <w:pStyle w:val="Arrts"/>
      </w:pPr>
      <w:r w:rsidRPr="007A6F67">
        <w:t>Vu l'article 1116 du Code civil ;</w:t>
      </w:r>
    </w:p>
    <w:p w14:paraId="14451384" w14:textId="77777777" w:rsidR="00901D1D" w:rsidRPr="007A6F67" w:rsidRDefault="00901D1D" w:rsidP="00901D1D">
      <w:pPr>
        <w:pStyle w:val="Arrts"/>
      </w:pPr>
    </w:p>
    <w:p w14:paraId="390A7370" w14:textId="77777777" w:rsidR="00901D1D" w:rsidRPr="007A6F67" w:rsidRDefault="00901D1D" w:rsidP="00901D1D">
      <w:pPr>
        <w:pStyle w:val="Arrts"/>
      </w:pPr>
      <w:r w:rsidRPr="007A6F67">
        <w:t xml:space="preserve">Attendu qu'en 1986, Mme Y... a vendu aux enchères publiques cinquante photographies de X... au prix de 1 000 francs chacune ; qu'en 1989, elle a retrouvé l'acquéreur, M. Z..., et lui a vendu successivement trente-cinq </w:t>
      </w:r>
      <w:r w:rsidRPr="007A6F67">
        <w:lastRenderedPageBreak/>
        <w:t>photographies, puis cinquante autres photographies de X..., au même prix qu'elle avait fixé ; que l'information pénale du chef d'escroquerie, ouverte sur la plainte avec constitution de partie civile de Mme Y..., qui avait appris que M. X... était un photographe de très grande notoriété, a été close par une ordonnance de non-lieu ; que Mme Y... a alors assigné son acheteur en nullité des ventes pour dol ;</w:t>
      </w:r>
    </w:p>
    <w:p w14:paraId="60FB6A46" w14:textId="77777777" w:rsidR="00901D1D" w:rsidRPr="007A6F67" w:rsidRDefault="00901D1D" w:rsidP="00901D1D">
      <w:pPr>
        <w:pStyle w:val="Arrts"/>
      </w:pPr>
    </w:p>
    <w:p w14:paraId="2828F06C" w14:textId="77777777" w:rsidR="00901D1D" w:rsidRPr="007A6F67" w:rsidRDefault="00901D1D" w:rsidP="00901D1D">
      <w:pPr>
        <w:pStyle w:val="Arrts"/>
      </w:pPr>
      <w:r w:rsidRPr="007A6F67">
        <w:t>Attendu que pour condamner M. Z... à payer à Mme Y... la somme de 1 915 000 francs représentant la restitution en valeur des photographies vendues lors des ventes de gré à gré de 1989, après déduction du prix de vente de 85 000 francs encaissé par Mme Y..., l'arrêt attaqué, après avoir relevé qu'avant de conclure avec Mme Y... les ventes de 1989, M. Z... avait déjà vendu des photographies de X... qu'il avait achetées aux enchères publiques à des prix sans rapport avec leur prix d'achat, retient qu'il savait donc qu'en achetant de nouvelles photographies au prix de 1 000 francs l'unité, il contractait à un prix dérisoire par rapport à la valeur des clichés sur le marché de l'art, manquant ainsi à l'obligation de contracter de bonne foi qui pèse sur tout contractant et que, par sa réticence à lui faire connaître la valeur exacte des photographies, M. Z... a incité Mme Y... à conclure une vente qu'elle n'aurait pas envisagée dans ces conditions ;</w:t>
      </w:r>
    </w:p>
    <w:p w14:paraId="459C35C7" w14:textId="77777777" w:rsidR="00901D1D" w:rsidRPr="007A6F67" w:rsidRDefault="00901D1D" w:rsidP="00901D1D">
      <w:pPr>
        <w:pStyle w:val="Arrts"/>
      </w:pPr>
    </w:p>
    <w:p w14:paraId="14C7E544" w14:textId="77777777" w:rsidR="00901D1D" w:rsidRPr="007A6F67" w:rsidRDefault="00901D1D" w:rsidP="00901D1D">
      <w:pPr>
        <w:pStyle w:val="Arrts"/>
      </w:pPr>
      <w:r w:rsidRPr="007A6F67">
        <w:t>Attendu qu'en statuant ainsi, alors qu'aucune obligation d'information ne pesait sur l'acheteur, la cour d'appel a violé le texte susvisé ;</w:t>
      </w:r>
    </w:p>
    <w:p w14:paraId="53B3309A" w14:textId="77777777" w:rsidR="00901D1D" w:rsidRPr="007A6F67" w:rsidRDefault="00901D1D" w:rsidP="00901D1D">
      <w:pPr>
        <w:pStyle w:val="Arrts"/>
      </w:pPr>
    </w:p>
    <w:p w14:paraId="1C5C680D" w14:textId="77777777" w:rsidR="00901D1D" w:rsidRPr="007A6F67" w:rsidRDefault="00901D1D" w:rsidP="00901D1D">
      <w:pPr>
        <w:pStyle w:val="Arrts"/>
      </w:pPr>
      <w:r w:rsidRPr="007A6F67">
        <w:t>PAR CES MOTIFS :</w:t>
      </w:r>
    </w:p>
    <w:p w14:paraId="201087FA" w14:textId="77777777" w:rsidR="00901D1D" w:rsidRPr="007A6F67" w:rsidRDefault="00901D1D" w:rsidP="00901D1D">
      <w:pPr>
        <w:pStyle w:val="Arrts"/>
      </w:pPr>
    </w:p>
    <w:p w14:paraId="70E227C8" w14:textId="323FF55A" w:rsidR="000343CC" w:rsidRDefault="00901D1D" w:rsidP="000343CC">
      <w:pPr>
        <w:pStyle w:val="Arrts"/>
      </w:pPr>
      <w:r w:rsidRPr="007A6F67">
        <w:t>CASSE ET ANNULE, dans toutes ses dispositions, l'arrêt rendu le 5 décembre 1997, entre les parties, par la cour d'appel de Versailles ; remet, en conséquence, la cause et les parties dans l'état où elles se trouvaient avant ledit arrêt et, pour être fait droit, les renvoie devant la cour d'appel d'Amiens.</w:t>
      </w:r>
    </w:p>
    <w:p w14:paraId="7956B9A6" w14:textId="77777777" w:rsidR="008C1FF4" w:rsidRDefault="008C1FF4" w:rsidP="000343CC">
      <w:pPr>
        <w:pStyle w:val="Arrts"/>
      </w:pPr>
    </w:p>
    <w:p w14:paraId="69C36E7D" w14:textId="77777777" w:rsidR="008C1FF4" w:rsidRDefault="008C1FF4" w:rsidP="000343CC">
      <w:pPr>
        <w:pStyle w:val="Arrts"/>
      </w:pPr>
    </w:p>
    <w:p w14:paraId="44675C36" w14:textId="4A9EFF83" w:rsidR="00C452FC" w:rsidRPr="007562E3" w:rsidRDefault="00E76FA1" w:rsidP="000343CC">
      <w:pPr>
        <w:pStyle w:val="Arrts"/>
        <w:rPr>
          <w:b/>
          <w:bCs/>
          <w:u w:val="single"/>
          <w:lang w:val="en-US"/>
        </w:rPr>
      </w:pPr>
      <w:r w:rsidRPr="00E76FA1">
        <w:rPr>
          <w:b/>
          <w:bCs/>
          <w:u w:val="single"/>
          <w:lang w:val="en-US"/>
        </w:rPr>
        <w:t xml:space="preserve">Cass. com., 18 </w:t>
      </w:r>
      <w:proofErr w:type="gramStart"/>
      <w:r w:rsidRPr="00E76FA1">
        <w:rPr>
          <w:b/>
          <w:bCs/>
          <w:u w:val="single"/>
          <w:lang w:val="en-US"/>
        </w:rPr>
        <w:t>sept</w:t>
      </w:r>
      <w:proofErr w:type="gramEnd"/>
      <w:r w:rsidRPr="00E76FA1">
        <w:rPr>
          <w:b/>
          <w:bCs/>
          <w:u w:val="single"/>
          <w:lang w:val="en-US"/>
        </w:rPr>
        <w:t>. 2024, n° 23-10</w:t>
      </w:r>
      <w:r w:rsidR="007A485F">
        <w:rPr>
          <w:b/>
          <w:bCs/>
          <w:u w:val="single"/>
          <w:lang w:val="en-US"/>
        </w:rPr>
        <w:t>.</w:t>
      </w:r>
      <w:r w:rsidRPr="00E76FA1">
        <w:rPr>
          <w:b/>
          <w:bCs/>
          <w:u w:val="single"/>
          <w:lang w:val="en-US"/>
        </w:rPr>
        <w:t>183, B</w:t>
      </w:r>
    </w:p>
    <w:p w14:paraId="746F957D" w14:textId="77C6D843" w:rsidR="00C452FC" w:rsidRPr="007562E3" w:rsidRDefault="00C452FC" w:rsidP="000343CC">
      <w:pPr>
        <w:pStyle w:val="Arrts"/>
        <w:rPr>
          <w:lang w:val="en-US"/>
        </w:rPr>
      </w:pPr>
    </w:p>
    <w:p w14:paraId="41ADFFBC" w14:textId="77777777" w:rsidR="00E76FA1" w:rsidRDefault="00E76FA1" w:rsidP="00E76FA1">
      <w:pPr>
        <w:pStyle w:val="Arrts"/>
      </w:pPr>
      <w:r>
        <w:t>Faits et procédure</w:t>
      </w:r>
    </w:p>
    <w:p w14:paraId="4B38B19A" w14:textId="77777777" w:rsidR="00E76FA1" w:rsidRDefault="00E76FA1" w:rsidP="00E76FA1">
      <w:pPr>
        <w:pStyle w:val="Arrts"/>
      </w:pPr>
    </w:p>
    <w:p w14:paraId="590246C6" w14:textId="77777777" w:rsidR="00E76FA1" w:rsidRDefault="00E76FA1" w:rsidP="00E76FA1">
      <w:pPr>
        <w:pStyle w:val="Arrts"/>
      </w:pPr>
      <w:r>
        <w:t>1. Selon l'arrêt attaqué (Douai, 15 septembre 2022), le 12 juin 2019, M. [X] a cédé à M. [Y] la totalité des parts composant le capital de la société Le Sleeping.</w:t>
      </w:r>
    </w:p>
    <w:p w14:paraId="4761EE00" w14:textId="77777777" w:rsidR="00E76FA1" w:rsidRDefault="00E76FA1" w:rsidP="00E76FA1">
      <w:pPr>
        <w:pStyle w:val="Arrts"/>
      </w:pPr>
    </w:p>
    <w:p w14:paraId="12F44833" w14:textId="77777777" w:rsidR="00E76FA1" w:rsidRDefault="00E76FA1" w:rsidP="00E76FA1">
      <w:pPr>
        <w:pStyle w:val="Arrts"/>
      </w:pPr>
      <w:r>
        <w:t>2. Soutenant que M. [X] avait commis, à son égard, une réticence dolosive, M. [Y] l'a assigné en annulation de la cession de parts.</w:t>
      </w:r>
    </w:p>
    <w:p w14:paraId="408289F8" w14:textId="77777777" w:rsidR="00E76FA1" w:rsidRDefault="00E76FA1" w:rsidP="00E76FA1">
      <w:pPr>
        <w:pStyle w:val="Arrts"/>
      </w:pPr>
    </w:p>
    <w:p w14:paraId="6AF3C6D5" w14:textId="77777777" w:rsidR="00E76FA1" w:rsidRDefault="00E76FA1" w:rsidP="00E76FA1">
      <w:pPr>
        <w:pStyle w:val="Arrts"/>
      </w:pPr>
      <w:r>
        <w:t>Examen du moyen</w:t>
      </w:r>
    </w:p>
    <w:p w14:paraId="251FCE1F" w14:textId="77777777" w:rsidR="00E76FA1" w:rsidRDefault="00E76FA1" w:rsidP="00E76FA1">
      <w:pPr>
        <w:pStyle w:val="Arrts"/>
      </w:pPr>
    </w:p>
    <w:p w14:paraId="50332E96" w14:textId="77777777" w:rsidR="00E76FA1" w:rsidRDefault="00E76FA1" w:rsidP="00E76FA1">
      <w:pPr>
        <w:pStyle w:val="Arrts"/>
      </w:pPr>
      <w:proofErr w:type="spellStart"/>
      <w:r>
        <w:t>Enoncé</w:t>
      </w:r>
      <w:proofErr w:type="spellEnd"/>
      <w:r>
        <w:t xml:space="preserve"> du moyen</w:t>
      </w:r>
    </w:p>
    <w:p w14:paraId="568F1A97" w14:textId="77777777" w:rsidR="00E76FA1" w:rsidRDefault="00E76FA1" w:rsidP="00E76FA1">
      <w:pPr>
        <w:pStyle w:val="Arrts"/>
      </w:pPr>
    </w:p>
    <w:p w14:paraId="4AFBF47D" w14:textId="77777777" w:rsidR="00E76FA1" w:rsidRDefault="00E76FA1" w:rsidP="00E76FA1">
      <w:pPr>
        <w:pStyle w:val="Arrts"/>
      </w:pPr>
      <w:r>
        <w:t>3. M. [Y] fait grief à l'arrêt de rejeter sa demande tendant à voir annuler la cession des parts de la société Le Sleeping intervenue le 12 juin 2019 et sa demande de restitution de la somme de 50 000 euros, alors « que la réticence volontaire d'une partie portant sur une information qu'elle savait déterminante pour son cocontractant constitue un dol et rend toujours excusable l'erreur provoquée ; qu'en se bornant, pour exclure toute réticence dolosive commise par le vendeur, à retenir "l'absence de toute démarche de l'acheteur pour se renseigner sur la situation financière de l'entreprise", la cour d'appel, qui s'est fondée sur le caractère inexcusable de l'erreur commise par ce dernier, a statué par des motifs inopérants à exclure l'existence d'une réticence dolosive, laquelle rend toujours excusable l'erreur provoquée et a privé sa décision de base légale au regard des articles 1137 et 1139 du code civil. »</w:t>
      </w:r>
    </w:p>
    <w:p w14:paraId="3EDF2CE3" w14:textId="77777777" w:rsidR="00E76FA1" w:rsidRDefault="00E76FA1" w:rsidP="00E76FA1">
      <w:pPr>
        <w:pStyle w:val="Arrts"/>
      </w:pPr>
    </w:p>
    <w:p w14:paraId="12C9D344" w14:textId="77777777" w:rsidR="00E76FA1" w:rsidRDefault="00E76FA1" w:rsidP="00E76FA1">
      <w:pPr>
        <w:pStyle w:val="Arrts"/>
      </w:pPr>
      <w:r>
        <w:t>Réponse de la Cour</w:t>
      </w:r>
    </w:p>
    <w:p w14:paraId="63BA802A" w14:textId="77777777" w:rsidR="00E76FA1" w:rsidRDefault="00E76FA1" w:rsidP="00E76FA1">
      <w:pPr>
        <w:pStyle w:val="Arrts"/>
      </w:pPr>
    </w:p>
    <w:p w14:paraId="04D3A866" w14:textId="77777777" w:rsidR="00E76FA1" w:rsidRDefault="00E76FA1" w:rsidP="00E76FA1">
      <w:pPr>
        <w:pStyle w:val="Arrts"/>
      </w:pPr>
      <w:r>
        <w:t>Vu les articles 1137 et 1139 du code civil :</w:t>
      </w:r>
    </w:p>
    <w:p w14:paraId="46EFFC10" w14:textId="77777777" w:rsidR="00E76FA1" w:rsidRDefault="00E76FA1" w:rsidP="00E76FA1">
      <w:pPr>
        <w:pStyle w:val="Arrts"/>
      </w:pPr>
    </w:p>
    <w:p w14:paraId="7FA5D5B0" w14:textId="77777777" w:rsidR="00E76FA1" w:rsidRDefault="00E76FA1" w:rsidP="00E76FA1">
      <w:pPr>
        <w:pStyle w:val="Arrts"/>
      </w:pPr>
      <w:r>
        <w:t>4. Selon le premier de ces textes, constitue un dol la dissimulation intentionnelle par l'un des cocontractants d'une information dont il sait le caractère déterminant pour l'autre partie. Selon le second, l'erreur qui résulte d'un dol est toujours excusable.</w:t>
      </w:r>
    </w:p>
    <w:p w14:paraId="1803C603" w14:textId="77777777" w:rsidR="00E76FA1" w:rsidRDefault="00E76FA1" w:rsidP="00E76FA1">
      <w:pPr>
        <w:pStyle w:val="Arrts"/>
      </w:pPr>
    </w:p>
    <w:p w14:paraId="63D02B58" w14:textId="77777777" w:rsidR="00E76FA1" w:rsidRDefault="00E76FA1" w:rsidP="00E76FA1">
      <w:pPr>
        <w:pStyle w:val="Arrts"/>
      </w:pPr>
      <w:r>
        <w:t xml:space="preserve">5. Pour rejeter la demande en annulation de la cession de parts, l'arrêt retient que, s'il n'est pas démontré que le cédant ait informé le cessionnaire du passif de la société antérieur à la cession et constitué de dettes, de contrats en cours et d'un prêt bancaire, il pesait sur le cessionnaire, alors qu'il prenait le contrôle de la société et compte </w:t>
      </w:r>
      <w:r>
        <w:lastRenderedPageBreak/>
        <w:t>tenu de son expérience dans la gestion des sociétés pour avoir été antérieurement gérant d'une société, une obligation renforcée de se renseigner sur la situation de la société qu'il acquérait. L'arrêt ajoute qu'en l'absence de toute démarche du cessionnaire pour se renseigner sur la situation financière de la société Le Sleeping, le silence du cédant sur l'existence de dettes et de contrats liant cette société à des tiers ne constitue pas une dissimulation volontaire de la situation financière de la société pouvant caractériser un dol.</w:t>
      </w:r>
    </w:p>
    <w:p w14:paraId="441BA908" w14:textId="77777777" w:rsidR="00E76FA1" w:rsidRDefault="00E76FA1" w:rsidP="00E76FA1">
      <w:pPr>
        <w:pStyle w:val="Arrts"/>
      </w:pPr>
    </w:p>
    <w:p w14:paraId="74307E7B" w14:textId="77777777" w:rsidR="00E76FA1" w:rsidRDefault="00E76FA1" w:rsidP="00E76FA1">
      <w:pPr>
        <w:pStyle w:val="Arrts"/>
      </w:pPr>
      <w:r>
        <w:t>6. En se déterminant ainsi, par des motifs tirés de ce que le cessionnaire aurait dû se renseigner, avant la cession, sur la situation financière de la société, impropres à exclure l'existence d'une réticence dolosive, laquelle rend toujours excusable l'erreur provoquée, la cour d'appel n'a pas donné de base légale à sa décision.</w:t>
      </w:r>
    </w:p>
    <w:p w14:paraId="03712814" w14:textId="77777777" w:rsidR="00E76FA1" w:rsidRDefault="00E76FA1" w:rsidP="00E76FA1">
      <w:pPr>
        <w:pStyle w:val="Arrts"/>
      </w:pPr>
    </w:p>
    <w:p w14:paraId="271B3041" w14:textId="77777777" w:rsidR="00E76FA1" w:rsidRDefault="00E76FA1" w:rsidP="00E76FA1">
      <w:pPr>
        <w:pStyle w:val="Arrts"/>
      </w:pPr>
      <w:r>
        <w:t>PAR CES MOTIFS, la Cour :</w:t>
      </w:r>
    </w:p>
    <w:p w14:paraId="5916EECD" w14:textId="77777777" w:rsidR="00E76FA1" w:rsidRDefault="00E76FA1" w:rsidP="00E76FA1">
      <w:pPr>
        <w:pStyle w:val="Arrts"/>
      </w:pPr>
    </w:p>
    <w:p w14:paraId="5FD4095C" w14:textId="77777777" w:rsidR="00E76FA1" w:rsidRDefault="00E76FA1" w:rsidP="00E76FA1">
      <w:pPr>
        <w:pStyle w:val="Arrts"/>
      </w:pPr>
      <w:r>
        <w:t>CASSE ET ANNULE, sauf en ce qu'il déboute M. [X] de sa demande de dommages et intérêts, l'arrêt rendu le 15 septembre 2022, entre les parties, par la cour d'appel de Douai ;</w:t>
      </w:r>
    </w:p>
    <w:p w14:paraId="6477F4EC" w14:textId="77777777" w:rsidR="00E76FA1" w:rsidRDefault="00E76FA1" w:rsidP="00E76FA1">
      <w:pPr>
        <w:pStyle w:val="Arrts"/>
      </w:pPr>
    </w:p>
    <w:p w14:paraId="2F1D2296" w14:textId="68FBEE27" w:rsidR="000343CC" w:rsidRDefault="00E76FA1" w:rsidP="00E76FA1">
      <w:pPr>
        <w:pStyle w:val="Arrts"/>
      </w:pPr>
      <w:r>
        <w:t>Remet, sauf sur ce point, l'affaire et les parties dans l'état où elles se trouvaient avant cet arrêt et les renvoie devant la cour d'appel d'Amiens</w:t>
      </w:r>
    </w:p>
    <w:p w14:paraId="42BCF031" w14:textId="77777777" w:rsidR="0011569B" w:rsidRPr="007A6F67" w:rsidRDefault="0011569B" w:rsidP="000343CC">
      <w:pPr>
        <w:pStyle w:val="Arrts"/>
      </w:pPr>
    </w:p>
    <w:p w14:paraId="35C51A55" w14:textId="7119E59C" w:rsidR="00460B00" w:rsidRPr="00460B00" w:rsidRDefault="00460B00" w:rsidP="00460B00">
      <w:pPr>
        <w:pStyle w:val="Arrts"/>
        <w:rPr>
          <w:b/>
          <w:bCs/>
          <w:u w:val="single"/>
        </w:rPr>
      </w:pPr>
      <w:r w:rsidRPr="00460B00">
        <w:rPr>
          <w:b/>
          <w:bCs/>
          <w:u w:val="single"/>
        </w:rPr>
        <w:t>Cass. 3</w:t>
      </w:r>
      <w:r w:rsidRPr="00460B00">
        <w:rPr>
          <w:b/>
          <w:bCs/>
          <w:u w:val="single"/>
          <w:vertAlign w:val="superscript"/>
        </w:rPr>
        <w:t>e</w:t>
      </w:r>
      <w:r w:rsidRPr="00460B00">
        <w:rPr>
          <w:b/>
          <w:bCs/>
          <w:u w:val="single"/>
        </w:rPr>
        <w:t xml:space="preserve"> civ., 27 nov. 2025, n° 23-18.439</w:t>
      </w:r>
    </w:p>
    <w:p w14:paraId="4F7C4043" w14:textId="77777777" w:rsidR="00460B00" w:rsidRDefault="00460B00" w:rsidP="00460B00">
      <w:pPr>
        <w:pStyle w:val="Arrts"/>
      </w:pPr>
    </w:p>
    <w:p w14:paraId="6CBA3808" w14:textId="77777777" w:rsidR="00460B00" w:rsidRDefault="00460B00" w:rsidP="00460B00">
      <w:pPr>
        <w:pStyle w:val="Arrts"/>
      </w:pPr>
      <w:r>
        <w:t>Faits et procédure</w:t>
      </w:r>
    </w:p>
    <w:p w14:paraId="3F04881D" w14:textId="77777777" w:rsidR="00460B00" w:rsidRDefault="00460B00" w:rsidP="00460B00">
      <w:pPr>
        <w:pStyle w:val="Arrts"/>
      </w:pPr>
    </w:p>
    <w:p w14:paraId="2BE68818" w14:textId="77777777" w:rsidR="00460B00" w:rsidRDefault="00460B00" w:rsidP="00460B00">
      <w:pPr>
        <w:pStyle w:val="Arrts"/>
      </w:pPr>
      <w:r>
        <w:t>1. Selon l'arrêt attaqué (Limoges, 11 mai 2023), par acte authentique du 21 décembre 2017, Mme [F] (l'</w:t>
      </w:r>
      <w:proofErr w:type="spellStart"/>
      <w:r>
        <w:t>acquéreure</w:t>
      </w:r>
      <w:proofErr w:type="spellEnd"/>
      <w:r>
        <w:t>) a fait l'acquisition auprès de M. [Y] et de Mme [J] (les vendeurs) d'une maison d'habitation, au prix de 180 000 euros.</w:t>
      </w:r>
    </w:p>
    <w:p w14:paraId="45FFC61A" w14:textId="77777777" w:rsidR="00460B00" w:rsidRDefault="00460B00" w:rsidP="00460B00">
      <w:pPr>
        <w:pStyle w:val="Arrts"/>
      </w:pPr>
    </w:p>
    <w:p w14:paraId="005FB4EE" w14:textId="77777777" w:rsidR="00460B00" w:rsidRDefault="00460B00" w:rsidP="00460B00">
      <w:pPr>
        <w:pStyle w:val="Arrts"/>
      </w:pPr>
      <w:r>
        <w:t>2. À la date de cet acte, l'</w:t>
      </w:r>
      <w:proofErr w:type="spellStart"/>
      <w:r>
        <w:t>acquéreure</w:t>
      </w:r>
      <w:proofErr w:type="spellEnd"/>
      <w:r>
        <w:t xml:space="preserve"> a réglé aux vendeurs le prorata de taxe foncière calculé par le notaire sur la base d'une somme de 1 699 euros pour l'année 2016.</w:t>
      </w:r>
    </w:p>
    <w:p w14:paraId="72ACCDFF" w14:textId="77777777" w:rsidR="00460B00" w:rsidRDefault="00460B00" w:rsidP="00460B00">
      <w:pPr>
        <w:pStyle w:val="Arrts"/>
      </w:pPr>
    </w:p>
    <w:p w14:paraId="6A67B109" w14:textId="77777777" w:rsidR="00460B00" w:rsidRDefault="00460B00" w:rsidP="00460B00">
      <w:pPr>
        <w:pStyle w:val="Arrts"/>
      </w:pPr>
      <w:r>
        <w:t>3. Ayant constaté que le montant de cette taxe s'élevait à la somme de 2 628 euros pour l'année 2019, l'</w:t>
      </w:r>
      <w:proofErr w:type="spellStart"/>
      <w:r>
        <w:t>acquéreure</w:t>
      </w:r>
      <w:proofErr w:type="spellEnd"/>
      <w:r>
        <w:t xml:space="preserve"> a assigné les vendeurs, sur le fondement des articles 1112-1, 1137 et 1240 du code civil, en paiement de diverses sommes au titre de ses préjudices matériel et moral.</w:t>
      </w:r>
    </w:p>
    <w:p w14:paraId="26FFA905" w14:textId="77777777" w:rsidR="00460B00" w:rsidRDefault="00460B00" w:rsidP="00460B00">
      <w:pPr>
        <w:pStyle w:val="Arrts"/>
      </w:pPr>
    </w:p>
    <w:p w14:paraId="3903FD3C" w14:textId="77777777" w:rsidR="00460B00" w:rsidRDefault="00460B00" w:rsidP="00460B00">
      <w:pPr>
        <w:pStyle w:val="Arrts"/>
      </w:pPr>
      <w:r>
        <w:t>Examen du moyen</w:t>
      </w:r>
    </w:p>
    <w:p w14:paraId="6916A728" w14:textId="77777777" w:rsidR="00460B00" w:rsidRDefault="00460B00" w:rsidP="00460B00">
      <w:pPr>
        <w:pStyle w:val="Arrts"/>
      </w:pPr>
    </w:p>
    <w:p w14:paraId="2517AADC" w14:textId="77777777" w:rsidR="00460B00" w:rsidRDefault="00460B00" w:rsidP="00460B00">
      <w:pPr>
        <w:pStyle w:val="Arrts"/>
      </w:pPr>
      <w:proofErr w:type="spellStart"/>
      <w:r>
        <w:t>Enoncé</w:t>
      </w:r>
      <w:proofErr w:type="spellEnd"/>
      <w:r>
        <w:t xml:space="preserve"> du moyen</w:t>
      </w:r>
    </w:p>
    <w:p w14:paraId="18028108" w14:textId="77777777" w:rsidR="00460B00" w:rsidRDefault="00460B00" w:rsidP="00460B00">
      <w:pPr>
        <w:pStyle w:val="Arrts"/>
      </w:pPr>
    </w:p>
    <w:p w14:paraId="331CD1D8" w14:textId="77777777" w:rsidR="00460B00" w:rsidRDefault="00460B00" w:rsidP="00460B00">
      <w:pPr>
        <w:pStyle w:val="Arrts"/>
      </w:pPr>
      <w:r>
        <w:t>4. L'</w:t>
      </w:r>
      <w:proofErr w:type="spellStart"/>
      <w:r>
        <w:t>acquéreure</w:t>
      </w:r>
      <w:proofErr w:type="spellEnd"/>
      <w:r>
        <w:t xml:space="preserve"> fait grief à l'arrêt de rejeter ses demandes en paiement de dommages-intérêts dirigées contre les vendeurs, en réparation de ses préjudices matériel et moral, alors :</w:t>
      </w:r>
    </w:p>
    <w:p w14:paraId="73AB1F50" w14:textId="77777777" w:rsidR="00460B00" w:rsidRDefault="00460B00" w:rsidP="00460B00">
      <w:pPr>
        <w:pStyle w:val="Arrts"/>
      </w:pPr>
    </w:p>
    <w:p w14:paraId="06DD23B9" w14:textId="77777777" w:rsidR="00460B00" w:rsidRDefault="00460B00" w:rsidP="00460B00">
      <w:pPr>
        <w:pStyle w:val="Arrts"/>
      </w:pPr>
      <w:r>
        <w:t>« 1°/ que celle des parties qui connaît une information dont l'importance est déterminante pour le consentement de l'autre doit l'en informer ; qu'une information a une importance déterminante, dès lors qu'elle a un lien direct et nécessaire avec le contenu du contrat ; qu'en décidant que Mme [F] ne démontrant pas que le montant de la taxe foncière afférent à l'immeuble qu'elle a acquis était une information déterminante de son consentement, dès lors que cette question n'était pas entrée dans le champ contractuel, elle n'était pas fondée à soutenir que M. [Y] et Mme [J] avaient manqué à leur devoir d'information, la cour d'appel, qui a considéré que le manquement à l'obligation d'information devait être appréciée au regard du seul consentement de l'acquéreur et non au regard du contenu du contrat, a violé l'article 1112-1 du code civil ;</w:t>
      </w:r>
    </w:p>
    <w:p w14:paraId="6CB013A5" w14:textId="77777777" w:rsidR="00460B00" w:rsidRDefault="00460B00" w:rsidP="00460B00">
      <w:pPr>
        <w:pStyle w:val="Arrts"/>
      </w:pPr>
    </w:p>
    <w:p w14:paraId="39EE9DEC" w14:textId="77777777" w:rsidR="00460B00" w:rsidRDefault="00460B00" w:rsidP="00460B00">
      <w:pPr>
        <w:pStyle w:val="Arrts"/>
      </w:pPr>
      <w:r>
        <w:t>2°/ que celle des parties qui connaît une information dont l'importance est déterminante pour le consentement de l'autre doit l'en informer ; qu'ont une importance déterminante, les informations qui ont un lien direct et nécessaire avec le contenu du contrat ; que le montant de la taxe foncière, qui constitue une charge afférente à l'immeuble, a un lien direct et nécessaire avec le contenu du contrat de vente immobilière ; qu'en décidant néanmoins que le montant de la taxe foncière n'était pas une information déterminante pour l'acquéreur, la cour d'appel a violé l'article 1112-1 du code civil. »</w:t>
      </w:r>
    </w:p>
    <w:p w14:paraId="122D3FAD" w14:textId="77777777" w:rsidR="00460B00" w:rsidRDefault="00460B00" w:rsidP="00460B00">
      <w:pPr>
        <w:pStyle w:val="Arrts"/>
      </w:pPr>
    </w:p>
    <w:p w14:paraId="6CF09AA0" w14:textId="77777777" w:rsidR="00460B00" w:rsidRDefault="00460B00" w:rsidP="00460B00">
      <w:pPr>
        <w:pStyle w:val="Arrts"/>
      </w:pPr>
      <w:r>
        <w:t>Réponse de la Cour</w:t>
      </w:r>
    </w:p>
    <w:p w14:paraId="6568D09A" w14:textId="77777777" w:rsidR="00460B00" w:rsidRDefault="00460B00" w:rsidP="00460B00">
      <w:pPr>
        <w:pStyle w:val="Arrts"/>
      </w:pPr>
    </w:p>
    <w:p w14:paraId="0117941E" w14:textId="77777777" w:rsidR="00460B00" w:rsidRDefault="00460B00" w:rsidP="00460B00">
      <w:pPr>
        <w:pStyle w:val="Arrts"/>
      </w:pPr>
      <w:r>
        <w:lastRenderedPageBreak/>
        <w:t>5. Il résulte de l'article 1112-1 du code civil que le devoir d'information précontractuelle ne porte que sur les informations qui ont un lien direct et nécessaire avec le contenu du contrat ou la qualité des parties, et dont l'importance est déterminante pour le consentement de l'autre partie.</w:t>
      </w:r>
    </w:p>
    <w:p w14:paraId="0099F328" w14:textId="77777777" w:rsidR="00460B00" w:rsidRDefault="00460B00" w:rsidP="00460B00">
      <w:pPr>
        <w:pStyle w:val="Arrts"/>
      </w:pPr>
    </w:p>
    <w:p w14:paraId="2D11F81C" w14:textId="77777777" w:rsidR="00460B00" w:rsidRDefault="00460B00" w:rsidP="00460B00">
      <w:pPr>
        <w:pStyle w:val="Arrts"/>
      </w:pPr>
      <w:r>
        <w:t>6. D'une part, le moyen, en ce qu'il postule que le devoir d'information porte sur toute information ayant un lien direct et nécessaire avec le contenu du contrat ou la qualité des parties, n'est donc pas fondé.</w:t>
      </w:r>
    </w:p>
    <w:p w14:paraId="25682074" w14:textId="77777777" w:rsidR="00460B00" w:rsidRDefault="00460B00" w:rsidP="00460B00">
      <w:pPr>
        <w:pStyle w:val="Arrts"/>
      </w:pPr>
    </w:p>
    <w:p w14:paraId="26B1B7E7" w14:textId="77777777" w:rsidR="00460B00" w:rsidRDefault="00460B00" w:rsidP="00460B00">
      <w:pPr>
        <w:pStyle w:val="Arrts"/>
      </w:pPr>
      <w:r>
        <w:t>7. D'autre part, ayant relevé que l'</w:t>
      </w:r>
      <w:proofErr w:type="spellStart"/>
      <w:r>
        <w:t>acquéreure</w:t>
      </w:r>
      <w:proofErr w:type="spellEnd"/>
      <w:r>
        <w:t xml:space="preserve"> n'avait pas jugé utile de se faire communiquer par les vendeurs, avant de signer l'acte définitif de vente, les avis d'imposition de la taxe foncière relatifs aux années antérieures et que l'acte ne comportait aucune référence à un montant maximum de cette taxe, la cour d'appel en a souverainement déduit que le montant de celle-ci ne constituait pas une information importante et déterminante de son consentement.</w:t>
      </w:r>
    </w:p>
    <w:p w14:paraId="0AE8EC21" w14:textId="77777777" w:rsidR="00460B00" w:rsidRDefault="00460B00" w:rsidP="00460B00">
      <w:pPr>
        <w:pStyle w:val="Arrts"/>
      </w:pPr>
    </w:p>
    <w:p w14:paraId="24B76999" w14:textId="77777777" w:rsidR="00460B00" w:rsidRDefault="00460B00" w:rsidP="00460B00">
      <w:pPr>
        <w:pStyle w:val="Arrts"/>
      </w:pPr>
      <w:r>
        <w:t>8. Le moyen n'est donc pas fondé.</w:t>
      </w:r>
    </w:p>
    <w:p w14:paraId="2B5AC5DF" w14:textId="77777777" w:rsidR="00460B00" w:rsidRDefault="00460B00" w:rsidP="00460B00">
      <w:pPr>
        <w:pStyle w:val="Arrts"/>
      </w:pPr>
    </w:p>
    <w:p w14:paraId="5465CF72" w14:textId="77777777" w:rsidR="00460B00" w:rsidRDefault="00460B00" w:rsidP="00460B00">
      <w:pPr>
        <w:pStyle w:val="Arrts"/>
      </w:pPr>
      <w:r>
        <w:t>PAR CES MOTIFS, la Cour :</w:t>
      </w:r>
    </w:p>
    <w:p w14:paraId="60D418EC" w14:textId="77777777" w:rsidR="00460B00" w:rsidRDefault="00460B00" w:rsidP="00460B00">
      <w:pPr>
        <w:pStyle w:val="Arrts"/>
      </w:pPr>
    </w:p>
    <w:p w14:paraId="22456915" w14:textId="4505AA26" w:rsidR="003A5990" w:rsidRPr="007A6F67" w:rsidRDefault="00460B00" w:rsidP="002D50F9">
      <w:pPr>
        <w:pStyle w:val="Arrts"/>
      </w:pPr>
      <w:r>
        <w:t>REJETTE le pourvoi</w:t>
      </w:r>
    </w:p>
    <w:p w14:paraId="45D6F58A" w14:textId="77777777" w:rsidR="00A05271" w:rsidRDefault="00A05271" w:rsidP="00BB1A35">
      <w:pPr>
        <w:pBdr>
          <w:top w:val="single" w:sz="4" w:space="1" w:color="auto"/>
          <w:left w:val="single" w:sz="4" w:space="4" w:color="auto"/>
          <w:bottom w:val="single" w:sz="4" w:space="1" w:color="auto"/>
          <w:right w:val="single" w:sz="4" w:space="4" w:color="auto"/>
        </w:pBdr>
        <w:jc w:val="center"/>
        <w:outlineLvl w:val="0"/>
        <w:rPr>
          <w:b/>
        </w:rPr>
        <w:sectPr w:rsidR="00A05271" w:rsidSect="00BC073B">
          <w:footerReference w:type="first" r:id="rId18"/>
          <w:pgSz w:w="11906" w:h="16838"/>
          <w:pgMar w:top="1417" w:right="1417" w:bottom="1417" w:left="1417" w:header="708" w:footer="708" w:gutter="0"/>
          <w:cols w:space="708"/>
          <w:titlePg/>
          <w:docGrid w:linePitch="360"/>
        </w:sectPr>
      </w:pPr>
    </w:p>
    <w:p w14:paraId="5990AE90" w14:textId="77777777" w:rsidR="00A05271" w:rsidRDefault="00A05271" w:rsidP="00BB1A35">
      <w:pPr>
        <w:pBdr>
          <w:top w:val="single" w:sz="4" w:space="1" w:color="auto"/>
          <w:left w:val="single" w:sz="4" w:space="4" w:color="auto"/>
          <w:bottom w:val="single" w:sz="4" w:space="1" w:color="auto"/>
          <w:right w:val="single" w:sz="4" w:space="4" w:color="auto"/>
        </w:pBdr>
        <w:jc w:val="center"/>
        <w:outlineLvl w:val="0"/>
        <w:rPr>
          <w:b/>
        </w:rPr>
        <w:sectPr w:rsidR="00A05271" w:rsidSect="00BC073B">
          <w:footerReference w:type="first" r:id="rId19"/>
          <w:pgSz w:w="11906" w:h="16838"/>
          <w:pgMar w:top="1417" w:right="1417" w:bottom="1417" w:left="1417" w:header="708" w:footer="708" w:gutter="0"/>
          <w:cols w:space="708"/>
          <w:titlePg/>
          <w:docGrid w:linePitch="360"/>
        </w:sectPr>
      </w:pPr>
    </w:p>
    <w:p w14:paraId="4440734D" w14:textId="7947FBB8" w:rsidR="003A5990" w:rsidRPr="007A6F67" w:rsidRDefault="003A5990" w:rsidP="00BB1A35">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5</w:t>
      </w:r>
    </w:p>
    <w:p w14:paraId="779417A1" w14:textId="095943B7" w:rsidR="003A5990" w:rsidRPr="007A6F67" w:rsidRDefault="00AA3F50" w:rsidP="003A5990">
      <w:pPr>
        <w:pBdr>
          <w:top w:val="single" w:sz="4" w:space="1" w:color="auto"/>
          <w:left w:val="single" w:sz="4" w:space="4" w:color="auto"/>
          <w:bottom w:val="single" w:sz="4" w:space="1" w:color="auto"/>
          <w:right w:val="single" w:sz="4" w:space="4" w:color="auto"/>
        </w:pBdr>
        <w:jc w:val="center"/>
        <w:rPr>
          <w:b/>
        </w:rPr>
      </w:pPr>
      <w:r>
        <w:rPr>
          <w:b/>
        </w:rPr>
        <w:t>L’erreur et la violence</w:t>
      </w:r>
    </w:p>
    <w:p w14:paraId="075B6058" w14:textId="77777777" w:rsidR="003A5990" w:rsidRPr="007A6F67" w:rsidRDefault="003A5990" w:rsidP="003A5990">
      <w:pPr>
        <w:jc w:val="both"/>
      </w:pPr>
    </w:p>
    <w:p w14:paraId="578BD653" w14:textId="30685A0A" w:rsidR="003A5990" w:rsidRDefault="00B132AE" w:rsidP="003A5990">
      <w:pPr>
        <w:jc w:val="both"/>
        <w:rPr>
          <w:b/>
          <w:u w:val="single"/>
        </w:rPr>
      </w:pPr>
      <w:r>
        <w:rPr>
          <w:b/>
          <w:u w:val="single"/>
        </w:rPr>
        <w:t>Thèmes de la séance :</w:t>
      </w:r>
    </w:p>
    <w:p w14:paraId="2E53057B" w14:textId="77777777" w:rsidR="002B1903" w:rsidRPr="007A6F67" w:rsidRDefault="002B1903" w:rsidP="003A5990">
      <w:pPr>
        <w:jc w:val="both"/>
        <w:rPr>
          <w:b/>
          <w:u w:val="single"/>
        </w:rPr>
      </w:pPr>
    </w:p>
    <w:p w14:paraId="2AAA1D7F" w14:textId="40878066" w:rsidR="003A5990" w:rsidRDefault="00E206E1" w:rsidP="003A5990">
      <w:pPr>
        <w:pStyle w:val="Paragraphedeliste"/>
        <w:numPr>
          <w:ilvl w:val="0"/>
          <w:numId w:val="5"/>
        </w:numPr>
        <w:jc w:val="both"/>
        <w:rPr>
          <w:rFonts w:ascii="Times New Roman" w:hAnsi="Times New Roman" w:cs="Times New Roman"/>
        </w:rPr>
      </w:pPr>
      <w:r>
        <w:rPr>
          <w:rFonts w:ascii="Times New Roman" w:hAnsi="Times New Roman" w:cs="Times New Roman"/>
        </w:rPr>
        <w:t>Conditions des vices du consentement</w:t>
      </w:r>
    </w:p>
    <w:p w14:paraId="679136D2" w14:textId="1FB2EEA8" w:rsidR="00E206E1" w:rsidRDefault="00E206E1" w:rsidP="00E206E1">
      <w:pPr>
        <w:pStyle w:val="Paragraphedeliste"/>
        <w:jc w:val="both"/>
        <w:rPr>
          <w:rFonts w:ascii="Times New Roman" w:hAnsi="Times New Roman" w:cs="Times New Roman"/>
        </w:rPr>
      </w:pPr>
      <w:r>
        <w:rPr>
          <w:rFonts w:ascii="Times New Roman" w:hAnsi="Times New Roman" w:cs="Times New Roman"/>
        </w:rPr>
        <w:t xml:space="preserve"> </w:t>
      </w:r>
    </w:p>
    <w:p w14:paraId="2E7A5649" w14:textId="422BF612" w:rsidR="00E206E1" w:rsidRPr="007A6F67" w:rsidRDefault="00E206E1" w:rsidP="003A5990">
      <w:pPr>
        <w:pStyle w:val="Paragraphedeliste"/>
        <w:numPr>
          <w:ilvl w:val="0"/>
          <w:numId w:val="5"/>
        </w:numPr>
        <w:jc w:val="both"/>
        <w:rPr>
          <w:rFonts w:ascii="Times New Roman" w:hAnsi="Times New Roman" w:cs="Times New Roman"/>
        </w:rPr>
      </w:pPr>
      <w:r>
        <w:rPr>
          <w:rFonts w:ascii="Times New Roman" w:hAnsi="Times New Roman" w:cs="Times New Roman"/>
        </w:rPr>
        <w:t>Notion d’abus d</w:t>
      </w:r>
      <w:r w:rsidR="00460B00">
        <w:rPr>
          <w:rFonts w:ascii="Times New Roman" w:hAnsi="Times New Roman" w:cs="Times New Roman"/>
        </w:rPr>
        <w:t>’état d</w:t>
      </w:r>
      <w:r>
        <w:rPr>
          <w:rFonts w:ascii="Times New Roman" w:hAnsi="Times New Roman" w:cs="Times New Roman"/>
        </w:rPr>
        <w:t>e dépendance</w:t>
      </w:r>
    </w:p>
    <w:p w14:paraId="5B3A67D4" w14:textId="77777777" w:rsidR="003A5990" w:rsidRPr="007A6F67" w:rsidRDefault="003A5990" w:rsidP="003A5990">
      <w:pPr>
        <w:jc w:val="both"/>
      </w:pPr>
    </w:p>
    <w:p w14:paraId="6AAE0FEC" w14:textId="7E900B5C" w:rsidR="003A5990" w:rsidRDefault="003A5990" w:rsidP="003A5990">
      <w:pPr>
        <w:jc w:val="both"/>
        <w:rPr>
          <w:b/>
          <w:u w:val="single"/>
        </w:rPr>
      </w:pPr>
      <w:r w:rsidRPr="007A6F67">
        <w:rPr>
          <w:b/>
          <w:u w:val="single"/>
        </w:rPr>
        <w:t>Documents à étudier :</w:t>
      </w:r>
    </w:p>
    <w:p w14:paraId="7710D788" w14:textId="77777777" w:rsidR="002B1903" w:rsidRPr="007A6F67" w:rsidRDefault="002B1903" w:rsidP="003A5990">
      <w:pPr>
        <w:jc w:val="both"/>
        <w:rPr>
          <w:b/>
          <w:u w:val="single"/>
        </w:rPr>
      </w:pPr>
    </w:p>
    <w:p w14:paraId="22B6ED46" w14:textId="0359285D"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Articles </w:t>
      </w:r>
      <w:r w:rsidR="00A54620" w:rsidRPr="007A6F67">
        <w:rPr>
          <w:rFonts w:ascii="Times New Roman" w:hAnsi="Times New Roman" w:cs="Times New Roman"/>
        </w:rPr>
        <w:t xml:space="preserve">1130 </w:t>
      </w:r>
      <w:r w:rsidRPr="007A6F67">
        <w:rPr>
          <w:rFonts w:ascii="Times New Roman" w:hAnsi="Times New Roman" w:cs="Times New Roman"/>
        </w:rPr>
        <w:t xml:space="preserve">à </w:t>
      </w:r>
      <w:r w:rsidR="00A54620" w:rsidRPr="007A6F67">
        <w:rPr>
          <w:rFonts w:ascii="Times New Roman" w:hAnsi="Times New Roman" w:cs="Times New Roman"/>
        </w:rPr>
        <w:t>1144</w:t>
      </w:r>
      <w:r w:rsidRPr="007A6F67">
        <w:rPr>
          <w:rFonts w:ascii="Times New Roman" w:hAnsi="Times New Roman" w:cs="Times New Roman"/>
        </w:rPr>
        <w:t xml:space="preserve"> du Code civil</w:t>
      </w:r>
      <w:r w:rsidR="00E93CD3" w:rsidRPr="007A6F67">
        <w:rPr>
          <w:rFonts w:ascii="Times New Roman" w:hAnsi="Times New Roman" w:cs="Times New Roman"/>
        </w:rPr>
        <w:t xml:space="preserve"> (</w:t>
      </w:r>
      <w:r w:rsidR="00E93CD3" w:rsidRPr="007A6F67">
        <w:rPr>
          <w:rFonts w:ascii="Times New Roman" w:hAnsi="Times New Roman" w:cs="Times New Roman"/>
          <w:i/>
        </w:rPr>
        <w:t>non reproduits</w:t>
      </w:r>
      <w:r w:rsidR="00E93CD3" w:rsidRPr="007A6F67">
        <w:rPr>
          <w:rFonts w:ascii="Times New Roman" w:hAnsi="Times New Roman" w:cs="Times New Roman"/>
        </w:rPr>
        <w:t>)</w:t>
      </w:r>
      <w:r w:rsidR="00DE6660" w:rsidRPr="00DE6660">
        <w:rPr>
          <w:rFonts w:ascii="Times New Roman" w:hAnsi="Times New Roman" w:cs="Times New Roman"/>
          <w:i/>
        </w:rPr>
        <w:t xml:space="preserve"> </w:t>
      </w:r>
    </w:p>
    <w:p w14:paraId="70CB164C" w14:textId="3C78221A" w:rsidR="00465E9D" w:rsidRPr="007A6F67" w:rsidRDefault="00465E9D" w:rsidP="00465E9D">
      <w:pPr>
        <w:jc w:val="both"/>
      </w:pPr>
    </w:p>
    <w:p w14:paraId="2372F136" w14:textId="7D698E70" w:rsidR="00F27BF4" w:rsidRPr="00B132AE" w:rsidRDefault="00AE36D5" w:rsidP="008C1FF4">
      <w:pPr>
        <w:pStyle w:val="Paragraphedeliste"/>
        <w:numPr>
          <w:ilvl w:val="0"/>
          <w:numId w:val="7"/>
        </w:numPr>
        <w:jc w:val="both"/>
        <w:rPr>
          <w:rFonts w:ascii="Times New Roman" w:hAnsi="Times New Roman" w:cs="Times New Roman"/>
        </w:rPr>
      </w:pPr>
      <w:r>
        <w:rPr>
          <w:rFonts w:ascii="Times New Roman" w:hAnsi="Times New Roman" w:cs="Times New Roman"/>
        </w:rPr>
        <w:t xml:space="preserve">L’affaire </w:t>
      </w:r>
      <w:r w:rsidRPr="00AE36D5">
        <w:rPr>
          <w:rFonts w:ascii="Times New Roman" w:hAnsi="Times New Roman" w:cs="Times New Roman"/>
          <w:i/>
          <w:iCs/>
        </w:rPr>
        <w:t>Poussin</w:t>
      </w:r>
      <w:r w:rsidR="00DF5C28" w:rsidRPr="007A6F67">
        <w:rPr>
          <w:rFonts w:ascii="Times New Roman" w:hAnsi="Times New Roman" w:cs="Times New Roman"/>
        </w:rPr>
        <w:t xml:space="preserve"> </w:t>
      </w:r>
      <w:r w:rsidR="00CB56D7">
        <w:rPr>
          <w:rFonts w:ascii="Times New Roman" w:hAnsi="Times New Roman" w:cs="Times New Roman"/>
        </w:rPr>
        <w:t>–</w:t>
      </w:r>
      <w:r w:rsidR="00397F53">
        <w:rPr>
          <w:rFonts w:ascii="Times New Roman" w:hAnsi="Times New Roman" w:cs="Times New Roman"/>
        </w:rPr>
        <w:t xml:space="preserve"> Cass. 1</w:t>
      </w:r>
      <w:r w:rsidR="002042C1" w:rsidRPr="00397F53">
        <w:rPr>
          <w:rFonts w:ascii="Times New Roman" w:hAnsi="Times New Roman" w:cs="Times New Roman"/>
          <w:vertAlign w:val="superscript"/>
        </w:rPr>
        <w:t>re</w:t>
      </w:r>
      <w:r w:rsidR="002042C1" w:rsidRPr="007A6F67">
        <w:rPr>
          <w:rFonts w:ascii="Times New Roman" w:hAnsi="Times New Roman" w:cs="Times New Roman"/>
        </w:rPr>
        <w:t xml:space="preserve"> civ., 22 févr. 1978, n° 76-11</w:t>
      </w:r>
      <w:r w:rsidR="00C32B65">
        <w:rPr>
          <w:rFonts w:ascii="Times New Roman" w:hAnsi="Times New Roman" w:cs="Times New Roman"/>
        </w:rPr>
        <w:t>.</w:t>
      </w:r>
      <w:r w:rsidR="002042C1" w:rsidRPr="007A6F67">
        <w:rPr>
          <w:rFonts w:ascii="Times New Roman" w:hAnsi="Times New Roman" w:cs="Times New Roman"/>
        </w:rPr>
        <w:t xml:space="preserve">551, </w:t>
      </w:r>
      <w:r w:rsidR="002042C1" w:rsidRPr="007A6F67">
        <w:rPr>
          <w:rFonts w:ascii="Times New Roman" w:hAnsi="Times New Roman" w:cs="Times New Roman"/>
          <w:i/>
        </w:rPr>
        <w:t>Bull. civ.</w:t>
      </w:r>
      <w:r w:rsidR="002042C1" w:rsidRPr="007A6F67">
        <w:rPr>
          <w:rFonts w:ascii="Times New Roman" w:hAnsi="Times New Roman" w:cs="Times New Roman"/>
        </w:rPr>
        <w:t xml:space="preserve"> I, n° 74</w:t>
      </w:r>
    </w:p>
    <w:p w14:paraId="72CC1B87" w14:textId="77777777" w:rsidR="008C1FF4" w:rsidRPr="008C1FF4" w:rsidRDefault="008C1FF4" w:rsidP="008C1FF4">
      <w:pPr>
        <w:jc w:val="both"/>
        <w:rPr>
          <w:smallCaps/>
        </w:rPr>
      </w:pPr>
    </w:p>
    <w:p w14:paraId="6EF8C4B2" w14:textId="4285F6E5" w:rsidR="00993664" w:rsidRDefault="00C65197" w:rsidP="00993664">
      <w:pPr>
        <w:pStyle w:val="Paragraphedeliste"/>
        <w:numPr>
          <w:ilvl w:val="0"/>
          <w:numId w:val="7"/>
        </w:numPr>
        <w:jc w:val="both"/>
        <w:rPr>
          <w:rFonts w:ascii="Times New Roman" w:hAnsi="Times New Roman" w:cs="Times New Roman"/>
        </w:rPr>
      </w:pPr>
      <w:r>
        <w:rPr>
          <w:rFonts w:ascii="Times New Roman" w:hAnsi="Times New Roman" w:cs="Times New Roman"/>
        </w:rPr>
        <w:t xml:space="preserve">Erreur sur </w:t>
      </w:r>
      <w:r w:rsidR="00CB56D7">
        <w:rPr>
          <w:rFonts w:ascii="Times New Roman" w:hAnsi="Times New Roman" w:cs="Times New Roman"/>
        </w:rPr>
        <w:t xml:space="preserve">la </w:t>
      </w:r>
      <w:r w:rsidR="0036200A">
        <w:rPr>
          <w:rFonts w:ascii="Times New Roman" w:hAnsi="Times New Roman" w:cs="Times New Roman"/>
        </w:rPr>
        <w:t>rentabilité</w:t>
      </w:r>
      <w:r w:rsidR="00CB56D7">
        <w:rPr>
          <w:rFonts w:ascii="Times New Roman" w:hAnsi="Times New Roman" w:cs="Times New Roman"/>
        </w:rPr>
        <w:t> –</w:t>
      </w:r>
      <w:r w:rsidR="00993664">
        <w:rPr>
          <w:rFonts w:ascii="Times New Roman" w:hAnsi="Times New Roman" w:cs="Times New Roman"/>
        </w:rPr>
        <w:t xml:space="preserve"> </w:t>
      </w:r>
      <w:r w:rsidR="0036200A" w:rsidRPr="0036200A">
        <w:rPr>
          <w:rFonts w:ascii="Times New Roman" w:hAnsi="Times New Roman" w:cs="Times New Roman"/>
        </w:rPr>
        <w:t>Cass. 3</w:t>
      </w:r>
      <w:r w:rsidR="0036200A" w:rsidRPr="0036200A">
        <w:rPr>
          <w:rFonts w:ascii="Times New Roman" w:hAnsi="Times New Roman" w:cs="Times New Roman"/>
          <w:vertAlign w:val="superscript"/>
        </w:rPr>
        <w:t>e</w:t>
      </w:r>
      <w:r w:rsidR="0036200A" w:rsidRPr="0036200A">
        <w:rPr>
          <w:rFonts w:ascii="Times New Roman" w:hAnsi="Times New Roman" w:cs="Times New Roman"/>
        </w:rPr>
        <w:t xml:space="preserve"> civ., 31 mars 2005, n° 03-20.096, Bull. civ. III, n° 81</w:t>
      </w:r>
    </w:p>
    <w:p w14:paraId="046D0B8C" w14:textId="77777777" w:rsidR="00993664" w:rsidRPr="00993664" w:rsidRDefault="00993664" w:rsidP="00993664">
      <w:pPr>
        <w:pStyle w:val="Paragraphedeliste"/>
        <w:rPr>
          <w:rFonts w:ascii="Times New Roman" w:hAnsi="Times New Roman" w:cs="Times New Roman"/>
        </w:rPr>
      </w:pPr>
    </w:p>
    <w:p w14:paraId="0016C56F" w14:textId="558A475D" w:rsidR="00C65197" w:rsidRPr="000C5F2D" w:rsidRDefault="0036200A" w:rsidP="007E0AD2">
      <w:pPr>
        <w:pStyle w:val="Paragraphedeliste"/>
        <w:numPr>
          <w:ilvl w:val="0"/>
          <w:numId w:val="7"/>
        </w:numPr>
        <w:jc w:val="both"/>
        <w:rPr>
          <w:b/>
          <w:u w:val="single"/>
        </w:rPr>
      </w:pPr>
      <w:r>
        <w:rPr>
          <w:rFonts w:ascii="Times New Roman" w:hAnsi="Times New Roman" w:cs="Times New Roman"/>
        </w:rPr>
        <w:t xml:space="preserve">Erreur sur la rentabilité. Franchise – </w:t>
      </w:r>
      <w:r w:rsidRPr="0036200A">
        <w:rPr>
          <w:rFonts w:ascii="Times New Roman" w:hAnsi="Times New Roman" w:cs="Times New Roman"/>
        </w:rPr>
        <w:t>Cass. com., 12 juin 2012, n° 11-19</w:t>
      </w:r>
      <w:r w:rsidR="00C32B65">
        <w:rPr>
          <w:rFonts w:ascii="Times New Roman" w:hAnsi="Times New Roman" w:cs="Times New Roman"/>
        </w:rPr>
        <w:t>.</w:t>
      </w:r>
      <w:r w:rsidRPr="0036200A">
        <w:rPr>
          <w:rFonts w:ascii="Times New Roman" w:hAnsi="Times New Roman" w:cs="Times New Roman"/>
        </w:rPr>
        <w:t>047</w:t>
      </w:r>
      <w:r>
        <w:rPr>
          <w:rFonts w:ascii="Times New Roman" w:hAnsi="Times New Roman" w:cs="Times New Roman"/>
        </w:rPr>
        <w:t xml:space="preserve">, </w:t>
      </w:r>
      <w:r w:rsidRPr="0036200A">
        <w:rPr>
          <w:rFonts w:ascii="Times New Roman" w:hAnsi="Times New Roman" w:cs="Times New Roman"/>
        </w:rPr>
        <w:t xml:space="preserve">RTD civ. 2012.724, obs. B. </w:t>
      </w:r>
      <w:r w:rsidRPr="0036200A">
        <w:rPr>
          <w:rFonts w:ascii="Times New Roman" w:hAnsi="Times New Roman" w:cs="Times New Roman"/>
          <w:smallCaps/>
        </w:rPr>
        <w:t>Fages</w:t>
      </w:r>
    </w:p>
    <w:p w14:paraId="5FF5D7FE" w14:textId="77777777" w:rsidR="001E0157" w:rsidRPr="00C65197" w:rsidRDefault="001E0157" w:rsidP="001E0157">
      <w:pPr>
        <w:pStyle w:val="Paragraphedeliste"/>
        <w:rPr>
          <w:rFonts w:ascii="Times New Roman" w:hAnsi="Times New Roman" w:cs="Times New Roman"/>
          <w:smallCaps/>
        </w:rPr>
      </w:pPr>
    </w:p>
    <w:p w14:paraId="68BD55FF" w14:textId="428EE3B9" w:rsidR="00460B00" w:rsidRDefault="00460B00" w:rsidP="001E0157">
      <w:pPr>
        <w:pStyle w:val="Paragraphedeliste"/>
        <w:numPr>
          <w:ilvl w:val="0"/>
          <w:numId w:val="7"/>
        </w:numPr>
        <w:jc w:val="both"/>
        <w:rPr>
          <w:rFonts w:ascii="Times New Roman" w:hAnsi="Times New Roman" w:cs="Times New Roman"/>
        </w:rPr>
      </w:pPr>
      <w:r>
        <w:rPr>
          <w:rFonts w:ascii="Times New Roman" w:hAnsi="Times New Roman" w:cs="Times New Roman"/>
        </w:rPr>
        <w:t>Qu’est-ce que l’état de dépendance ? – Cass. 3</w:t>
      </w:r>
      <w:r w:rsidRPr="00460B00">
        <w:rPr>
          <w:rFonts w:ascii="Times New Roman" w:hAnsi="Times New Roman" w:cs="Times New Roman"/>
          <w:vertAlign w:val="superscript"/>
        </w:rPr>
        <w:t>e</w:t>
      </w:r>
      <w:r>
        <w:rPr>
          <w:rFonts w:ascii="Times New Roman" w:hAnsi="Times New Roman" w:cs="Times New Roman"/>
        </w:rPr>
        <w:t xml:space="preserve"> civ., 4 juin 2026, </w:t>
      </w:r>
      <w:r w:rsidR="00044532" w:rsidRPr="00044532">
        <w:rPr>
          <w:rFonts w:ascii="Times New Roman" w:hAnsi="Times New Roman" w:cs="Times New Roman"/>
        </w:rPr>
        <w:t>n° 24-15.070, B</w:t>
      </w:r>
    </w:p>
    <w:p w14:paraId="42991212" w14:textId="77777777" w:rsidR="00460B00" w:rsidRPr="00460B00" w:rsidRDefault="00460B00" w:rsidP="00460B00">
      <w:pPr>
        <w:pStyle w:val="Paragraphedeliste"/>
        <w:rPr>
          <w:rFonts w:ascii="Times New Roman" w:hAnsi="Times New Roman" w:cs="Times New Roman"/>
        </w:rPr>
      </w:pPr>
    </w:p>
    <w:p w14:paraId="756C0975" w14:textId="34E08B2F" w:rsidR="001E0157" w:rsidRDefault="00460B00" w:rsidP="001E0157">
      <w:pPr>
        <w:pStyle w:val="Paragraphedeliste"/>
        <w:numPr>
          <w:ilvl w:val="0"/>
          <w:numId w:val="7"/>
        </w:numPr>
        <w:jc w:val="both"/>
        <w:rPr>
          <w:rFonts w:ascii="Times New Roman" w:hAnsi="Times New Roman" w:cs="Times New Roman"/>
        </w:rPr>
      </w:pPr>
      <w:r>
        <w:rPr>
          <w:rFonts w:ascii="Times New Roman" w:hAnsi="Times New Roman" w:cs="Times New Roman"/>
        </w:rPr>
        <w:t>Qu’est-ce que l’a</w:t>
      </w:r>
      <w:r w:rsidR="001E0157">
        <w:rPr>
          <w:rFonts w:ascii="Times New Roman" w:hAnsi="Times New Roman" w:cs="Times New Roman"/>
        </w:rPr>
        <w:t>bus d</w:t>
      </w:r>
      <w:r w:rsidR="00333E80">
        <w:rPr>
          <w:rFonts w:ascii="Times New Roman" w:hAnsi="Times New Roman" w:cs="Times New Roman"/>
        </w:rPr>
        <w:t xml:space="preserve">’état de </w:t>
      </w:r>
      <w:r w:rsidR="001E0157">
        <w:rPr>
          <w:rFonts w:ascii="Times New Roman" w:hAnsi="Times New Roman" w:cs="Times New Roman"/>
        </w:rPr>
        <w:t>dépendance</w:t>
      </w:r>
      <w:r>
        <w:rPr>
          <w:rFonts w:ascii="Times New Roman" w:hAnsi="Times New Roman" w:cs="Times New Roman"/>
        </w:rPr>
        <w:t> ?</w:t>
      </w:r>
      <w:r w:rsidR="001E0157">
        <w:rPr>
          <w:rFonts w:ascii="Times New Roman" w:hAnsi="Times New Roman" w:cs="Times New Roman"/>
        </w:rPr>
        <w:t xml:space="preserve"> – </w:t>
      </w:r>
      <w:r w:rsidR="00333E80" w:rsidRPr="00333E80">
        <w:rPr>
          <w:rFonts w:ascii="Times New Roman" w:hAnsi="Times New Roman" w:cs="Times New Roman"/>
        </w:rPr>
        <w:t>Cass. com., 10 juill. 2024, n° 22-21</w:t>
      </w:r>
      <w:r w:rsidR="00C32B65">
        <w:rPr>
          <w:rFonts w:ascii="Times New Roman" w:hAnsi="Times New Roman" w:cs="Times New Roman"/>
        </w:rPr>
        <w:t>.</w:t>
      </w:r>
      <w:r w:rsidR="00333E80" w:rsidRPr="00333E80">
        <w:rPr>
          <w:rFonts w:ascii="Times New Roman" w:hAnsi="Times New Roman" w:cs="Times New Roman"/>
        </w:rPr>
        <w:t>947, B</w:t>
      </w:r>
    </w:p>
    <w:p w14:paraId="4CB3B3B5" w14:textId="77777777" w:rsidR="001E0157" w:rsidRDefault="001E0157" w:rsidP="001E0157">
      <w:pPr>
        <w:pStyle w:val="Paragraphedeliste"/>
        <w:jc w:val="both"/>
        <w:rPr>
          <w:rFonts w:ascii="Times New Roman" w:hAnsi="Times New Roman" w:cs="Times New Roman"/>
        </w:rPr>
      </w:pPr>
    </w:p>
    <w:p w14:paraId="2501F74E" w14:textId="32FDA92D" w:rsidR="001E0157" w:rsidRDefault="00460B00" w:rsidP="001E0157">
      <w:pPr>
        <w:pStyle w:val="Paragraphedeliste"/>
        <w:numPr>
          <w:ilvl w:val="0"/>
          <w:numId w:val="7"/>
        </w:numPr>
        <w:jc w:val="both"/>
        <w:rPr>
          <w:rFonts w:ascii="Times New Roman" w:hAnsi="Times New Roman" w:cs="Times New Roman"/>
        </w:rPr>
      </w:pPr>
      <w:r>
        <w:rPr>
          <w:rFonts w:ascii="Times New Roman" w:hAnsi="Times New Roman" w:cs="Times New Roman"/>
        </w:rPr>
        <w:t xml:space="preserve">Qu’est-ce qu’un </w:t>
      </w:r>
      <w:r w:rsidR="00AE36D5">
        <w:rPr>
          <w:rFonts w:ascii="Times New Roman" w:hAnsi="Times New Roman" w:cs="Times New Roman"/>
        </w:rPr>
        <w:t>avantage manifestement excessif</w:t>
      </w:r>
      <w:r>
        <w:rPr>
          <w:rFonts w:ascii="Times New Roman" w:hAnsi="Times New Roman" w:cs="Times New Roman"/>
        </w:rPr>
        <w:t> ?</w:t>
      </w:r>
      <w:r w:rsidR="00AE36D5">
        <w:rPr>
          <w:rFonts w:ascii="Times New Roman" w:hAnsi="Times New Roman" w:cs="Times New Roman"/>
        </w:rPr>
        <w:t xml:space="preserve"> </w:t>
      </w:r>
      <w:r w:rsidR="001E0157">
        <w:rPr>
          <w:rFonts w:ascii="Times New Roman" w:hAnsi="Times New Roman" w:cs="Times New Roman"/>
        </w:rPr>
        <w:t xml:space="preserve">– Cass. </w:t>
      </w:r>
      <w:r w:rsidR="00AE36D5">
        <w:rPr>
          <w:rFonts w:ascii="Times New Roman" w:hAnsi="Times New Roman" w:cs="Times New Roman"/>
        </w:rPr>
        <w:t>1</w:t>
      </w:r>
      <w:r w:rsidR="00AE36D5" w:rsidRPr="00397F53">
        <w:rPr>
          <w:rFonts w:ascii="Times New Roman" w:hAnsi="Times New Roman" w:cs="Times New Roman"/>
          <w:vertAlign w:val="superscript"/>
        </w:rPr>
        <w:t>re</w:t>
      </w:r>
      <w:r w:rsidR="00AE36D5" w:rsidRPr="007A6F67">
        <w:rPr>
          <w:rFonts w:ascii="Times New Roman" w:hAnsi="Times New Roman" w:cs="Times New Roman"/>
        </w:rPr>
        <w:t xml:space="preserve"> civ</w:t>
      </w:r>
      <w:r w:rsidR="001E0157" w:rsidRPr="007A6F67">
        <w:rPr>
          <w:rFonts w:ascii="Times New Roman" w:hAnsi="Times New Roman" w:cs="Times New Roman"/>
        </w:rPr>
        <w:t xml:space="preserve">., </w:t>
      </w:r>
      <w:r w:rsidR="00AE36D5">
        <w:rPr>
          <w:rFonts w:ascii="Times New Roman" w:hAnsi="Times New Roman" w:cs="Times New Roman"/>
        </w:rPr>
        <w:t>29 janv.</w:t>
      </w:r>
      <w:r w:rsidR="001E0157" w:rsidRPr="007A6F67">
        <w:rPr>
          <w:rFonts w:ascii="Times New Roman" w:hAnsi="Times New Roman" w:cs="Times New Roman"/>
        </w:rPr>
        <w:t xml:space="preserve"> 20</w:t>
      </w:r>
      <w:r w:rsidR="00AE36D5">
        <w:rPr>
          <w:rFonts w:ascii="Times New Roman" w:hAnsi="Times New Roman" w:cs="Times New Roman"/>
        </w:rPr>
        <w:t>25</w:t>
      </w:r>
      <w:r w:rsidR="001E0157" w:rsidRPr="007A6F67">
        <w:rPr>
          <w:rFonts w:ascii="Times New Roman" w:hAnsi="Times New Roman" w:cs="Times New Roman"/>
        </w:rPr>
        <w:t xml:space="preserve">, n° </w:t>
      </w:r>
      <w:r w:rsidR="00AE36D5">
        <w:rPr>
          <w:rFonts w:ascii="Times New Roman" w:hAnsi="Times New Roman" w:cs="Times New Roman"/>
        </w:rPr>
        <w:t>23-21</w:t>
      </w:r>
      <w:r w:rsidR="00C32B65">
        <w:rPr>
          <w:rFonts w:ascii="Times New Roman" w:hAnsi="Times New Roman" w:cs="Times New Roman"/>
        </w:rPr>
        <w:t>.</w:t>
      </w:r>
      <w:r w:rsidR="001E0157" w:rsidRPr="007A6F67">
        <w:rPr>
          <w:rFonts w:ascii="Times New Roman" w:hAnsi="Times New Roman" w:cs="Times New Roman"/>
        </w:rPr>
        <w:t>15</w:t>
      </w:r>
      <w:r w:rsidR="00AE36D5">
        <w:rPr>
          <w:rFonts w:ascii="Times New Roman" w:hAnsi="Times New Roman" w:cs="Times New Roman"/>
        </w:rPr>
        <w:t>0,</w:t>
      </w:r>
      <w:r w:rsidR="00C32B65">
        <w:rPr>
          <w:rFonts w:ascii="Times New Roman" w:hAnsi="Times New Roman" w:cs="Times New Roman"/>
        </w:rPr>
        <w:t> </w:t>
      </w:r>
      <w:r w:rsidR="00AE36D5">
        <w:rPr>
          <w:rFonts w:ascii="Times New Roman" w:hAnsi="Times New Roman" w:cs="Times New Roman"/>
        </w:rPr>
        <w:t>B</w:t>
      </w:r>
    </w:p>
    <w:p w14:paraId="577928ED" w14:textId="77777777" w:rsidR="001E0157" w:rsidRPr="00C65197" w:rsidRDefault="001E0157" w:rsidP="001E0157">
      <w:pPr>
        <w:pStyle w:val="Paragraphedeliste"/>
        <w:rPr>
          <w:rFonts w:ascii="Times New Roman" w:hAnsi="Times New Roman" w:cs="Times New Roman"/>
        </w:rPr>
      </w:pPr>
    </w:p>
    <w:p w14:paraId="47A2B17B" w14:textId="77777777" w:rsidR="0045129F" w:rsidRPr="0045129F" w:rsidRDefault="0045129F" w:rsidP="0045129F">
      <w:pPr>
        <w:pStyle w:val="Paragraphedeliste"/>
        <w:rPr>
          <w:b/>
          <w:u w:val="single"/>
        </w:rPr>
      </w:pPr>
    </w:p>
    <w:p w14:paraId="45B89C2E" w14:textId="77777777" w:rsidR="0045129F" w:rsidRPr="0045129F" w:rsidRDefault="0045129F" w:rsidP="0045129F">
      <w:pPr>
        <w:jc w:val="both"/>
        <w:rPr>
          <w:b/>
          <w:u w:val="single"/>
        </w:rPr>
      </w:pPr>
    </w:p>
    <w:p w14:paraId="08259C62" w14:textId="3A6B0DBE" w:rsidR="003A5990" w:rsidRDefault="003A5990" w:rsidP="003A5990">
      <w:pPr>
        <w:jc w:val="both"/>
        <w:rPr>
          <w:b/>
          <w:u w:val="single"/>
        </w:rPr>
      </w:pPr>
      <w:r w:rsidRPr="007A6F67">
        <w:rPr>
          <w:b/>
          <w:u w:val="single"/>
        </w:rPr>
        <w:t>Travail à réaliser :</w:t>
      </w:r>
    </w:p>
    <w:p w14:paraId="37FAF948" w14:textId="77777777" w:rsidR="002B1903" w:rsidRPr="007A6F67" w:rsidRDefault="002B1903" w:rsidP="003A5990">
      <w:pPr>
        <w:jc w:val="both"/>
        <w:rPr>
          <w:b/>
          <w:u w:val="single"/>
        </w:rPr>
      </w:pPr>
    </w:p>
    <w:p w14:paraId="10BCCFE1" w14:textId="6BFB2F2E" w:rsidR="00AE36D5" w:rsidRDefault="00AE36D5" w:rsidP="00A50ACC">
      <w:pPr>
        <w:pStyle w:val="Paragraphedeliste"/>
        <w:numPr>
          <w:ilvl w:val="0"/>
          <w:numId w:val="6"/>
        </w:numPr>
        <w:jc w:val="both"/>
        <w:rPr>
          <w:rFonts w:ascii="Times New Roman" w:hAnsi="Times New Roman" w:cs="Times New Roman"/>
        </w:rPr>
      </w:pPr>
      <w:r>
        <w:rPr>
          <w:rFonts w:ascii="Times New Roman" w:hAnsi="Times New Roman" w:cs="Times New Roman"/>
        </w:rPr>
        <w:t xml:space="preserve">Autour de l’affaire </w:t>
      </w:r>
      <w:r w:rsidRPr="0036200A">
        <w:rPr>
          <w:rFonts w:ascii="Times New Roman" w:hAnsi="Times New Roman" w:cs="Times New Roman"/>
          <w:i/>
          <w:iCs/>
        </w:rPr>
        <w:t>Poussin</w:t>
      </w:r>
      <w:r w:rsidR="0036200A">
        <w:rPr>
          <w:rFonts w:ascii="Times New Roman" w:hAnsi="Times New Roman" w:cs="Times New Roman"/>
        </w:rPr>
        <w:t>,</w:t>
      </w:r>
      <w:r>
        <w:rPr>
          <w:rFonts w:ascii="Times New Roman" w:hAnsi="Times New Roman" w:cs="Times New Roman"/>
        </w:rPr>
        <w:t xml:space="preserve"> recensez </w:t>
      </w:r>
      <w:r w:rsidR="0036200A">
        <w:rPr>
          <w:rFonts w:ascii="Times New Roman" w:hAnsi="Times New Roman" w:cs="Times New Roman"/>
        </w:rPr>
        <w:t>quelques</w:t>
      </w:r>
      <w:r>
        <w:rPr>
          <w:rFonts w:ascii="Times New Roman" w:hAnsi="Times New Roman" w:cs="Times New Roman"/>
        </w:rPr>
        <w:t xml:space="preserve"> arrêts</w:t>
      </w:r>
      <w:r w:rsidR="0036200A">
        <w:rPr>
          <w:rFonts w:ascii="Times New Roman" w:hAnsi="Times New Roman" w:cs="Times New Roman"/>
        </w:rPr>
        <w:t xml:space="preserve"> notables</w:t>
      </w:r>
      <w:r>
        <w:rPr>
          <w:rFonts w:ascii="Times New Roman" w:hAnsi="Times New Roman" w:cs="Times New Roman"/>
        </w:rPr>
        <w:t xml:space="preserve"> intéressant l’erreur et la vente d’œuvres d’art</w:t>
      </w:r>
    </w:p>
    <w:p w14:paraId="5020B288" w14:textId="77777777" w:rsidR="0036200A" w:rsidRDefault="0036200A" w:rsidP="0036200A">
      <w:pPr>
        <w:pStyle w:val="Paragraphedeliste"/>
        <w:jc w:val="both"/>
        <w:rPr>
          <w:rFonts w:ascii="Times New Roman" w:hAnsi="Times New Roman" w:cs="Times New Roman"/>
        </w:rPr>
      </w:pPr>
    </w:p>
    <w:p w14:paraId="3BA7456C" w14:textId="43E058D6" w:rsidR="00A50ACC" w:rsidRPr="007A6F67" w:rsidRDefault="00A50ACC" w:rsidP="00A50ACC">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 et analyse des notes de jurisprudence</w:t>
      </w:r>
    </w:p>
    <w:p w14:paraId="132BBB25" w14:textId="3B841468" w:rsidR="003A5990" w:rsidRPr="007A6F67" w:rsidRDefault="003A5990" w:rsidP="003A5990">
      <w:pPr>
        <w:pStyle w:val="Paragraphedeliste"/>
        <w:jc w:val="both"/>
        <w:rPr>
          <w:rFonts w:ascii="Times New Roman" w:hAnsi="Times New Roman" w:cs="Times New Roman"/>
        </w:rPr>
      </w:pPr>
    </w:p>
    <w:p w14:paraId="5A0FE6AA" w14:textId="77777777" w:rsidR="00FC5637" w:rsidRPr="007A6F67" w:rsidRDefault="00FC5637" w:rsidP="00FC5637">
      <w:pPr>
        <w:pStyle w:val="Paragraphedeliste"/>
        <w:rPr>
          <w:rFonts w:ascii="Times New Roman" w:hAnsi="Times New Roman" w:cs="Times New Roman"/>
        </w:rPr>
      </w:pPr>
    </w:p>
    <w:p w14:paraId="7320CBB3" w14:textId="2766D6B0" w:rsidR="003A5990" w:rsidRPr="00B132AE" w:rsidRDefault="003A5990" w:rsidP="00C65197">
      <w:pPr>
        <w:pStyle w:val="Paragraphedeliste"/>
        <w:numPr>
          <w:ilvl w:val="0"/>
          <w:numId w:val="9"/>
        </w:numPr>
        <w:jc w:val="both"/>
        <w:rPr>
          <w:rFonts w:ascii="Times New Roman" w:hAnsi="Times New Roman" w:cs="Times New Roman"/>
        </w:rPr>
      </w:pPr>
      <w:r w:rsidRPr="00B132AE">
        <w:rPr>
          <w:rFonts w:ascii="Times New Roman" w:hAnsi="Times New Roman" w:cs="Times New Roman"/>
        </w:rPr>
        <w:br w:type="page"/>
      </w:r>
    </w:p>
    <w:p w14:paraId="5CD11907" w14:textId="485004D4" w:rsidR="002042C1" w:rsidRPr="007562E3" w:rsidRDefault="002042C1" w:rsidP="002042C1">
      <w:pPr>
        <w:pStyle w:val="Arrts"/>
        <w:rPr>
          <w:b/>
          <w:u w:val="single"/>
          <w:lang w:val="en-US"/>
        </w:rPr>
      </w:pPr>
      <w:r w:rsidRPr="007562E3">
        <w:rPr>
          <w:b/>
          <w:u w:val="single"/>
          <w:lang w:val="en-US"/>
        </w:rPr>
        <w:lastRenderedPageBreak/>
        <w:t>Cass. 1</w:t>
      </w:r>
      <w:r w:rsidRPr="007562E3">
        <w:rPr>
          <w:b/>
          <w:u w:val="single"/>
          <w:vertAlign w:val="superscript"/>
          <w:lang w:val="en-US"/>
        </w:rPr>
        <w:t>re</w:t>
      </w:r>
      <w:r w:rsidRPr="007562E3">
        <w:rPr>
          <w:b/>
          <w:u w:val="single"/>
          <w:lang w:val="en-US"/>
        </w:rPr>
        <w:t xml:space="preserve"> civ., 22 </w:t>
      </w:r>
      <w:proofErr w:type="spellStart"/>
      <w:r w:rsidRPr="007562E3">
        <w:rPr>
          <w:b/>
          <w:u w:val="single"/>
          <w:lang w:val="en-US"/>
        </w:rPr>
        <w:t>févr</w:t>
      </w:r>
      <w:proofErr w:type="spellEnd"/>
      <w:r w:rsidRPr="007562E3">
        <w:rPr>
          <w:b/>
          <w:u w:val="single"/>
          <w:lang w:val="en-US"/>
        </w:rPr>
        <w:t>. 1978, n° 76-11</w:t>
      </w:r>
      <w:r w:rsidR="00C32B65">
        <w:rPr>
          <w:b/>
          <w:u w:val="single"/>
          <w:lang w:val="en-US"/>
        </w:rPr>
        <w:t>.</w:t>
      </w:r>
      <w:r w:rsidRPr="007562E3">
        <w:rPr>
          <w:b/>
          <w:u w:val="single"/>
          <w:lang w:val="en-US"/>
        </w:rPr>
        <w:t xml:space="preserve">551, </w:t>
      </w:r>
      <w:r w:rsidRPr="007562E3">
        <w:rPr>
          <w:b/>
          <w:i/>
          <w:u w:val="single"/>
          <w:lang w:val="en-US"/>
        </w:rPr>
        <w:t>Bull. civ.</w:t>
      </w:r>
      <w:r w:rsidRPr="007562E3">
        <w:rPr>
          <w:b/>
          <w:u w:val="single"/>
          <w:lang w:val="en-US"/>
        </w:rPr>
        <w:t xml:space="preserve"> I, n° 74</w:t>
      </w:r>
    </w:p>
    <w:p w14:paraId="17E1558D" w14:textId="1770C8B9" w:rsidR="002042C1" w:rsidRPr="007562E3" w:rsidRDefault="002042C1" w:rsidP="002042C1">
      <w:pPr>
        <w:pStyle w:val="Arrts"/>
        <w:rPr>
          <w:lang w:val="en-US"/>
        </w:rPr>
      </w:pPr>
      <w:r w:rsidRPr="007562E3">
        <w:rPr>
          <w:lang w:val="en-US"/>
        </w:rPr>
        <w:t xml:space="preserve"> </w:t>
      </w:r>
    </w:p>
    <w:p w14:paraId="1C60FC8D" w14:textId="7DE68A32" w:rsidR="002042C1" w:rsidRPr="007A6F67" w:rsidRDefault="002042C1" w:rsidP="002042C1">
      <w:pPr>
        <w:pStyle w:val="Arrts"/>
      </w:pPr>
      <w:r w:rsidRPr="007A6F67">
        <w:t xml:space="preserve">Sur le premier moyen : </w:t>
      </w:r>
    </w:p>
    <w:p w14:paraId="1050A4DE" w14:textId="77777777" w:rsidR="002042C1" w:rsidRPr="007A6F67" w:rsidRDefault="002042C1" w:rsidP="002042C1">
      <w:pPr>
        <w:pStyle w:val="Arrts"/>
      </w:pPr>
    </w:p>
    <w:p w14:paraId="3921BAE7" w14:textId="28AF8112" w:rsidR="002042C1" w:rsidRPr="007A6F67" w:rsidRDefault="002042C1" w:rsidP="002042C1">
      <w:pPr>
        <w:pStyle w:val="Arrts"/>
      </w:pPr>
      <w:r w:rsidRPr="007A6F67">
        <w:t>Vu l'article 1110 du Code civil</w:t>
      </w:r>
    </w:p>
    <w:p w14:paraId="6FF750E0" w14:textId="77777777" w:rsidR="002042C1" w:rsidRPr="007A6F67" w:rsidRDefault="002042C1" w:rsidP="002042C1">
      <w:pPr>
        <w:pStyle w:val="Arrts"/>
      </w:pPr>
    </w:p>
    <w:p w14:paraId="5E0BFEF8" w14:textId="5B66A578" w:rsidR="002042C1" w:rsidRPr="007A6F67" w:rsidRDefault="002042C1" w:rsidP="002042C1">
      <w:pPr>
        <w:pStyle w:val="Arrts"/>
      </w:pPr>
      <w:r w:rsidRPr="007A6F67">
        <w:t>Attendu que, les époux Z... Ayant charge Rheims, commissaire-priseur, de la vente d'un tableau attribue par l'expert X... à "l'école des Carrache", la Réunion des musées nationaux a exercé son droit de préemption, puis a présente le tableau comme une œuvre originale de Nicolas Y... ;</w:t>
      </w:r>
    </w:p>
    <w:p w14:paraId="0D41473D" w14:textId="77777777" w:rsidR="002042C1" w:rsidRPr="007A6F67" w:rsidRDefault="002042C1" w:rsidP="002042C1">
      <w:pPr>
        <w:pStyle w:val="Arrts"/>
      </w:pPr>
    </w:p>
    <w:p w14:paraId="1C56AC27" w14:textId="2084F06A" w:rsidR="002042C1" w:rsidRPr="007A6F67" w:rsidRDefault="002042C1" w:rsidP="002042C1">
      <w:pPr>
        <w:pStyle w:val="Arrts"/>
      </w:pPr>
      <w:r w:rsidRPr="007A6F67">
        <w:t xml:space="preserve">Que les époux Z... ayant demandé la nullité de la vente pour erreur sur la qualité substantielle de la chose vendue, la cour d'appel, estimant qu'il n'était pas </w:t>
      </w:r>
      <w:r w:rsidR="000E6A17" w:rsidRPr="007A6F67">
        <w:t>prouvé</w:t>
      </w:r>
      <w:r w:rsidRPr="007A6F67">
        <w:t xml:space="preserve"> que le tableau litigieux fut une œuvre authentique de Y..., et qu'ainsi l'erreur alléguée n'était pas établie, a déboute les époux Z... De leur demande ;</w:t>
      </w:r>
    </w:p>
    <w:p w14:paraId="44172876" w14:textId="77777777" w:rsidR="002042C1" w:rsidRPr="007A6F67" w:rsidRDefault="002042C1" w:rsidP="002042C1">
      <w:pPr>
        <w:pStyle w:val="Arrts"/>
      </w:pPr>
    </w:p>
    <w:p w14:paraId="47781DF8" w14:textId="5090FFB5" w:rsidR="002042C1" w:rsidRPr="007A6F67" w:rsidRDefault="002042C1" w:rsidP="002042C1">
      <w:pPr>
        <w:pStyle w:val="Arrts"/>
      </w:pPr>
      <w:r w:rsidRPr="007A6F67">
        <w:t>Qu'en statuant ainsi, sans rechercher si, au moment de la vente, le consentement des vendeurs n'avait pas été vicié par leur conviction erronée que le tableau ne pouvait pas être une œuvre de Nicolas Y..., la cour d'appel n'a pas donné de base légale à sa décision ;</w:t>
      </w:r>
    </w:p>
    <w:p w14:paraId="66228A88" w14:textId="77777777" w:rsidR="002042C1" w:rsidRPr="007A6F67" w:rsidRDefault="002042C1" w:rsidP="002042C1">
      <w:pPr>
        <w:pStyle w:val="Arrts"/>
      </w:pPr>
    </w:p>
    <w:p w14:paraId="562982A2" w14:textId="624439A6" w:rsidR="002042C1" w:rsidRPr="007A6F67" w:rsidRDefault="002042C1" w:rsidP="002042C1">
      <w:pPr>
        <w:pStyle w:val="Arrts"/>
      </w:pPr>
      <w:r w:rsidRPr="007A6F67">
        <w:t>Par ces motifs, et sans qu'il y ait lieu de statuer sur le second moyen : casse et annule en son entier l'arrêt rendu entre les parties le 2 février 1976 par la cour d'appel de paris ;</w:t>
      </w:r>
    </w:p>
    <w:p w14:paraId="11856B07" w14:textId="77777777" w:rsidR="002042C1" w:rsidRPr="007A6F67" w:rsidRDefault="002042C1" w:rsidP="002042C1">
      <w:pPr>
        <w:pStyle w:val="Arrts"/>
      </w:pPr>
    </w:p>
    <w:p w14:paraId="6B7D62B4" w14:textId="7531242E" w:rsidR="003A5990" w:rsidRPr="007A6F67" w:rsidRDefault="002042C1" w:rsidP="002042C1">
      <w:pPr>
        <w:pStyle w:val="Arrts"/>
      </w:pPr>
      <w:r w:rsidRPr="007A6F67">
        <w:t>Remet, en conséquence, la cause et les parties au même et semblable état ou elles étaient avant ledit arrêt et, pour être fait droit, les renvoie devant la cour d'appel d’Amiens.</w:t>
      </w:r>
    </w:p>
    <w:p w14:paraId="7945F4DD" w14:textId="3C1046FC" w:rsidR="00B0489E" w:rsidRDefault="00B0489E" w:rsidP="002042C1">
      <w:pPr>
        <w:pStyle w:val="Arrts"/>
      </w:pPr>
    </w:p>
    <w:p w14:paraId="3EB43404" w14:textId="77777777" w:rsidR="003B22C8" w:rsidRDefault="003B22C8" w:rsidP="002042C1">
      <w:pPr>
        <w:pStyle w:val="Arrts"/>
      </w:pPr>
    </w:p>
    <w:p w14:paraId="6FC9A6A8" w14:textId="40D61EEB" w:rsidR="00C65197" w:rsidRPr="007562E3" w:rsidRDefault="0036200A" w:rsidP="00C65197">
      <w:pPr>
        <w:pStyle w:val="Arrts"/>
        <w:rPr>
          <w:b/>
          <w:u w:val="single"/>
        </w:rPr>
      </w:pPr>
      <w:r w:rsidRPr="0036200A">
        <w:rPr>
          <w:b/>
          <w:u w:val="single"/>
        </w:rPr>
        <w:t>Cass. 3</w:t>
      </w:r>
      <w:r w:rsidRPr="0036200A">
        <w:rPr>
          <w:b/>
          <w:u w:val="single"/>
          <w:vertAlign w:val="superscript"/>
        </w:rPr>
        <w:t>e</w:t>
      </w:r>
      <w:r w:rsidRPr="0036200A">
        <w:rPr>
          <w:b/>
          <w:u w:val="single"/>
        </w:rPr>
        <w:t xml:space="preserve"> civ., 31 mars 2005, n° 03-20</w:t>
      </w:r>
      <w:r w:rsidR="00C32B65">
        <w:rPr>
          <w:b/>
          <w:u w:val="single"/>
        </w:rPr>
        <w:t>.</w:t>
      </w:r>
      <w:r w:rsidRPr="0036200A">
        <w:rPr>
          <w:b/>
          <w:u w:val="single"/>
        </w:rPr>
        <w:t>096, Bull. civ. III, n° 81</w:t>
      </w:r>
    </w:p>
    <w:p w14:paraId="61A18C0C" w14:textId="464F7846" w:rsidR="002C3BEC" w:rsidRPr="007562E3" w:rsidRDefault="002C3BEC" w:rsidP="00FF4B49">
      <w:pPr>
        <w:jc w:val="both"/>
        <w:rPr>
          <w:sz w:val="20"/>
          <w:szCs w:val="20"/>
        </w:rPr>
      </w:pPr>
    </w:p>
    <w:p w14:paraId="5BE40A67" w14:textId="77777777" w:rsidR="0036200A" w:rsidRPr="0036200A" w:rsidRDefault="0036200A" w:rsidP="0036200A">
      <w:pPr>
        <w:jc w:val="both"/>
        <w:rPr>
          <w:sz w:val="20"/>
          <w:szCs w:val="20"/>
        </w:rPr>
      </w:pPr>
      <w:r w:rsidRPr="0036200A">
        <w:rPr>
          <w:sz w:val="20"/>
          <w:szCs w:val="20"/>
        </w:rPr>
        <w:t>Attendu, selon l'arrêt attaqué (Paris, 24 septembre 2003), que, suivant acte reçu par M. X..., notaire, un bail à construction a été passé entre la Société civile d'attribution les Cottages de Guermantes (la SCA) et la Société civile immobilière Boissières de Guermantes (la SCI), pour une durée de vingt-cinq ans, en vue de l'édification par le preneur, sur diverses parcelles de terre, de dix-huit maisons individuelles à usage d'habitation ; qu'il était prévu qu'au terme du bail, les constructions deviendraient la propriété du bailleur, sans indemnité au profit du preneur ; que la SCI a demandé l'annulation du bail ;</w:t>
      </w:r>
    </w:p>
    <w:p w14:paraId="7B9040E3" w14:textId="77777777" w:rsidR="0036200A" w:rsidRDefault="0036200A" w:rsidP="0036200A">
      <w:pPr>
        <w:jc w:val="both"/>
        <w:rPr>
          <w:sz w:val="20"/>
          <w:szCs w:val="20"/>
        </w:rPr>
      </w:pPr>
    </w:p>
    <w:p w14:paraId="566FFA64" w14:textId="5D4A0435" w:rsidR="0036200A" w:rsidRPr="0036200A" w:rsidRDefault="0036200A" w:rsidP="0036200A">
      <w:pPr>
        <w:jc w:val="both"/>
        <w:rPr>
          <w:sz w:val="20"/>
          <w:szCs w:val="20"/>
        </w:rPr>
      </w:pPr>
      <w:r w:rsidRPr="0036200A">
        <w:rPr>
          <w:sz w:val="20"/>
          <w:szCs w:val="20"/>
        </w:rPr>
        <w:t>Sur le premier moyen :</w:t>
      </w:r>
    </w:p>
    <w:p w14:paraId="3A2CBC18" w14:textId="77777777" w:rsidR="0036200A" w:rsidRDefault="0036200A" w:rsidP="0036200A">
      <w:pPr>
        <w:jc w:val="both"/>
        <w:rPr>
          <w:sz w:val="20"/>
          <w:szCs w:val="20"/>
        </w:rPr>
      </w:pPr>
    </w:p>
    <w:p w14:paraId="20E5BA87" w14:textId="68164A49" w:rsidR="0036200A" w:rsidRPr="0036200A" w:rsidRDefault="0036200A" w:rsidP="0036200A">
      <w:pPr>
        <w:jc w:val="both"/>
        <w:rPr>
          <w:sz w:val="20"/>
          <w:szCs w:val="20"/>
        </w:rPr>
      </w:pPr>
      <w:r w:rsidRPr="0036200A">
        <w:rPr>
          <w:sz w:val="20"/>
          <w:szCs w:val="20"/>
        </w:rPr>
        <w:t>Attendu que la SCI fait grief à l'arrêt de rejeter cette demande, alors, selon le moyen :</w:t>
      </w:r>
    </w:p>
    <w:p w14:paraId="28318B9C" w14:textId="77777777" w:rsidR="0036200A" w:rsidRPr="0036200A" w:rsidRDefault="0036200A" w:rsidP="0036200A">
      <w:pPr>
        <w:jc w:val="both"/>
        <w:rPr>
          <w:sz w:val="20"/>
          <w:szCs w:val="20"/>
        </w:rPr>
      </w:pPr>
      <w:r w:rsidRPr="0036200A">
        <w:rPr>
          <w:sz w:val="20"/>
          <w:szCs w:val="20"/>
        </w:rPr>
        <w:t>1 / que l'attribution de l'usage des biens sociaux aux associés étant de l'essence de la société d'attribution, celle-ci ne dispose elle-même d'aucun droit de jouissance et ne peut valablement conclure de bail à construction portant sur l'immeuble à construire ; qu'en affirmant que le bail à construction était un moyen de remplir l'objet social de la société d'attribution, la cour d'appel a violé l'article L. 212-1 du Code de la construction et de l'habitation ;</w:t>
      </w:r>
    </w:p>
    <w:p w14:paraId="0FC5ACDA" w14:textId="77777777" w:rsidR="0036200A" w:rsidRPr="0036200A" w:rsidRDefault="0036200A" w:rsidP="0036200A">
      <w:pPr>
        <w:jc w:val="both"/>
        <w:rPr>
          <w:sz w:val="20"/>
          <w:szCs w:val="20"/>
        </w:rPr>
      </w:pPr>
      <w:r w:rsidRPr="0036200A">
        <w:rPr>
          <w:sz w:val="20"/>
          <w:szCs w:val="20"/>
        </w:rPr>
        <w:t>2 / que l'erreur sur la rentabilité ou viabilité économique d'un contrat constitue une erreur sur la substance qui entraîne la nullité du contrat dès lors qu'aucun aléa n'a été accepté par les parties et que l'erreur est excusable ; qu'en se bornant à affirmer que l'appréciation erronée de la rentabilité économique de l'opération n'est pas constitutive d'un vice du consentement, sans rechercher si les parties avaient accepté un aléa ou si l'erreur commise était inexcusable, la cour d'appel a privé sa décision de base légale au regard de l'article 1110 du Code civil ;</w:t>
      </w:r>
    </w:p>
    <w:p w14:paraId="74E9BEF3" w14:textId="2D84DE1F" w:rsidR="00C65197" w:rsidRDefault="0036200A" w:rsidP="0036200A">
      <w:pPr>
        <w:jc w:val="both"/>
        <w:rPr>
          <w:sz w:val="20"/>
          <w:szCs w:val="20"/>
        </w:rPr>
      </w:pPr>
      <w:r w:rsidRPr="0036200A">
        <w:rPr>
          <w:sz w:val="20"/>
          <w:szCs w:val="20"/>
        </w:rPr>
        <w:t>Mais attendu qu'ayant, par motifs propres et adoptés, relevé, d'une part, que la construction d'immeubles étant dans l'objet d'une société d'attribution, le recours à un bail à construction n'était pas contraire à cet objet et était même un moyen de le remplir, et, d'autre part, retenu, à bon droit, que l'appréciation erronée de la rentabilité économique de l'opération n'était pas constitutive d'une erreur sur la substance de nature à vicier le consentement de la SCI à qui il appartenait d'apprécier la valeur économique et les obligations qu'elle souscrivait, la cour d'appel a légalement justifié sa décision de ce chef ;</w:t>
      </w:r>
    </w:p>
    <w:p w14:paraId="6C171072" w14:textId="77777777" w:rsidR="00FA4821" w:rsidRDefault="00FA4821" w:rsidP="00FF4B49">
      <w:pPr>
        <w:jc w:val="both"/>
        <w:rPr>
          <w:sz w:val="20"/>
          <w:szCs w:val="20"/>
        </w:rPr>
      </w:pPr>
    </w:p>
    <w:p w14:paraId="54A480DE" w14:textId="53ECF8B2" w:rsidR="008C1FF4" w:rsidRDefault="0036200A" w:rsidP="00FF4B49">
      <w:pPr>
        <w:jc w:val="both"/>
        <w:rPr>
          <w:sz w:val="20"/>
          <w:szCs w:val="20"/>
        </w:rPr>
      </w:pPr>
      <w:r>
        <w:rPr>
          <w:sz w:val="20"/>
          <w:szCs w:val="20"/>
        </w:rPr>
        <w:t>(…)</w:t>
      </w:r>
    </w:p>
    <w:p w14:paraId="3AC375AB" w14:textId="77777777" w:rsidR="008C1FF4" w:rsidRDefault="008C1FF4" w:rsidP="00FF4B49">
      <w:pPr>
        <w:jc w:val="both"/>
        <w:rPr>
          <w:sz w:val="20"/>
          <w:szCs w:val="20"/>
        </w:rPr>
      </w:pPr>
    </w:p>
    <w:p w14:paraId="7DA6242B" w14:textId="77777777" w:rsidR="003B22C8" w:rsidRDefault="003B22C8" w:rsidP="00FF4B49">
      <w:pPr>
        <w:jc w:val="both"/>
        <w:rPr>
          <w:sz w:val="20"/>
          <w:szCs w:val="20"/>
        </w:rPr>
      </w:pPr>
    </w:p>
    <w:p w14:paraId="2A438FE3" w14:textId="0D913190" w:rsidR="0008581B" w:rsidRPr="007A6F67" w:rsidRDefault="0036200A" w:rsidP="0008581B">
      <w:pPr>
        <w:pStyle w:val="Arrts"/>
        <w:rPr>
          <w:b/>
          <w:u w:val="single"/>
        </w:rPr>
      </w:pPr>
      <w:r w:rsidRPr="0036200A">
        <w:rPr>
          <w:b/>
          <w:u w:val="single"/>
        </w:rPr>
        <w:t>Cass. com., 12 juin 2012, n° 11-19</w:t>
      </w:r>
      <w:r w:rsidR="00C32B65">
        <w:rPr>
          <w:b/>
          <w:u w:val="single"/>
        </w:rPr>
        <w:t>.</w:t>
      </w:r>
      <w:r w:rsidRPr="0036200A">
        <w:rPr>
          <w:b/>
          <w:u w:val="single"/>
        </w:rPr>
        <w:t>047</w:t>
      </w:r>
    </w:p>
    <w:p w14:paraId="7CF3B534" w14:textId="77777777" w:rsidR="0008581B" w:rsidRPr="007A6F67" w:rsidRDefault="0008581B" w:rsidP="0008581B">
      <w:pPr>
        <w:pStyle w:val="Arrts"/>
      </w:pPr>
    </w:p>
    <w:p w14:paraId="71145CF6"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 xml:space="preserve">Attendu, selon l'arrêt attaqué (Toulouse, 23 mars 2011), que la société Chrysalide et la société International esthétique (le franchiseur) ont conclu un contrat de franchise portant sur l'exploitation d'un institut sous l'enseigne </w:t>
      </w:r>
      <w:proofErr w:type="spellStart"/>
      <w:r w:rsidRPr="0036200A">
        <w:rPr>
          <w:rFonts w:eastAsiaTheme="minorHAnsi"/>
          <w:sz w:val="20"/>
          <w:szCs w:val="20"/>
          <w:lang w:eastAsia="en-US"/>
        </w:rPr>
        <w:lastRenderedPageBreak/>
        <w:t>Epil</w:t>
      </w:r>
      <w:proofErr w:type="spellEnd"/>
      <w:r w:rsidRPr="0036200A">
        <w:rPr>
          <w:rFonts w:eastAsiaTheme="minorHAnsi"/>
          <w:sz w:val="20"/>
          <w:szCs w:val="20"/>
          <w:lang w:eastAsia="en-US"/>
        </w:rPr>
        <w:t xml:space="preserve"> center ; que le franchiseur a fait assigner la société Chrysalide en paiement d'arriérés de factures et redevances, en résiliation du contrat de franchise aux torts de la société Chrysalide et en dommages-intérêts ; que la société Chrysalide ayant été mise en liquidation judiciaire en cours d'instance, M. X..., son mandataire liquidateur, a reconventionnellement invoqué la nullité du contrat et sollicité paiement de diverses sommes ;</w:t>
      </w:r>
    </w:p>
    <w:p w14:paraId="353F44DA" w14:textId="77777777" w:rsidR="0036200A" w:rsidRPr="0036200A" w:rsidRDefault="0036200A" w:rsidP="0036200A">
      <w:pPr>
        <w:jc w:val="both"/>
        <w:rPr>
          <w:rFonts w:eastAsiaTheme="minorHAnsi"/>
          <w:sz w:val="20"/>
          <w:szCs w:val="20"/>
          <w:lang w:eastAsia="en-US"/>
        </w:rPr>
      </w:pPr>
    </w:p>
    <w:p w14:paraId="57411FDB"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Sur le premier moyen :</w:t>
      </w:r>
    </w:p>
    <w:p w14:paraId="78700B64" w14:textId="77777777" w:rsidR="0036200A" w:rsidRPr="0036200A" w:rsidRDefault="0036200A" w:rsidP="0036200A">
      <w:pPr>
        <w:jc w:val="both"/>
        <w:rPr>
          <w:rFonts w:eastAsiaTheme="minorHAnsi"/>
          <w:sz w:val="20"/>
          <w:szCs w:val="20"/>
          <w:lang w:eastAsia="en-US"/>
        </w:rPr>
      </w:pPr>
    </w:p>
    <w:p w14:paraId="7D71FEAD"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Attendu que le franchiseur fait grief à l'arrêt d'avoir accueilli ces demandes reconventionnelles, alors, selon le moyen :</w:t>
      </w:r>
    </w:p>
    <w:p w14:paraId="19441CB9" w14:textId="77777777" w:rsidR="0036200A" w:rsidRPr="0036200A" w:rsidRDefault="0036200A" w:rsidP="0036200A">
      <w:pPr>
        <w:jc w:val="both"/>
        <w:rPr>
          <w:rFonts w:eastAsiaTheme="minorHAnsi"/>
          <w:sz w:val="20"/>
          <w:szCs w:val="20"/>
          <w:lang w:eastAsia="en-US"/>
        </w:rPr>
      </w:pPr>
    </w:p>
    <w:p w14:paraId="650EB202"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1°/ que la cour d'appel a énoncé, à l'appui de sa décision que «la société Chrysalide verse aux débats un document d'information précontractuelle, daté du 15 mai 2003 qui mentionne en pages 22 et 23 l'investissement préalable à l'ouverture du centre franchisé» ; qu'il ne ressort pas de la liste des pièces produites annexée aux dernières écritures de la société Chrysalide que cette pièce ait été versée aux débats ; qu'en s'appuyant sur une pièce non communiquée, la cour d'appel a méconnu le principe du contradictoire et violé l'article 16 du code de procédure civile ;</w:t>
      </w:r>
    </w:p>
    <w:p w14:paraId="7FCFD788" w14:textId="77777777" w:rsidR="0036200A" w:rsidRPr="0036200A" w:rsidRDefault="0036200A" w:rsidP="0036200A">
      <w:pPr>
        <w:jc w:val="both"/>
        <w:rPr>
          <w:rFonts w:eastAsiaTheme="minorHAnsi"/>
          <w:sz w:val="20"/>
          <w:szCs w:val="20"/>
          <w:lang w:eastAsia="en-US"/>
        </w:rPr>
      </w:pPr>
    </w:p>
    <w:p w14:paraId="638C7052"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2°/ qu'en tout état de cause, après avoir retenu qu'aucun document d'information n'avait été remis à la société Chrysalide, la cour d'appel a annulé le contrat en estimant qu'elle avait été induite en erreur par le contenu de ce document ; qu'en annulant le contrat sur le fondement du caractère erroné d'un document d'information dont elle a constaté qu'il n'avait pas été remis à la société Chrysalide, la cour d'appel n'a pas tiré les conséquences légales de ses propres constatations et a violé l'article L. 330-3 du code de commerce ensemble l'article 1116 du code civil ;</w:t>
      </w:r>
    </w:p>
    <w:p w14:paraId="1DBDD3A1" w14:textId="77777777" w:rsidR="0036200A" w:rsidRPr="0036200A" w:rsidRDefault="0036200A" w:rsidP="0036200A">
      <w:pPr>
        <w:jc w:val="both"/>
        <w:rPr>
          <w:rFonts w:eastAsiaTheme="minorHAnsi"/>
          <w:sz w:val="20"/>
          <w:szCs w:val="20"/>
          <w:lang w:eastAsia="en-US"/>
        </w:rPr>
      </w:pPr>
    </w:p>
    <w:p w14:paraId="166C992A"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3°/ qu'en tout état de cause pour retenir que les chiffres prévisionnels communiqués à la société Chrysalide étaient exagérément optimistes, la cour d'appel s'est bornée à constater l'important décalage entre les chiffres annoncés et ceux effectivement réalisés par la société Chrysalide ; que dans ses écritures, la société International esthétique indiquait que les prévisionnels annoncés correspondaient aux résultats réalisés par de nombreux franchisés, dont certains les avaient même dépassés, de sorte qu'ils étaient parfaitement réalistes ; qu'en inférant le caractère erroné des chiffres prévisionnels de ce que les résultats réalisés par la société International esthétique étaient inférieurs, sans rechercher comme elle y était invitée si, au regard des résultats des autres franchisés, les prévisionnels étaient réalistes, la cour d'appel qui s'est déterminée au regard de la seule insuffisance des résultats de la société Chrysalide, a privé sa décision de base légale au regard des articles 1116 du code civil et L. 330-3 du code de commerce ;</w:t>
      </w:r>
    </w:p>
    <w:p w14:paraId="5F3C9348" w14:textId="77777777" w:rsidR="0036200A" w:rsidRPr="0036200A" w:rsidRDefault="0036200A" w:rsidP="0036200A">
      <w:pPr>
        <w:jc w:val="both"/>
        <w:rPr>
          <w:rFonts w:eastAsiaTheme="minorHAnsi"/>
          <w:sz w:val="20"/>
          <w:szCs w:val="20"/>
          <w:lang w:eastAsia="en-US"/>
        </w:rPr>
      </w:pPr>
    </w:p>
    <w:p w14:paraId="31EB25BF"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4°/ qu'un manquement à l'obligation d'information incombant au franchiseur est impropre en lui-même à caractériser un vice du consentement, seule cause de nullité ; qu'en se bornant à relever, pour retenir que son consentement avait été vicié, que les perspectives de rentabilité qui lui avaient été présentées étaient exagérément optimistes, sans rechercher si ce manquement au devoir d'information était tel que sans lui la franchisée n'aurait pas contracté, la cour d'appel a privé sa décision de base légale au regard des articles 1116 du code civil et L. 330-3 du code de commerce ;</w:t>
      </w:r>
    </w:p>
    <w:p w14:paraId="2513DC24" w14:textId="77777777" w:rsidR="0036200A" w:rsidRPr="0036200A" w:rsidRDefault="0036200A" w:rsidP="0036200A">
      <w:pPr>
        <w:jc w:val="both"/>
        <w:rPr>
          <w:rFonts w:eastAsiaTheme="minorHAnsi"/>
          <w:sz w:val="20"/>
          <w:szCs w:val="20"/>
          <w:lang w:eastAsia="en-US"/>
        </w:rPr>
      </w:pPr>
    </w:p>
    <w:p w14:paraId="05F11D0F"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Mais attendu, en premier lieu, qu'à défaut d'énonciation contraire dans la décision, le document d'information précontractuel, sur lequel les juges du fond se sont successivement appuyés et dont la production n'a donné lieu à aucune contestation devant eux, est réputé, sauf preuve contraire, avoir été régulièrement produit aux débats et soumis à la libre discussion des parties ;</w:t>
      </w:r>
    </w:p>
    <w:p w14:paraId="0DF482F9" w14:textId="77777777" w:rsidR="0036200A" w:rsidRPr="0036200A" w:rsidRDefault="0036200A" w:rsidP="0036200A">
      <w:pPr>
        <w:jc w:val="both"/>
        <w:rPr>
          <w:rFonts w:eastAsiaTheme="minorHAnsi"/>
          <w:sz w:val="20"/>
          <w:szCs w:val="20"/>
          <w:lang w:eastAsia="en-US"/>
        </w:rPr>
      </w:pPr>
    </w:p>
    <w:p w14:paraId="7851389C"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 xml:space="preserve">Attendu, en deuxième lieu, qu'ayant relevé, sans être critiquée sur ce point, que, nonobstant le fait que la remise du moindre élément d'information par écrit ne soit pas </w:t>
      </w:r>
      <w:proofErr w:type="gramStart"/>
      <w:r w:rsidRPr="0036200A">
        <w:rPr>
          <w:rFonts w:eastAsiaTheme="minorHAnsi"/>
          <w:sz w:val="20"/>
          <w:szCs w:val="20"/>
          <w:lang w:eastAsia="en-US"/>
        </w:rPr>
        <w:t>établie</w:t>
      </w:r>
      <w:proofErr w:type="gramEnd"/>
      <w:r w:rsidRPr="0036200A">
        <w:rPr>
          <w:rFonts w:eastAsiaTheme="minorHAnsi"/>
          <w:sz w:val="20"/>
          <w:szCs w:val="20"/>
          <w:lang w:eastAsia="en-US"/>
        </w:rPr>
        <w:t>, le contenu du document d'information précontractuelle daté du 15 mai 2003 avait servi dans l'établissement des relations entre les parties, la cour d'appel a pu, sans méconnaître les conséquences légales de ses constatations, se référer au contenu de ce document pour statuer comme elle a fait ;</w:t>
      </w:r>
    </w:p>
    <w:p w14:paraId="5EF5B4AD" w14:textId="77777777" w:rsidR="0036200A" w:rsidRPr="0036200A" w:rsidRDefault="0036200A" w:rsidP="0036200A">
      <w:pPr>
        <w:jc w:val="both"/>
        <w:rPr>
          <w:rFonts w:eastAsiaTheme="minorHAnsi"/>
          <w:sz w:val="20"/>
          <w:szCs w:val="20"/>
          <w:lang w:eastAsia="en-US"/>
        </w:rPr>
      </w:pPr>
    </w:p>
    <w:p w14:paraId="1321425E" w14:textId="77777777" w:rsidR="0036200A" w:rsidRPr="0036200A" w:rsidRDefault="0036200A" w:rsidP="0036200A">
      <w:pPr>
        <w:jc w:val="both"/>
        <w:rPr>
          <w:rFonts w:eastAsiaTheme="minorHAnsi"/>
          <w:sz w:val="20"/>
          <w:szCs w:val="20"/>
          <w:lang w:eastAsia="en-US"/>
        </w:rPr>
      </w:pPr>
      <w:r w:rsidRPr="0036200A">
        <w:rPr>
          <w:rFonts w:eastAsiaTheme="minorHAnsi"/>
          <w:sz w:val="20"/>
          <w:szCs w:val="20"/>
          <w:lang w:eastAsia="en-US"/>
        </w:rPr>
        <w:t>Et attendu, en dernier lieu, qu'ayant retenu que les chiffres prévisionnels contenus dans ce document, fournis par le franchiseur, sont exagérément optimistes au regard de l'écart très important qu'ils présentent avec les chiffres d'affaires réalisés par la société Chrysalide, à laquelle il n'est reproché aucune faute de gestion, et relevé que ces données portent sur la substance même du contrat de franchise, pour lequel l'espérance de gain est déterminante, la cour d'appel, qui n'était pas tenue d'effectuer une recherche que ces appréciations souveraines rendaient inopérantes, et qui a fait ressortir le caractère déterminant des chiffres communiqués, a caractérisé le vice du consentement qu'elle a retenu pour prononcer l'annulation du contrat ;</w:t>
      </w:r>
    </w:p>
    <w:p w14:paraId="7DFBCABD" w14:textId="77777777" w:rsidR="0036200A" w:rsidRPr="0036200A" w:rsidRDefault="0036200A" w:rsidP="0036200A">
      <w:pPr>
        <w:jc w:val="both"/>
        <w:rPr>
          <w:rFonts w:eastAsiaTheme="minorHAnsi"/>
          <w:sz w:val="20"/>
          <w:szCs w:val="20"/>
          <w:lang w:eastAsia="en-US"/>
        </w:rPr>
      </w:pPr>
    </w:p>
    <w:p w14:paraId="7CFDDFAE" w14:textId="3F9DB683" w:rsidR="001E0157" w:rsidRDefault="0036200A" w:rsidP="0036200A">
      <w:pPr>
        <w:jc w:val="both"/>
        <w:rPr>
          <w:sz w:val="20"/>
          <w:szCs w:val="20"/>
        </w:rPr>
      </w:pPr>
      <w:r w:rsidRPr="0036200A">
        <w:rPr>
          <w:rFonts w:eastAsiaTheme="minorHAnsi"/>
          <w:sz w:val="20"/>
          <w:szCs w:val="20"/>
          <w:lang w:eastAsia="en-US"/>
        </w:rPr>
        <w:lastRenderedPageBreak/>
        <w:t>D'où il suit que le moyen n'est fondé en aucune de ses branches ;</w:t>
      </w:r>
    </w:p>
    <w:p w14:paraId="67C76039" w14:textId="77777777" w:rsidR="001E0157" w:rsidRDefault="001E0157" w:rsidP="001E0157">
      <w:pPr>
        <w:pStyle w:val="Arrts"/>
        <w:rPr>
          <w:b/>
          <w:u w:val="single"/>
        </w:rPr>
      </w:pPr>
    </w:p>
    <w:p w14:paraId="5C268296" w14:textId="77777777" w:rsidR="00044532" w:rsidRDefault="00044532" w:rsidP="00044532">
      <w:pPr>
        <w:jc w:val="both"/>
        <w:rPr>
          <w:b/>
          <w:u w:val="single"/>
        </w:rPr>
      </w:pPr>
    </w:p>
    <w:p w14:paraId="6C290821" w14:textId="43F04C9B" w:rsidR="00044532" w:rsidRPr="00044532" w:rsidRDefault="00044532" w:rsidP="00044532">
      <w:pPr>
        <w:pStyle w:val="Arrts"/>
        <w:rPr>
          <w:b/>
          <w:u w:val="single"/>
        </w:rPr>
      </w:pPr>
      <w:r w:rsidRPr="00044532">
        <w:rPr>
          <w:b/>
          <w:u w:val="single"/>
        </w:rPr>
        <w:t>C</w:t>
      </w:r>
      <w:r>
        <w:rPr>
          <w:b/>
          <w:u w:val="single"/>
        </w:rPr>
        <w:t>ass. 3</w:t>
      </w:r>
      <w:r w:rsidRPr="00044532">
        <w:rPr>
          <w:b/>
          <w:u w:val="single"/>
          <w:vertAlign w:val="superscript"/>
        </w:rPr>
        <w:t>e</w:t>
      </w:r>
      <w:r>
        <w:rPr>
          <w:b/>
          <w:u w:val="single"/>
        </w:rPr>
        <w:t xml:space="preserve"> </w:t>
      </w:r>
      <w:r w:rsidRPr="00044532">
        <w:rPr>
          <w:b/>
          <w:u w:val="single"/>
        </w:rPr>
        <w:t>civ</w:t>
      </w:r>
      <w:r>
        <w:rPr>
          <w:b/>
          <w:u w:val="single"/>
        </w:rPr>
        <w:t>.</w:t>
      </w:r>
      <w:r w:rsidRPr="00044532">
        <w:rPr>
          <w:b/>
          <w:u w:val="single"/>
        </w:rPr>
        <w:t xml:space="preserve">, 4 juin 2026, </w:t>
      </w:r>
      <w:r>
        <w:rPr>
          <w:b/>
          <w:u w:val="single"/>
        </w:rPr>
        <w:t>n° </w:t>
      </w:r>
      <w:r w:rsidRPr="00044532">
        <w:rPr>
          <w:b/>
          <w:u w:val="single"/>
        </w:rPr>
        <w:t xml:space="preserve">24-15.070, </w:t>
      </w:r>
      <w:r>
        <w:rPr>
          <w:b/>
          <w:u w:val="single"/>
        </w:rPr>
        <w:t>B</w:t>
      </w:r>
    </w:p>
    <w:p w14:paraId="7D29D58B" w14:textId="77777777" w:rsidR="00044532" w:rsidRPr="00044532" w:rsidRDefault="00044532" w:rsidP="00044532">
      <w:pPr>
        <w:pStyle w:val="Arrts"/>
        <w:rPr>
          <w:b/>
          <w:u w:val="single"/>
        </w:rPr>
      </w:pPr>
    </w:p>
    <w:p w14:paraId="5F1B1A97" w14:textId="77777777" w:rsidR="00044532" w:rsidRPr="00044532" w:rsidRDefault="00044532" w:rsidP="00044532">
      <w:pPr>
        <w:pStyle w:val="Arrts"/>
        <w:rPr>
          <w:bCs/>
        </w:rPr>
      </w:pPr>
      <w:r w:rsidRPr="00044532">
        <w:rPr>
          <w:bCs/>
        </w:rPr>
        <w:t>Faits et procédure</w:t>
      </w:r>
    </w:p>
    <w:p w14:paraId="2DD7EB7F" w14:textId="77777777" w:rsidR="00044532" w:rsidRPr="00044532" w:rsidRDefault="00044532" w:rsidP="00044532">
      <w:pPr>
        <w:pStyle w:val="Arrts"/>
        <w:rPr>
          <w:bCs/>
        </w:rPr>
      </w:pPr>
    </w:p>
    <w:p w14:paraId="4F723C68" w14:textId="77777777" w:rsidR="00044532" w:rsidRPr="00044532" w:rsidRDefault="00044532" w:rsidP="00044532">
      <w:pPr>
        <w:pStyle w:val="Arrts"/>
        <w:rPr>
          <w:bCs/>
        </w:rPr>
      </w:pPr>
      <w:r w:rsidRPr="00044532">
        <w:rPr>
          <w:bCs/>
        </w:rPr>
        <w:t>1. Selon l'arrêt attaqué (Bastia, 28 février 2024), par acte du 26 août 2019 [C] [Y], [Z] [N] épouse [Y] et l'exploitation agricole à responsabilité limitée [</w:t>
      </w:r>
      <w:proofErr w:type="spellStart"/>
      <w:r w:rsidRPr="00044532">
        <w:rPr>
          <w:bCs/>
        </w:rPr>
        <w:t>Etablissement</w:t>
      </w:r>
      <w:proofErr w:type="spellEnd"/>
      <w:r w:rsidRPr="00044532">
        <w:rPr>
          <w:bCs/>
        </w:rPr>
        <w:t xml:space="preserve"> 1] (l'EARL [</w:t>
      </w:r>
      <w:proofErr w:type="spellStart"/>
      <w:r w:rsidRPr="00044532">
        <w:rPr>
          <w:bCs/>
        </w:rPr>
        <w:t>Etablissement</w:t>
      </w:r>
      <w:proofErr w:type="spellEnd"/>
      <w:r w:rsidRPr="00044532">
        <w:rPr>
          <w:bCs/>
        </w:rPr>
        <w:t xml:space="preserve"> 1]) ont consenti à M. [E] [Y] et à l'exploitation agricole à responsabilité limitée Domaine [E] [Y] (l'EARL Domaine [E] [Y]), un bail rural portant sur diverses parcelles.</w:t>
      </w:r>
    </w:p>
    <w:p w14:paraId="6C843061" w14:textId="77777777" w:rsidR="00044532" w:rsidRPr="00044532" w:rsidRDefault="00044532" w:rsidP="00044532">
      <w:pPr>
        <w:pStyle w:val="Arrts"/>
        <w:rPr>
          <w:bCs/>
        </w:rPr>
      </w:pPr>
    </w:p>
    <w:p w14:paraId="2640E7D6" w14:textId="77777777" w:rsidR="00044532" w:rsidRPr="00044532" w:rsidRDefault="00044532" w:rsidP="00044532">
      <w:pPr>
        <w:pStyle w:val="Arrts"/>
        <w:rPr>
          <w:bCs/>
        </w:rPr>
      </w:pPr>
      <w:r w:rsidRPr="00044532">
        <w:rPr>
          <w:bCs/>
        </w:rPr>
        <w:t>2. [C] [Y] est décédé le 4 octobre 2019.</w:t>
      </w:r>
    </w:p>
    <w:p w14:paraId="230AB41E" w14:textId="77777777" w:rsidR="00044532" w:rsidRPr="00044532" w:rsidRDefault="00044532" w:rsidP="00044532">
      <w:pPr>
        <w:pStyle w:val="Arrts"/>
        <w:rPr>
          <w:bCs/>
        </w:rPr>
      </w:pPr>
    </w:p>
    <w:p w14:paraId="6CAC9F4A" w14:textId="77777777" w:rsidR="00044532" w:rsidRPr="00044532" w:rsidRDefault="00044532" w:rsidP="00044532">
      <w:pPr>
        <w:pStyle w:val="Arrts"/>
        <w:rPr>
          <w:bCs/>
        </w:rPr>
      </w:pPr>
      <w:r w:rsidRPr="00044532">
        <w:rPr>
          <w:bCs/>
        </w:rPr>
        <w:t>3. Par ordonnance du 23 novembre 2021, le tribunal judiciaire de Bastia a désigné un administrateur provisoire de l'EARL [</w:t>
      </w:r>
      <w:proofErr w:type="spellStart"/>
      <w:r w:rsidRPr="00044532">
        <w:rPr>
          <w:bCs/>
        </w:rPr>
        <w:t>Etablissement</w:t>
      </w:r>
      <w:proofErr w:type="spellEnd"/>
      <w:r w:rsidRPr="00044532">
        <w:rPr>
          <w:bCs/>
        </w:rPr>
        <w:t xml:space="preserve"> 1] en la personne de M. [T].</w:t>
      </w:r>
    </w:p>
    <w:p w14:paraId="3567C328" w14:textId="77777777" w:rsidR="00044532" w:rsidRPr="00044532" w:rsidRDefault="00044532" w:rsidP="00044532">
      <w:pPr>
        <w:pStyle w:val="Arrts"/>
        <w:rPr>
          <w:bCs/>
        </w:rPr>
      </w:pPr>
    </w:p>
    <w:p w14:paraId="68B6B74F" w14:textId="77777777" w:rsidR="00044532" w:rsidRPr="00044532" w:rsidRDefault="00044532" w:rsidP="00044532">
      <w:pPr>
        <w:pStyle w:val="Arrts"/>
        <w:rPr>
          <w:bCs/>
        </w:rPr>
      </w:pPr>
      <w:r w:rsidRPr="00044532">
        <w:rPr>
          <w:bCs/>
        </w:rPr>
        <w:t>4. Par actes des 28 et 29 décembre 2021, M. [R] [Y], pris en sa qualité d'héritier d'[C] [Y] et d'associé de plein droit, en sa qualité d'héritier en ligne directe, de la société [</w:t>
      </w:r>
      <w:proofErr w:type="spellStart"/>
      <w:r w:rsidRPr="00044532">
        <w:rPr>
          <w:bCs/>
        </w:rPr>
        <w:t>Etablissement</w:t>
      </w:r>
      <w:proofErr w:type="spellEnd"/>
      <w:r w:rsidRPr="00044532">
        <w:rPr>
          <w:bCs/>
        </w:rPr>
        <w:t xml:space="preserve"> 1], a assigné devant un tribunal paritaire des baux ruraux M. [E] [Y], l'EARL Domaine [E] [Y], M. [T], ès qualités, ainsi </w:t>
      </w:r>
      <w:proofErr w:type="gramStart"/>
      <w:r w:rsidRPr="00044532">
        <w:rPr>
          <w:bCs/>
        </w:rPr>
        <w:t>qu' [</w:t>
      </w:r>
      <w:proofErr w:type="gramEnd"/>
      <w:r w:rsidRPr="00044532">
        <w:rPr>
          <w:bCs/>
        </w:rPr>
        <w:t>Z] [Y], en annulation du bail rural.</w:t>
      </w:r>
    </w:p>
    <w:p w14:paraId="44A3537A" w14:textId="77777777" w:rsidR="00044532" w:rsidRPr="00044532" w:rsidRDefault="00044532" w:rsidP="00044532">
      <w:pPr>
        <w:pStyle w:val="Arrts"/>
        <w:rPr>
          <w:bCs/>
        </w:rPr>
      </w:pPr>
    </w:p>
    <w:p w14:paraId="48C639E0" w14:textId="77777777" w:rsidR="00044532" w:rsidRPr="00044532" w:rsidRDefault="00044532" w:rsidP="00044532">
      <w:pPr>
        <w:pStyle w:val="Arrts"/>
        <w:rPr>
          <w:bCs/>
        </w:rPr>
      </w:pPr>
      <w:r w:rsidRPr="00044532">
        <w:rPr>
          <w:bCs/>
        </w:rPr>
        <w:t>5. [Z] [Y] est décédée le 17 janvier 2022.</w:t>
      </w:r>
    </w:p>
    <w:p w14:paraId="77A715F2" w14:textId="77777777" w:rsidR="00044532" w:rsidRPr="00044532" w:rsidRDefault="00044532" w:rsidP="00044532">
      <w:pPr>
        <w:pStyle w:val="Arrts"/>
        <w:rPr>
          <w:bCs/>
        </w:rPr>
      </w:pPr>
    </w:p>
    <w:p w14:paraId="6001E15E" w14:textId="77777777" w:rsidR="00044532" w:rsidRPr="00044532" w:rsidRDefault="00044532" w:rsidP="00044532">
      <w:pPr>
        <w:pStyle w:val="Arrts"/>
        <w:rPr>
          <w:bCs/>
        </w:rPr>
      </w:pPr>
      <w:r w:rsidRPr="00044532">
        <w:rPr>
          <w:bCs/>
        </w:rPr>
        <w:t>Examen du moyen</w:t>
      </w:r>
    </w:p>
    <w:p w14:paraId="432FC81D" w14:textId="77777777" w:rsidR="00044532" w:rsidRPr="00044532" w:rsidRDefault="00044532" w:rsidP="00044532">
      <w:pPr>
        <w:pStyle w:val="Arrts"/>
        <w:rPr>
          <w:bCs/>
        </w:rPr>
      </w:pPr>
    </w:p>
    <w:p w14:paraId="7FB1ADF0" w14:textId="47555708" w:rsidR="00044532" w:rsidRPr="00044532" w:rsidRDefault="00044532" w:rsidP="00044532">
      <w:pPr>
        <w:pStyle w:val="Arrts"/>
        <w:rPr>
          <w:bCs/>
        </w:rPr>
      </w:pPr>
      <w:r>
        <w:rPr>
          <w:bCs/>
        </w:rPr>
        <w:t>(…)</w:t>
      </w:r>
    </w:p>
    <w:p w14:paraId="5E6ADFD3" w14:textId="77777777" w:rsidR="00044532" w:rsidRPr="00044532" w:rsidRDefault="00044532" w:rsidP="00044532">
      <w:pPr>
        <w:pStyle w:val="Arrts"/>
        <w:rPr>
          <w:bCs/>
        </w:rPr>
      </w:pPr>
    </w:p>
    <w:p w14:paraId="4519836F" w14:textId="77777777" w:rsidR="00044532" w:rsidRPr="00044532" w:rsidRDefault="00044532" w:rsidP="00044532">
      <w:pPr>
        <w:pStyle w:val="Arrts"/>
        <w:rPr>
          <w:bCs/>
        </w:rPr>
      </w:pPr>
      <w:r w:rsidRPr="00044532">
        <w:rPr>
          <w:bCs/>
        </w:rPr>
        <w:t>Sur le moyen, pris en ses quatrième à sixième branches</w:t>
      </w:r>
    </w:p>
    <w:p w14:paraId="7ED414BC" w14:textId="77777777" w:rsidR="00044532" w:rsidRPr="00044532" w:rsidRDefault="00044532" w:rsidP="00044532">
      <w:pPr>
        <w:pStyle w:val="Arrts"/>
        <w:rPr>
          <w:bCs/>
        </w:rPr>
      </w:pPr>
    </w:p>
    <w:p w14:paraId="292C6137" w14:textId="77777777" w:rsidR="00044532" w:rsidRPr="00044532" w:rsidRDefault="00044532" w:rsidP="00044532">
      <w:pPr>
        <w:pStyle w:val="Arrts"/>
        <w:rPr>
          <w:bCs/>
        </w:rPr>
      </w:pPr>
      <w:proofErr w:type="spellStart"/>
      <w:r w:rsidRPr="00044532">
        <w:rPr>
          <w:bCs/>
        </w:rPr>
        <w:t>Enoncé</w:t>
      </w:r>
      <w:proofErr w:type="spellEnd"/>
      <w:r w:rsidRPr="00044532">
        <w:rPr>
          <w:bCs/>
        </w:rPr>
        <w:t xml:space="preserve"> du moyen</w:t>
      </w:r>
    </w:p>
    <w:p w14:paraId="269A4AA2" w14:textId="77777777" w:rsidR="00044532" w:rsidRPr="00044532" w:rsidRDefault="00044532" w:rsidP="00044532">
      <w:pPr>
        <w:pStyle w:val="Arrts"/>
        <w:rPr>
          <w:bCs/>
        </w:rPr>
      </w:pPr>
    </w:p>
    <w:p w14:paraId="082DDF8E" w14:textId="77777777" w:rsidR="00044532" w:rsidRPr="00044532" w:rsidRDefault="00044532" w:rsidP="00044532">
      <w:pPr>
        <w:pStyle w:val="Arrts"/>
        <w:rPr>
          <w:bCs/>
        </w:rPr>
      </w:pPr>
      <w:r w:rsidRPr="00044532">
        <w:rPr>
          <w:bCs/>
        </w:rPr>
        <w:t>7. M. [E] [Y] et l'EARL Domaine [E] [Y] font grief à l'arrêt d'annuler le bail rural, alors :</w:t>
      </w:r>
    </w:p>
    <w:p w14:paraId="62E5EEA0" w14:textId="77777777" w:rsidR="00044532" w:rsidRPr="00044532" w:rsidRDefault="00044532" w:rsidP="00044532">
      <w:pPr>
        <w:pStyle w:val="Arrts"/>
        <w:rPr>
          <w:bCs/>
        </w:rPr>
      </w:pPr>
    </w:p>
    <w:p w14:paraId="2A005821" w14:textId="77777777" w:rsidR="00044532" w:rsidRPr="00044532" w:rsidRDefault="00044532" w:rsidP="00044532">
      <w:pPr>
        <w:pStyle w:val="Arrts"/>
        <w:rPr>
          <w:bCs/>
        </w:rPr>
      </w:pPr>
      <w:r w:rsidRPr="00044532">
        <w:rPr>
          <w:bCs/>
        </w:rPr>
        <w:t>« 4°/ que caractérise la violence, comme vice du consentement, l'abus par une partie de l'état de dépendance dans lequel se trouve son cocontractant à son égard, en vue d'obtenir de lui un engagement qu'il n'aurait pas souscrit en l'absence d'une telle contrainte et d'en tirer un avantage manifestement excessif ; que l'état de dépendance implique une personne en situation de sujétion par rapport à une autre ; qu'en retenant, pour annuler le bail rural conclu entre [C] [Y], [Z] [Y] et l'Earl [</w:t>
      </w:r>
      <w:proofErr w:type="spellStart"/>
      <w:r w:rsidRPr="00044532">
        <w:rPr>
          <w:bCs/>
        </w:rPr>
        <w:t>Etablissement</w:t>
      </w:r>
      <w:proofErr w:type="spellEnd"/>
      <w:r w:rsidRPr="00044532">
        <w:rPr>
          <w:bCs/>
        </w:rPr>
        <w:t xml:space="preserve"> 1], d'une part, et M. [E] [Y] et l'Earl Domaine [E] [Y], d'autre part, en raison d'un abus de dépendance, que les facultés affaiblies de deux personnes âgées sont considérées en phase décisive constitutives d'un état de dépendance, après avoir seulement examiné des certificats médicaux selon lesquels [C] [Y] n'était plus en état physique et intellectuel de gérer toute situation personnelle, la cour d'appel, qui n'a pas caractérisé une quelconque sujétion d'[C] [Y] à l'égard de M. [E] [Y] et de l'Earl [E] Domaine [E] [Y], a violé les articles 1130, 1142 et 1143 du code civil ;</w:t>
      </w:r>
    </w:p>
    <w:p w14:paraId="6A41A1F5" w14:textId="77777777" w:rsidR="00044532" w:rsidRPr="00044532" w:rsidRDefault="00044532" w:rsidP="00044532">
      <w:pPr>
        <w:pStyle w:val="Arrts"/>
        <w:rPr>
          <w:bCs/>
        </w:rPr>
      </w:pPr>
    </w:p>
    <w:p w14:paraId="72EF2824" w14:textId="77777777" w:rsidR="00044532" w:rsidRPr="00044532" w:rsidRDefault="00044532" w:rsidP="00044532">
      <w:pPr>
        <w:pStyle w:val="Arrts"/>
        <w:rPr>
          <w:bCs/>
        </w:rPr>
      </w:pPr>
      <w:r w:rsidRPr="00044532">
        <w:rPr>
          <w:bCs/>
        </w:rPr>
        <w:t>5°/ que caractérise la violence, comme vice du consentement, l'abus par une partie de l'état de dépendance dans lequel se trouve son cocontractant à son égard, en vue d'obtenir de lui un engagement qu'il n'aurait pas souscrit en l'absence d'une telle contrainte et d'en tirer un avantage manifestement excessif ; que l'état de dépendance implique une personne en situation de sujétion par rapport à une autre ; qu'en retenant, pour annuler le bail rural conclu entre [C] [Y], [Z] [Y] et l'Earl [</w:t>
      </w:r>
      <w:proofErr w:type="spellStart"/>
      <w:r w:rsidRPr="00044532">
        <w:rPr>
          <w:bCs/>
        </w:rPr>
        <w:t>Etablissement</w:t>
      </w:r>
      <w:proofErr w:type="spellEnd"/>
      <w:r w:rsidRPr="00044532">
        <w:rPr>
          <w:bCs/>
        </w:rPr>
        <w:t xml:space="preserve"> 1], d'une part, et M. [E] [Y] et l'Earl Domaine [E] [Y], d'autre part, en raison d'un abus de dépendance, que les facultés affaiblies de deux personnes âgées sont considérées en phase décisive constitutives d'un état de dépendance, après avoir seulement examiné des certificats médicaux selon lesquels [Z] [Y] était atteinte de troubles neurocognitifs et par</w:t>
      </w:r>
    </w:p>
    <w:p w14:paraId="5BE3DBBF" w14:textId="77777777" w:rsidR="00044532" w:rsidRPr="00044532" w:rsidRDefault="00044532" w:rsidP="00044532">
      <w:pPr>
        <w:pStyle w:val="Arrts"/>
        <w:rPr>
          <w:bCs/>
        </w:rPr>
      </w:pPr>
      <w:proofErr w:type="gramStart"/>
      <w:r w:rsidRPr="00044532">
        <w:rPr>
          <w:bCs/>
        </w:rPr>
        <w:t>la</w:t>
      </w:r>
      <w:proofErr w:type="gramEnd"/>
      <w:r w:rsidRPr="00044532">
        <w:rPr>
          <w:bCs/>
        </w:rPr>
        <w:t xml:space="preserve"> maladie d'Alzheimer depuis 2017 avec perte de mémoire majeure, la cour d'appel, qui n'a pas caractérisé une quelconque sujétion d'[Z] [Y] à l'égard de M. [E] [Y] et de l'Earl [E] Domaine [E] [Y], a violé les articles 1130, 1142 et 1143 du code civil ;</w:t>
      </w:r>
    </w:p>
    <w:p w14:paraId="4F72132A" w14:textId="77777777" w:rsidR="00044532" w:rsidRPr="00044532" w:rsidRDefault="00044532" w:rsidP="00044532">
      <w:pPr>
        <w:pStyle w:val="Arrts"/>
        <w:rPr>
          <w:bCs/>
        </w:rPr>
      </w:pPr>
    </w:p>
    <w:p w14:paraId="665617DC" w14:textId="77777777" w:rsidR="00044532" w:rsidRPr="00044532" w:rsidRDefault="00044532" w:rsidP="00044532">
      <w:pPr>
        <w:pStyle w:val="Arrts"/>
        <w:rPr>
          <w:bCs/>
        </w:rPr>
      </w:pPr>
      <w:r w:rsidRPr="00044532">
        <w:rPr>
          <w:bCs/>
        </w:rPr>
        <w:t xml:space="preserve">6°/ que caractérise la violence, comme vice du consentement, l'abus par une partie de l'état de dépendance dans lequel se trouve son cocontractant à son égard, en vue d'obtenir de lui un engagement qu'il n'aurait pas souscrit en l'absence d'une telle contrainte et d'en tirer un avantage manifestement excessif ; que le comportement abusif du </w:t>
      </w:r>
      <w:r w:rsidRPr="00044532">
        <w:rPr>
          <w:bCs/>
        </w:rPr>
        <w:lastRenderedPageBreak/>
        <w:t>contractant qui impose sa domination et va profiter de l'état de dépendance constaté doit se manifester par des menaces ou des pressions de sa part ; qu'en retenant, pour annuler le bail rural conclu entre [C] [Y], [Z] [Y] et l'Earl [</w:t>
      </w:r>
      <w:proofErr w:type="spellStart"/>
      <w:r w:rsidRPr="00044532">
        <w:rPr>
          <w:bCs/>
        </w:rPr>
        <w:t>Etablissement</w:t>
      </w:r>
      <w:proofErr w:type="spellEnd"/>
      <w:r w:rsidRPr="00044532">
        <w:rPr>
          <w:bCs/>
        </w:rPr>
        <w:t xml:space="preserve"> 1], d'une part, et M. [E] [Y] et l'Earl Domaine [E] [Y], d'autre part, en raison d'un abus de dépendance, que les contreparties relativement dérisoires au regard des usages en vigueur dans le secteur vitivinicole sur le territoire corse permettent à elles seules de démontrer l'abus de dépendance d'[C] et d'[Z] [Y] par l'Earl Domaine [E] [Y] et son gérant M. [E] [Y], lors de la formation du bail rural, la cour d'appel, qui n'a pas caractérisé un comportement délictueux de M. [E] [Y] et de l'Earl Domaine [E] [Y], a violé les articles 1130, 1142 et 1143 du code civil. »</w:t>
      </w:r>
    </w:p>
    <w:p w14:paraId="0FDE3874" w14:textId="77777777" w:rsidR="00044532" w:rsidRPr="00044532" w:rsidRDefault="00044532" w:rsidP="00044532">
      <w:pPr>
        <w:pStyle w:val="Arrts"/>
        <w:rPr>
          <w:bCs/>
        </w:rPr>
      </w:pPr>
    </w:p>
    <w:p w14:paraId="5B287256" w14:textId="77777777" w:rsidR="00044532" w:rsidRPr="00044532" w:rsidRDefault="00044532" w:rsidP="00044532">
      <w:pPr>
        <w:pStyle w:val="Arrts"/>
        <w:rPr>
          <w:bCs/>
        </w:rPr>
      </w:pPr>
      <w:r w:rsidRPr="00044532">
        <w:rPr>
          <w:bCs/>
        </w:rPr>
        <w:t>Réponse de la Cour</w:t>
      </w:r>
    </w:p>
    <w:p w14:paraId="39B72FEC" w14:textId="77777777" w:rsidR="00044532" w:rsidRPr="00044532" w:rsidRDefault="00044532" w:rsidP="00044532">
      <w:pPr>
        <w:pStyle w:val="Arrts"/>
        <w:rPr>
          <w:bCs/>
        </w:rPr>
      </w:pPr>
    </w:p>
    <w:p w14:paraId="43B6530A" w14:textId="77777777" w:rsidR="00044532" w:rsidRPr="00044532" w:rsidRDefault="00044532" w:rsidP="00044532">
      <w:pPr>
        <w:pStyle w:val="Arrts"/>
        <w:rPr>
          <w:bCs/>
        </w:rPr>
      </w:pPr>
      <w:r w:rsidRPr="00044532">
        <w:rPr>
          <w:bCs/>
        </w:rPr>
        <w:t>8. Aux termes de l'article 1130 du code civil, l'erreur, le dol et la violence vicient le consentement lorsqu'ils sont de telle nature que, sans eux, l'une des parties n'aurait pas contracté ou aurait contracté à des conditions substantiellement différentes. Leur caractère déterminant s'apprécie eu égard aux personnes et aux circonstances dans lesquelles le consentement a été donné.</w:t>
      </w:r>
    </w:p>
    <w:p w14:paraId="449C8C76" w14:textId="77777777" w:rsidR="00044532" w:rsidRPr="00044532" w:rsidRDefault="00044532" w:rsidP="00044532">
      <w:pPr>
        <w:pStyle w:val="Arrts"/>
        <w:rPr>
          <w:bCs/>
        </w:rPr>
      </w:pPr>
    </w:p>
    <w:p w14:paraId="44C55EF0" w14:textId="77777777" w:rsidR="00044532" w:rsidRPr="00044532" w:rsidRDefault="00044532" w:rsidP="00044532">
      <w:pPr>
        <w:pStyle w:val="Arrts"/>
        <w:rPr>
          <w:bCs/>
        </w:rPr>
      </w:pPr>
      <w:r w:rsidRPr="00044532">
        <w:rPr>
          <w:bCs/>
        </w:rPr>
        <w:t>9. Aux termes de l'article 1140 du même code, il y a violence lorsqu'une partie s'engage sous la pression d'une contrainte qui lui inspire la crainte d'exposer sa personne, sa fortune ou celles de ses proches à un mal considérable.</w:t>
      </w:r>
    </w:p>
    <w:p w14:paraId="62D7EF62" w14:textId="77777777" w:rsidR="00044532" w:rsidRPr="00044532" w:rsidRDefault="00044532" w:rsidP="00044532">
      <w:pPr>
        <w:pStyle w:val="Arrts"/>
        <w:rPr>
          <w:bCs/>
        </w:rPr>
      </w:pPr>
    </w:p>
    <w:p w14:paraId="11076669" w14:textId="77777777" w:rsidR="00044532" w:rsidRPr="00044532" w:rsidRDefault="00044532" w:rsidP="00044532">
      <w:pPr>
        <w:pStyle w:val="Arrts"/>
        <w:rPr>
          <w:bCs/>
        </w:rPr>
      </w:pPr>
      <w:r w:rsidRPr="00044532">
        <w:rPr>
          <w:bCs/>
        </w:rPr>
        <w:t>10. Aux termes de l'article 1142 du même code, la violence est une cause de nullité qu'elle ait été exercée par une partie ou par un tiers.</w:t>
      </w:r>
    </w:p>
    <w:p w14:paraId="63F07B85" w14:textId="77777777" w:rsidR="00044532" w:rsidRPr="00044532" w:rsidRDefault="00044532" w:rsidP="00044532">
      <w:pPr>
        <w:pStyle w:val="Arrts"/>
        <w:rPr>
          <w:bCs/>
        </w:rPr>
      </w:pPr>
    </w:p>
    <w:p w14:paraId="1BBF920F" w14:textId="77777777" w:rsidR="00044532" w:rsidRPr="00044532" w:rsidRDefault="00044532" w:rsidP="00044532">
      <w:pPr>
        <w:pStyle w:val="Arrts"/>
        <w:rPr>
          <w:bCs/>
        </w:rPr>
      </w:pPr>
      <w:r w:rsidRPr="00044532">
        <w:rPr>
          <w:bCs/>
        </w:rPr>
        <w:t>11. Aux termes de l'article 1143 de ce code, il y a également violence lorsqu'une partie, abusant de l'état de dépendance dans lequel se trouve son cocontractant à son égard, obtient de lui un engagement qu'il n'aurait pas souscrit en l'absence d'une telle contrainte et en tire un avantage manifestement excessif.</w:t>
      </w:r>
    </w:p>
    <w:p w14:paraId="1F52FCC7" w14:textId="77777777" w:rsidR="00044532" w:rsidRPr="00044532" w:rsidRDefault="00044532" w:rsidP="00044532">
      <w:pPr>
        <w:pStyle w:val="Arrts"/>
        <w:rPr>
          <w:bCs/>
        </w:rPr>
      </w:pPr>
    </w:p>
    <w:p w14:paraId="4DB82207" w14:textId="77777777" w:rsidR="00044532" w:rsidRPr="00044532" w:rsidRDefault="00044532" w:rsidP="00044532">
      <w:pPr>
        <w:pStyle w:val="Arrts"/>
        <w:rPr>
          <w:bCs/>
        </w:rPr>
      </w:pPr>
      <w:r w:rsidRPr="00044532">
        <w:rPr>
          <w:bCs/>
        </w:rPr>
        <w:t>12. En premier lieu, il n'est pas nécessaire d'établir l'existence d'actes positifs de menace ou de pressions pour caractériser un vice de violence au sens de ce dernier texte.</w:t>
      </w:r>
    </w:p>
    <w:p w14:paraId="2BFE482D" w14:textId="77777777" w:rsidR="00044532" w:rsidRPr="00044532" w:rsidRDefault="00044532" w:rsidP="00044532">
      <w:pPr>
        <w:pStyle w:val="Arrts"/>
        <w:rPr>
          <w:bCs/>
        </w:rPr>
      </w:pPr>
    </w:p>
    <w:p w14:paraId="5523B3D3" w14:textId="77777777" w:rsidR="00044532" w:rsidRPr="00044532" w:rsidRDefault="00044532" w:rsidP="00044532">
      <w:pPr>
        <w:pStyle w:val="Arrts"/>
        <w:rPr>
          <w:bCs/>
        </w:rPr>
      </w:pPr>
      <w:r w:rsidRPr="00044532">
        <w:rPr>
          <w:bCs/>
        </w:rPr>
        <w:t>13. En second lieu, l'état de dépendance à l'égard du cocontractant, exigé par ce dernier texte, peut résulter d'un état de vulnérabilité, connu de ce cocontractant, dont il abuse lors de la conclusion du contrat pour obtenir un avantage manifestement excessif.</w:t>
      </w:r>
    </w:p>
    <w:p w14:paraId="55B67872" w14:textId="77777777" w:rsidR="00044532" w:rsidRPr="00044532" w:rsidRDefault="00044532" w:rsidP="00044532">
      <w:pPr>
        <w:pStyle w:val="Arrts"/>
        <w:rPr>
          <w:bCs/>
        </w:rPr>
      </w:pPr>
    </w:p>
    <w:p w14:paraId="5437A29A" w14:textId="77777777" w:rsidR="00044532" w:rsidRPr="00044532" w:rsidRDefault="00044532" w:rsidP="00044532">
      <w:pPr>
        <w:pStyle w:val="Arrts"/>
        <w:rPr>
          <w:bCs/>
        </w:rPr>
      </w:pPr>
      <w:r w:rsidRPr="00044532">
        <w:rPr>
          <w:bCs/>
        </w:rPr>
        <w:t xml:space="preserve">14. La cour d'appel a, d'abord, relevant qu'[C] [Y] avait subi un accident vasculaire cérébral en 2017, que les certificats médicaux attestaient qu'il présentait depuis des troubles de l'équilibre, de la coordination, de l'attention, de la concentration et de l'humeur avec fortes anxiétés et qu'[Z] [Y] présentait </w:t>
      </w:r>
      <w:proofErr w:type="spellStart"/>
      <w:r w:rsidRPr="00044532">
        <w:rPr>
          <w:bCs/>
        </w:rPr>
        <w:t>dès</w:t>
      </w:r>
      <w:proofErr w:type="spellEnd"/>
      <w:r w:rsidRPr="00044532">
        <w:rPr>
          <w:bCs/>
        </w:rPr>
        <w:t xml:space="preserve"> 2017 des troubles de l'orientation et des pertes de mémoire majeures, retenu que les facultés affaiblies de ces deux personnes âgées ne leur permettaient pas d'appréhender l'étendue et la portée du bail rural conclu le 26 août 2019.</w:t>
      </w:r>
    </w:p>
    <w:p w14:paraId="7565CB14" w14:textId="77777777" w:rsidR="00044532" w:rsidRPr="00044532" w:rsidRDefault="00044532" w:rsidP="00044532">
      <w:pPr>
        <w:pStyle w:val="Arrts"/>
        <w:rPr>
          <w:bCs/>
        </w:rPr>
      </w:pPr>
    </w:p>
    <w:p w14:paraId="5D2CB600" w14:textId="77777777" w:rsidR="00044532" w:rsidRPr="00044532" w:rsidRDefault="00044532" w:rsidP="00044532">
      <w:pPr>
        <w:pStyle w:val="Arrts"/>
        <w:rPr>
          <w:bCs/>
        </w:rPr>
      </w:pPr>
      <w:r w:rsidRPr="00044532">
        <w:rPr>
          <w:bCs/>
        </w:rPr>
        <w:t>15. Elle a, ensuite, relevé que M. [E] [Y], leur fils, entretenait des relations régulières avec ses parents.</w:t>
      </w:r>
    </w:p>
    <w:p w14:paraId="174F01E2" w14:textId="77777777" w:rsidR="00044532" w:rsidRPr="00044532" w:rsidRDefault="00044532" w:rsidP="00044532">
      <w:pPr>
        <w:pStyle w:val="Arrts"/>
        <w:rPr>
          <w:bCs/>
        </w:rPr>
      </w:pPr>
    </w:p>
    <w:p w14:paraId="4D07F372" w14:textId="77777777" w:rsidR="00044532" w:rsidRPr="00044532" w:rsidRDefault="00044532" w:rsidP="00044532">
      <w:pPr>
        <w:pStyle w:val="Arrts"/>
        <w:rPr>
          <w:bCs/>
        </w:rPr>
      </w:pPr>
      <w:r w:rsidRPr="00044532">
        <w:rPr>
          <w:bCs/>
        </w:rPr>
        <w:t>16. Elle a, enfin, constaté que le bail conclu portait sur 72 hectares de vignes et de vergers pour la somme mensuelle de 833,33 euros et, pour la somme totale mensuelle de 300 euros, des bâtiments à destination d'habitation et agricoles d'une contenance de 536 m², ainsi que des appareils et pont bascule avec matériels cuveries et ensemble de vinification et de mise en bouteille, alors que les termes de comparaison réglementaires faisaient ressortir un loyer annuel compris entre 72 000 et 86 400 euros pour 72 hectares de vignes.</w:t>
      </w:r>
    </w:p>
    <w:p w14:paraId="45134D08" w14:textId="77777777" w:rsidR="00044532" w:rsidRPr="00044532" w:rsidRDefault="00044532" w:rsidP="00044532">
      <w:pPr>
        <w:pStyle w:val="Arrts"/>
        <w:rPr>
          <w:bCs/>
        </w:rPr>
      </w:pPr>
    </w:p>
    <w:p w14:paraId="107F05F9" w14:textId="77777777" w:rsidR="00044532" w:rsidRPr="00044532" w:rsidRDefault="00044532" w:rsidP="00044532">
      <w:pPr>
        <w:pStyle w:val="Arrts"/>
        <w:rPr>
          <w:bCs/>
        </w:rPr>
      </w:pPr>
      <w:r w:rsidRPr="00044532">
        <w:rPr>
          <w:bCs/>
        </w:rPr>
        <w:t>17. Ayant ainsi fait ressortir que M. [E] [Y] avait connaissance de l'altération générale du discernement de ses parents et ainsi de leur état de vulnérabilité, elle a pu en déduire qu'eu égard aux circonstances de la signature du bail, les bailleurs se trouvaient en état de dépendance à l'égard de leur fils et qu'il en avait abusé pour obtenir un avantage qu'elle a souverainement estimé comme étant manifestement excessif, et a, à bon droit, annulé le bail.</w:t>
      </w:r>
    </w:p>
    <w:p w14:paraId="7414E1AB" w14:textId="77777777" w:rsidR="00044532" w:rsidRPr="00044532" w:rsidRDefault="00044532" w:rsidP="00044532">
      <w:pPr>
        <w:pStyle w:val="Arrts"/>
        <w:rPr>
          <w:bCs/>
        </w:rPr>
      </w:pPr>
    </w:p>
    <w:p w14:paraId="60225082" w14:textId="77777777" w:rsidR="00044532" w:rsidRPr="00044532" w:rsidRDefault="00044532" w:rsidP="00044532">
      <w:pPr>
        <w:pStyle w:val="Arrts"/>
        <w:rPr>
          <w:bCs/>
        </w:rPr>
      </w:pPr>
      <w:r w:rsidRPr="00044532">
        <w:rPr>
          <w:bCs/>
        </w:rPr>
        <w:t>18. Le moyen n'est donc pas fondé.</w:t>
      </w:r>
    </w:p>
    <w:p w14:paraId="1F7780F1" w14:textId="77777777" w:rsidR="00044532" w:rsidRPr="00044532" w:rsidRDefault="00044532" w:rsidP="00044532">
      <w:pPr>
        <w:pStyle w:val="Arrts"/>
        <w:rPr>
          <w:bCs/>
        </w:rPr>
      </w:pPr>
    </w:p>
    <w:p w14:paraId="469A5EBD" w14:textId="77777777" w:rsidR="00044532" w:rsidRPr="00044532" w:rsidRDefault="00044532" w:rsidP="00044532">
      <w:pPr>
        <w:pStyle w:val="Arrts"/>
        <w:rPr>
          <w:bCs/>
        </w:rPr>
      </w:pPr>
      <w:r w:rsidRPr="00044532">
        <w:rPr>
          <w:bCs/>
        </w:rPr>
        <w:t>PAR CES MOTIFS, la Cour :</w:t>
      </w:r>
    </w:p>
    <w:p w14:paraId="2B31538D" w14:textId="77777777" w:rsidR="00044532" w:rsidRPr="00044532" w:rsidRDefault="00044532" w:rsidP="00044532">
      <w:pPr>
        <w:pStyle w:val="Arrts"/>
        <w:rPr>
          <w:bCs/>
        </w:rPr>
      </w:pPr>
    </w:p>
    <w:p w14:paraId="6234CBA8" w14:textId="6DDFDF54" w:rsidR="00044532" w:rsidRDefault="00044532" w:rsidP="00044532">
      <w:pPr>
        <w:pStyle w:val="Arrts"/>
        <w:rPr>
          <w:bCs/>
        </w:rPr>
      </w:pPr>
      <w:r w:rsidRPr="00044532">
        <w:rPr>
          <w:bCs/>
        </w:rPr>
        <w:t>REJETTE le pourvoi</w:t>
      </w:r>
    </w:p>
    <w:p w14:paraId="72E8E94E" w14:textId="77777777" w:rsidR="00044532" w:rsidRDefault="00044532" w:rsidP="00044532">
      <w:pPr>
        <w:pStyle w:val="Arrts"/>
        <w:rPr>
          <w:bCs/>
        </w:rPr>
      </w:pPr>
    </w:p>
    <w:p w14:paraId="1DBC27BC" w14:textId="77777777" w:rsidR="00044532" w:rsidRDefault="00044532" w:rsidP="00044532">
      <w:pPr>
        <w:pStyle w:val="Arrts"/>
        <w:rPr>
          <w:bCs/>
        </w:rPr>
      </w:pPr>
    </w:p>
    <w:p w14:paraId="66804A22" w14:textId="77777777" w:rsidR="00044532" w:rsidRDefault="00044532" w:rsidP="00044532">
      <w:pPr>
        <w:pStyle w:val="Arrts"/>
        <w:rPr>
          <w:b/>
          <w:u w:val="single"/>
        </w:rPr>
      </w:pPr>
    </w:p>
    <w:p w14:paraId="66C368BC" w14:textId="16271265" w:rsidR="001E0157" w:rsidRPr="00262F07" w:rsidRDefault="00333E80" w:rsidP="001E0157">
      <w:pPr>
        <w:pStyle w:val="Arrts"/>
        <w:rPr>
          <w:b/>
          <w:u w:val="single"/>
          <w:lang w:val="en-US"/>
        </w:rPr>
      </w:pPr>
      <w:r w:rsidRPr="00333E80">
        <w:rPr>
          <w:b/>
          <w:u w:val="single"/>
          <w:lang w:val="en-US"/>
        </w:rPr>
        <w:lastRenderedPageBreak/>
        <w:t xml:space="preserve">Cass. com., 10 </w:t>
      </w:r>
      <w:proofErr w:type="spellStart"/>
      <w:r w:rsidRPr="00333E80">
        <w:rPr>
          <w:b/>
          <w:u w:val="single"/>
          <w:lang w:val="en-US"/>
        </w:rPr>
        <w:t>juill</w:t>
      </w:r>
      <w:proofErr w:type="spellEnd"/>
      <w:r w:rsidRPr="00333E80">
        <w:rPr>
          <w:b/>
          <w:u w:val="single"/>
          <w:lang w:val="en-US"/>
        </w:rPr>
        <w:t>. 2024, n° 22-21</w:t>
      </w:r>
      <w:r w:rsidR="00C32B65">
        <w:rPr>
          <w:b/>
          <w:u w:val="single"/>
          <w:lang w:val="en-US"/>
        </w:rPr>
        <w:t>.</w:t>
      </w:r>
      <w:r w:rsidRPr="00333E80">
        <w:rPr>
          <w:b/>
          <w:u w:val="single"/>
          <w:lang w:val="en-US"/>
        </w:rPr>
        <w:t>947, B</w:t>
      </w:r>
    </w:p>
    <w:p w14:paraId="7195E210" w14:textId="77777777" w:rsidR="001E0157" w:rsidRPr="00262F07" w:rsidRDefault="001E0157" w:rsidP="001E0157">
      <w:pPr>
        <w:pStyle w:val="Arrts"/>
        <w:rPr>
          <w:lang w:val="en-US"/>
        </w:rPr>
      </w:pPr>
    </w:p>
    <w:p w14:paraId="1CB43F11" w14:textId="77777777" w:rsidR="00333E80" w:rsidRDefault="00333E80" w:rsidP="00333E80">
      <w:pPr>
        <w:pStyle w:val="Arrts"/>
      </w:pPr>
      <w:r>
        <w:t>Faits et procédure</w:t>
      </w:r>
    </w:p>
    <w:p w14:paraId="49E4342F" w14:textId="77777777" w:rsidR="00333E80" w:rsidRDefault="00333E80" w:rsidP="00333E80">
      <w:pPr>
        <w:pStyle w:val="Arrts"/>
      </w:pPr>
    </w:p>
    <w:p w14:paraId="52B2D414" w14:textId="77777777" w:rsidR="00333E80" w:rsidRDefault="00333E80" w:rsidP="00333E80">
      <w:pPr>
        <w:pStyle w:val="Arrts"/>
      </w:pPr>
      <w:r>
        <w:t xml:space="preserve">1. Selon l'arrêt attaqué (Rennes, 5 juillet 2022), le 6 octobre 2017, M. et Mme [X] ont cédé la totalité des titres composant le capital social de la société Tamo motoculture (la société Tamo) à la société </w:t>
      </w:r>
      <w:proofErr w:type="spellStart"/>
      <w:r>
        <w:t>Equip'jardin</w:t>
      </w:r>
      <w:proofErr w:type="spellEnd"/>
      <w:r>
        <w:t xml:space="preserve"> Atlantic (la société </w:t>
      </w:r>
      <w:proofErr w:type="spellStart"/>
      <w:r>
        <w:t>Equip'jardin</w:t>
      </w:r>
      <w:proofErr w:type="spellEnd"/>
      <w:r>
        <w:t>).</w:t>
      </w:r>
    </w:p>
    <w:p w14:paraId="317ED769" w14:textId="77777777" w:rsidR="00333E80" w:rsidRDefault="00333E80" w:rsidP="00333E80">
      <w:pPr>
        <w:pStyle w:val="Arrts"/>
      </w:pPr>
    </w:p>
    <w:p w14:paraId="6A1AB04F" w14:textId="77777777" w:rsidR="00333E80" w:rsidRDefault="00333E80" w:rsidP="00333E80">
      <w:pPr>
        <w:pStyle w:val="Arrts"/>
      </w:pPr>
      <w:r>
        <w:t>2. L'article 3 de l'acte de cession stipule que le prix de cession est fixé à la somme de 250 000 euros, sous la réserve que le montant des capitaux propres retraités de la société Tamo tels que résultant des comptes sociaux de référence soit au moins égal à 262 000 euros, et que les cédants s'engagent irrévocablement à restituer au cessionnaire, à titre de réduction du prix de cession, une somme correspondant à la différence entre la somme de 262 000 euros et le montant des capitaux propres retraités de la société au 30 septembre 2017.</w:t>
      </w:r>
    </w:p>
    <w:p w14:paraId="1CEAA663" w14:textId="77777777" w:rsidR="00333E80" w:rsidRDefault="00333E80" w:rsidP="00333E80">
      <w:pPr>
        <w:pStyle w:val="Arrts"/>
      </w:pPr>
    </w:p>
    <w:p w14:paraId="70FDD5B7" w14:textId="77777777" w:rsidR="00333E80" w:rsidRDefault="00333E80" w:rsidP="00333E80">
      <w:pPr>
        <w:pStyle w:val="Arrts"/>
      </w:pPr>
      <w:r>
        <w:t xml:space="preserve">3. La société </w:t>
      </w:r>
      <w:proofErr w:type="spellStart"/>
      <w:r>
        <w:t>Equip'jardin</w:t>
      </w:r>
      <w:proofErr w:type="spellEnd"/>
      <w:r>
        <w:t xml:space="preserve"> a assigné M. et Mme [X] en paiement d'une somme au titre de la clause d'ajustement du prix de cession stipulée à l'acte de cession. Soutenant que cette société avait abusé de l'état de dépendance dans lequel ils se trouvaient à son égard, M. et Mme [X] ont opposé la nullité de cette clause à la demande de la société </w:t>
      </w:r>
      <w:proofErr w:type="spellStart"/>
      <w:r>
        <w:t>Equip'jardin</w:t>
      </w:r>
      <w:proofErr w:type="spellEnd"/>
      <w:r>
        <w:t>.</w:t>
      </w:r>
    </w:p>
    <w:p w14:paraId="54FCBEB2" w14:textId="77777777" w:rsidR="00333E80" w:rsidRDefault="00333E80" w:rsidP="00333E80">
      <w:pPr>
        <w:pStyle w:val="Arrts"/>
      </w:pPr>
    </w:p>
    <w:p w14:paraId="7F2C9E2F" w14:textId="77777777" w:rsidR="00333E80" w:rsidRDefault="00333E80" w:rsidP="00333E80">
      <w:pPr>
        <w:pStyle w:val="Arrts"/>
      </w:pPr>
      <w:proofErr w:type="spellStart"/>
      <w:r>
        <w:t>Enoncé</w:t>
      </w:r>
      <w:proofErr w:type="spellEnd"/>
      <w:r>
        <w:t xml:space="preserve"> du moyen</w:t>
      </w:r>
    </w:p>
    <w:p w14:paraId="6DBD6403" w14:textId="77777777" w:rsidR="00333E80" w:rsidRDefault="00333E80" w:rsidP="00333E80">
      <w:pPr>
        <w:pStyle w:val="Arrts"/>
      </w:pPr>
    </w:p>
    <w:p w14:paraId="15B2B95C" w14:textId="77777777" w:rsidR="00333E80" w:rsidRDefault="00333E80" w:rsidP="00333E80">
      <w:pPr>
        <w:pStyle w:val="Arrts"/>
      </w:pPr>
      <w:r>
        <w:t xml:space="preserve">4. M. et Mme [X] font grief à l'arrêt de recevoir la demande de la société </w:t>
      </w:r>
      <w:proofErr w:type="spellStart"/>
      <w:r>
        <w:t>Equip'jardin</w:t>
      </w:r>
      <w:proofErr w:type="spellEnd"/>
      <w:r>
        <w:t>, de la dire bien fondée et de les condamner à lui payer, respectivement, les sommes de 137 795 euros et 56 euros, alors :</w:t>
      </w:r>
    </w:p>
    <w:p w14:paraId="047DB20D" w14:textId="77777777" w:rsidR="00333E80" w:rsidRDefault="00333E80" w:rsidP="00333E80">
      <w:pPr>
        <w:pStyle w:val="Arrts"/>
      </w:pPr>
    </w:p>
    <w:p w14:paraId="652455F7" w14:textId="77777777" w:rsidR="00333E80" w:rsidRDefault="00333E80" w:rsidP="00333E80">
      <w:pPr>
        <w:pStyle w:val="Arrts"/>
      </w:pPr>
      <w:r>
        <w:t xml:space="preserve">« 1°/ qu'il y a violence lorsqu'une partie, abusant de l'état de dépendance dans lequel se trouve son cocontractant à son égard, obtient de lui un engagement qu'il n'aurait pas souscrit en l'absence d'une telle contrainte et en tire un avantage manifestement excessif ; qu'en relevant que par lettre d'intention du 18 mai 2017, la société </w:t>
      </w:r>
      <w:proofErr w:type="spellStart"/>
      <w:r>
        <w:t>Equip'jardin</w:t>
      </w:r>
      <w:proofErr w:type="spellEnd"/>
      <w:r>
        <w:t xml:space="preserve"> avait confirmé sa volonté de procéder à l'acquisition de la totalité des parts de la société Tamo pour le prix de 250 000 euros, mais avait alors tenté d'imposer à M. et Mme [X] une clause de réduction du prix en fonction du montant des capitaux propres de cette société au 30 septembre 2017, ce que M. et Mme [X] ont refusé le 23 mai 2017, refus accepté par la société </w:t>
      </w:r>
      <w:proofErr w:type="spellStart"/>
      <w:r>
        <w:t>Equip'jardin</w:t>
      </w:r>
      <w:proofErr w:type="spellEnd"/>
      <w:r>
        <w:t xml:space="preserve"> dans sa lettre d'intention du 24 mai 2017 et par son engagement "irrévocable", le 29 septembre 2017, de "procéder à l'acquisition (...) moyennant le prix de 250 000 euros", que consécutivement à cet engagement "irrévocable", outre les actes de restructuration de la société exigés par la société </w:t>
      </w:r>
      <w:proofErr w:type="spellStart"/>
      <w:r>
        <w:t>Equip'jardin</w:t>
      </w:r>
      <w:proofErr w:type="spellEnd"/>
      <w:r>
        <w:t xml:space="preserve"> pour parvenir à la cession, comprenant notamment le départ de plusieurs salariés et la fermeture d'un établissement secondaire, le 4 octobre 2017, M. [X] a acquis auprès des héritiers de son frère les parts qu'ils détenaient dans ladite société afin de pouvoir réaliser la cession de la totalité des titres "quelques jours plus tard", mais que le projet envoyé à M. et Mme [X] par le conseil de la société </w:t>
      </w:r>
      <w:proofErr w:type="spellStart"/>
      <w:r>
        <w:t>Equip'jardin</w:t>
      </w:r>
      <w:proofErr w:type="spellEnd"/>
      <w:r>
        <w:t xml:space="preserve"> le 4 octobre 2017 à 20 h 15 pour une signature le 6 octobre 2017 au matin avait réintroduit une clause de réduction du prix de cession selon le montant des capitaux propres au 30 septembre 2017, "alors que tous les actes préparatoires à la cession, et notamment les acquisitions, modification des baux commerciaux et de la composition du personnel, avaient été réalisés par les vendeurs", "moins de 48 heures avant la date de signature de l'acte de cession définitif alors que [la société </w:t>
      </w:r>
      <w:proofErr w:type="spellStart"/>
      <w:r>
        <w:t>Equip'jardin</w:t>
      </w:r>
      <w:proofErr w:type="spellEnd"/>
      <w:r>
        <w:t xml:space="preserve">] savait que [M. et Mme [X]] avaient auparavant manifesté leur opposition sur ce point" et qu'elle avait ce faisant "pour le moins manqué de loyauté" et avait "exigé l'insertion de cette clause à une date à laquelle [M. et Mme [X]] ne pouvaient plus revenir en arrière quant aux opérations de réorganisation de leur personnel, de fermeture d'un établissement, de modification d'un bail commercial et de rachat de parts sociales", de sorte qu'ils "n'étaient plus en situation de refuser la cession aux conditions exigées par la société </w:t>
      </w:r>
      <w:proofErr w:type="spellStart"/>
      <w:r>
        <w:t>Equip'jardin</w:t>
      </w:r>
      <w:proofErr w:type="spellEnd"/>
      <w:r>
        <w:t xml:space="preserve"> en contradiction avec l'ensemble des négociations antérieures" et qu'ils "se trouvaient en état de dépendance", et que la société </w:t>
      </w:r>
      <w:proofErr w:type="spellStart"/>
      <w:r>
        <w:t>Equip'jardin</w:t>
      </w:r>
      <w:proofErr w:type="spellEnd"/>
      <w:r>
        <w:t xml:space="preserve"> "ne justifie pas avoir découvert tout à coup des éléments comptables lui permettant de douter de la fiabilité des comptes qui lui avaient été présentés", mais en considérant néanmoins, pour exclure tout vice du consentement, que "[M. et Mme [X]] ne justifient pas d'actes de pression ou à tout le moins une forme d'intransigeance de la part du cocontractant. S'ils ont indiqué par la suite s'opposer à l'application de la clause, il n'est pas justifié qu'ils aient tenté, avant la signature, de s'opposer aux nouvelles exigences de la société </w:t>
      </w:r>
      <w:proofErr w:type="spellStart"/>
      <w:r>
        <w:t>Equip'jardin</w:t>
      </w:r>
      <w:proofErr w:type="spellEnd"/>
      <w:r>
        <w:t xml:space="preserve">", la cour d'appel, qui a relevé que la société </w:t>
      </w:r>
      <w:proofErr w:type="spellStart"/>
      <w:r>
        <w:t>Equip'jardin</w:t>
      </w:r>
      <w:proofErr w:type="spellEnd"/>
      <w:r>
        <w:t xml:space="preserve"> avait, de manière déloyale, contraint M. et Mme [X] à accepter une clause qu'ils avaient déjà refusée formellement depuis plusieurs mois mais qu'ils n'étaient plus en mesure de refuser à nouveau moins de 48 heures avant la date de signature du contrat, compte tenu de la profonde restructuration de l'entreprise à laquelle ils avaient d'ores et déjà procédé à la demande de la société </w:t>
      </w:r>
      <w:proofErr w:type="spellStart"/>
      <w:r>
        <w:t>Equip'jardin</w:t>
      </w:r>
      <w:proofErr w:type="spellEnd"/>
      <w:r>
        <w:t xml:space="preserve"> et de l'acquisition des parts des héritiers du frère de M. [X] afin de pouvoir les rétrocéder à la société </w:t>
      </w:r>
      <w:proofErr w:type="spellStart"/>
      <w:r>
        <w:t>Equip'jardin</w:t>
      </w:r>
      <w:proofErr w:type="spellEnd"/>
      <w:r>
        <w:t xml:space="preserve">, et qui a en conséquence condamné M. et Mme [X], au titre de la clause litigieuse, à restituer à la société </w:t>
      </w:r>
      <w:proofErr w:type="spellStart"/>
      <w:r>
        <w:t>Equip'jardin</w:t>
      </w:r>
      <w:proofErr w:type="spellEnd"/>
      <w:r>
        <w:t xml:space="preserve"> la somme de 135 851 euros sur un prix versé de 250 000 euros, n'a pas tiré les conséquences légales de ses propres constatations et a violé l'article 1143 du code civil ;</w:t>
      </w:r>
    </w:p>
    <w:p w14:paraId="3E02DC3E" w14:textId="77777777" w:rsidR="00333E80" w:rsidRDefault="00333E80" w:rsidP="00333E80">
      <w:pPr>
        <w:pStyle w:val="Arrts"/>
      </w:pPr>
    </w:p>
    <w:p w14:paraId="0EC80580" w14:textId="77777777" w:rsidR="00333E80" w:rsidRDefault="00333E80" w:rsidP="00333E80">
      <w:pPr>
        <w:pStyle w:val="Arrts"/>
      </w:pPr>
      <w:r>
        <w:t>2°/ que le vice du consentement s'apprécie au jour de la conclusion du contrat ; qu'en jugeant également, pour exclure un vice du consentement, que postérieurement à la conclusion de la cession comprenant la clause de réduction du prix litigieuse, un avenant a été conclu pour préciser la notion de capitaux propres retraités et le partage d'une éventuelle indemnité perçue de la part de la société Honda, bien que ledit avenant n'ait pas supprimé la clause de réduction du prix imposée par abus de dépendance dans l'acte de cession du 6 octobre 2017, la cour d'appel a violé les articles article 1130 et 1143 du code civil. »</w:t>
      </w:r>
    </w:p>
    <w:p w14:paraId="2A87C436" w14:textId="77777777" w:rsidR="00333E80" w:rsidRDefault="00333E80" w:rsidP="00333E80">
      <w:pPr>
        <w:pStyle w:val="Arrts"/>
      </w:pPr>
    </w:p>
    <w:p w14:paraId="357F14C0" w14:textId="77777777" w:rsidR="00333E80" w:rsidRDefault="00333E80" w:rsidP="00333E80">
      <w:pPr>
        <w:pStyle w:val="Arrts"/>
      </w:pPr>
      <w:r>
        <w:t>Réponse de la Cour</w:t>
      </w:r>
    </w:p>
    <w:p w14:paraId="674BC803" w14:textId="77777777" w:rsidR="00333E80" w:rsidRDefault="00333E80" w:rsidP="00333E80">
      <w:pPr>
        <w:pStyle w:val="Arrts"/>
      </w:pPr>
    </w:p>
    <w:p w14:paraId="6145191E" w14:textId="77777777" w:rsidR="00333E80" w:rsidRDefault="00333E80" w:rsidP="00333E80">
      <w:pPr>
        <w:pStyle w:val="Arrts"/>
      </w:pPr>
      <w:r>
        <w:t xml:space="preserve">5. Après avoir relevé, par motifs propres, que, le 4 octobre 2017, la société </w:t>
      </w:r>
      <w:proofErr w:type="spellStart"/>
      <w:r>
        <w:t>Equip'jardin</w:t>
      </w:r>
      <w:proofErr w:type="spellEnd"/>
      <w:r>
        <w:t xml:space="preserve"> avait transmis à M. et Mme [X] un projet d'acte de cession à régulariser avant le 6 octobre suivant, comprenant la clause d'ajustement de prix litigieuse et, par motifs adoptés, que ceux-ci avaient été assistés de leur avocat et de leur expert-comptable tout au long des négociations avec la société </w:t>
      </w:r>
      <w:proofErr w:type="spellStart"/>
      <w:r>
        <w:t>Equip'jardin</w:t>
      </w:r>
      <w:proofErr w:type="spellEnd"/>
      <w:r>
        <w:t xml:space="preserve">, l'arrêt retient que, si M. et Mme [X] se trouvaient en état de dépendance à l'égard de la société </w:t>
      </w:r>
      <w:proofErr w:type="spellStart"/>
      <w:r>
        <w:t>Equip'jardin</w:t>
      </w:r>
      <w:proofErr w:type="spellEnd"/>
      <w:r>
        <w:t xml:space="preserve">, il n'est pas justifié qu'ils aient tenté, avant la signature de l'acte de cession, de s'opposer aux nouvelles exigences de la société </w:t>
      </w:r>
      <w:proofErr w:type="spellStart"/>
      <w:r>
        <w:t>Equip'jardin</w:t>
      </w:r>
      <w:proofErr w:type="spellEnd"/>
      <w:r>
        <w:t xml:space="preserve">. L'arrêt ajoute que, par un avenant du 6 octobre 2017 conclu le jour même de la signature de l'acte de cession, M. et Mme [X], d'une part, sont convenus de préciser la notion de capitaux propres retraités énoncée dans la clause d'ajustement de prix, d'autre part, ont inclus une clause de complément de prix au titre d'une éventuelle indemnité perçue de la société Honda et, qu'ainsi, des négociations entre M. et Mme [X] et la société </w:t>
      </w:r>
      <w:proofErr w:type="spellStart"/>
      <w:r>
        <w:t>Equip'jardin</w:t>
      </w:r>
      <w:proofErr w:type="spellEnd"/>
      <w:r>
        <w:t xml:space="preserve"> sur le prix définitif de cession ont eu lieu le jour de la signature du contrat de cession.</w:t>
      </w:r>
    </w:p>
    <w:p w14:paraId="32E181AB" w14:textId="77777777" w:rsidR="00333E80" w:rsidRDefault="00333E80" w:rsidP="00333E80">
      <w:pPr>
        <w:pStyle w:val="Arrts"/>
      </w:pPr>
    </w:p>
    <w:p w14:paraId="10385AEF" w14:textId="77777777" w:rsidR="00333E80" w:rsidRDefault="00333E80" w:rsidP="00333E80">
      <w:pPr>
        <w:pStyle w:val="Arrts"/>
      </w:pPr>
      <w:r>
        <w:t xml:space="preserve">6. De ces constatations et appréciations souveraines, faisant ressortir que M. et Mme [X] avaient conservé la faculté de ne pas déférer aux exigences de la société </w:t>
      </w:r>
      <w:proofErr w:type="spellStart"/>
      <w:r>
        <w:t>Equip'jardin</w:t>
      </w:r>
      <w:proofErr w:type="spellEnd"/>
      <w:r>
        <w:t xml:space="preserve">, la cour d'appel, qui pouvait se fonder sur des éléments concomitants ou postérieurs à la date de formation du contrat afin d'apprécier la réalité du vice du consentement allégué, a pu déduire qu'aucun abus n'était caractérisé à l'encontre de la société </w:t>
      </w:r>
      <w:proofErr w:type="spellStart"/>
      <w:r>
        <w:t>Equip'jardin</w:t>
      </w:r>
      <w:proofErr w:type="spellEnd"/>
      <w:r>
        <w:t>, de sorte que le vice du consentement allégué n'était pas établi.</w:t>
      </w:r>
    </w:p>
    <w:p w14:paraId="5D05462F" w14:textId="77777777" w:rsidR="00333E80" w:rsidRDefault="00333E80" w:rsidP="00333E80">
      <w:pPr>
        <w:pStyle w:val="Arrts"/>
      </w:pPr>
    </w:p>
    <w:p w14:paraId="2E625E3B" w14:textId="77777777" w:rsidR="00333E80" w:rsidRDefault="00333E80" w:rsidP="00333E80">
      <w:pPr>
        <w:pStyle w:val="Arrts"/>
      </w:pPr>
      <w:r>
        <w:t>7. Le moyen n'est donc pas fondé.</w:t>
      </w:r>
    </w:p>
    <w:p w14:paraId="0EC5B928" w14:textId="77777777" w:rsidR="00333E80" w:rsidRDefault="00333E80" w:rsidP="00333E80">
      <w:pPr>
        <w:pStyle w:val="Arrts"/>
      </w:pPr>
    </w:p>
    <w:p w14:paraId="525CDE17" w14:textId="77777777" w:rsidR="00333E80" w:rsidRDefault="00333E80" w:rsidP="00333E80">
      <w:pPr>
        <w:pStyle w:val="Arrts"/>
      </w:pPr>
      <w:r>
        <w:t>PAR CES MOTIFS, la Cour :</w:t>
      </w:r>
    </w:p>
    <w:p w14:paraId="4FC0F8CA" w14:textId="77777777" w:rsidR="00333E80" w:rsidRDefault="00333E80" w:rsidP="00333E80">
      <w:pPr>
        <w:pStyle w:val="Arrts"/>
      </w:pPr>
    </w:p>
    <w:p w14:paraId="72DB37A8" w14:textId="34D62FFE" w:rsidR="001E0157" w:rsidRDefault="00333E80" w:rsidP="00333E80">
      <w:pPr>
        <w:pStyle w:val="Arrts"/>
      </w:pPr>
      <w:r>
        <w:t>REJETTE le pourvoi.</w:t>
      </w:r>
    </w:p>
    <w:p w14:paraId="5EF327EF" w14:textId="77777777" w:rsidR="001E0157" w:rsidRDefault="001E0157" w:rsidP="001E0157">
      <w:pPr>
        <w:pStyle w:val="Arrts"/>
      </w:pPr>
    </w:p>
    <w:p w14:paraId="5636CB6E" w14:textId="77777777" w:rsidR="003B22C8" w:rsidRPr="007A6F67" w:rsidRDefault="003B22C8" w:rsidP="001E0157">
      <w:pPr>
        <w:pStyle w:val="Arrts"/>
      </w:pPr>
    </w:p>
    <w:p w14:paraId="314FD810" w14:textId="73F95F31" w:rsidR="001E0157" w:rsidRPr="007A6F67" w:rsidRDefault="00AE36D5" w:rsidP="001E0157">
      <w:pPr>
        <w:pStyle w:val="Arrts"/>
        <w:rPr>
          <w:b/>
          <w:u w:val="single"/>
        </w:rPr>
      </w:pPr>
      <w:r w:rsidRPr="00AE36D5">
        <w:rPr>
          <w:b/>
          <w:u w:val="single"/>
        </w:rPr>
        <w:t>Cass. 1</w:t>
      </w:r>
      <w:r w:rsidRPr="00AE36D5">
        <w:rPr>
          <w:b/>
          <w:u w:val="single"/>
          <w:vertAlign w:val="superscript"/>
        </w:rPr>
        <w:t>re</w:t>
      </w:r>
      <w:r w:rsidRPr="00AE36D5">
        <w:rPr>
          <w:b/>
          <w:u w:val="single"/>
        </w:rPr>
        <w:t xml:space="preserve"> civ., 29 janv. 2025, n° 23-21</w:t>
      </w:r>
      <w:r w:rsidR="00C32B65">
        <w:rPr>
          <w:b/>
          <w:u w:val="single"/>
        </w:rPr>
        <w:t>.</w:t>
      </w:r>
      <w:r w:rsidRPr="00AE36D5">
        <w:rPr>
          <w:b/>
          <w:u w:val="single"/>
        </w:rPr>
        <w:t>150, B</w:t>
      </w:r>
    </w:p>
    <w:p w14:paraId="5F20A84A" w14:textId="77777777" w:rsidR="001E0157" w:rsidRPr="007A6F67" w:rsidRDefault="001E0157" w:rsidP="001E0157">
      <w:pPr>
        <w:pStyle w:val="Arrts"/>
      </w:pPr>
    </w:p>
    <w:p w14:paraId="42C3833A" w14:textId="77777777" w:rsidR="00AE36D5" w:rsidRDefault="00AE36D5" w:rsidP="00AE36D5">
      <w:pPr>
        <w:pStyle w:val="Arrts"/>
      </w:pPr>
      <w:r>
        <w:t>Faits et procédure</w:t>
      </w:r>
    </w:p>
    <w:p w14:paraId="618E25F4" w14:textId="77777777" w:rsidR="00AE36D5" w:rsidRDefault="00AE36D5" w:rsidP="00AE36D5">
      <w:pPr>
        <w:pStyle w:val="Arrts"/>
      </w:pPr>
    </w:p>
    <w:p w14:paraId="2552F256" w14:textId="77777777" w:rsidR="00AE36D5" w:rsidRDefault="00AE36D5" w:rsidP="00AE36D5">
      <w:pPr>
        <w:pStyle w:val="Arrts"/>
      </w:pPr>
      <w:r>
        <w:t>1. Selon l'arrêt attaqué (Paris, 17 mai 2023), par testament olographe du 21 février 2014, [Z] [I] a institué pour légataires universels par parts égales ses trois neveu et nièces, M. [I] et Mmes [C] et [J] [W]. Par un nouveau testament olographe du 20 septembre 2017, elle a déclaré révoquer toutes dispositions testamentaires antérieures et souhaiter que la dévolution légale s'applique.</w:t>
      </w:r>
    </w:p>
    <w:p w14:paraId="7A2787E8" w14:textId="77777777" w:rsidR="00AE36D5" w:rsidRDefault="00AE36D5" w:rsidP="00AE36D5">
      <w:pPr>
        <w:pStyle w:val="Arrts"/>
      </w:pPr>
    </w:p>
    <w:p w14:paraId="5995D819" w14:textId="77777777" w:rsidR="00AE36D5" w:rsidRDefault="00AE36D5" w:rsidP="00AE36D5">
      <w:pPr>
        <w:pStyle w:val="Arrts"/>
      </w:pPr>
      <w:r>
        <w:t xml:space="preserve">2. Le 11 décembre 2017, [Z] [I] est décédée et son frère, père de M. [I], et sa </w:t>
      </w:r>
      <w:proofErr w:type="spellStart"/>
      <w:r>
        <w:t>soeur</w:t>
      </w:r>
      <w:proofErr w:type="spellEnd"/>
      <w:r>
        <w:t>, mère de Mmes [W], ont renoncé à sa succession.</w:t>
      </w:r>
    </w:p>
    <w:p w14:paraId="64902AD8" w14:textId="77777777" w:rsidR="00AE36D5" w:rsidRDefault="00AE36D5" w:rsidP="00AE36D5">
      <w:pPr>
        <w:pStyle w:val="Arrts"/>
      </w:pPr>
    </w:p>
    <w:p w14:paraId="09C892AA" w14:textId="77777777" w:rsidR="00AE36D5" w:rsidRDefault="00AE36D5" w:rsidP="00AE36D5">
      <w:pPr>
        <w:pStyle w:val="Arrts"/>
      </w:pPr>
      <w:r>
        <w:t>3. Le 14 février 2018, M. [I] et Mmes [W] ont conclu un accord prévoyant en son article premier, d'une part, que ces dernières entendent renoncer à faire constater l'annulation du testament olographe du 20 septembre 2017, accepter l'application des règles successorales ab intestat, et en conséquence, signer l'acte de cession des actions des sociétés EMAB et Garage-Nation, faisant partie des actifs de la succession, au profit de la société SPN, et, d'autre part, que M. [I], considération prise de la situation financière du groupe Garages-Nation et afin d'en garantir la pérennité, accepte, quant à lui, de rééquilibrer partiellement l'actif net successoral au profit de Mmes [W] et s'engage à verser à chacune d'elles une somme égale à 5,845 % de l'actif net successoral fixé dans la déclaration de succession (hors contrats d'assurance-vie), après déduction des droits de mutation à titre gratuit forfaitairement arrêtés à 45 % et des frais d'actes.</w:t>
      </w:r>
    </w:p>
    <w:p w14:paraId="6EAF3056" w14:textId="77777777" w:rsidR="00AE36D5" w:rsidRDefault="00AE36D5" w:rsidP="00AE36D5">
      <w:pPr>
        <w:pStyle w:val="Arrts"/>
      </w:pPr>
    </w:p>
    <w:p w14:paraId="51DE565E" w14:textId="77777777" w:rsidR="00AE36D5" w:rsidRDefault="00AE36D5" w:rsidP="00AE36D5">
      <w:pPr>
        <w:pStyle w:val="Arrts"/>
      </w:pPr>
      <w:r>
        <w:t>4. Le 15 février 2018, les actions des sociétés EMAB et Garage-Nation ont été cédées à la société SPN.</w:t>
      </w:r>
    </w:p>
    <w:p w14:paraId="59A4290A" w14:textId="77777777" w:rsidR="00AE36D5" w:rsidRDefault="00AE36D5" w:rsidP="00AE36D5">
      <w:pPr>
        <w:pStyle w:val="Arrts"/>
      </w:pPr>
    </w:p>
    <w:p w14:paraId="09C75D1F" w14:textId="77777777" w:rsidR="00AE36D5" w:rsidRDefault="00AE36D5" w:rsidP="00AE36D5">
      <w:pPr>
        <w:pStyle w:val="Arrts"/>
      </w:pPr>
      <w:r>
        <w:lastRenderedPageBreak/>
        <w:t>5. En raison de désaccords persistants sur l'exécution du protocole du 14 février 2018 et sur la valorisation de certains éléments d'actif successoral, Mmes [W] ont assigné M. [I] aux fins d'obtenir le partage de la succession d'[Z] [I] et la condamnation de M. [I] à exécuter le protocole du 14 février 2018. Celui-ci leur a opposé sa nullité.</w:t>
      </w:r>
    </w:p>
    <w:p w14:paraId="404C24BC" w14:textId="77777777" w:rsidR="00AE36D5" w:rsidRDefault="00AE36D5" w:rsidP="00AE36D5">
      <w:pPr>
        <w:pStyle w:val="Arrts"/>
      </w:pPr>
    </w:p>
    <w:p w14:paraId="442A1C29" w14:textId="77777777" w:rsidR="00AE36D5" w:rsidRDefault="00AE36D5" w:rsidP="00AE36D5">
      <w:pPr>
        <w:pStyle w:val="Arrts"/>
      </w:pPr>
      <w:r>
        <w:t>Examen des moyens</w:t>
      </w:r>
    </w:p>
    <w:p w14:paraId="1E871EE6" w14:textId="77777777" w:rsidR="00AE36D5" w:rsidRDefault="00AE36D5" w:rsidP="00AE36D5">
      <w:pPr>
        <w:pStyle w:val="Arrts"/>
      </w:pPr>
    </w:p>
    <w:p w14:paraId="40B91467" w14:textId="77777777" w:rsidR="00AE36D5" w:rsidRDefault="00AE36D5" w:rsidP="00AE36D5">
      <w:pPr>
        <w:pStyle w:val="Arrts"/>
      </w:pPr>
      <w:r>
        <w:t>Sur le premier moyen, pris en sa première branche, et sur le second moyen</w:t>
      </w:r>
    </w:p>
    <w:p w14:paraId="17508BC3" w14:textId="77777777" w:rsidR="00AE36D5" w:rsidRDefault="00AE36D5" w:rsidP="00AE36D5">
      <w:pPr>
        <w:pStyle w:val="Arrts"/>
      </w:pPr>
    </w:p>
    <w:p w14:paraId="080E713D" w14:textId="77777777" w:rsidR="00AE36D5" w:rsidRDefault="00AE36D5" w:rsidP="00AE36D5">
      <w:pPr>
        <w:pStyle w:val="Arrts"/>
      </w:pPr>
      <w:r>
        <w:t>6. En application de l'article 1014, alinéa 2, du code de procédure civile, il n'y a pas lieu de statuer par une décision spécialement motivée sur ces moyens qui ne sont manifestement pas de nature à entraîner la cassation.</w:t>
      </w:r>
    </w:p>
    <w:p w14:paraId="2D1AE9E2" w14:textId="77777777" w:rsidR="00AE36D5" w:rsidRDefault="00AE36D5" w:rsidP="00AE36D5">
      <w:pPr>
        <w:pStyle w:val="Arrts"/>
      </w:pPr>
    </w:p>
    <w:p w14:paraId="7C8B49D5" w14:textId="77777777" w:rsidR="00AE36D5" w:rsidRDefault="00AE36D5" w:rsidP="00AE36D5">
      <w:pPr>
        <w:pStyle w:val="Arrts"/>
      </w:pPr>
      <w:r>
        <w:t>Sur le premier moyen, pris en ses deuxième à sixième branches</w:t>
      </w:r>
    </w:p>
    <w:p w14:paraId="069C5C34" w14:textId="77777777" w:rsidR="00AE36D5" w:rsidRDefault="00AE36D5" w:rsidP="00AE36D5">
      <w:pPr>
        <w:pStyle w:val="Arrts"/>
      </w:pPr>
    </w:p>
    <w:p w14:paraId="3789F90E" w14:textId="77777777" w:rsidR="00AE36D5" w:rsidRDefault="00AE36D5" w:rsidP="00AE36D5">
      <w:pPr>
        <w:pStyle w:val="Arrts"/>
      </w:pPr>
      <w:proofErr w:type="spellStart"/>
      <w:r>
        <w:t>Enoncé</w:t>
      </w:r>
      <w:proofErr w:type="spellEnd"/>
      <w:r>
        <w:t xml:space="preserve"> du moyen</w:t>
      </w:r>
    </w:p>
    <w:p w14:paraId="43245079" w14:textId="77777777" w:rsidR="00AE36D5" w:rsidRDefault="00AE36D5" w:rsidP="00AE36D5">
      <w:pPr>
        <w:pStyle w:val="Arrts"/>
      </w:pPr>
    </w:p>
    <w:p w14:paraId="6330093F" w14:textId="77777777" w:rsidR="00AE36D5" w:rsidRDefault="00AE36D5" w:rsidP="00AE36D5">
      <w:pPr>
        <w:pStyle w:val="Arrts"/>
      </w:pPr>
      <w:r>
        <w:t>7. M. [I] fait grief à l'arrêt de rejeter sa demande d'annulation de l'accord du 14 février 2018, alors :</w:t>
      </w:r>
    </w:p>
    <w:p w14:paraId="44DFA72E" w14:textId="77777777" w:rsidR="00AE36D5" w:rsidRDefault="00AE36D5" w:rsidP="00AE36D5">
      <w:pPr>
        <w:pStyle w:val="Arrts"/>
      </w:pPr>
    </w:p>
    <w:p w14:paraId="531D5BC3" w14:textId="77777777" w:rsidR="00AE36D5" w:rsidRDefault="00AE36D5" w:rsidP="00AE36D5">
      <w:pPr>
        <w:pStyle w:val="Arrts"/>
      </w:pPr>
      <w:r>
        <w:t>« 2°/ que M. [I] faisait valoir dans ses conclusions d'appel qu'en cas de nullité du testament du 20 septembre 2017, Mmes [W], sur le fondement d'un testament de 2014, auraient perçu chacune en application dudit testament du 21 février 2014 instituant celles-ci et M. [I] légataires universels, une somme de 10 155 590 euros, soit pour chacune d'elles 846 299 euros de plus qu'en cas d'application de la dévolution légale, comme prévu par le testament du 20 septembre 2017, et que « du fait de la violence exercée au soir du 14 février 2018, elles ont contraint M. [I] à leur consentir une indemnité de 2 250 325 euros (chiffrée « à titre d'exemple » dans le protocole attaqué et finalement fixée à la demande des intimées à la somme de 2 149 251,82 euros), soit près du triple de ce qu'elles auraient obtenu en cas de succès dans le procès (en nullité du testament du 20 septembre 2017) dont elle le menaçait », de sorte que cette menace était « exercée en toute connaissance de cause « pour obtenir un avantage manifestement excessif »...précisément la définition de la violence énoncée à l'article 1141 du Code civil », ce qui justifiait la nullité du protocole d'accord du 14 février 2018 ; qu'en se bornant à affirmer que les droits de M. [I], s'il versait une indemnité de 2 354 912,82 euros à chacune de ses cousines, resteraient de 13 913 564 euros alors qu'ils auraient été de 10 155 590 euros si l'on devait appliquer le testament de 2014, sans rechercher, ainsi qu'elle y était invitée, si le versement à chacune de Mmes [W] en exécution du protocole litigieux d'une somme près de trois fois supérieure au bénéfice espéré en cas de nullité du testament du 20 septembre 2017 dont elle menaçait M. [I] ne constituait pas un avantage manifestement excessif justifiant la nullité du protocole d'accord litigieux, la cour d'appel a privé sa décision de base légale au regard de l'article 1141 du code civil ;</w:t>
      </w:r>
    </w:p>
    <w:p w14:paraId="28562FB1" w14:textId="77777777" w:rsidR="00AE36D5" w:rsidRDefault="00AE36D5" w:rsidP="00AE36D5">
      <w:pPr>
        <w:pStyle w:val="Arrts"/>
      </w:pPr>
    </w:p>
    <w:p w14:paraId="0D7069B4" w14:textId="77777777" w:rsidR="00AE36D5" w:rsidRDefault="00AE36D5" w:rsidP="00AE36D5">
      <w:pPr>
        <w:pStyle w:val="Arrts"/>
      </w:pPr>
      <w:r>
        <w:t>3°/ que dans ses conclusions d'appel, M. [I] faisait valoir que l'urgence de la signature de l'acte de cession au profit de la société SPN, objet du protocole litigieux, résultait des termes mêmes de celui-ci, selon lequel les parties, notamment Mmes [W], motivaient ainsi leur rapprochement : « Compte tenu des obligations dont sont tenus les héritiers de Mme [H] aux termes des Pactes d'associés signé par cette dernière avec la société SAS SPN, dont l'inexécution serait gravement préjudiciable aux soussignés, d'une part, et afin de garantir la pérennité du groupe Garages Nation et le maintien des emplois y afférents, d'autre part, les parties se sont rapprochées à l'effet des présentes » et de ce que Mmes [W], signataires du protocole décrivant une situation financière du groupe Garages Nation dégradée au point que celle-ci avait réalisé des pertes sur les derniers exercices et n'avait échappé à une cessation des paiements que grâce aux refinancements effectués par la société SPN, avaient ainsi reconnu la réalité de cette situation ; qu'en se bornant à affirmer que M. [I] n'établissait pas les difficultés économiques de la société EMAB telles qu'elles rendaient la réitération de la vente urgente, sans répondre à ce chef des conclusions, la cour d'appel a violé l'article 455 du code de procédure civile ;</w:t>
      </w:r>
    </w:p>
    <w:p w14:paraId="2C93CE0C" w14:textId="77777777" w:rsidR="00AE36D5" w:rsidRDefault="00AE36D5" w:rsidP="00AE36D5">
      <w:pPr>
        <w:pStyle w:val="Arrts"/>
      </w:pPr>
    </w:p>
    <w:p w14:paraId="3D5469EB" w14:textId="77777777" w:rsidR="00AE36D5" w:rsidRDefault="00AE36D5" w:rsidP="00AE36D5">
      <w:pPr>
        <w:pStyle w:val="Arrts"/>
      </w:pPr>
      <w:r>
        <w:t>4°/ que M. [I] faisait encore valoir dans ses conclusions d'appel que la société SPN, ainsi que cela résultait de la pièce n° 72 « avait expressément indiqué qu'elle ne procéderait plus à aucun apport jusqu'au changement de contrôle » et qu'ainsi, « sans le soutien financier du Minoritaire, le risque de cessation des paiements avant la fin février était majeur » ; qu'en affirmant que M. [I] n'établissait pas les difficultés économiques de la société EMAB telles qu'elles rendaient la vente urgente, sans répondre à ces conclusions fondées sur un élément de preuve versé aux débats, la cour d'appel a encore violé l'article 455 du code de procédure civile ;</w:t>
      </w:r>
    </w:p>
    <w:p w14:paraId="6A7021C1" w14:textId="77777777" w:rsidR="00AE36D5" w:rsidRDefault="00AE36D5" w:rsidP="00AE36D5">
      <w:pPr>
        <w:pStyle w:val="Arrts"/>
      </w:pPr>
    </w:p>
    <w:p w14:paraId="6ACBCA98" w14:textId="77777777" w:rsidR="00AE36D5" w:rsidRDefault="00AE36D5" w:rsidP="00AE36D5">
      <w:pPr>
        <w:pStyle w:val="Arrts"/>
      </w:pPr>
      <w:r>
        <w:t>5°/ que M. [I] faisait également valoir que face au refus abusif de Mmes [W] de signer l'acte de transfert, le 15 février 2018, et par suite de disposer des fonds afférents à cette cession, il avait été obligé de se soumettre à la volonté de cette dernière afin que puissent être réglés les droits de mutation de 30 millions d'euros exigibles le 30 juin 2018 ; qu'en ne répondant pas à ce chef des conclusions, la cour d'appel a violé l'article 455 du code de procédure civile ;</w:t>
      </w:r>
    </w:p>
    <w:p w14:paraId="27280F20" w14:textId="77777777" w:rsidR="00AE36D5" w:rsidRDefault="00AE36D5" w:rsidP="00AE36D5">
      <w:pPr>
        <w:pStyle w:val="Arrts"/>
      </w:pPr>
    </w:p>
    <w:p w14:paraId="46D8F34D" w14:textId="77777777" w:rsidR="00AE36D5" w:rsidRDefault="00AE36D5" w:rsidP="00AE36D5">
      <w:pPr>
        <w:pStyle w:val="Arrts"/>
      </w:pPr>
      <w:r>
        <w:t xml:space="preserve">6°/ que dans ses conclusions d'appel M. [I] invoquait l'avis de M. [L], expert auprès de la cour d'appel et de la Cour de cassation, qui concluait : « La dégradation financière continue de la société Garages Nation et de ses filiales peut être constatée, outre les pertes enregistrées dans les comptes annuels, par : - une dette à court terme de 90,4 M euros à fin 2016, - une hémorragie de trésorerie pour le groupe estimée à 400 k euros par mois début 2017, allant en s'aggravant au fur et à mesure de la poursuite de l'exercice ; - un déficit de trésorerie prévisionnel à fin juin 2017 de 1,9 M euros, porté à 2,9 M euros à fin décembre 2017 malgré l'apport en compte courant de 1 000 k euros octroyé par SPN au mois d'octobre 2017. Ces difficultés ont engendré, d'une part, une perte de confiance des partenaires financiers, qui ont alors entrepris de restreindre leurs lignes de crédit et de bloquer les en-cours et, d'autre part, une forte inquiétude des constructeurs devant la dégradation des ratios financiers de la société Garages Nation et de ses filiales. Il nous paraît clair que, fin 2017, le groupe était ainsi confronté à une situation financière critique, sans d'autre issue que la mise en </w:t>
      </w:r>
      <w:proofErr w:type="spellStart"/>
      <w:r>
        <w:t>oeuvre</w:t>
      </w:r>
      <w:proofErr w:type="spellEnd"/>
      <w:r>
        <w:t xml:space="preserve"> de mesures de refinancement et de restructuration urgentes, mesures que seul le repreneur avait les moyens d'engager à condition, bien entendu, de pouvoir prendre les commandes du groupe et d'entrer en possession des actifs cédés (dont on rappellera une nouvelle fois qu'ils étaient temporairement inaliénables tant que le pacte du 19 novembre 2014 n'était pas dénoué) », pour en déduire que « cette analyse démontre la situation gravement obérée dans laquelle se trouvait le Groupe Garages Nation à la veille du changement de contrôle » et que face à la volonté exprimée par la société SPN de ne plus procéder à aucun apport jusqu'à ce changement de contrôle, il n'avait eu d'autre alternative, face au refus abusif de Mmes [W] de signer l'acte de transfert, le 15 février 2018, que de se soumettre à leur volonté ; qu'en se bornant à affirmer que M. [I] n'établissait pas les difficultés économiques de la société EMAB telles qu'elles rendaient la vente urgente, sans procéder à une analyse, même sommaire de l'avis de M. [L], la cour d'appel a violé l'article 455 du code de procédure civile. »</w:t>
      </w:r>
    </w:p>
    <w:p w14:paraId="0BFA9F0D" w14:textId="77777777" w:rsidR="00AE36D5" w:rsidRDefault="00AE36D5" w:rsidP="00AE36D5">
      <w:pPr>
        <w:pStyle w:val="Arrts"/>
      </w:pPr>
    </w:p>
    <w:p w14:paraId="28B4738A" w14:textId="77777777" w:rsidR="00AE36D5" w:rsidRDefault="00AE36D5" w:rsidP="00AE36D5">
      <w:pPr>
        <w:pStyle w:val="Arrts"/>
      </w:pPr>
      <w:r>
        <w:t>Réponse de la Cour</w:t>
      </w:r>
    </w:p>
    <w:p w14:paraId="2DC1495B" w14:textId="77777777" w:rsidR="00AE36D5" w:rsidRDefault="00AE36D5" w:rsidP="00AE36D5">
      <w:pPr>
        <w:pStyle w:val="Arrts"/>
      </w:pPr>
    </w:p>
    <w:p w14:paraId="6B27E1D3" w14:textId="77777777" w:rsidR="00AE36D5" w:rsidRDefault="00AE36D5" w:rsidP="00AE36D5">
      <w:pPr>
        <w:pStyle w:val="Arrts"/>
      </w:pPr>
      <w:r>
        <w:t>8. Dans un contrat synallagmatique, l'obtention d'un avantage manifestement excessif au sens des articles 1141 et 1143 du code civil doit s'apprécier aussi au regard des avantages obtenus par l'autre partie.</w:t>
      </w:r>
    </w:p>
    <w:p w14:paraId="740F5D93" w14:textId="77777777" w:rsidR="00AE36D5" w:rsidRDefault="00AE36D5" w:rsidP="00AE36D5">
      <w:pPr>
        <w:pStyle w:val="Arrts"/>
      </w:pPr>
    </w:p>
    <w:p w14:paraId="0C85CF42" w14:textId="77777777" w:rsidR="00AE36D5" w:rsidRDefault="00AE36D5" w:rsidP="00AE36D5">
      <w:pPr>
        <w:pStyle w:val="Arrts"/>
      </w:pPr>
      <w:r>
        <w:t>9. Après avoir relevé que M. [I], qui avait été nommé président de la société EMAB du vivant d'[Z] [I] et était présent lors de la signature du pacte d'associés, n'établissait pas qu'il ne disposait d'aucune autre option que la signature du protocole qu'il avait lui-même négocié pendant plusieurs semaines au cours de plusieurs échanges et réunions, notamment pour parvenir au calcul de l'indemnité transactionnelle, et en étant assisté d'un notaire et d'un avocat, la cour d'appel, prenant en considération les concessions réciproques prévues à l'article premier de l'accord, a retenu que les droits de M. [I] en vertu de la dévolution légale s'élevaient à la somme de 18 623 388 euros contre 9 311 694 euros pour chacune de ses cousines tandis que, en application du testament de 2014, chacun des trois cousins aurait perçu la somme de 10 155 590 euros et que l'application de la transaction litigieuse était plus avantageuse pour M. [I] que le testament de 2014 puisqu'il avait droit à la somme de 13 913 564 euros après versement à chacune de ses cousines de la somme de 2 354 912,82 euros, tandis qu'il aurait eu droit à la somme de 10 155 590 euros si le testament de 2017 avait été annulé. Par ces seuls motifs, faisant ressortir que l'avantage obtenu par Mmes [W] n'était pas manifestement excessif, la cour d'appel a légalement justifié sa décision.</w:t>
      </w:r>
    </w:p>
    <w:p w14:paraId="046CDE63" w14:textId="77777777" w:rsidR="00AE36D5" w:rsidRDefault="00AE36D5" w:rsidP="00AE36D5">
      <w:pPr>
        <w:pStyle w:val="Arrts"/>
      </w:pPr>
    </w:p>
    <w:p w14:paraId="5F9C3369" w14:textId="77777777" w:rsidR="00AE36D5" w:rsidRDefault="00AE36D5" w:rsidP="00AE36D5">
      <w:pPr>
        <w:pStyle w:val="Arrts"/>
      </w:pPr>
      <w:r>
        <w:t>10. Le moyen, inopérant en ses troisième à sixième branches qui critiquent des motifs surabondants, n'est pas fondé pour le surplus.</w:t>
      </w:r>
    </w:p>
    <w:p w14:paraId="066D2CDF" w14:textId="77777777" w:rsidR="00AE36D5" w:rsidRDefault="00AE36D5" w:rsidP="00AE36D5">
      <w:pPr>
        <w:pStyle w:val="Arrts"/>
      </w:pPr>
    </w:p>
    <w:p w14:paraId="255F25CE" w14:textId="77777777" w:rsidR="00AE36D5" w:rsidRDefault="00AE36D5" w:rsidP="00AE36D5">
      <w:pPr>
        <w:pStyle w:val="Arrts"/>
      </w:pPr>
      <w:r>
        <w:t>PAR CES MOTIFS, la Cour :</w:t>
      </w:r>
    </w:p>
    <w:p w14:paraId="4E3A0B8E" w14:textId="77777777" w:rsidR="00AE36D5" w:rsidRDefault="00AE36D5" w:rsidP="00AE36D5">
      <w:pPr>
        <w:pStyle w:val="Arrts"/>
      </w:pPr>
    </w:p>
    <w:p w14:paraId="032A08FA" w14:textId="23DA1783" w:rsidR="001E0157" w:rsidRDefault="00AE36D5" w:rsidP="00AE36D5">
      <w:pPr>
        <w:pStyle w:val="Arrts"/>
      </w:pPr>
      <w:r>
        <w:t>REJETTE le pourvoi ;</w:t>
      </w:r>
    </w:p>
    <w:p w14:paraId="51AB5A27" w14:textId="77777777" w:rsidR="00A05271" w:rsidRDefault="00A05271" w:rsidP="003B22C8">
      <w:pPr>
        <w:pBdr>
          <w:top w:val="single" w:sz="4" w:space="1" w:color="auto"/>
          <w:left w:val="single" w:sz="4" w:space="4" w:color="auto"/>
          <w:bottom w:val="single" w:sz="4" w:space="1" w:color="auto"/>
          <w:right w:val="single" w:sz="4" w:space="4" w:color="auto"/>
        </w:pBdr>
        <w:outlineLvl w:val="0"/>
        <w:rPr>
          <w:b/>
        </w:rPr>
        <w:sectPr w:rsidR="00A05271" w:rsidSect="00BC073B">
          <w:footerReference w:type="first" r:id="rId20"/>
          <w:pgSz w:w="11906" w:h="16838"/>
          <w:pgMar w:top="1417" w:right="1417" w:bottom="1417" w:left="1417" w:header="708" w:footer="708" w:gutter="0"/>
          <w:cols w:space="708"/>
          <w:titlePg/>
          <w:docGrid w:linePitch="360"/>
        </w:sectPr>
      </w:pPr>
    </w:p>
    <w:p w14:paraId="340B78B3" w14:textId="77777777" w:rsidR="00A05271" w:rsidRDefault="00A05271" w:rsidP="003B22C8">
      <w:pPr>
        <w:pBdr>
          <w:top w:val="single" w:sz="4" w:space="1" w:color="auto"/>
          <w:left w:val="single" w:sz="4" w:space="4" w:color="auto"/>
          <w:bottom w:val="single" w:sz="4" w:space="1" w:color="auto"/>
          <w:right w:val="single" w:sz="4" w:space="4" w:color="auto"/>
        </w:pBdr>
        <w:outlineLvl w:val="0"/>
        <w:rPr>
          <w:b/>
        </w:rPr>
        <w:sectPr w:rsidR="00A05271" w:rsidSect="00BC073B">
          <w:footerReference w:type="first" r:id="rId21"/>
          <w:pgSz w:w="11906" w:h="16838"/>
          <w:pgMar w:top="1417" w:right="1417" w:bottom="1417" w:left="1417" w:header="708" w:footer="708" w:gutter="0"/>
          <w:cols w:space="708"/>
          <w:titlePg/>
          <w:docGrid w:linePitch="360"/>
        </w:sectPr>
      </w:pPr>
    </w:p>
    <w:p w14:paraId="4FFBEAC2" w14:textId="638302B3"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6</w:t>
      </w:r>
    </w:p>
    <w:p w14:paraId="0E69F776" w14:textId="67380977" w:rsidR="003A5990" w:rsidRPr="007A6F67" w:rsidRDefault="00570D58" w:rsidP="003A5990">
      <w:pPr>
        <w:pBdr>
          <w:top w:val="single" w:sz="4" w:space="1" w:color="auto"/>
          <w:left w:val="single" w:sz="4" w:space="4" w:color="auto"/>
          <w:bottom w:val="single" w:sz="4" w:space="1" w:color="auto"/>
          <w:right w:val="single" w:sz="4" w:space="4" w:color="auto"/>
        </w:pBdr>
        <w:jc w:val="center"/>
        <w:rPr>
          <w:b/>
        </w:rPr>
      </w:pPr>
      <w:r w:rsidRPr="007A6F67">
        <w:rPr>
          <w:b/>
        </w:rPr>
        <w:t>La validité du contenu contractuel</w:t>
      </w:r>
      <w:r w:rsidR="003A5990" w:rsidRPr="007A6F67">
        <w:rPr>
          <w:b/>
        </w:rPr>
        <w:t xml:space="preserve"> </w:t>
      </w:r>
    </w:p>
    <w:p w14:paraId="4CEFEE22" w14:textId="253E12ED" w:rsidR="003A5990" w:rsidRDefault="003A5990" w:rsidP="003A5990">
      <w:pPr>
        <w:jc w:val="both"/>
      </w:pPr>
    </w:p>
    <w:p w14:paraId="5968D6A1" w14:textId="2729210F" w:rsidR="00B132AE" w:rsidRDefault="00B132AE" w:rsidP="003A5990">
      <w:pPr>
        <w:jc w:val="both"/>
        <w:rPr>
          <w:b/>
          <w:u w:val="single"/>
        </w:rPr>
      </w:pPr>
      <w:r>
        <w:rPr>
          <w:b/>
          <w:u w:val="single"/>
        </w:rPr>
        <w:t>Thèmes de la séance :</w:t>
      </w:r>
    </w:p>
    <w:p w14:paraId="6FE612B0" w14:textId="77777777" w:rsidR="002B1903" w:rsidRPr="007A6F67" w:rsidRDefault="002B1903" w:rsidP="003A5990">
      <w:pPr>
        <w:jc w:val="both"/>
        <w:rPr>
          <w:b/>
          <w:u w:val="single"/>
        </w:rPr>
      </w:pPr>
    </w:p>
    <w:p w14:paraId="2B8F63EC" w14:textId="52A92295" w:rsidR="003A5990" w:rsidRDefault="00171A34" w:rsidP="003A5990">
      <w:pPr>
        <w:pStyle w:val="Paragraphedeliste"/>
        <w:numPr>
          <w:ilvl w:val="0"/>
          <w:numId w:val="5"/>
        </w:numPr>
        <w:jc w:val="both"/>
        <w:rPr>
          <w:rFonts w:ascii="Times New Roman" w:hAnsi="Times New Roman" w:cs="Times New Roman"/>
        </w:rPr>
      </w:pPr>
      <w:r>
        <w:rPr>
          <w:rFonts w:ascii="Times New Roman" w:hAnsi="Times New Roman" w:cs="Times New Roman"/>
        </w:rPr>
        <w:t>Détermination et possibilité de la prestation</w:t>
      </w:r>
    </w:p>
    <w:p w14:paraId="323BC4A7" w14:textId="45EB2D78" w:rsidR="00365A09" w:rsidRDefault="00365A09" w:rsidP="00365A09">
      <w:pPr>
        <w:pStyle w:val="Paragraphedeliste"/>
        <w:jc w:val="both"/>
        <w:rPr>
          <w:rFonts w:ascii="Times New Roman" w:hAnsi="Times New Roman" w:cs="Times New Roman"/>
        </w:rPr>
      </w:pPr>
      <w:r>
        <w:rPr>
          <w:rFonts w:ascii="Times New Roman" w:hAnsi="Times New Roman" w:cs="Times New Roman"/>
        </w:rPr>
        <w:t xml:space="preserve"> </w:t>
      </w:r>
    </w:p>
    <w:p w14:paraId="6A3C3E51" w14:textId="75D24AC9" w:rsidR="00365A09" w:rsidRDefault="00171A34" w:rsidP="003A5990">
      <w:pPr>
        <w:pStyle w:val="Paragraphedeliste"/>
        <w:numPr>
          <w:ilvl w:val="0"/>
          <w:numId w:val="5"/>
        </w:numPr>
        <w:jc w:val="both"/>
        <w:rPr>
          <w:rFonts w:ascii="Times New Roman" w:hAnsi="Times New Roman" w:cs="Times New Roman"/>
        </w:rPr>
      </w:pPr>
      <w:r>
        <w:rPr>
          <w:rFonts w:ascii="Times New Roman" w:hAnsi="Times New Roman" w:cs="Times New Roman"/>
        </w:rPr>
        <w:t>Nécessité d’une contrepartie non illusoire ou dérisoire</w:t>
      </w:r>
    </w:p>
    <w:p w14:paraId="04E75E2A" w14:textId="77777777" w:rsidR="00365A09" w:rsidRPr="00365A09" w:rsidRDefault="00365A09" w:rsidP="00365A09">
      <w:pPr>
        <w:pStyle w:val="Paragraphedeliste"/>
        <w:rPr>
          <w:rFonts w:ascii="Times New Roman" w:hAnsi="Times New Roman" w:cs="Times New Roman"/>
        </w:rPr>
      </w:pPr>
    </w:p>
    <w:p w14:paraId="4491F704" w14:textId="5968AF92" w:rsidR="00365A09" w:rsidRDefault="00171A34" w:rsidP="003A5990">
      <w:pPr>
        <w:pStyle w:val="Paragraphedeliste"/>
        <w:numPr>
          <w:ilvl w:val="0"/>
          <w:numId w:val="5"/>
        </w:numPr>
        <w:jc w:val="both"/>
        <w:rPr>
          <w:rFonts w:ascii="Times New Roman" w:hAnsi="Times New Roman" w:cs="Times New Roman"/>
        </w:rPr>
      </w:pPr>
      <w:r>
        <w:rPr>
          <w:rFonts w:ascii="Times New Roman" w:hAnsi="Times New Roman" w:cs="Times New Roman"/>
        </w:rPr>
        <w:t>Protection de l’obligation essentielle</w:t>
      </w:r>
    </w:p>
    <w:p w14:paraId="757967FB" w14:textId="77777777" w:rsidR="00171A34" w:rsidRPr="00171A34" w:rsidRDefault="00171A34" w:rsidP="00171A34">
      <w:pPr>
        <w:pStyle w:val="Paragraphedeliste"/>
        <w:rPr>
          <w:rFonts w:ascii="Times New Roman" w:hAnsi="Times New Roman" w:cs="Times New Roman"/>
        </w:rPr>
      </w:pPr>
    </w:p>
    <w:p w14:paraId="2B22EA0B" w14:textId="7BB2F4A2" w:rsidR="00171A34" w:rsidRPr="007A6F67" w:rsidRDefault="00171A34" w:rsidP="003A5990">
      <w:pPr>
        <w:pStyle w:val="Paragraphedeliste"/>
        <w:numPr>
          <w:ilvl w:val="0"/>
          <w:numId w:val="5"/>
        </w:numPr>
        <w:jc w:val="both"/>
        <w:rPr>
          <w:rFonts w:ascii="Times New Roman" w:hAnsi="Times New Roman" w:cs="Times New Roman"/>
        </w:rPr>
      </w:pPr>
      <w:r>
        <w:rPr>
          <w:rFonts w:ascii="Times New Roman" w:hAnsi="Times New Roman" w:cs="Times New Roman"/>
        </w:rPr>
        <w:t>Lutte contre les clauses créant un déséquilibre significatif entre les droits et obligations des parties</w:t>
      </w:r>
    </w:p>
    <w:p w14:paraId="36F918D8" w14:textId="77777777" w:rsidR="003A5990" w:rsidRPr="007A6F67" w:rsidRDefault="003A5990" w:rsidP="003A5990">
      <w:pPr>
        <w:jc w:val="both"/>
      </w:pPr>
    </w:p>
    <w:p w14:paraId="0D3AF495" w14:textId="7BAA92CD" w:rsidR="003A5990" w:rsidRDefault="003A5990" w:rsidP="003A5990">
      <w:pPr>
        <w:jc w:val="both"/>
        <w:rPr>
          <w:b/>
          <w:u w:val="single"/>
        </w:rPr>
      </w:pPr>
      <w:r w:rsidRPr="007A6F67">
        <w:rPr>
          <w:b/>
          <w:u w:val="single"/>
        </w:rPr>
        <w:t>Documents à étudier :</w:t>
      </w:r>
    </w:p>
    <w:p w14:paraId="59CEC78A" w14:textId="77777777" w:rsidR="002B1903" w:rsidRPr="007A6F67" w:rsidRDefault="002B1903" w:rsidP="003A5990">
      <w:pPr>
        <w:jc w:val="both"/>
        <w:rPr>
          <w:b/>
          <w:u w:val="single"/>
        </w:rPr>
      </w:pPr>
    </w:p>
    <w:p w14:paraId="204B532D" w14:textId="40DA46F0"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w:t>
      </w:r>
      <w:r w:rsidR="00332B5A" w:rsidRPr="007A6F67">
        <w:rPr>
          <w:rFonts w:ascii="Times New Roman" w:hAnsi="Times New Roman" w:cs="Times New Roman"/>
        </w:rPr>
        <w:t>s</w:t>
      </w:r>
      <w:r w:rsidR="006B7ED2">
        <w:rPr>
          <w:rFonts w:ascii="Times New Roman" w:hAnsi="Times New Roman" w:cs="Times New Roman"/>
        </w:rPr>
        <w:t xml:space="preserve"> </w:t>
      </w:r>
      <w:r w:rsidR="00332B5A" w:rsidRPr="007A6F67">
        <w:rPr>
          <w:rFonts w:ascii="Times New Roman" w:hAnsi="Times New Roman" w:cs="Times New Roman"/>
        </w:rPr>
        <w:t>116</w:t>
      </w:r>
      <w:r w:rsidR="00171A34">
        <w:rPr>
          <w:rFonts w:ascii="Times New Roman" w:hAnsi="Times New Roman" w:cs="Times New Roman"/>
        </w:rPr>
        <w:t>3</w:t>
      </w:r>
      <w:r w:rsidRPr="007A6F67">
        <w:rPr>
          <w:rFonts w:ascii="Times New Roman" w:hAnsi="Times New Roman" w:cs="Times New Roman"/>
        </w:rPr>
        <w:t xml:space="preserve"> </w:t>
      </w:r>
      <w:r w:rsidR="00332B5A" w:rsidRPr="007A6F67">
        <w:rPr>
          <w:rFonts w:ascii="Times New Roman" w:hAnsi="Times New Roman" w:cs="Times New Roman"/>
        </w:rPr>
        <w:t xml:space="preserve">à 1171 </w:t>
      </w:r>
      <w:r w:rsidRPr="007A6F67">
        <w:rPr>
          <w:rFonts w:ascii="Times New Roman" w:hAnsi="Times New Roman" w:cs="Times New Roman"/>
        </w:rPr>
        <w:t>du Code civil</w:t>
      </w:r>
      <w:r w:rsidR="00E93CD3" w:rsidRPr="007A6F67">
        <w:rPr>
          <w:rFonts w:ascii="Times New Roman" w:hAnsi="Times New Roman" w:cs="Times New Roman"/>
        </w:rPr>
        <w:t xml:space="preserve"> (</w:t>
      </w:r>
      <w:r w:rsidR="00E93CD3" w:rsidRPr="007A6F67">
        <w:rPr>
          <w:rFonts w:ascii="Times New Roman" w:hAnsi="Times New Roman" w:cs="Times New Roman"/>
          <w:i/>
        </w:rPr>
        <w:t>non reproduits</w:t>
      </w:r>
      <w:r w:rsidR="00E93CD3" w:rsidRPr="007A6F67">
        <w:rPr>
          <w:rFonts w:ascii="Times New Roman" w:hAnsi="Times New Roman" w:cs="Times New Roman"/>
        </w:rPr>
        <w:t>)</w:t>
      </w:r>
      <w:r w:rsidR="00DE6660" w:rsidRPr="00DE6660">
        <w:rPr>
          <w:rFonts w:ascii="Times New Roman" w:hAnsi="Times New Roman" w:cs="Times New Roman"/>
          <w:i/>
        </w:rPr>
        <w:t xml:space="preserve"> </w:t>
      </w:r>
    </w:p>
    <w:p w14:paraId="3763EBA3" w14:textId="77777777" w:rsidR="003B22C8" w:rsidRPr="00171A34" w:rsidRDefault="003B22C8" w:rsidP="00171A34"/>
    <w:p w14:paraId="0F53A4B5" w14:textId="40C5C4F9" w:rsidR="003B22C8" w:rsidRDefault="003B22C8" w:rsidP="003B22C8">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 xml:space="preserve">Défaut de contrepartie – </w:t>
      </w:r>
      <w:r w:rsidRPr="003B22C8">
        <w:rPr>
          <w:rFonts w:ascii="Times New Roman" w:hAnsi="Times New Roman" w:cs="Times New Roman"/>
        </w:rPr>
        <w:t>Cass. com., 23 oct. 2024, n° 23-11</w:t>
      </w:r>
      <w:r w:rsidR="00C32B65">
        <w:rPr>
          <w:rFonts w:ascii="Times New Roman" w:hAnsi="Times New Roman" w:cs="Times New Roman"/>
        </w:rPr>
        <w:t>.</w:t>
      </w:r>
      <w:r w:rsidRPr="003B22C8">
        <w:rPr>
          <w:rFonts w:ascii="Times New Roman" w:hAnsi="Times New Roman" w:cs="Times New Roman"/>
        </w:rPr>
        <w:t>749, B</w:t>
      </w:r>
    </w:p>
    <w:p w14:paraId="06C50A6B" w14:textId="77777777" w:rsidR="00EC6611" w:rsidRPr="00EC6611" w:rsidRDefault="00EC6611" w:rsidP="00EC6611">
      <w:pPr>
        <w:pStyle w:val="Paragraphedeliste"/>
        <w:rPr>
          <w:rFonts w:ascii="Times New Roman" w:hAnsi="Times New Roman" w:cs="Times New Roman"/>
        </w:rPr>
      </w:pPr>
    </w:p>
    <w:p w14:paraId="62F172D3" w14:textId="7E226D21" w:rsidR="002257F1" w:rsidRDefault="00736286" w:rsidP="003A4416">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 xml:space="preserve">Caractère essentiel de l’obligation – </w:t>
      </w:r>
      <w:r w:rsidR="00EC6611" w:rsidRPr="002257F1">
        <w:rPr>
          <w:rFonts w:ascii="Times New Roman" w:hAnsi="Times New Roman" w:cs="Times New Roman"/>
        </w:rPr>
        <w:t>Cass. com., 22 oct. 1996,</w:t>
      </w:r>
      <w:r w:rsidR="00C8215B" w:rsidRPr="002257F1">
        <w:rPr>
          <w:rFonts w:ascii="Times New Roman" w:hAnsi="Times New Roman" w:cs="Times New Roman"/>
        </w:rPr>
        <w:t xml:space="preserve"> </w:t>
      </w:r>
      <w:r w:rsidR="00C8215B" w:rsidRPr="002257F1">
        <w:rPr>
          <w:rFonts w:ascii="Times New Roman" w:hAnsi="Times New Roman" w:cs="Times New Roman"/>
          <w:i/>
        </w:rPr>
        <w:t>Chronopost</w:t>
      </w:r>
      <w:r w:rsidR="00C8215B" w:rsidRPr="002257F1">
        <w:rPr>
          <w:rFonts w:ascii="Times New Roman" w:hAnsi="Times New Roman" w:cs="Times New Roman"/>
        </w:rPr>
        <w:t>,</w:t>
      </w:r>
      <w:r w:rsidR="00EC6611" w:rsidRPr="002257F1">
        <w:rPr>
          <w:rFonts w:ascii="Times New Roman" w:hAnsi="Times New Roman" w:cs="Times New Roman"/>
        </w:rPr>
        <w:t xml:space="preserve"> n° 93-18</w:t>
      </w:r>
      <w:r w:rsidR="00C32B65">
        <w:rPr>
          <w:rFonts w:ascii="Times New Roman" w:hAnsi="Times New Roman" w:cs="Times New Roman"/>
        </w:rPr>
        <w:t>.</w:t>
      </w:r>
      <w:r w:rsidR="00EC6611" w:rsidRPr="002257F1">
        <w:rPr>
          <w:rFonts w:ascii="Times New Roman" w:hAnsi="Times New Roman" w:cs="Times New Roman"/>
        </w:rPr>
        <w:t xml:space="preserve">632, </w:t>
      </w:r>
      <w:r w:rsidR="00EC6611" w:rsidRPr="002257F1">
        <w:rPr>
          <w:rFonts w:ascii="Times New Roman" w:hAnsi="Times New Roman" w:cs="Times New Roman"/>
          <w:i/>
        </w:rPr>
        <w:t>Bull. civ.</w:t>
      </w:r>
      <w:r w:rsidR="00EC6611" w:rsidRPr="002257F1">
        <w:rPr>
          <w:rFonts w:ascii="Times New Roman" w:hAnsi="Times New Roman" w:cs="Times New Roman"/>
        </w:rPr>
        <w:t xml:space="preserve"> I, n° 261</w:t>
      </w:r>
      <w:r w:rsidR="003A4416">
        <w:rPr>
          <w:rFonts w:ascii="Times New Roman" w:hAnsi="Times New Roman" w:cs="Times New Roman"/>
        </w:rPr>
        <w:t>,</w:t>
      </w:r>
      <w:r w:rsidR="003A4416" w:rsidRPr="003A4416">
        <w:rPr>
          <w:rFonts w:ascii="Times New Roman" w:hAnsi="Times New Roman" w:cs="Times New Roman"/>
          <w:i/>
        </w:rPr>
        <w:t xml:space="preserve"> D. </w:t>
      </w:r>
      <w:r w:rsidR="003A4416" w:rsidRPr="003A4416">
        <w:rPr>
          <w:rFonts w:ascii="Times New Roman" w:hAnsi="Times New Roman" w:cs="Times New Roman"/>
        </w:rPr>
        <w:t>1997.12</w:t>
      </w:r>
      <w:r w:rsidR="003A4416">
        <w:rPr>
          <w:rFonts w:ascii="Times New Roman" w:hAnsi="Times New Roman" w:cs="Times New Roman"/>
        </w:rPr>
        <w:t xml:space="preserve">1, note A. </w:t>
      </w:r>
      <w:r w:rsidR="003A4416" w:rsidRPr="003A4416">
        <w:rPr>
          <w:rFonts w:ascii="Times New Roman" w:hAnsi="Times New Roman" w:cs="Times New Roman"/>
          <w:smallCaps/>
        </w:rPr>
        <w:t>Sériaux</w:t>
      </w:r>
      <w:r w:rsidR="003A4416">
        <w:rPr>
          <w:rFonts w:ascii="Times New Roman" w:hAnsi="Times New Roman" w:cs="Times New Roman"/>
        </w:rPr>
        <w:t> ;</w:t>
      </w:r>
      <w:r w:rsidR="003A4416" w:rsidRPr="003A4416">
        <w:rPr>
          <w:rFonts w:ascii="Times New Roman" w:hAnsi="Times New Roman" w:cs="Times New Roman"/>
        </w:rPr>
        <w:t xml:space="preserve"> </w:t>
      </w:r>
      <w:r w:rsidR="003A4416" w:rsidRPr="003A4416">
        <w:rPr>
          <w:rFonts w:ascii="Times New Roman" w:hAnsi="Times New Roman" w:cs="Times New Roman"/>
          <w:i/>
        </w:rPr>
        <w:t>D.</w:t>
      </w:r>
      <w:r w:rsidR="003A4416">
        <w:rPr>
          <w:rFonts w:ascii="Times New Roman" w:hAnsi="Times New Roman" w:cs="Times New Roman"/>
        </w:rPr>
        <w:t xml:space="preserve"> 1997</w:t>
      </w:r>
      <w:r w:rsidR="003A4416" w:rsidRPr="003A4416">
        <w:rPr>
          <w:rFonts w:ascii="Times New Roman" w:hAnsi="Times New Roman" w:cs="Times New Roman"/>
        </w:rPr>
        <w:t xml:space="preserve">.175, obs. </w:t>
      </w:r>
      <w:r w:rsidR="003A4416" w:rsidRPr="007562E3">
        <w:rPr>
          <w:rFonts w:ascii="Times New Roman" w:hAnsi="Times New Roman" w:cs="Times New Roman"/>
        </w:rPr>
        <w:t xml:space="preserve">Ph. </w:t>
      </w:r>
      <w:r w:rsidR="003A4416" w:rsidRPr="007562E3">
        <w:rPr>
          <w:rFonts w:ascii="Times New Roman" w:hAnsi="Times New Roman" w:cs="Times New Roman"/>
          <w:smallCaps/>
        </w:rPr>
        <w:t>Delebecque</w:t>
      </w:r>
      <w:r w:rsidR="003A4416" w:rsidRPr="007562E3">
        <w:rPr>
          <w:rFonts w:ascii="Times New Roman" w:hAnsi="Times New Roman" w:cs="Times New Roman"/>
        </w:rPr>
        <w:t xml:space="preserve"> ; </w:t>
      </w:r>
      <w:r w:rsidR="003A4416" w:rsidRPr="007562E3">
        <w:rPr>
          <w:rFonts w:ascii="Times New Roman" w:hAnsi="Times New Roman" w:cs="Times New Roman"/>
          <w:i/>
        </w:rPr>
        <w:t>CCC</w:t>
      </w:r>
      <w:r w:rsidR="003A4416" w:rsidRPr="007562E3">
        <w:rPr>
          <w:rFonts w:ascii="Times New Roman" w:hAnsi="Times New Roman" w:cs="Times New Roman"/>
        </w:rPr>
        <w:t xml:space="preserve"> 1997, </w:t>
      </w:r>
      <w:r w:rsidR="006875CA" w:rsidRPr="007562E3">
        <w:rPr>
          <w:rFonts w:ascii="Times New Roman" w:hAnsi="Times New Roman" w:cs="Times New Roman"/>
        </w:rPr>
        <w:t>n°</w:t>
      </w:r>
      <w:r w:rsidR="00AC3354" w:rsidRPr="007562E3">
        <w:rPr>
          <w:rFonts w:ascii="Times New Roman" w:hAnsi="Times New Roman" w:cs="Times New Roman"/>
        </w:rPr>
        <w:t xml:space="preserve"> </w:t>
      </w:r>
      <w:r w:rsidR="003A4416" w:rsidRPr="007562E3">
        <w:rPr>
          <w:rFonts w:ascii="Times New Roman" w:hAnsi="Times New Roman" w:cs="Times New Roman"/>
        </w:rPr>
        <w:t xml:space="preserve">24, obs. L. </w:t>
      </w:r>
      <w:r w:rsidR="003A4416" w:rsidRPr="007562E3">
        <w:rPr>
          <w:rFonts w:ascii="Times New Roman" w:hAnsi="Times New Roman" w:cs="Times New Roman"/>
          <w:smallCaps/>
        </w:rPr>
        <w:t>Leveneur</w:t>
      </w:r>
      <w:r w:rsidR="003A4416" w:rsidRPr="007562E3">
        <w:rPr>
          <w:rFonts w:ascii="Times New Roman" w:hAnsi="Times New Roman" w:cs="Times New Roman"/>
        </w:rPr>
        <w:t xml:space="preserve"> ; </w:t>
      </w:r>
      <w:r w:rsidR="003A4416" w:rsidRPr="007562E3">
        <w:rPr>
          <w:rFonts w:ascii="Times New Roman" w:hAnsi="Times New Roman" w:cs="Times New Roman"/>
          <w:i/>
        </w:rPr>
        <w:t>Defrénois</w:t>
      </w:r>
      <w:r w:rsidR="003A4416" w:rsidRPr="007562E3">
        <w:rPr>
          <w:rFonts w:ascii="Times New Roman" w:hAnsi="Times New Roman" w:cs="Times New Roman"/>
        </w:rPr>
        <w:t xml:space="preserve"> 1997.333, obs. D. </w:t>
      </w:r>
      <w:r w:rsidR="003A4416" w:rsidRPr="007562E3">
        <w:rPr>
          <w:rFonts w:ascii="Times New Roman" w:hAnsi="Times New Roman" w:cs="Times New Roman"/>
          <w:smallCaps/>
        </w:rPr>
        <w:t>Mazeaud</w:t>
      </w:r>
      <w:r w:rsidR="003A4416" w:rsidRPr="007562E3">
        <w:rPr>
          <w:rFonts w:ascii="Times New Roman" w:hAnsi="Times New Roman" w:cs="Times New Roman"/>
        </w:rPr>
        <w:t xml:space="preserve"> ; JCP 1997.I.4002, n° 1, obs. </w:t>
      </w:r>
      <w:r w:rsidR="003A4416" w:rsidRPr="003A4416">
        <w:rPr>
          <w:rFonts w:ascii="Times New Roman" w:hAnsi="Times New Roman" w:cs="Times New Roman"/>
        </w:rPr>
        <w:t xml:space="preserve">M. </w:t>
      </w:r>
      <w:r w:rsidR="003A4416" w:rsidRPr="003A4416">
        <w:rPr>
          <w:rFonts w:ascii="Times New Roman" w:hAnsi="Times New Roman" w:cs="Times New Roman"/>
          <w:smallCaps/>
        </w:rPr>
        <w:t>Fabre-Magnan</w:t>
      </w:r>
    </w:p>
    <w:p w14:paraId="63CF0183" w14:textId="77777777" w:rsidR="002257F1" w:rsidRPr="002257F1" w:rsidRDefault="002257F1" w:rsidP="002257F1">
      <w:pPr>
        <w:pStyle w:val="Paragraphedeliste"/>
        <w:rPr>
          <w:rFonts w:ascii="Times New Roman" w:hAnsi="Times New Roman" w:cs="Times New Roman"/>
        </w:rPr>
      </w:pPr>
    </w:p>
    <w:p w14:paraId="6ECBDE2C" w14:textId="09C181AE" w:rsidR="00C8215B" w:rsidRPr="007562E3" w:rsidRDefault="00736286" w:rsidP="00FE35F2">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Caractère essentiel de l’obligation</w:t>
      </w:r>
      <w:r w:rsidR="002257F1" w:rsidRPr="002257F1">
        <w:rPr>
          <w:rFonts w:ascii="Times New Roman" w:hAnsi="Times New Roman" w:cs="Times New Roman"/>
        </w:rPr>
        <w:t xml:space="preserve"> – Cass. com., 29 juin 2010, </w:t>
      </w:r>
      <w:r w:rsidR="004A65FB">
        <w:rPr>
          <w:rFonts w:ascii="Times New Roman" w:hAnsi="Times New Roman" w:cs="Times New Roman"/>
          <w:i/>
        </w:rPr>
        <w:t xml:space="preserve">Faurecia </w:t>
      </w:r>
      <w:r w:rsidR="004A65FB" w:rsidRPr="004A65FB">
        <w:rPr>
          <w:rFonts w:ascii="Times New Roman" w:hAnsi="Times New Roman" w:cs="Times New Roman"/>
        </w:rPr>
        <w:t>2</w:t>
      </w:r>
      <w:r w:rsidR="004A65FB">
        <w:rPr>
          <w:rFonts w:ascii="Times New Roman" w:hAnsi="Times New Roman" w:cs="Times New Roman"/>
        </w:rPr>
        <w:t xml:space="preserve">, </w:t>
      </w:r>
      <w:r w:rsidR="002257F1" w:rsidRPr="004A65FB">
        <w:rPr>
          <w:rFonts w:ascii="Times New Roman" w:hAnsi="Times New Roman" w:cs="Times New Roman"/>
        </w:rPr>
        <w:t>n</w:t>
      </w:r>
      <w:r w:rsidR="002257F1" w:rsidRPr="002257F1">
        <w:rPr>
          <w:rFonts w:ascii="Times New Roman" w:hAnsi="Times New Roman" w:cs="Times New Roman"/>
        </w:rPr>
        <w:t>° 09-11</w:t>
      </w:r>
      <w:r w:rsidR="00C32B65">
        <w:rPr>
          <w:rFonts w:ascii="Times New Roman" w:hAnsi="Times New Roman" w:cs="Times New Roman"/>
        </w:rPr>
        <w:t>.</w:t>
      </w:r>
      <w:r w:rsidR="002257F1" w:rsidRPr="002257F1">
        <w:rPr>
          <w:rFonts w:ascii="Times New Roman" w:hAnsi="Times New Roman" w:cs="Times New Roman"/>
        </w:rPr>
        <w:t xml:space="preserve">841, </w:t>
      </w:r>
      <w:r w:rsidR="002257F1" w:rsidRPr="004A65FB">
        <w:rPr>
          <w:rFonts w:ascii="Times New Roman" w:hAnsi="Times New Roman" w:cs="Times New Roman"/>
          <w:i/>
        </w:rPr>
        <w:t>Bull. civ.</w:t>
      </w:r>
      <w:r w:rsidR="002257F1" w:rsidRPr="002257F1">
        <w:rPr>
          <w:rFonts w:ascii="Times New Roman" w:hAnsi="Times New Roman" w:cs="Times New Roman"/>
        </w:rPr>
        <w:t xml:space="preserve"> I</w:t>
      </w:r>
      <w:r w:rsidR="00D632EA">
        <w:rPr>
          <w:rFonts w:ascii="Times New Roman" w:hAnsi="Times New Roman" w:cs="Times New Roman"/>
        </w:rPr>
        <w:t>V</w:t>
      </w:r>
      <w:r w:rsidR="002257F1" w:rsidRPr="002257F1">
        <w:rPr>
          <w:rFonts w:ascii="Times New Roman" w:hAnsi="Times New Roman" w:cs="Times New Roman"/>
        </w:rPr>
        <w:t>, n° 115</w:t>
      </w:r>
      <w:r w:rsidR="004A65FB">
        <w:rPr>
          <w:rFonts w:ascii="Times New Roman" w:hAnsi="Times New Roman" w:cs="Times New Roman"/>
        </w:rPr>
        <w:t xml:space="preserve">, </w:t>
      </w:r>
      <w:r w:rsidR="00FE35F2" w:rsidRPr="00FE35F2">
        <w:rPr>
          <w:rFonts w:ascii="Times New Roman" w:hAnsi="Times New Roman" w:cs="Times New Roman"/>
        </w:rPr>
        <w:t xml:space="preserve">D. 2010. 1832, note D. </w:t>
      </w:r>
      <w:r w:rsidR="00FE35F2" w:rsidRPr="00307351">
        <w:rPr>
          <w:rFonts w:ascii="Times New Roman" w:hAnsi="Times New Roman" w:cs="Times New Roman"/>
          <w:smallCaps/>
        </w:rPr>
        <w:t>Mazeaud</w:t>
      </w:r>
      <w:r w:rsidR="00FE35F2" w:rsidRPr="00FE35F2">
        <w:rPr>
          <w:rFonts w:ascii="Times New Roman" w:hAnsi="Times New Roman" w:cs="Times New Roman"/>
        </w:rPr>
        <w:t xml:space="preserve"> ; </w:t>
      </w:r>
      <w:r w:rsidR="00F4688E" w:rsidRPr="00F4688E">
        <w:rPr>
          <w:rFonts w:ascii="Times New Roman" w:hAnsi="Times New Roman" w:cs="Times New Roman"/>
          <w:i/>
        </w:rPr>
        <w:t>D</w:t>
      </w:r>
      <w:r w:rsidR="00FE35F2" w:rsidRPr="00FE35F2">
        <w:rPr>
          <w:rFonts w:ascii="Times New Roman" w:hAnsi="Times New Roman" w:cs="Times New Roman"/>
        </w:rPr>
        <w:t>.</w:t>
      </w:r>
      <w:r w:rsidR="00A35F48">
        <w:rPr>
          <w:rFonts w:ascii="Times New Roman" w:hAnsi="Times New Roman" w:cs="Times New Roman"/>
        </w:rPr>
        <w:t xml:space="preserve"> 2011.</w:t>
      </w:r>
      <w:r w:rsidR="00FE35F2" w:rsidRPr="00FE35F2">
        <w:rPr>
          <w:rFonts w:ascii="Times New Roman" w:hAnsi="Times New Roman" w:cs="Times New Roman"/>
        </w:rPr>
        <w:t xml:space="preserve">472, obs. S. </w:t>
      </w:r>
      <w:r w:rsidR="00FE35F2" w:rsidRPr="00A35F48">
        <w:rPr>
          <w:rFonts w:ascii="Times New Roman" w:hAnsi="Times New Roman" w:cs="Times New Roman"/>
          <w:smallCaps/>
        </w:rPr>
        <w:t>Amrani Mekki</w:t>
      </w:r>
      <w:r w:rsidR="00FE35F2" w:rsidRPr="00FE35F2">
        <w:rPr>
          <w:rFonts w:ascii="Times New Roman" w:hAnsi="Times New Roman" w:cs="Times New Roman"/>
        </w:rPr>
        <w:t xml:space="preserve"> et B. </w:t>
      </w:r>
      <w:r w:rsidR="00FE35F2" w:rsidRPr="00A35F48">
        <w:rPr>
          <w:rFonts w:ascii="Times New Roman" w:hAnsi="Times New Roman" w:cs="Times New Roman"/>
          <w:smallCaps/>
        </w:rPr>
        <w:t>Fauvarque-Cosson</w:t>
      </w:r>
      <w:r w:rsidR="00A35F48">
        <w:rPr>
          <w:rFonts w:ascii="Times New Roman" w:hAnsi="Times New Roman" w:cs="Times New Roman"/>
        </w:rPr>
        <w:t xml:space="preserve"> ;</w:t>
      </w:r>
      <w:r w:rsidR="00FE35F2" w:rsidRPr="00FE35F2">
        <w:rPr>
          <w:rFonts w:ascii="Times New Roman" w:hAnsi="Times New Roman" w:cs="Times New Roman"/>
        </w:rPr>
        <w:t xml:space="preserve"> </w:t>
      </w:r>
      <w:r w:rsidR="004A65FB">
        <w:rPr>
          <w:rFonts w:ascii="Times New Roman" w:hAnsi="Times New Roman" w:cs="Times New Roman"/>
          <w:i/>
        </w:rPr>
        <w:t>RTD civ.</w:t>
      </w:r>
      <w:r w:rsidR="004A65FB">
        <w:rPr>
          <w:rFonts w:ascii="Times New Roman" w:hAnsi="Times New Roman" w:cs="Times New Roman"/>
        </w:rPr>
        <w:t xml:space="preserve"> 2010.155, note B. F</w:t>
      </w:r>
      <w:r w:rsidR="004A65FB">
        <w:rPr>
          <w:rFonts w:ascii="Times New Roman" w:hAnsi="Times New Roman" w:cs="Times New Roman"/>
          <w:smallCaps/>
        </w:rPr>
        <w:t>ages</w:t>
      </w:r>
    </w:p>
    <w:p w14:paraId="0146D002" w14:textId="77777777" w:rsidR="003B22C8" w:rsidRPr="00171A34" w:rsidRDefault="003B22C8" w:rsidP="00171A34"/>
    <w:p w14:paraId="17D796FF" w14:textId="5F9898E5" w:rsidR="00980AA9" w:rsidRPr="00B56AF0" w:rsidRDefault="00980AA9" w:rsidP="00FE35F2">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Domaine d’application de l’article 1171 du Code civil </w:t>
      </w:r>
      <w:r w:rsidR="003B22C8">
        <w:rPr>
          <w:rFonts w:ascii="Times New Roman" w:hAnsi="Times New Roman" w:cs="Times New Roman"/>
        </w:rPr>
        <w:t xml:space="preserve">– </w:t>
      </w:r>
      <w:r>
        <w:rPr>
          <w:rFonts w:ascii="Times New Roman" w:hAnsi="Times New Roman" w:cs="Times New Roman"/>
        </w:rPr>
        <w:t>Cass. com., 26 janv. 2022, n° 20-16</w:t>
      </w:r>
      <w:r w:rsidR="00C32B65">
        <w:rPr>
          <w:rFonts w:ascii="Times New Roman" w:hAnsi="Times New Roman" w:cs="Times New Roman"/>
        </w:rPr>
        <w:t>.</w:t>
      </w:r>
      <w:r>
        <w:rPr>
          <w:rFonts w:ascii="Times New Roman" w:hAnsi="Times New Roman" w:cs="Times New Roman"/>
        </w:rPr>
        <w:t>782</w:t>
      </w:r>
    </w:p>
    <w:p w14:paraId="107378D5" w14:textId="77777777" w:rsidR="00D65B58" w:rsidRPr="0086529C" w:rsidRDefault="00D65B58" w:rsidP="0086529C">
      <w:pPr>
        <w:rPr>
          <w:highlight w:val="red"/>
        </w:rPr>
      </w:pPr>
    </w:p>
    <w:p w14:paraId="252C80B4" w14:textId="159A8299" w:rsidR="003A5990" w:rsidRPr="0079580A" w:rsidRDefault="00D65B58" w:rsidP="003A5990">
      <w:pPr>
        <w:jc w:val="both"/>
        <w:rPr>
          <w:highlight w:val="red"/>
        </w:rPr>
      </w:pPr>
      <w:r>
        <w:rPr>
          <w:highlight w:val="red"/>
        </w:rPr>
        <w:t xml:space="preserve"> </w:t>
      </w:r>
    </w:p>
    <w:p w14:paraId="37523C3A" w14:textId="48B709CF" w:rsidR="003A5990" w:rsidRDefault="003A5990" w:rsidP="003A5990">
      <w:pPr>
        <w:jc w:val="both"/>
        <w:rPr>
          <w:b/>
          <w:u w:val="single"/>
        </w:rPr>
      </w:pPr>
      <w:r w:rsidRPr="007A6F67">
        <w:rPr>
          <w:b/>
          <w:u w:val="single"/>
        </w:rPr>
        <w:t>Travail à réaliser :</w:t>
      </w:r>
    </w:p>
    <w:p w14:paraId="310031A3" w14:textId="77777777" w:rsidR="002B1903" w:rsidRPr="007A6F67" w:rsidRDefault="002B1903" w:rsidP="003A5990">
      <w:pPr>
        <w:jc w:val="both"/>
        <w:rPr>
          <w:b/>
          <w:u w:val="single"/>
        </w:rPr>
      </w:pPr>
    </w:p>
    <w:p w14:paraId="07ABADB3" w14:textId="499E96D7" w:rsidR="00D62D4A" w:rsidRPr="00D62D4A" w:rsidRDefault="00BD509B" w:rsidP="00D62D4A">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w:t>
      </w:r>
      <w:r w:rsidR="00C9391D" w:rsidRPr="007A6F67">
        <w:rPr>
          <w:rFonts w:ascii="Times New Roman" w:hAnsi="Times New Roman" w:cs="Times New Roman"/>
        </w:rPr>
        <w:t>s</w:t>
      </w:r>
      <w:r w:rsidRPr="007A6F67">
        <w:rPr>
          <w:rFonts w:ascii="Times New Roman" w:hAnsi="Times New Roman" w:cs="Times New Roman"/>
        </w:rPr>
        <w:t xml:space="preserve"> d’arrêt</w:t>
      </w:r>
      <w:r w:rsidR="00C9391D" w:rsidRPr="007A6F67">
        <w:rPr>
          <w:rFonts w:ascii="Times New Roman" w:hAnsi="Times New Roman" w:cs="Times New Roman"/>
        </w:rPr>
        <w:t>s</w:t>
      </w:r>
      <w:r w:rsidR="00570D58" w:rsidRPr="007A6F67">
        <w:rPr>
          <w:rFonts w:ascii="Times New Roman" w:hAnsi="Times New Roman" w:cs="Times New Roman"/>
        </w:rPr>
        <w:t xml:space="preserve"> et analyse des notes de jurisprudence</w:t>
      </w:r>
    </w:p>
    <w:p w14:paraId="648F2B0B" w14:textId="77860034" w:rsidR="00D33728" w:rsidRPr="008C1FF4" w:rsidRDefault="00D33728" w:rsidP="008C1FF4">
      <w:pPr>
        <w:jc w:val="both"/>
      </w:pPr>
    </w:p>
    <w:p w14:paraId="0404B897" w14:textId="144CFFF1" w:rsidR="003A5990" w:rsidRPr="007A6F67" w:rsidRDefault="003A5990" w:rsidP="003A5990">
      <w:pPr>
        <w:jc w:val="both"/>
      </w:pPr>
    </w:p>
    <w:p w14:paraId="4FB7C7BB" w14:textId="6AA2B4B5" w:rsidR="00570D58" w:rsidRPr="007A6F67" w:rsidRDefault="00570D58" w:rsidP="00570D58">
      <w:pPr>
        <w:jc w:val="both"/>
      </w:pPr>
    </w:p>
    <w:p w14:paraId="59177F1F" w14:textId="70939F20" w:rsidR="00BD509B" w:rsidRPr="007A6F67" w:rsidRDefault="00BD509B">
      <w:r w:rsidRPr="007A6F67">
        <w:br w:type="page"/>
      </w:r>
    </w:p>
    <w:p w14:paraId="75313584" w14:textId="7C2E7B3B" w:rsidR="00A976AE" w:rsidRPr="007562E3" w:rsidRDefault="00171A34" w:rsidP="00A976AE">
      <w:pPr>
        <w:pStyle w:val="Arrts"/>
        <w:rPr>
          <w:b/>
          <w:u w:val="single"/>
          <w:lang w:val="en-US"/>
        </w:rPr>
      </w:pPr>
      <w:r w:rsidRPr="00171A34">
        <w:rPr>
          <w:b/>
          <w:u w:val="single"/>
          <w:lang w:val="en-US"/>
        </w:rPr>
        <w:lastRenderedPageBreak/>
        <w:t>Cass. com., 23 oct. 2024, n° 23-11</w:t>
      </w:r>
      <w:r w:rsidR="00C32B65">
        <w:rPr>
          <w:b/>
          <w:u w:val="single"/>
          <w:lang w:val="en-US"/>
        </w:rPr>
        <w:t>.</w:t>
      </w:r>
      <w:r w:rsidRPr="00171A34">
        <w:rPr>
          <w:b/>
          <w:u w:val="single"/>
          <w:lang w:val="en-US"/>
        </w:rPr>
        <w:t>749, B</w:t>
      </w:r>
    </w:p>
    <w:p w14:paraId="7BDF052E" w14:textId="645DCE5F" w:rsidR="00A976AE" w:rsidRPr="007562E3" w:rsidRDefault="00CB56D7" w:rsidP="00A976AE">
      <w:pPr>
        <w:pStyle w:val="Arrts"/>
        <w:rPr>
          <w:lang w:val="en-US"/>
        </w:rPr>
      </w:pPr>
      <w:r w:rsidRPr="007562E3">
        <w:rPr>
          <w:lang w:val="en-US"/>
        </w:rPr>
        <w:t xml:space="preserve"> </w:t>
      </w:r>
    </w:p>
    <w:p w14:paraId="5453CB0A" w14:textId="77777777" w:rsidR="00171A34" w:rsidRDefault="00171A34" w:rsidP="00171A34">
      <w:pPr>
        <w:pStyle w:val="Arrts"/>
      </w:pPr>
      <w:r>
        <w:t>Faits et procédure</w:t>
      </w:r>
    </w:p>
    <w:p w14:paraId="2DA1152D" w14:textId="77777777" w:rsidR="00171A34" w:rsidRDefault="00171A34" w:rsidP="00171A34">
      <w:pPr>
        <w:pStyle w:val="Arrts"/>
      </w:pPr>
    </w:p>
    <w:p w14:paraId="17B63152" w14:textId="77777777" w:rsidR="00171A34" w:rsidRDefault="00171A34" w:rsidP="00171A34">
      <w:pPr>
        <w:pStyle w:val="Arrts"/>
      </w:pPr>
      <w:r>
        <w:t xml:space="preserve">1. Selon l'arrêt attaqué (Versailles, 27 septembre 2022), le 8 décembre 2017, la société </w:t>
      </w:r>
      <w:proofErr w:type="spellStart"/>
      <w:r>
        <w:t>Financo</w:t>
      </w:r>
      <w:proofErr w:type="spellEnd"/>
      <w:r>
        <w:t xml:space="preserve"> a conclu avec la société Façade 5 et son président, M. [L], ce dernier en qualité de colocataire solidaire, un contrat de location avec option d'achat portant sur un véhicule de marque Chevrolet, d'une valeur de 124 500 euros.</w:t>
      </w:r>
    </w:p>
    <w:p w14:paraId="438EE5B0" w14:textId="77777777" w:rsidR="00171A34" w:rsidRDefault="00171A34" w:rsidP="00171A34">
      <w:pPr>
        <w:pStyle w:val="Arrts"/>
      </w:pPr>
    </w:p>
    <w:p w14:paraId="5C0E750A" w14:textId="77777777" w:rsidR="00171A34" w:rsidRDefault="00171A34" w:rsidP="00171A34">
      <w:pPr>
        <w:pStyle w:val="Arrts"/>
      </w:pPr>
      <w:r>
        <w:t xml:space="preserve">2. Les loyers étant impayés, la société </w:t>
      </w:r>
      <w:proofErr w:type="spellStart"/>
      <w:r>
        <w:t>Financo</w:t>
      </w:r>
      <w:proofErr w:type="spellEnd"/>
      <w:r>
        <w:t xml:space="preserve"> a notifié la résiliation du contrat. Après restitution du véhicule et mise en liquidation judiciaire de la société Façade 5, la société </w:t>
      </w:r>
      <w:proofErr w:type="spellStart"/>
      <w:r>
        <w:t>Financo</w:t>
      </w:r>
      <w:proofErr w:type="spellEnd"/>
      <w:r>
        <w:t xml:space="preserve"> a assigné M. [L], en sa qualité de colocataire solidaire, en paiement d'une certaine somme. Celui-ci s'est prévalu de la nullité du contrat de colocation pour défaut de contrepartie.</w:t>
      </w:r>
    </w:p>
    <w:p w14:paraId="31ACF440" w14:textId="77777777" w:rsidR="00171A34" w:rsidRDefault="00171A34" w:rsidP="00171A34">
      <w:pPr>
        <w:pStyle w:val="Arrts"/>
      </w:pPr>
    </w:p>
    <w:p w14:paraId="5322F924" w14:textId="77777777" w:rsidR="00171A34" w:rsidRDefault="00171A34" w:rsidP="00171A34">
      <w:pPr>
        <w:pStyle w:val="Arrts"/>
      </w:pPr>
      <w:r>
        <w:t>Examen du moyen</w:t>
      </w:r>
    </w:p>
    <w:p w14:paraId="7FBCB543" w14:textId="77777777" w:rsidR="00171A34" w:rsidRDefault="00171A34" w:rsidP="00171A34">
      <w:pPr>
        <w:pStyle w:val="Arrts"/>
      </w:pPr>
    </w:p>
    <w:p w14:paraId="0582CDB8" w14:textId="77777777" w:rsidR="00171A34" w:rsidRDefault="00171A34" w:rsidP="00171A34">
      <w:pPr>
        <w:pStyle w:val="Arrts"/>
      </w:pPr>
      <w:proofErr w:type="spellStart"/>
      <w:r>
        <w:t>Enoncé</w:t>
      </w:r>
      <w:proofErr w:type="spellEnd"/>
      <w:r>
        <w:t xml:space="preserve"> du moyen</w:t>
      </w:r>
    </w:p>
    <w:p w14:paraId="061AC16C" w14:textId="77777777" w:rsidR="00171A34" w:rsidRDefault="00171A34" w:rsidP="00171A34">
      <w:pPr>
        <w:pStyle w:val="Arrts"/>
      </w:pPr>
    </w:p>
    <w:p w14:paraId="4B7AFAD7" w14:textId="77777777" w:rsidR="00171A34" w:rsidRDefault="00171A34" w:rsidP="00171A34">
      <w:pPr>
        <w:pStyle w:val="Arrts"/>
      </w:pPr>
      <w:r>
        <w:t xml:space="preserve">3. La société </w:t>
      </w:r>
      <w:proofErr w:type="spellStart"/>
      <w:r>
        <w:t>Financo</w:t>
      </w:r>
      <w:proofErr w:type="spellEnd"/>
      <w:r>
        <w:t xml:space="preserve"> fait grief à l'arrêt de rejeter ses demandes et de la condamner à payer à M. [L] la somme de 2 500 euros au titre de l'article 700 du code de procédure civile, alors :</w:t>
      </w:r>
    </w:p>
    <w:p w14:paraId="47F5E332" w14:textId="77777777" w:rsidR="00171A34" w:rsidRDefault="00171A34" w:rsidP="00171A34">
      <w:pPr>
        <w:pStyle w:val="Arrts"/>
      </w:pPr>
    </w:p>
    <w:p w14:paraId="3F19CDE1" w14:textId="77777777" w:rsidR="00171A34" w:rsidRDefault="00171A34" w:rsidP="00171A34">
      <w:pPr>
        <w:pStyle w:val="Arrts"/>
      </w:pPr>
      <w:r>
        <w:t xml:space="preserve">« 1°/ qu'un contrat est nul lorsque, au moment de sa formation, la contrepartie convenue au profit de celui qui s'engage est illusoire ou dérisoire ; qu'en affirmant qu'il "n'existe aucune contrepartie au profit de M. [L] qui s'est engagé en qualité de co-locataire de la société Façade 5, seule bénéficiaire de la location avec option d'achat, peu important que M. [L], en qualité de dirigeant de la société Façade 5, ait pu utiliser le véhicule dans le cadre de ses fonctions de dirigeant de la société crédit-preneuse", quand, dans ses conclusions d'appel, M. [L] faisait valoir que "le droit d'usage à titre exclusivement professionnel est conféré à M. [L] par la signature du contrat litigieux au nom et pour le compte de la société </w:t>
      </w:r>
      <w:proofErr w:type="spellStart"/>
      <w:r>
        <w:t>Facade</w:t>
      </w:r>
      <w:proofErr w:type="spellEnd"/>
      <w:r>
        <w:t xml:space="preserve"> 5, en sa qualité de dirigeant ", que "c'est en sa qualité de Président et dans ce contexte professionnel - c'est-à-dire dans les strictes limites du contrat que son droit d'usage a pu s'exercer" et que "c'est bien uniquement à titre professionnel que M. [L] a pu bénéficier du contrat litigieux et aucunement en sa qualité personnelle", ce dont il résultait que l'obligation au payement du loyer au titre de la colocation solidaire avait pour contrepartie la jouissance du bien à titre professionnel, et qu'en statuant comme elle l'a fait à l'aide de considérations inopérantes, la cour d'appel a violé l'article 1169 du code civil ;</w:t>
      </w:r>
    </w:p>
    <w:p w14:paraId="5BFC0CF9" w14:textId="77777777" w:rsidR="00171A34" w:rsidRDefault="00171A34" w:rsidP="00171A34">
      <w:pPr>
        <w:pStyle w:val="Arrts"/>
      </w:pPr>
    </w:p>
    <w:p w14:paraId="6F8A9D4C" w14:textId="77777777" w:rsidR="00171A34" w:rsidRDefault="00171A34" w:rsidP="00171A34">
      <w:pPr>
        <w:pStyle w:val="Arrts"/>
      </w:pPr>
      <w:r>
        <w:t>2°/ que le preneur est tenu d'user de la chose louée suivant la destination qui lui a été donnée par le bail ; qu'en affirmant qu'il "n'existe aucune contrepartie au profit de M. [L] qui s'est engagé en qualité de colocataire de la société Façade 5, seule bénéficiaire de la location avec option d'achat, peu important que M. [L], en qualité de dirigeant de la société Façade 5, ait pu utiliser le véhicule dans le cadre de ses fonctions de dirigeant de la société crédit-preneuse", quand il relevait de la liberté des contractants de définir l'usage de la chose louée, en la limitant à un usage à titre exclusivement professionnel, et que la circonstance que M. [L], en sa qualité de président de la société Façade 5, ait précisément pu utiliser le véhicule dans le cadre de ses fonctions de dirigeant de la société crédit-preneuse était déterminante pour l'appréciation de la validité de son engagement de colocataire solidaire, la cour d'appel a violé les articles 1169 et 1728 1° du code civil ;</w:t>
      </w:r>
    </w:p>
    <w:p w14:paraId="33C15B94" w14:textId="77777777" w:rsidR="00171A34" w:rsidRDefault="00171A34" w:rsidP="00171A34">
      <w:pPr>
        <w:pStyle w:val="Arrts"/>
      </w:pPr>
    </w:p>
    <w:p w14:paraId="1BE3170F" w14:textId="77777777" w:rsidR="00171A34" w:rsidRDefault="00171A34" w:rsidP="00171A34">
      <w:pPr>
        <w:pStyle w:val="Arrts"/>
      </w:pPr>
      <w:r>
        <w:t xml:space="preserve">3°/ que chacun des créanciers d'une obligation à prestation indivisible, par nature ou par contrat, peut en exiger et en recevoir le payement intégral, sauf à rendre compte aux autres ; qu'après avoir constaté que "le 8 décembre 2017, la société </w:t>
      </w:r>
      <w:proofErr w:type="spellStart"/>
      <w:r>
        <w:t>Financo</w:t>
      </w:r>
      <w:proofErr w:type="spellEnd"/>
      <w:r>
        <w:t xml:space="preserve"> a conclu avec la société Façade 5 et son président, M. [O] [L], ce dernier en qualité de colocataire solidaire, un contrat de location avec option d'achat", la cour d'appel se détermine sur la base de la circonstance inopérante que "le contrat conclu avec la société </w:t>
      </w:r>
      <w:proofErr w:type="spellStart"/>
      <w:r>
        <w:t>Financo</w:t>
      </w:r>
      <w:proofErr w:type="spellEnd"/>
      <w:r>
        <w:t xml:space="preserve"> est un contrat de location avec option d'achat laquelle ne peut être exercée à la fois par la société Façade 5, personne morale, et M. [L], personne physique", en quoi elle a violé l'article 1320 du code civil. »</w:t>
      </w:r>
    </w:p>
    <w:p w14:paraId="71F84934" w14:textId="77777777" w:rsidR="00171A34" w:rsidRDefault="00171A34" w:rsidP="00171A34">
      <w:pPr>
        <w:pStyle w:val="Arrts"/>
      </w:pPr>
    </w:p>
    <w:p w14:paraId="5D1D36EA" w14:textId="77777777" w:rsidR="00171A34" w:rsidRDefault="00171A34" w:rsidP="00171A34">
      <w:pPr>
        <w:pStyle w:val="Arrts"/>
      </w:pPr>
      <w:r>
        <w:t>Réponse de la Cour</w:t>
      </w:r>
    </w:p>
    <w:p w14:paraId="44D0A5EB" w14:textId="77777777" w:rsidR="00171A34" w:rsidRDefault="00171A34" w:rsidP="00171A34">
      <w:pPr>
        <w:pStyle w:val="Arrts"/>
      </w:pPr>
    </w:p>
    <w:p w14:paraId="137A0C54" w14:textId="77777777" w:rsidR="00171A34" w:rsidRDefault="00171A34" w:rsidP="00171A34">
      <w:pPr>
        <w:pStyle w:val="Arrts"/>
      </w:pPr>
      <w:r>
        <w:t>4. Aux termes de l'article 1169 du code civil, un contrat à titre onéreux est nul lorsque, au moment de sa formation, la contrepartie convenue au profit de celui qui s'engage est illusoire ou dérisoire.</w:t>
      </w:r>
    </w:p>
    <w:p w14:paraId="4C37B1D4" w14:textId="77777777" w:rsidR="00171A34" w:rsidRDefault="00171A34" w:rsidP="00171A34">
      <w:pPr>
        <w:pStyle w:val="Arrts"/>
      </w:pPr>
    </w:p>
    <w:p w14:paraId="0FADFE84" w14:textId="77777777" w:rsidR="00171A34" w:rsidRDefault="00171A34" w:rsidP="00171A34">
      <w:pPr>
        <w:pStyle w:val="Arrts"/>
      </w:pPr>
      <w:r>
        <w:t xml:space="preserve">5. Ayant retenu, par des motifs relevant de son pouvoir souverain d'interprétation des termes du contrat signé par les parties, que celles-ci avaient entendu limiter l'usage du véhicule aux besoins de l'activité de la société, la cour d'appel en a exactement déduit que l'utilisation du véhicule par M. [L] en sa qualité de dirigeant, pour ces seuls </w:t>
      </w:r>
      <w:r>
        <w:lastRenderedPageBreak/>
        <w:t>besoins, ne pouvait constituer une contrepartie personnelle à son engagement de location, de sorte que le contrat était nul à son égard.</w:t>
      </w:r>
    </w:p>
    <w:p w14:paraId="2109C208" w14:textId="77777777" w:rsidR="00171A34" w:rsidRDefault="00171A34" w:rsidP="00171A34">
      <w:pPr>
        <w:pStyle w:val="Arrts"/>
      </w:pPr>
    </w:p>
    <w:p w14:paraId="0E65699A" w14:textId="77777777" w:rsidR="00171A34" w:rsidRDefault="00171A34" w:rsidP="00171A34">
      <w:pPr>
        <w:pStyle w:val="Arrts"/>
      </w:pPr>
      <w:r>
        <w:t>6. Le moyen, qui critique des motifs surabondants en sa troisième branche, n'est donc pas fondé pour le surplus.</w:t>
      </w:r>
    </w:p>
    <w:p w14:paraId="6390F15D" w14:textId="77777777" w:rsidR="00171A34" w:rsidRDefault="00171A34" w:rsidP="00171A34">
      <w:pPr>
        <w:pStyle w:val="Arrts"/>
      </w:pPr>
    </w:p>
    <w:p w14:paraId="4A88745F" w14:textId="77777777" w:rsidR="00171A34" w:rsidRDefault="00171A34" w:rsidP="00171A34">
      <w:pPr>
        <w:pStyle w:val="Arrts"/>
      </w:pPr>
      <w:r>
        <w:t>PAR CES MOTIFS, la Cour :</w:t>
      </w:r>
    </w:p>
    <w:p w14:paraId="6FE53674" w14:textId="77777777" w:rsidR="00171A34" w:rsidRDefault="00171A34" w:rsidP="00171A34">
      <w:pPr>
        <w:pStyle w:val="Arrts"/>
      </w:pPr>
    </w:p>
    <w:p w14:paraId="2B0215AB" w14:textId="448768FD" w:rsidR="00A976AE" w:rsidRPr="007A6F67" w:rsidRDefault="00171A34" w:rsidP="00171A34">
      <w:pPr>
        <w:pStyle w:val="Arrts"/>
      </w:pPr>
      <w:r>
        <w:t>REJETTE le pourvoi.</w:t>
      </w:r>
    </w:p>
    <w:p w14:paraId="243FE3D4" w14:textId="77777777" w:rsidR="00A976AE" w:rsidRDefault="00A976AE" w:rsidP="00A8361F">
      <w:pPr>
        <w:pStyle w:val="Arrts"/>
      </w:pPr>
    </w:p>
    <w:p w14:paraId="7D468573" w14:textId="77777777" w:rsidR="00FA4821" w:rsidRDefault="00FA4821" w:rsidP="00BD509B">
      <w:pPr>
        <w:pStyle w:val="Arrts"/>
        <w:rPr>
          <w:b/>
          <w:u w:val="single"/>
        </w:rPr>
      </w:pPr>
    </w:p>
    <w:p w14:paraId="5A360F01" w14:textId="1E3A71CF" w:rsidR="00012D57" w:rsidRPr="007562E3" w:rsidRDefault="00A116CE" w:rsidP="00BD509B">
      <w:pPr>
        <w:pStyle w:val="Arrts"/>
        <w:rPr>
          <w:b/>
          <w:u w:val="single"/>
          <w:lang w:val="en-US"/>
        </w:rPr>
      </w:pPr>
      <w:r w:rsidRPr="007562E3">
        <w:rPr>
          <w:b/>
          <w:u w:val="single"/>
          <w:lang w:val="en-US"/>
        </w:rPr>
        <w:t>Cass. com., 22 oct. 1996, n° </w:t>
      </w:r>
      <w:r w:rsidR="00B338BC" w:rsidRPr="007562E3">
        <w:rPr>
          <w:b/>
          <w:u w:val="single"/>
          <w:lang w:val="en-US"/>
        </w:rPr>
        <w:t>93-18</w:t>
      </w:r>
      <w:r w:rsidR="00C32B65">
        <w:rPr>
          <w:b/>
          <w:u w:val="single"/>
          <w:lang w:val="en-US"/>
        </w:rPr>
        <w:t>.</w:t>
      </w:r>
      <w:r w:rsidR="00B338BC" w:rsidRPr="007562E3">
        <w:rPr>
          <w:b/>
          <w:u w:val="single"/>
          <w:lang w:val="en-US"/>
        </w:rPr>
        <w:t>632</w:t>
      </w:r>
      <w:r w:rsidRPr="007562E3">
        <w:rPr>
          <w:b/>
          <w:u w:val="single"/>
          <w:lang w:val="en-US"/>
        </w:rPr>
        <w:t xml:space="preserve">, </w:t>
      </w:r>
      <w:r w:rsidRPr="007562E3">
        <w:rPr>
          <w:b/>
          <w:i/>
          <w:u w:val="single"/>
          <w:lang w:val="en-US"/>
        </w:rPr>
        <w:t>Bull. civ.</w:t>
      </w:r>
      <w:r w:rsidR="00B338BC" w:rsidRPr="007562E3">
        <w:rPr>
          <w:b/>
          <w:u w:val="single"/>
          <w:lang w:val="en-US"/>
        </w:rPr>
        <w:t xml:space="preserve"> I</w:t>
      </w:r>
      <w:r w:rsidR="00D632EA" w:rsidRPr="007562E3">
        <w:rPr>
          <w:b/>
          <w:u w:val="single"/>
          <w:lang w:val="en-US"/>
        </w:rPr>
        <w:t>V</w:t>
      </w:r>
      <w:r w:rsidR="00B338BC" w:rsidRPr="007562E3">
        <w:rPr>
          <w:b/>
          <w:u w:val="single"/>
          <w:lang w:val="en-US"/>
        </w:rPr>
        <w:t>, n° 261</w:t>
      </w:r>
    </w:p>
    <w:p w14:paraId="4EB0BCC4" w14:textId="4485610C" w:rsidR="00012D57" w:rsidRPr="007562E3" w:rsidRDefault="00A116CE" w:rsidP="00BD509B">
      <w:pPr>
        <w:pStyle w:val="Arrts"/>
        <w:rPr>
          <w:lang w:val="en-US"/>
        </w:rPr>
      </w:pPr>
      <w:r w:rsidRPr="007562E3">
        <w:rPr>
          <w:lang w:val="en-US"/>
        </w:rPr>
        <w:t xml:space="preserve"> </w:t>
      </w:r>
    </w:p>
    <w:p w14:paraId="6244892C" w14:textId="00CBF462" w:rsidR="00A116CE" w:rsidRDefault="00A116CE" w:rsidP="00A116CE">
      <w:pPr>
        <w:pStyle w:val="Arrts"/>
      </w:pPr>
      <w:r>
        <w:t>Sur le premier moyen :</w:t>
      </w:r>
    </w:p>
    <w:p w14:paraId="2B6B0249" w14:textId="77777777" w:rsidR="00B338BC" w:rsidRDefault="00B338BC" w:rsidP="00A116CE">
      <w:pPr>
        <w:pStyle w:val="Arrts"/>
      </w:pPr>
    </w:p>
    <w:p w14:paraId="7A4F3852" w14:textId="77777777" w:rsidR="00A116CE" w:rsidRDefault="00A116CE" w:rsidP="00A116CE">
      <w:pPr>
        <w:pStyle w:val="Arrts"/>
      </w:pPr>
      <w:r>
        <w:t>Vu l'article 1131 du Code civil ;</w:t>
      </w:r>
    </w:p>
    <w:p w14:paraId="4C308BBD" w14:textId="77777777" w:rsidR="00A116CE" w:rsidRDefault="00A116CE" w:rsidP="00A116CE">
      <w:pPr>
        <w:pStyle w:val="Arrts"/>
      </w:pPr>
    </w:p>
    <w:p w14:paraId="7D6DA580" w14:textId="77777777" w:rsidR="00A116CE" w:rsidRDefault="00A116CE" w:rsidP="00A116CE">
      <w:pPr>
        <w:pStyle w:val="Arrts"/>
      </w:pPr>
      <w:r>
        <w:t>Attendu, selon l'arrêt infirmatif attaqué, que la société Banchereau a confié, à deux reprises, un pli contenant une soumission à une adjudication à la société Chronopost, venant aux droits de la société SFMI ; que ces plis n'ayant pas été livrés le lendemain de leur envoi avant midi, ainsi que la société Chronopost s'y était engagée, la société Banchereau a assigné en réparation de ses préjudices la société Chronopost ; que celle-ci a invoqué la clause du contrat limitant l'indemnisation du retard au prix du transport dont elle s'était acquittée ;</w:t>
      </w:r>
    </w:p>
    <w:p w14:paraId="72732984" w14:textId="77777777" w:rsidR="00A116CE" w:rsidRDefault="00A116CE" w:rsidP="00A116CE">
      <w:pPr>
        <w:pStyle w:val="Arrts"/>
      </w:pPr>
    </w:p>
    <w:p w14:paraId="470C9D45" w14:textId="77777777" w:rsidR="00A116CE" w:rsidRDefault="00A116CE" w:rsidP="00A116CE">
      <w:pPr>
        <w:pStyle w:val="Arrts"/>
      </w:pPr>
      <w:r>
        <w:t>Attendu que, pour débouter la société Banchereau de sa demande, l'arrêt retient que, si la société Chronopost n'a pas respecté son obligation de livrer les plis le lendemain du jour de l'expédition avant midi, elle n'a cependant pas commis une faute lourde exclusive de la limitation de responsabilité du contrat ;</w:t>
      </w:r>
    </w:p>
    <w:p w14:paraId="49FA44B2" w14:textId="77777777" w:rsidR="00A116CE" w:rsidRDefault="00A116CE" w:rsidP="00A116CE">
      <w:pPr>
        <w:pStyle w:val="Arrts"/>
      </w:pPr>
    </w:p>
    <w:p w14:paraId="212A3855" w14:textId="77777777" w:rsidR="00A116CE" w:rsidRDefault="00A116CE" w:rsidP="00A116CE">
      <w:pPr>
        <w:pStyle w:val="Arrts"/>
      </w:pPr>
      <w:r>
        <w:t>Attendu qu'en statuant ainsi alors que, spécialiste du transport rapide garantissant la fiabilité et la célérité de son service, la société Chronopost s'était engagée à livrer les plis de la société Banchereau dans un délai déterminé, et qu'en raison du manquement à cette obligation essentielle la clause limitative de responsabilité du contrat, qui contredisait la portée de l'engagement pris, devait être réputée non écrite, la cour d'appel a violé le texte susvisé ;</w:t>
      </w:r>
    </w:p>
    <w:p w14:paraId="6BBFDC49" w14:textId="77777777" w:rsidR="00A116CE" w:rsidRDefault="00A116CE" w:rsidP="00A116CE">
      <w:pPr>
        <w:pStyle w:val="Arrts"/>
      </w:pPr>
    </w:p>
    <w:p w14:paraId="3A72BA55" w14:textId="77777777" w:rsidR="00A116CE" w:rsidRDefault="00A116CE" w:rsidP="00A116CE">
      <w:pPr>
        <w:pStyle w:val="Arrts"/>
      </w:pPr>
      <w:r>
        <w:t>PAR CES MOTIFS, et sans qu'il y ait lieu de statuer sur les autres griefs du pourvoi :</w:t>
      </w:r>
    </w:p>
    <w:p w14:paraId="5E63123D" w14:textId="77777777" w:rsidR="00A116CE" w:rsidRDefault="00A116CE" w:rsidP="00A116CE">
      <w:pPr>
        <w:pStyle w:val="Arrts"/>
      </w:pPr>
    </w:p>
    <w:p w14:paraId="4BE8E299" w14:textId="19BF9351" w:rsidR="00A116CE" w:rsidRPr="00A116CE" w:rsidRDefault="00A116CE" w:rsidP="00A116CE">
      <w:pPr>
        <w:pStyle w:val="Arrts"/>
      </w:pPr>
      <w:r>
        <w:t>CASSE ET ANNULE, dans toutes ses dispositions, l'arrêt rendu le 30 juin 1993, entre les parties, par la cour d'appel de Rennes ; remet, en conséquence, la cause et les parties dans l'état où elles se trouvaient avant ledit arrêt et, pour être fait droit, les renvoie devant la cour d'appel de Caen.</w:t>
      </w:r>
    </w:p>
    <w:p w14:paraId="440C1872" w14:textId="579D3CCA" w:rsidR="00012D57" w:rsidRDefault="00012D57" w:rsidP="00BD509B">
      <w:pPr>
        <w:pStyle w:val="Arrts"/>
        <w:rPr>
          <w:b/>
          <w:u w:val="single"/>
        </w:rPr>
      </w:pPr>
    </w:p>
    <w:p w14:paraId="333BE462" w14:textId="77777777" w:rsidR="00FA4821" w:rsidRDefault="00FA4821" w:rsidP="00BD509B">
      <w:pPr>
        <w:pStyle w:val="Arrts"/>
        <w:rPr>
          <w:b/>
          <w:u w:val="single"/>
        </w:rPr>
      </w:pPr>
    </w:p>
    <w:p w14:paraId="06EE1ACB" w14:textId="432CD0EA" w:rsidR="00EC6611" w:rsidRPr="007562E3" w:rsidRDefault="00EC6611" w:rsidP="00EC6611">
      <w:pPr>
        <w:pStyle w:val="Arrts"/>
        <w:rPr>
          <w:b/>
          <w:u w:val="single"/>
          <w:lang w:val="en-US"/>
        </w:rPr>
      </w:pPr>
      <w:r w:rsidRPr="007562E3">
        <w:rPr>
          <w:b/>
          <w:u w:val="single"/>
          <w:lang w:val="en-US"/>
        </w:rPr>
        <w:t>Cass. c</w:t>
      </w:r>
      <w:r w:rsidR="00CD04C8" w:rsidRPr="007562E3">
        <w:rPr>
          <w:b/>
          <w:u w:val="single"/>
          <w:lang w:val="en-US"/>
        </w:rPr>
        <w:t xml:space="preserve">om., 29 </w:t>
      </w:r>
      <w:proofErr w:type="spellStart"/>
      <w:r w:rsidR="00CD04C8" w:rsidRPr="007562E3">
        <w:rPr>
          <w:b/>
          <w:u w:val="single"/>
          <w:lang w:val="en-US"/>
        </w:rPr>
        <w:t>juin</w:t>
      </w:r>
      <w:proofErr w:type="spellEnd"/>
      <w:r w:rsidR="00CD04C8" w:rsidRPr="007562E3">
        <w:rPr>
          <w:b/>
          <w:u w:val="single"/>
          <w:lang w:val="en-US"/>
        </w:rPr>
        <w:t xml:space="preserve"> 2010</w:t>
      </w:r>
      <w:r w:rsidRPr="007562E3">
        <w:rPr>
          <w:b/>
          <w:u w:val="single"/>
          <w:lang w:val="en-US"/>
        </w:rPr>
        <w:t>, n° </w:t>
      </w:r>
      <w:r w:rsidR="00CD04C8" w:rsidRPr="007562E3">
        <w:rPr>
          <w:b/>
          <w:u w:val="single"/>
          <w:lang w:val="en-US"/>
        </w:rPr>
        <w:t>09-11</w:t>
      </w:r>
      <w:r w:rsidR="00C32B65">
        <w:rPr>
          <w:b/>
          <w:u w:val="single"/>
          <w:lang w:val="en-US"/>
        </w:rPr>
        <w:t>.</w:t>
      </w:r>
      <w:r w:rsidR="00CD04C8" w:rsidRPr="007562E3">
        <w:rPr>
          <w:b/>
          <w:u w:val="single"/>
          <w:lang w:val="en-US"/>
        </w:rPr>
        <w:t>841</w:t>
      </w:r>
      <w:r w:rsidRPr="007562E3">
        <w:rPr>
          <w:b/>
          <w:u w:val="single"/>
          <w:lang w:val="en-US"/>
        </w:rPr>
        <w:t xml:space="preserve">, </w:t>
      </w:r>
      <w:r w:rsidRPr="007562E3">
        <w:rPr>
          <w:b/>
          <w:i/>
          <w:u w:val="single"/>
          <w:lang w:val="en-US"/>
        </w:rPr>
        <w:t>Bull. civ.</w:t>
      </w:r>
      <w:r w:rsidR="00CD04C8" w:rsidRPr="007562E3">
        <w:rPr>
          <w:b/>
          <w:u w:val="single"/>
          <w:lang w:val="en-US"/>
        </w:rPr>
        <w:t xml:space="preserve"> I, n° 115</w:t>
      </w:r>
    </w:p>
    <w:p w14:paraId="4631FE1B" w14:textId="148F8D6B" w:rsidR="00EC6611" w:rsidRPr="007562E3" w:rsidRDefault="00EC6611" w:rsidP="00BD509B">
      <w:pPr>
        <w:pStyle w:val="Arrts"/>
        <w:rPr>
          <w:lang w:val="en-US"/>
        </w:rPr>
      </w:pPr>
    </w:p>
    <w:p w14:paraId="3CC84B45" w14:textId="74EEF06B" w:rsidR="0048369B" w:rsidRDefault="0048369B" w:rsidP="0048369B">
      <w:pPr>
        <w:pStyle w:val="Arrts"/>
      </w:pPr>
      <w:r>
        <w:t xml:space="preserve">Attendu, selon l’arrêt attaqué (Paris, 26 novembre 2008), que la société Faurecia sièges d’automobiles (la société Faurecia), alors dénommée Bertrand Faure équipements, a souhaité en 1997 déployer sur ses sites un logiciel intégré couvrant principalement la gestion de production et la gestion commerciale ; qu’elle a choisi le logiciel V 12, proposé par la société Oracle mais qui ne devait pas être disponible avant septembre 1999 ; qu’un contrat de licences, un contrat de maintenance et un contrat de formation ont été conclus le 29 mai 1998 entre les sociétés Faurecia et Oracle, tandis qu’un contrat de mise en </w:t>
      </w:r>
      <w:r w:rsidR="000E6A17">
        <w:t>œuvre</w:t>
      </w:r>
      <w:r>
        <w:t xml:space="preserve"> du “programme Oracle applications” a été signé courant juillet 1998 entre ces sociétés ; qu’en attendant, les sites ibériques de la société Faurecia ayant besoin d’un changement de logiciel pour passer l’an 2000, une solution provisoire a été installée ; qu’aux motifs que la solution provisoire connaissait de graves difficultés et que la version V 12 ne lui était pas livrée, la société Faurecia a cessé de régler les redevances ; qu’assignée en paiement par la société Franfinance, à laquelle la société Oracle avait cédé ces redevances, la société Faurecia a appelé en garantie la société Oracle puis a assigné cette dernière aux fins de nullité pour dol ou résolution pour inexécution de l’ensemble des contrats signés par les parties ; que la cour d’appel a, par application d’une clause des conventions conclues entre les parties, limité la condamnation de la société Oracle envers la société Faurecia à la garantie de la condamnation de celle-ci envers la société Franfinance et rejeté les autres demandes de la société Faurecia ; que cet arrêt a été partiellement cassé de ce chef (chambre commerciale, financière et économique, 13 février 2007, pourvoi n° Z 05-17.407) ; que, statuant sur renvoi après cassation, la cour d’appel, faisant application de la clause limitative de réparation, a condamné la société Oracle à garantir la société Faurecia de sa condamnation à payer à la société Franfinance la somme de 203 312 euros avec intérêts au taux contractuel légal de 1,5 % par mois à compter du 1er mars 2001 et capitalisation des intérêts échus dans les termes de l’article 1154 à compter du 1er mars 2002 ;</w:t>
      </w:r>
    </w:p>
    <w:p w14:paraId="6AFC6D95" w14:textId="77777777" w:rsidR="0048369B" w:rsidRDefault="0048369B" w:rsidP="0048369B">
      <w:pPr>
        <w:pStyle w:val="Arrts"/>
      </w:pPr>
    </w:p>
    <w:p w14:paraId="7104CCF6" w14:textId="77777777" w:rsidR="0048369B" w:rsidRDefault="0048369B" w:rsidP="0048369B">
      <w:pPr>
        <w:pStyle w:val="Arrts"/>
      </w:pPr>
      <w:r>
        <w:t>Sur le premier moyen :</w:t>
      </w:r>
    </w:p>
    <w:p w14:paraId="6037DF7E" w14:textId="77777777" w:rsidR="0048369B" w:rsidRDefault="0048369B" w:rsidP="0048369B">
      <w:pPr>
        <w:pStyle w:val="Arrts"/>
      </w:pPr>
    </w:p>
    <w:p w14:paraId="5A85D4CA" w14:textId="77777777" w:rsidR="0048369B" w:rsidRDefault="0048369B" w:rsidP="0048369B">
      <w:pPr>
        <w:pStyle w:val="Arrts"/>
      </w:pPr>
      <w:r>
        <w:t>Attendu que la société Faurecia fait grief à l’arrêt d’avoir ainsi statué, alors, selon le moyen :</w:t>
      </w:r>
    </w:p>
    <w:p w14:paraId="5B41386D" w14:textId="77777777" w:rsidR="0048369B" w:rsidRDefault="0048369B" w:rsidP="0048369B">
      <w:pPr>
        <w:pStyle w:val="Arrts"/>
      </w:pPr>
    </w:p>
    <w:p w14:paraId="701E8EC7" w14:textId="77777777" w:rsidR="0048369B" w:rsidRDefault="0048369B" w:rsidP="0048369B">
      <w:pPr>
        <w:pStyle w:val="Arrts"/>
      </w:pPr>
      <w:r>
        <w:t>1°/ que l’inexécution, par le débiteur, de l’obligation essentielle à laquelle il s’est contractuellement engagé emporte l’inapplication de la clause limitative d’indemnisation ; qu’en faisant application de la clause limitative de responsabilité après avoir jugé que la société Oracle avait manqué à l’obligation essentielle tenant à la livraison de la version V 12 en 1999, laquelle n’avait pas été livrée à la date convenue, ni plus tard et que la société Oracle ne démontrait aucune faute imputable à la société Faurecia qui l’aurait empêchée d’accomplir ses obligations, ni aucun cas de force majeure, la cour d’appel n’a pas tiré les conséquences légales de ses constatations, violant ainsi les articles 1131, 1134 et 1147 du code civil ;</w:t>
      </w:r>
    </w:p>
    <w:p w14:paraId="5F5858AF" w14:textId="77777777" w:rsidR="0048369B" w:rsidRDefault="0048369B" w:rsidP="0048369B">
      <w:pPr>
        <w:pStyle w:val="Arrts"/>
      </w:pPr>
    </w:p>
    <w:p w14:paraId="5B4F1D18" w14:textId="77777777" w:rsidR="0048369B" w:rsidRDefault="0048369B" w:rsidP="0048369B">
      <w:pPr>
        <w:pStyle w:val="Arrts"/>
      </w:pPr>
      <w:r>
        <w:t>2°/ qu’en jugeant que la clause limitative de responsabilité aurait été prétendument valable en ce qu’elle aurait été librement négociée et acceptée et qu’elle n’aurait pas été imposée à Faurecia, la cour d’appel s’est prononcée par un motif inopérant, violant ainsi les articles 1131, 1134, 1147 du code civil ;</w:t>
      </w:r>
    </w:p>
    <w:p w14:paraId="051C14AA" w14:textId="77777777" w:rsidR="0048369B" w:rsidRDefault="0048369B" w:rsidP="0048369B">
      <w:pPr>
        <w:pStyle w:val="Arrts"/>
      </w:pPr>
    </w:p>
    <w:p w14:paraId="2151634D" w14:textId="77777777" w:rsidR="0048369B" w:rsidRDefault="0048369B" w:rsidP="0048369B">
      <w:pPr>
        <w:pStyle w:val="Arrts"/>
      </w:pPr>
      <w:r>
        <w:t>3°/ qu’en jugeant que la clause, qui fixait un plafond d’indemnisation égal au montant du prix payé par Faurecia au titre du contrat des licences n’était pas dérisoire et n’avait pas pour effet de décharger par avance la société Oracle du manquement à une obligation essentielle lui incombant ou de vider de toute substance cette obligation, la cour d’appel a violé les articles 1131, 1134, 1147 du code civil ;</w:t>
      </w:r>
    </w:p>
    <w:p w14:paraId="4A5B3486" w14:textId="77777777" w:rsidR="0048369B" w:rsidRDefault="0048369B" w:rsidP="0048369B">
      <w:pPr>
        <w:pStyle w:val="Arrts"/>
      </w:pPr>
    </w:p>
    <w:p w14:paraId="27FAD152" w14:textId="77777777" w:rsidR="0048369B" w:rsidRDefault="0048369B" w:rsidP="0048369B">
      <w:pPr>
        <w:pStyle w:val="Arrts"/>
      </w:pPr>
      <w:r>
        <w:t>Mais attendu que seule est réputée non écrite la clause limitative de réparation qui contredit la portée de l’obligation essentielle souscrite par le débiteur ; que l’arrêt relève que si la société Oracle a manqué à une obligation essentielle du contrat, le montant de l’indemnisation négocié aux termes d’une clause stipulant que les prix convenus reflètent la répartition du risque et la limitation de responsabilité qui en résultait, n’était pas dérisoire, que la société Oracle a consenti un taux de remise de 49 %, que le contrat prévoit que la société Faurecia sera le principal représentant européen participant à un comité destiné à mener une étude globale afin de développer un produit Oracle pour le secteur automobile et bénéficiera d’un statut préférentiel lors de la définition des exigences nécessaires à une continuelle amélioration de la solution automobile d’Oracle pour la version V 12 d’Oracles applications ; que la cour d’appel en a déduit que la clause limitative de réparation ne vidait pas de toute substance l’obligation essentielle de la société Oracle et a ainsi légalement justifié sa décision ; que le moyen n’est pas fondé ;</w:t>
      </w:r>
    </w:p>
    <w:p w14:paraId="5C3D0C0E" w14:textId="77777777" w:rsidR="0048369B" w:rsidRDefault="0048369B" w:rsidP="0048369B">
      <w:pPr>
        <w:pStyle w:val="Arrts"/>
      </w:pPr>
    </w:p>
    <w:p w14:paraId="2D046A0D" w14:textId="77777777" w:rsidR="0048369B" w:rsidRDefault="0048369B" w:rsidP="0048369B">
      <w:pPr>
        <w:pStyle w:val="Arrts"/>
      </w:pPr>
      <w:r>
        <w:t>Sur le troisième moyen :</w:t>
      </w:r>
    </w:p>
    <w:p w14:paraId="1D653CF5" w14:textId="77777777" w:rsidR="0048369B" w:rsidRDefault="0048369B" w:rsidP="0048369B">
      <w:pPr>
        <w:pStyle w:val="Arrts"/>
      </w:pPr>
    </w:p>
    <w:p w14:paraId="4FE03A60" w14:textId="295159F2" w:rsidR="0048369B" w:rsidRDefault="0048369B" w:rsidP="0048369B">
      <w:pPr>
        <w:pStyle w:val="Arrts"/>
      </w:pPr>
      <w:r>
        <w:t xml:space="preserve">Attendu que la société Faurecia fait encore le même grief à l’arrêt, alors, selon le moyen, qu’après avoir constaté que la société Oracle n’avait pas livré la version V 12, en considération de laquelle la société Faurecia avait signé les contrats de licences, de support technique, de formation et de mise en </w:t>
      </w:r>
      <w:r w:rsidR="00651558">
        <w:t>œuvre</w:t>
      </w:r>
      <w:r>
        <w:t xml:space="preserve"> du programme Oracle applications, qu’elle avait ainsi manqué à une obligation essentielle et ne démontrait aucune faute imputable à la société Faurecia qui l’aurait empêchée d’accomplir ses obligations, ni aucun cas de force majeure, la cour d’appel a jugé que n’était pas rapportée la preuve d’une faute d’une gravité telle qu’elle tiendrait en échec la clause limitative de réparation ; qu’en statuant ainsi, la cour d’appel n’a pas tiré les conséquences légales de ses constatations, violant les articles 1134, 1147 et 1150 du code civil ;</w:t>
      </w:r>
    </w:p>
    <w:p w14:paraId="682C57A1" w14:textId="77777777" w:rsidR="0048369B" w:rsidRDefault="0048369B" w:rsidP="0048369B">
      <w:pPr>
        <w:pStyle w:val="Arrts"/>
      </w:pPr>
    </w:p>
    <w:p w14:paraId="082AA4C4" w14:textId="77777777" w:rsidR="0048369B" w:rsidRDefault="0048369B" w:rsidP="0048369B">
      <w:pPr>
        <w:pStyle w:val="Arrts"/>
      </w:pPr>
      <w:r>
        <w:t>Mais attendu que la faute lourde ne peut résulter du seul manquement à une obligation contractuelle, fût-elle essentielle, mais doit se déduire de la gravité du comportement du débiteur ; que le moyen n’est pas fondé ;</w:t>
      </w:r>
    </w:p>
    <w:p w14:paraId="66FFAE8B" w14:textId="77777777" w:rsidR="0048369B" w:rsidRDefault="0048369B" w:rsidP="0048369B">
      <w:pPr>
        <w:pStyle w:val="Arrts"/>
      </w:pPr>
    </w:p>
    <w:p w14:paraId="79D8054D" w14:textId="77777777" w:rsidR="0048369B" w:rsidRDefault="0048369B" w:rsidP="0048369B">
      <w:pPr>
        <w:pStyle w:val="Arrts"/>
      </w:pPr>
      <w:r>
        <w:t>Et attendu que les deuxième et quatrième moyens ne seraient pas de nature à permettre l’admission du pourvoi ;</w:t>
      </w:r>
    </w:p>
    <w:p w14:paraId="6F505002" w14:textId="77777777" w:rsidR="0048369B" w:rsidRDefault="0048369B" w:rsidP="0048369B">
      <w:pPr>
        <w:pStyle w:val="Arrts"/>
      </w:pPr>
    </w:p>
    <w:p w14:paraId="771A5270" w14:textId="77777777" w:rsidR="0048369B" w:rsidRDefault="0048369B" w:rsidP="0048369B">
      <w:pPr>
        <w:pStyle w:val="Arrts"/>
      </w:pPr>
      <w:r>
        <w:t>PAR CES MOTIFS :</w:t>
      </w:r>
    </w:p>
    <w:p w14:paraId="47D97A50" w14:textId="77777777" w:rsidR="0048369B" w:rsidRDefault="0048369B" w:rsidP="0048369B">
      <w:pPr>
        <w:pStyle w:val="Arrts"/>
      </w:pPr>
    </w:p>
    <w:p w14:paraId="62310CDF" w14:textId="570BA7CD" w:rsidR="0048369B" w:rsidRPr="0048369B" w:rsidRDefault="00A976AE" w:rsidP="0048369B">
      <w:pPr>
        <w:pStyle w:val="Arrts"/>
      </w:pPr>
      <w:r>
        <w:t>REJETTE le pourvoi.</w:t>
      </w:r>
    </w:p>
    <w:p w14:paraId="2A313414" w14:textId="77777777" w:rsidR="00012D57" w:rsidRDefault="00012D57" w:rsidP="00BD509B">
      <w:pPr>
        <w:pStyle w:val="Arrts"/>
        <w:rPr>
          <w:b/>
          <w:u w:val="single"/>
        </w:rPr>
      </w:pPr>
    </w:p>
    <w:p w14:paraId="027D8F36" w14:textId="77777777" w:rsidR="00980AA9" w:rsidRDefault="00980AA9" w:rsidP="00BD509B">
      <w:pPr>
        <w:pStyle w:val="Arrts"/>
        <w:rPr>
          <w:b/>
          <w:u w:val="single"/>
        </w:rPr>
      </w:pPr>
    </w:p>
    <w:p w14:paraId="7BCC2AE6" w14:textId="29577C1F" w:rsidR="00980AA9" w:rsidRDefault="00980AA9" w:rsidP="00BD509B">
      <w:pPr>
        <w:pStyle w:val="Arrts"/>
        <w:rPr>
          <w:b/>
          <w:bCs/>
          <w:u w:val="single"/>
        </w:rPr>
      </w:pPr>
      <w:r w:rsidRPr="007562E3">
        <w:rPr>
          <w:b/>
          <w:bCs/>
          <w:u w:val="single"/>
        </w:rPr>
        <w:t>Cass. com., 26 janv. 2022, n° 20-16</w:t>
      </w:r>
      <w:r w:rsidR="00C32B65">
        <w:rPr>
          <w:b/>
          <w:bCs/>
          <w:u w:val="single"/>
        </w:rPr>
        <w:t>.</w:t>
      </w:r>
      <w:r w:rsidRPr="007562E3">
        <w:rPr>
          <w:b/>
          <w:bCs/>
          <w:u w:val="single"/>
        </w:rPr>
        <w:t>782</w:t>
      </w:r>
    </w:p>
    <w:p w14:paraId="0E7FAFB3" w14:textId="77777777" w:rsidR="00980AA9" w:rsidRDefault="00980AA9" w:rsidP="00BD509B">
      <w:pPr>
        <w:pStyle w:val="Arrts"/>
        <w:rPr>
          <w:b/>
          <w:bCs/>
          <w:u w:val="single"/>
        </w:rPr>
      </w:pPr>
    </w:p>
    <w:p w14:paraId="50FB3A14" w14:textId="67395314" w:rsidR="00980AA9" w:rsidRDefault="00980AA9" w:rsidP="00980AA9">
      <w:pPr>
        <w:pStyle w:val="Arrts"/>
        <w:jc w:val="left"/>
        <w:rPr>
          <w:color w:val="000000"/>
          <w:shd w:val="clear" w:color="auto" w:fill="FFFFFF"/>
        </w:rPr>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(Lyon, 27 f</w:t>
      </w:r>
      <w:r w:rsidRPr="007562E3">
        <w:rPr>
          <w:rFonts w:hint="eastAsia"/>
          <w:color w:val="000000"/>
          <w:shd w:val="clear" w:color="auto" w:fill="FFFFFF"/>
        </w:rPr>
        <w:t>é</w:t>
      </w:r>
      <w:r w:rsidRPr="007562E3">
        <w:rPr>
          <w:color w:val="000000"/>
          <w:shd w:val="clear" w:color="auto" w:fill="FFFFFF"/>
        </w:rPr>
        <w:t>vrier 2020),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Green Day, exer</w:t>
      </w:r>
      <w:r w:rsidRPr="007562E3">
        <w:rPr>
          <w:rFonts w:hint="eastAsia"/>
          <w:color w:val="000000"/>
          <w:shd w:val="clear" w:color="auto" w:fill="FFFFFF"/>
        </w:rPr>
        <w:t>ç</w:t>
      </w:r>
      <w:r w:rsidRPr="007562E3">
        <w:rPr>
          <w:color w:val="000000"/>
          <w:shd w:val="clear" w:color="auto" w:fill="FFFFFF"/>
        </w:rPr>
        <w:t>ant une activit</w:t>
      </w:r>
      <w:r w:rsidRPr="007562E3">
        <w:rPr>
          <w:rFonts w:hint="eastAsia"/>
          <w:color w:val="000000"/>
          <w:shd w:val="clear" w:color="auto" w:fill="FFFFFF"/>
        </w:rPr>
        <w:t>é</w:t>
      </w:r>
      <w:r w:rsidRPr="007562E3">
        <w:rPr>
          <w:color w:val="000000"/>
          <w:shd w:val="clear" w:color="auto" w:fill="FFFFFF"/>
        </w:rPr>
        <w:t xml:space="preserve"> de restauration et de sandwicherie, a conclu le 25 septembre 2017, pour les besoins de son activit</w:t>
      </w:r>
      <w:r w:rsidRPr="007562E3">
        <w:rPr>
          <w:rFonts w:hint="eastAsia"/>
          <w:color w:val="000000"/>
          <w:shd w:val="clear" w:color="auto" w:fill="FFFFFF"/>
        </w:rPr>
        <w:t>é</w:t>
      </w:r>
      <w:r w:rsidRPr="007562E3">
        <w:rPr>
          <w:color w:val="000000"/>
          <w:shd w:val="clear" w:color="auto" w:fill="FFFFFF"/>
        </w:rPr>
        <w:t>, un contrat de location financi</w:t>
      </w:r>
      <w:r w:rsidRPr="007562E3">
        <w:rPr>
          <w:rFonts w:hint="eastAsia"/>
          <w:color w:val="000000"/>
          <w:shd w:val="clear" w:color="auto" w:fill="FFFFFF"/>
        </w:rPr>
        <w:t>è</w:t>
      </w:r>
      <w:r w:rsidRPr="007562E3">
        <w:rPr>
          <w:color w:val="000000"/>
          <w:shd w:val="clear" w:color="auto" w:fill="FFFFFF"/>
        </w:rPr>
        <w:t xml:space="preserve">re </w:t>
      </w:r>
      <w:r w:rsidRPr="007562E3">
        <w:rPr>
          <w:color w:val="000000"/>
          <w:shd w:val="clear" w:color="auto" w:fill="FFFFFF"/>
        </w:rPr>
        <w:lastRenderedPageBreak/>
        <w:t>avec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portant sur du mat</w:t>
      </w:r>
      <w:r w:rsidRPr="007562E3">
        <w:rPr>
          <w:rFonts w:hint="eastAsia"/>
          <w:color w:val="000000"/>
          <w:shd w:val="clear" w:color="auto" w:fill="FFFFFF"/>
        </w:rPr>
        <w:t>é</w:t>
      </w:r>
      <w:r w:rsidRPr="007562E3">
        <w:rPr>
          <w:color w:val="000000"/>
          <w:shd w:val="clear" w:color="auto" w:fill="FFFFFF"/>
        </w:rPr>
        <w:t>riel fourni par une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tierce, moyennant soixante loyers mensuels.</w:t>
      </w:r>
      <w:r w:rsidRPr="007562E3">
        <w:rPr>
          <w:color w:val="000000"/>
        </w:rPr>
        <w:br/>
      </w:r>
      <w:r w:rsidRPr="007562E3">
        <w:rPr>
          <w:color w:val="000000"/>
        </w:rPr>
        <w:br/>
      </w:r>
      <w:r w:rsidRPr="007562E3">
        <w:rPr>
          <w:color w:val="000000"/>
          <w:shd w:val="clear" w:color="auto" w:fill="FFFFFF"/>
        </w:rPr>
        <w:t>2. Apr</w:t>
      </w:r>
      <w:r w:rsidRPr="007562E3">
        <w:rPr>
          <w:rFonts w:hint="eastAsia"/>
          <w:color w:val="000000"/>
          <w:shd w:val="clear" w:color="auto" w:fill="FFFFFF"/>
        </w:rPr>
        <w:t>è</w:t>
      </w:r>
      <w:r w:rsidRPr="007562E3">
        <w:rPr>
          <w:color w:val="000000"/>
          <w:shd w:val="clear" w:color="auto" w:fill="FFFFFF"/>
        </w:rPr>
        <w:t>s une mise en demeure du 16 juillet 2018 visant la clause r</w:t>
      </w:r>
      <w:r w:rsidRPr="007562E3">
        <w:rPr>
          <w:rFonts w:hint="eastAsia"/>
          <w:color w:val="000000"/>
          <w:shd w:val="clear" w:color="auto" w:fill="FFFFFF"/>
        </w:rPr>
        <w:t>é</w:t>
      </w:r>
      <w:r w:rsidRPr="007562E3">
        <w:rPr>
          <w:color w:val="000000"/>
          <w:shd w:val="clear" w:color="auto" w:fill="FFFFFF"/>
        </w:rPr>
        <w:t>solutoire,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a assign</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Green Day en paiement.</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r w:rsidRPr="007562E3">
        <w:rPr>
          <w:color w:val="000000"/>
          <w:shd w:val="clear" w:color="auto" w:fill="FFFFFF"/>
        </w:rPr>
        <w:t>Sur le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t de dire que l'article 12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du contrat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 non </w:t>
      </w:r>
      <w:r w:rsidRPr="007562E3">
        <w:rPr>
          <w:rFonts w:hint="eastAsia"/>
          <w:color w:val="000000"/>
          <w:shd w:val="clear" w:color="auto" w:fill="FFFFFF"/>
        </w:rPr>
        <w:t>é</w:t>
      </w:r>
      <w:r w:rsidRPr="007562E3">
        <w:rPr>
          <w:color w:val="000000"/>
          <w:shd w:val="clear" w:color="auto" w:fill="FFFFFF"/>
        </w:rPr>
        <w:t>crit et, en cons</w:t>
      </w:r>
      <w:r w:rsidRPr="007562E3">
        <w:rPr>
          <w:rFonts w:hint="eastAsia"/>
          <w:color w:val="000000"/>
          <w:shd w:val="clear" w:color="auto" w:fill="FFFFFF"/>
        </w:rPr>
        <w:t>é</w:t>
      </w:r>
      <w:r w:rsidRPr="007562E3">
        <w:rPr>
          <w:color w:val="000000"/>
          <w:shd w:val="clear" w:color="auto" w:fill="FFFFFF"/>
        </w:rPr>
        <w:t xml:space="preserve">quence, de dire que le contrat de location n'a pas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r</w:t>
      </w:r>
      <w:r w:rsidRPr="007562E3">
        <w:rPr>
          <w:rFonts w:hint="eastAsia"/>
          <w:color w:val="000000"/>
          <w:shd w:val="clear" w:color="auto" w:fill="FFFFFF"/>
        </w:rPr>
        <w:t>é</w:t>
      </w:r>
      <w:r w:rsidRPr="007562E3">
        <w:rPr>
          <w:color w:val="000000"/>
          <w:shd w:val="clear" w:color="auto" w:fill="FFFFFF"/>
        </w:rPr>
        <w:t>sili</w:t>
      </w:r>
      <w:r w:rsidRPr="007562E3">
        <w:rPr>
          <w:rFonts w:hint="eastAsia"/>
          <w:color w:val="000000"/>
          <w:shd w:val="clear" w:color="auto" w:fill="FFFFFF"/>
        </w:rPr>
        <w:t>é</w:t>
      </w:r>
      <w:r w:rsidRPr="007562E3">
        <w:rPr>
          <w:color w:val="000000"/>
          <w:shd w:val="clear" w:color="auto" w:fill="FFFFFF"/>
        </w:rPr>
        <w:t xml:space="preserve"> et se poursuit jusqu'</w:t>
      </w:r>
      <w:r w:rsidRPr="007562E3">
        <w:rPr>
          <w:rFonts w:hint="eastAsia"/>
          <w:color w:val="000000"/>
          <w:shd w:val="clear" w:color="auto" w:fill="FFFFFF"/>
        </w:rPr>
        <w:t>à</w:t>
      </w:r>
      <w:r w:rsidRPr="007562E3">
        <w:rPr>
          <w:color w:val="000000"/>
          <w:shd w:val="clear" w:color="auto" w:fill="FFFFFF"/>
        </w:rPr>
        <w:t xml:space="preserve"> son terme, de condamner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Green Day </w:t>
      </w:r>
      <w:r w:rsidRPr="007562E3">
        <w:rPr>
          <w:rFonts w:hint="eastAsia"/>
          <w:color w:val="000000"/>
          <w:shd w:val="clear" w:color="auto" w:fill="FFFFFF"/>
        </w:rPr>
        <w:t>à</w:t>
      </w:r>
      <w:r w:rsidRPr="007562E3">
        <w:rPr>
          <w:color w:val="000000"/>
          <w:shd w:val="clear" w:color="auto" w:fill="FFFFFF"/>
        </w:rPr>
        <w:t xml:space="preserve"> lui verser la seule somme de 4 284 euros TTC au titre des </w:t>
      </w:r>
      <w:r w:rsidRPr="007562E3">
        <w:rPr>
          <w:rFonts w:hint="eastAsia"/>
          <w:color w:val="000000"/>
          <w:shd w:val="clear" w:color="auto" w:fill="FFFFFF"/>
        </w:rPr>
        <w:t>é</w:t>
      </w:r>
      <w:r w:rsidRPr="007562E3">
        <w:rPr>
          <w:color w:val="000000"/>
          <w:shd w:val="clear" w:color="auto" w:fill="FFFFFF"/>
        </w:rPr>
        <w:t>ch</w:t>
      </w:r>
      <w:r w:rsidRPr="007562E3">
        <w:rPr>
          <w:rFonts w:hint="eastAsia"/>
          <w:color w:val="000000"/>
          <w:shd w:val="clear" w:color="auto" w:fill="FFFFFF"/>
        </w:rPr>
        <w:t>é</w:t>
      </w:r>
      <w:r w:rsidRPr="007562E3">
        <w:rPr>
          <w:color w:val="000000"/>
          <w:shd w:val="clear" w:color="auto" w:fill="FFFFFF"/>
        </w:rPr>
        <w:t xml:space="preserve">ances </w:t>
      </w:r>
      <w:r w:rsidRPr="007562E3">
        <w:rPr>
          <w:rFonts w:hint="eastAsia"/>
          <w:color w:val="000000"/>
          <w:shd w:val="clear" w:color="auto" w:fill="FFFFFF"/>
        </w:rPr>
        <w:t>é</w:t>
      </w:r>
      <w:r w:rsidRPr="007562E3">
        <w:rPr>
          <w:color w:val="000000"/>
          <w:shd w:val="clear" w:color="auto" w:fill="FFFFFF"/>
        </w:rPr>
        <w:t>chues impay</w:t>
      </w:r>
      <w:r w:rsidRPr="007562E3">
        <w:rPr>
          <w:rFonts w:hint="eastAsia"/>
          <w:color w:val="000000"/>
          <w:shd w:val="clear" w:color="auto" w:fill="FFFFFF"/>
        </w:rPr>
        <w:t>é</w:t>
      </w:r>
      <w:r w:rsidRPr="007562E3">
        <w:rPr>
          <w:color w:val="000000"/>
          <w:shd w:val="clear" w:color="auto" w:fill="FFFFFF"/>
        </w:rPr>
        <w:t>es, major</w:t>
      </w:r>
      <w:r w:rsidRPr="007562E3">
        <w:rPr>
          <w:rFonts w:hint="eastAsia"/>
          <w:color w:val="000000"/>
          <w:shd w:val="clear" w:color="auto" w:fill="FFFFFF"/>
        </w:rPr>
        <w:t>é</w:t>
      </w:r>
      <w:r w:rsidRPr="007562E3">
        <w:rPr>
          <w:color w:val="000000"/>
          <w:shd w:val="clear" w:color="auto" w:fill="FFFFFF"/>
        </w:rPr>
        <w:t>e des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au taux l</w:t>
      </w:r>
      <w:r w:rsidRPr="007562E3">
        <w:rPr>
          <w:rFonts w:hint="eastAsia"/>
          <w:color w:val="000000"/>
          <w:shd w:val="clear" w:color="auto" w:fill="FFFFFF"/>
        </w:rPr>
        <w:t>é</w:t>
      </w:r>
      <w:r w:rsidRPr="007562E3">
        <w:rPr>
          <w:color w:val="000000"/>
          <w:shd w:val="clear" w:color="auto" w:fill="FFFFFF"/>
        </w:rPr>
        <w:t xml:space="preserve">gal et de rejeter le surplus de ses demandes en paiement, alors </w:t>
      </w:r>
      <w:r w:rsidRPr="007562E3">
        <w:rPr>
          <w:rFonts w:hint="eastAsia"/>
          <w:color w:val="000000"/>
          <w:shd w:val="clear" w:color="auto" w:fill="FFFFFF"/>
        </w:rPr>
        <w:t>«</w:t>
      </w:r>
      <w:r w:rsidRPr="007562E3">
        <w:rPr>
          <w:color w:val="000000"/>
          <w:shd w:val="clear" w:color="auto" w:fill="FFFFFF"/>
        </w:rPr>
        <w:t xml:space="preserve"> que si dans un contrat d'adh</w:t>
      </w:r>
      <w:r w:rsidRPr="007562E3">
        <w:rPr>
          <w:rFonts w:hint="eastAsia"/>
          <w:color w:val="000000"/>
          <w:shd w:val="clear" w:color="auto" w:fill="FFFFFF"/>
        </w:rPr>
        <w:t>é</w:t>
      </w:r>
      <w:r w:rsidRPr="007562E3">
        <w:rPr>
          <w:color w:val="000000"/>
          <w:shd w:val="clear" w:color="auto" w:fill="FFFFFF"/>
        </w:rPr>
        <w:t>sion, toute clause qui cr</w:t>
      </w:r>
      <w:r w:rsidRPr="007562E3">
        <w:rPr>
          <w:rFonts w:hint="eastAsia"/>
          <w:color w:val="000000"/>
          <w:shd w:val="clear" w:color="auto" w:fill="FFFFFF"/>
        </w:rPr>
        <w:t>éé</w:t>
      </w:r>
      <w:r w:rsidRPr="007562E3">
        <w:rPr>
          <w:color w:val="000000"/>
          <w:shd w:val="clear" w:color="auto" w:fill="FFFFFF"/>
        </w:rPr>
        <w:t>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entre les droits et obligations des parties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 non </w:t>
      </w:r>
      <w:r w:rsidRPr="007562E3">
        <w:rPr>
          <w:rFonts w:hint="eastAsia"/>
          <w:color w:val="000000"/>
          <w:shd w:val="clear" w:color="auto" w:fill="FFFFFF"/>
        </w:rPr>
        <w:t>é</w:t>
      </w:r>
      <w:r w:rsidRPr="007562E3">
        <w:rPr>
          <w:color w:val="000000"/>
          <w:shd w:val="clear" w:color="auto" w:fill="FFFFFF"/>
        </w:rPr>
        <w:t>crite, cette disposition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 introduite dans le droit commun par l'ordonnance n</w:t>
      </w:r>
      <w:r w:rsidRPr="007562E3">
        <w:rPr>
          <w:rFonts w:hint="eastAsia"/>
          <w:color w:val="000000"/>
          <w:shd w:val="clear" w:color="auto" w:fill="FFFFFF"/>
        </w:rPr>
        <w:t>°</w:t>
      </w:r>
      <w:r w:rsidRPr="007562E3">
        <w:rPr>
          <w:color w:val="000000"/>
          <w:shd w:val="clear" w:color="auto" w:fill="FFFFFF"/>
        </w:rPr>
        <w:t xml:space="preserve"> 2016-131 du 10 f</w:t>
      </w:r>
      <w:r w:rsidRPr="007562E3">
        <w:rPr>
          <w:rFonts w:hint="eastAsia"/>
          <w:color w:val="000000"/>
          <w:shd w:val="clear" w:color="auto" w:fill="FFFFFF"/>
        </w:rPr>
        <w:t>é</w:t>
      </w:r>
      <w:r w:rsidRPr="007562E3">
        <w:rPr>
          <w:color w:val="000000"/>
          <w:shd w:val="clear" w:color="auto" w:fill="FFFFFF"/>
        </w:rPr>
        <w:t xml:space="preserve">vrier 2016, ne peut trouver </w:t>
      </w:r>
      <w:r w:rsidRPr="007562E3">
        <w:rPr>
          <w:rFonts w:hint="eastAsia"/>
          <w:color w:val="000000"/>
          <w:shd w:val="clear" w:color="auto" w:fill="FFFFFF"/>
        </w:rPr>
        <w:t>à</w:t>
      </w:r>
      <w:r w:rsidRPr="007562E3">
        <w:rPr>
          <w:color w:val="000000"/>
          <w:shd w:val="clear" w:color="auto" w:fill="FFFFFF"/>
        </w:rPr>
        <w:t xml:space="preserve"> s'appliquer que dans les mati</w:t>
      </w:r>
      <w:r w:rsidRPr="007562E3">
        <w:rPr>
          <w:rFonts w:hint="eastAsia"/>
          <w:color w:val="000000"/>
          <w:shd w:val="clear" w:color="auto" w:fill="FFFFFF"/>
        </w:rPr>
        <w:t>è</w:t>
      </w:r>
      <w:r w:rsidRPr="007562E3">
        <w:rPr>
          <w:color w:val="000000"/>
          <w:shd w:val="clear" w:color="auto" w:fill="FFFFFF"/>
        </w:rPr>
        <w:t>res o</w:t>
      </w:r>
      <w:r w:rsidRPr="007562E3">
        <w:rPr>
          <w:rFonts w:hint="eastAsia"/>
          <w:color w:val="000000"/>
          <w:shd w:val="clear" w:color="auto" w:fill="FFFFFF"/>
        </w:rPr>
        <w:t>ù</w:t>
      </w:r>
      <w:r w:rsidRPr="007562E3">
        <w:rPr>
          <w:color w:val="000000"/>
          <w:shd w:val="clear" w:color="auto" w:fill="FFFFFF"/>
        </w:rPr>
        <w:t xml:space="preserve"> la prohibition des clauses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ratrices d'un tel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n'est pas d</w:t>
      </w:r>
      <w:r w:rsidRPr="007562E3">
        <w:rPr>
          <w:rFonts w:hint="eastAsia"/>
          <w:color w:val="000000"/>
          <w:shd w:val="clear" w:color="auto" w:fill="FFFFFF"/>
        </w:rPr>
        <w:t>é</w:t>
      </w:r>
      <w:r w:rsidRPr="007562E3">
        <w:rPr>
          <w:color w:val="000000"/>
          <w:shd w:val="clear" w:color="auto" w:fill="FFFFFF"/>
        </w:rPr>
        <w:t>j</w:t>
      </w:r>
      <w:r w:rsidRPr="007562E3">
        <w:rPr>
          <w:rFonts w:hint="eastAsia"/>
          <w:color w:val="000000"/>
          <w:shd w:val="clear" w:color="auto" w:fill="FFFFFF"/>
        </w:rPr>
        <w:t>à</w:t>
      </w:r>
      <w:r w:rsidRPr="007562E3">
        <w:rPr>
          <w:color w:val="000000"/>
          <w:shd w:val="clear" w:color="auto" w:fill="FFFFFF"/>
        </w:rPr>
        <w:t xml:space="preserve"> assur</w:t>
      </w:r>
      <w:r w:rsidRPr="007562E3">
        <w:rPr>
          <w:rFonts w:hint="eastAsia"/>
          <w:color w:val="000000"/>
          <w:shd w:val="clear" w:color="auto" w:fill="FFFFFF"/>
        </w:rPr>
        <w:t>é</w:t>
      </w:r>
      <w:r w:rsidRPr="007562E3">
        <w:rPr>
          <w:color w:val="000000"/>
          <w:shd w:val="clear" w:color="auto" w:fill="FFFFFF"/>
        </w:rPr>
        <w:t>e et r</w:t>
      </w:r>
      <w:r w:rsidRPr="007562E3">
        <w:rPr>
          <w:rFonts w:hint="eastAsia"/>
          <w:color w:val="000000"/>
          <w:shd w:val="clear" w:color="auto" w:fill="FFFFFF"/>
        </w:rPr>
        <w:t>é</w:t>
      </w:r>
      <w:r w:rsidRPr="007562E3">
        <w:rPr>
          <w:color w:val="000000"/>
          <w:shd w:val="clear" w:color="auto" w:fill="FFFFFF"/>
        </w:rPr>
        <w:t>gie par des textes sp</w:t>
      </w:r>
      <w:r w:rsidRPr="007562E3">
        <w:rPr>
          <w:rFonts w:hint="eastAsia"/>
          <w:color w:val="000000"/>
          <w:shd w:val="clear" w:color="auto" w:fill="FFFFFF"/>
        </w:rPr>
        <w:t>é</w:t>
      </w:r>
      <w:r w:rsidRPr="007562E3">
        <w:rPr>
          <w:color w:val="000000"/>
          <w:shd w:val="clear" w:color="auto" w:fill="FFFFFF"/>
        </w:rPr>
        <w:t>ciaux ; qu'elle est donc inapplicable, en l'</w:t>
      </w:r>
      <w:r w:rsidRPr="007562E3">
        <w:rPr>
          <w:rFonts w:hint="eastAsia"/>
          <w:color w:val="000000"/>
          <w:shd w:val="clear" w:color="auto" w:fill="FFFFFF"/>
        </w:rPr>
        <w:t>é</w:t>
      </w:r>
      <w:r w:rsidRPr="007562E3">
        <w:rPr>
          <w:color w:val="000000"/>
          <w:shd w:val="clear" w:color="auto" w:fill="FFFFFF"/>
        </w:rPr>
        <w:t>tat des dispositions de l'article L 442-1, I, 2</w:t>
      </w:r>
      <w:r w:rsidRPr="007562E3">
        <w:rPr>
          <w:rFonts w:hint="eastAsia"/>
          <w:color w:val="000000"/>
          <w:shd w:val="clear" w:color="auto" w:fill="FFFFFF"/>
        </w:rPr>
        <w:t>°</w:t>
      </w:r>
      <w:r w:rsidRPr="007562E3">
        <w:rPr>
          <w:color w:val="000000"/>
          <w:shd w:val="clear" w:color="auto" w:fill="FFFFFF"/>
        </w:rPr>
        <w:t>, du code de commerce, aux contrats conclus entre commer</w:t>
      </w:r>
      <w:r w:rsidRPr="007562E3">
        <w:rPr>
          <w:rFonts w:hint="eastAsia"/>
          <w:color w:val="000000"/>
          <w:shd w:val="clear" w:color="auto" w:fill="FFFFFF"/>
        </w:rPr>
        <w:t>ç</w:t>
      </w:r>
      <w:r w:rsidRPr="007562E3">
        <w:rPr>
          <w:color w:val="000000"/>
          <w:shd w:val="clear" w:color="auto" w:fill="FFFFFF"/>
        </w:rPr>
        <w:t>ants ; qu'en la jugeant n</w:t>
      </w:r>
      <w:r w:rsidRPr="007562E3">
        <w:rPr>
          <w:rFonts w:hint="eastAsia"/>
          <w:color w:val="000000"/>
          <w:shd w:val="clear" w:color="auto" w:fill="FFFFFF"/>
        </w:rPr>
        <w:t>é</w:t>
      </w:r>
      <w:r w:rsidRPr="007562E3">
        <w:rPr>
          <w:color w:val="000000"/>
          <w:shd w:val="clear" w:color="auto" w:fill="FFFFFF"/>
        </w:rPr>
        <w:t>anmoins applicable au contrat de location financi</w:t>
      </w:r>
      <w:r w:rsidRPr="007562E3">
        <w:rPr>
          <w:rFonts w:hint="eastAsia"/>
          <w:color w:val="000000"/>
          <w:shd w:val="clear" w:color="auto" w:fill="FFFFFF"/>
        </w:rPr>
        <w:t>è</w:t>
      </w:r>
      <w:r w:rsidRPr="007562E3">
        <w:rPr>
          <w:color w:val="000000"/>
          <w:shd w:val="clear" w:color="auto" w:fill="FFFFFF"/>
        </w:rPr>
        <w:t>re conclu entre les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s commerciales Locam et Green </w:t>
      </w:r>
      <w:proofErr w:type="spellStart"/>
      <w:r w:rsidRPr="007562E3">
        <w:rPr>
          <w:color w:val="000000"/>
          <w:shd w:val="clear" w:color="auto" w:fill="FFFFFF"/>
        </w:rPr>
        <w:t>day</w:t>
      </w:r>
      <w:proofErr w:type="spellEnd"/>
      <w:r w:rsidRPr="007562E3">
        <w:rPr>
          <w:color w:val="000000"/>
          <w:shd w:val="clear" w:color="auto" w:fill="FFFFFF"/>
        </w:rPr>
        <w:t>, la cour d'appel a viol</w:t>
      </w:r>
      <w:r w:rsidRPr="007562E3">
        <w:rPr>
          <w:rFonts w:hint="eastAsia"/>
          <w:color w:val="000000"/>
          <w:shd w:val="clear" w:color="auto" w:fill="FFFFFF"/>
        </w:rPr>
        <w:t>é</w:t>
      </w:r>
      <w:r w:rsidRPr="007562E3">
        <w:rPr>
          <w:color w:val="000000"/>
          <w:shd w:val="clear" w:color="auto" w:fill="FFFFFF"/>
        </w:rPr>
        <w:t xml:space="preserve"> l'article 1171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4. Selon l'article 1171 du code civil, dans sa r</w:t>
      </w:r>
      <w:r w:rsidRPr="007562E3">
        <w:rPr>
          <w:rFonts w:hint="eastAsia"/>
          <w:color w:val="000000"/>
          <w:shd w:val="clear" w:color="auto" w:fill="FFFFFF"/>
        </w:rPr>
        <w:t>é</w:t>
      </w:r>
      <w:r w:rsidRPr="007562E3">
        <w:rPr>
          <w:color w:val="000000"/>
          <w:shd w:val="clear" w:color="auto" w:fill="FFFFFF"/>
        </w:rPr>
        <w:t>daction issue de l'ordonnance du 10 f</w:t>
      </w:r>
      <w:r w:rsidRPr="007562E3">
        <w:rPr>
          <w:rFonts w:hint="eastAsia"/>
          <w:color w:val="000000"/>
          <w:shd w:val="clear" w:color="auto" w:fill="FFFFFF"/>
        </w:rPr>
        <w:t>é</w:t>
      </w:r>
      <w:r w:rsidRPr="007562E3">
        <w:rPr>
          <w:color w:val="000000"/>
          <w:shd w:val="clear" w:color="auto" w:fill="FFFFFF"/>
        </w:rPr>
        <w:t>vrier 2016, dans un contrat d'adh</w:t>
      </w:r>
      <w:r w:rsidRPr="007562E3">
        <w:rPr>
          <w:rFonts w:hint="eastAsia"/>
          <w:color w:val="000000"/>
          <w:shd w:val="clear" w:color="auto" w:fill="FFFFFF"/>
        </w:rPr>
        <w:t>é</w:t>
      </w:r>
      <w:r w:rsidRPr="007562E3">
        <w:rPr>
          <w:color w:val="000000"/>
          <w:shd w:val="clear" w:color="auto" w:fill="FFFFFF"/>
        </w:rPr>
        <w:t>sion, toute clause qui cr</w:t>
      </w:r>
      <w:r w:rsidRPr="007562E3">
        <w:rPr>
          <w:rFonts w:hint="eastAsia"/>
          <w:color w:val="000000"/>
          <w:shd w:val="clear" w:color="auto" w:fill="FFFFFF"/>
        </w:rPr>
        <w:t>é</w:t>
      </w:r>
      <w:r w:rsidRPr="007562E3">
        <w:rPr>
          <w:color w:val="000000"/>
          <w:shd w:val="clear" w:color="auto" w:fill="FFFFFF"/>
        </w:rPr>
        <w:t>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entre les droits et obligations des parties au contrat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 non </w:t>
      </w:r>
      <w:r w:rsidRPr="007562E3">
        <w:rPr>
          <w:rFonts w:hint="eastAsia"/>
          <w:color w:val="000000"/>
          <w:shd w:val="clear" w:color="auto" w:fill="FFFFFF"/>
        </w:rPr>
        <w:t>é</w:t>
      </w:r>
      <w:r w:rsidRPr="007562E3">
        <w:rPr>
          <w:color w:val="000000"/>
          <w:shd w:val="clear" w:color="auto" w:fill="FFFFFF"/>
        </w:rPr>
        <w:t>crite.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5. Il ressort des travaux parlementaires de la loi du 20 avril 2018 ratifiant ladite ordonnance, que l'intention du l</w:t>
      </w:r>
      <w:r w:rsidRPr="007562E3">
        <w:rPr>
          <w:rFonts w:hint="eastAsia"/>
          <w:color w:val="000000"/>
          <w:shd w:val="clear" w:color="auto" w:fill="FFFFFF"/>
        </w:rPr>
        <w:t>é</w:t>
      </w:r>
      <w:r w:rsidRPr="007562E3">
        <w:rPr>
          <w:color w:val="000000"/>
          <w:shd w:val="clear" w:color="auto" w:fill="FFFFFF"/>
        </w:rPr>
        <w:t xml:space="preserve">gislateur </w:t>
      </w:r>
      <w:r w:rsidRPr="007562E3">
        <w:rPr>
          <w:rFonts w:hint="eastAsia"/>
          <w:color w:val="000000"/>
          <w:shd w:val="clear" w:color="auto" w:fill="FFFFFF"/>
        </w:rPr>
        <w:t>é</w:t>
      </w:r>
      <w:r w:rsidRPr="007562E3">
        <w:rPr>
          <w:color w:val="000000"/>
          <w:shd w:val="clear" w:color="auto" w:fill="FFFFFF"/>
        </w:rPr>
        <w:t>tait que l'article 1171 du code civil, qui r</w:t>
      </w:r>
      <w:r w:rsidRPr="007562E3">
        <w:rPr>
          <w:rFonts w:hint="eastAsia"/>
          <w:color w:val="000000"/>
          <w:shd w:val="clear" w:color="auto" w:fill="FFFFFF"/>
        </w:rPr>
        <w:t>é</w:t>
      </w:r>
      <w:r w:rsidRPr="007562E3">
        <w:rPr>
          <w:color w:val="000000"/>
          <w:shd w:val="clear" w:color="auto" w:fill="FFFFFF"/>
        </w:rPr>
        <w:t>git le droit commun des contrats, sanctionne les clauses abusives dans les contrats ne relevant pas des dispositions sp</w:t>
      </w:r>
      <w:r w:rsidRPr="007562E3">
        <w:rPr>
          <w:rFonts w:hint="eastAsia"/>
          <w:color w:val="000000"/>
          <w:shd w:val="clear" w:color="auto" w:fill="FFFFFF"/>
        </w:rPr>
        <w:t>é</w:t>
      </w:r>
      <w:r w:rsidRPr="007562E3">
        <w:rPr>
          <w:color w:val="000000"/>
          <w:shd w:val="clear" w:color="auto" w:fill="FFFFFF"/>
        </w:rPr>
        <w:t>ciales des articles L. 442-6 du code de commerce et L. 212-1 du code de la consommation.</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6. L'article 1171 du code civil, interpr</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lumi</w:t>
      </w:r>
      <w:r w:rsidRPr="007562E3">
        <w:rPr>
          <w:rFonts w:hint="eastAsia"/>
          <w:color w:val="000000"/>
          <w:shd w:val="clear" w:color="auto" w:fill="FFFFFF"/>
        </w:rPr>
        <w:t>è</w:t>
      </w:r>
      <w:r w:rsidRPr="007562E3">
        <w:rPr>
          <w:color w:val="000000"/>
          <w:shd w:val="clear" w:color="auto" w:fill="FFFFFF"/>
        </w:rPr>
        <w:t>re de ces travaux, s'applique donc aux contrats, m</w:t>
      </w:r>
      <w:r w:rsidRPr="007562E3">
        <w:rPr>
          <w:rFonts w:hint="eastAsia"/>
          <w:color w:val="000000"/>
          <w:shd w:val="clear" w:color="auto" w:fill="FFFFFF"/>
        </w:rPr>
        <w:t>ê</w:t>
      </w:r>
      <w:r w:rsidRPr="007562E3">
        <w:rPr>
          <w:color w:val="000000"/>
          <w:shd w:val="clear" w:color="auto" w:fill="FFFFFF"/>
        </w:rPr>
        <w:t>me conclus entre producteurs, commer</w:t>
      </w:r>
      <w:r w:rsidRPr="007562E3">
        <w:rPr>
          <w:rFonts w:hint="eastAsia"/>
          <w:color w:val="000000"/>
          <w:shd w:val="clear" w:color="auto" w:fill="FFFFFF"/>
        </w:rPr>
        <w:t>ç</w:t>
      </w:r>
      <w:r w:rsidRPr="007562E3">
        <w:rPr>
          <w:color w:val="000000"/>
          <w:shd w:val="clear" w:color="auto" w:fill="FFFFFF"/>
        </w:rPr>
        <w:t>ants, industriels ou personnes immatricul</w:t>
      </w:r>
      <w:r w:rsidRPr="007562E3">
        <w:rPr>
          <w:rFonts w:hint="eastAsia"/>
          <w:color w:val="000000"/>
          <w:shd w:val="clear" w:color="auto" w:fill="FFFFFF"/>
        </w:rPr>
        <w:t>é</w:t>
      </w:r>
      <w:r w:rsidRPr="007562E3">
        <w:rPr>
          <w:color w:val="000000"/>
          <w:shd w:val="clear" w:color="auto" w:fill="FFFFFF"/>
        </w:rPr>
        <w:t>es au r</w:t>
      </w:r>
      <w:r w:rsidRPr="007562E3">
        <w:rPr>
          <w:rFonts w:hint="eastAsia"/>
          <w:color w:val="000000"/>
          <w:shd w:val="clear" w:color="auto" w:fill="FFFFFF"/>
        </w:rPr>
        <w:t>é</w:t>
      </w:r>
      <w:r w:rsidRPr="007562E3">
        <w:rPr>
          <w:color w:val="000000"/>
          <w:shd w:val="clear" w:color="auto" w:fill="FFFFFF"/>
        </w:rPr>
        <w:t>pertoire des m</w:t>
      </w:r>
      <w:r w:rsidRPr="007562E3">
        <w:rPr>
          <w:rFonts w:hint="eastAsia"/>
          <w:color w:val="000000"/>
          <w:shd w:val="clear" w:color="auto" w:fill="FFFFFF"/>
        </w:rPr>
        <w:t>é</w:t>
      </w:r>
      <w:r w:rsidRPr="007562E3">
        <w:rPr>
          <w:color w:val="000000"/>
          <w:shd w:val="clear" w:color="auto" w:fill="FFFFFF"/>
        </w:rPr>
        <w:t>tiers, lorsqu'ils ne rel</w:t>
      </w:r>
      <w:r w:rsidRPr="007562E3">
        <w:rPr>
          <w:rFonts w:hint="eastAsia"/>
          <w:color w:val="000000"/>
          <w:shd w:val="clear" w:color="auto" w:fill="FFFFFF"/>
        </w:rPr>
        <w:t>è</w:t>
      </w:r>
      <w:r w:rsidRPr="007562E3">
        <w:rPr>
          <w:color w:val="000000"/>
          <w:shd w:val="clear" w:color="auto" w:fill="FFFFFF"/>
        </w:rPr>
        <w:t>vent pas de l'article L. 442-6, I, 2</w:t>
      </w:r>
      <w:r w:rsidRPr="007562E3">
        <w:rPr>
          <w:rFonts w:hint="eastAsia"/>
          <w:color w:val="000000"/>
          <w:shd w:val="clear" w:color="auto" w:fill="FFFFFF"/>
        </w:rPr>
        <w:t>°</w:t>
      </w:r>
      <w:r w:rsidRPr="007562E3">
        <w:rPr>
          <w:color w:val="000000"/>
          <w:shd w:val="clear" w:color="auto" w:fill="FFFFFF"/>
        </w:rPr>
        <w:t xml:space="preserve"> du code de commerce, dans sa r</w:t>
      </w:r>
      <w:r w:rsidRPr="007562E3">
        <w:rPr>
          <w:rFonts w:hint="eastAsia"/>
          <w:color w:val="000000"/>
          <w:shd w:val="clear" w:color="auto" w:fill="FFFFFF"/>
        </w:rPr>
        <w:t>é</w:t>
      </w:r>
      <w:r w:rsidRPr="007562E3">
        <w:rPr>
          <w:color w:val="000000"/>
          <w:shd w:val="clear" w:color="auto" w:fill="FFFFFF"/>
        </w:rPr>
        <w:t>daction ant</w:t>
      </w:r>
      <w:r w:rsidRPr="007562E3">
        <w:rPr>
          <w:rFonts w:hint="eastAsia"/>
          <w:color w:val="000000"/>
          <w:shd w:val="clear" w:color="auto" w:fill="FFFFFF"/>
        </w:rPr>
        <w:t>é</w:t>
      </w:r>
      <w:r w:rsidRPr="007562E3">
        <w:rPr>
          <w:color w:val="000000"/>
          <w:shd w:val="clear" w:color="auto" w:fill="FFFFFF"/>
        </w:rPr>
        <w:t xml:space="preserve">rieure </w:t>
      </w:r>
      <w:r w:rsidRPr="007562E3">
        <w:rPr>
          <w:rFonts w:hint="eastAsia"/>
          <w:color w:val="000000"/>
          <w:shd w:val="clear" w:color="auto" w:fill="FFFFFF"/>
        </w:rPr>
        <w:t>à</w:t>
      </w:r>
      <w:r w:rsidRPr="007562E3">
        <w:rPr>
          <w:color w:val="000000"/>
          <w:shd w:val="clear" w:color="auto" w:fill="FFFFFF"/>
        </w:rPr>
        <w:t xml:space="preserve"> celle issue de l'ordonnance du 24 avril 2019, applicable en la cause, tels que les contrats de location financi</w:t>
      </w:r>
      <w:r w:rsidRPr="007562E3">
        <w:rPr>
          <w:rFonts w:hint="eastAsia"/>
          <w:color w:val="000000"/>
          <w:shd w:val="clear" w:color="auto" w:fill="FFFFFF"/>
        </w:rPr>
        <w:t>è</w:t>
      </w:r>
      <w:r w:rsidRPr="007562E3">
        <w:rPr>
          <w:color w:val="000000"/>
          <w:shd w:val="clear" w:color="auto" w:fill="FFFFFF"/>
        </w:rPr>
        <w:t xml:space="preserve">re conclus par les </w:t>
      </w:r>
      <w:r w:rsidRPr="007562E3">
        <w:rPr>
          <w:rFonts w:hint="eastAsia"/>
          <w:color w:val="000000"/>
          <w:shd w:val="clear" w:color="auto" w:fill="FFFFFF"/>
        </w:rPr>
        <w:t>é</w:t>
      </w:r>
      <w:r w:rsidRPr="007562E3">
        <w:rPr>
          <w:color w:val="000000"/>
          <w:shd w:val="clear" w:color="auto" w:fill="FFFFFF"/>
        </w:rPr>
        <w:t>tablissements de cr</w:t>
      </w:r>
      <w:r w:rsidRPr="007562E3">
        <w:rPr>
          <w:rFonts w:hint="eastAsia"/>
          <w:color w:val="000000"/>
          <w:shd w:val="clear" w:color="auto" w:fill="FFFFFF"/>
        </w:rPr>
        <w:t>é</w:t>
      </w:r>
      <w:r w:rsidRPr="007562E3">
        <w:rPr>
          <w:color w:val="000000"/>
          <w:shd w:val="clear" w:color="auto" w:fill="FFFFFF"/>
        </w:rPr>
        <w:t>dit et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s de financement, lesquels, pour leurs op</w:t>
      </w:r>
      <w:r w:rsidRPr="007562E3">
        <w:rPr>
          <w:rFonts w:hint="eastAsia"/>
          <w:color w:val="000000"/>
          <w:shd w:val="clear" w:color="auto" w:fill="FFFFFF"/>
        </w:rPr>
        <w:t>é</w:t>
      </w:r>
      <w:r w:rsidRPr="007562E3">
        <w:rPr>
          <w:color w:val="000000"/>
          <w:shd w:val="clear" w:color="auto" w:fill="FFFFFF"/>
        </w:rPr>
        <w:t>rations de banque et leurs op</w:t>
      </w:r>
      <w:r w:rsidRPr="007562E3">
        <w:rPr>
          <w:rFonts w:hint="eastAsia"/>
          <w:color w:val="000000"/>
          <w:shd w:val="clear" w:color="auto" w:fill="FFFFFF"/>
        </w:rPr>
        <w:t>é</w:t>
      </w:r>
      <w:r w:rsidRPr="007562E3">
        <w:rPr>
          <w:color w:val="000000"/>
          <w:shd w:val="clear" w:color="auto" w:fill="FFFFFF"/>
        </w:rPr>
        <w:t>rations connexes d</w:t>
      </w:r>
      <w:r w:rsidRPr="007562E3">
        <w:rPr>
          <w:rFonts w:hint="eastAsia"/>
          <w:color w:val="000000"/>
          <w:shd w:val="clear" w:color="auto" w:fill="FFFFFF"/>
        </w:rPr>
        <w:t>é</w:t>
      </w:r>
      <w:r w:rsidRPr="007562E3">
        <w:rPr>
          <w:color w:val="000000"/>
          <w:shd w:val="clear" w:color="auto" w:fill="FFFFFF"/>
        </w:rPr>
        <w:t xml:space="preserve">finies </w:t>
      </w:r>
      <w:r w:rsidRPr="007562E3">
        <w:rPr>
          <w:rFonts w:hint="eastAsia"/>
          <w:color w:val="000000"/>
          <w:shd w:val="clear" w:color="auto" w:fill="FFFFFF"/>
        </w:rPr>
        <w:t>à</w:t>
      </w:r>
      <w:r w:rsidRPr="007562E3">
        <w:rPr>
          <w:color w:val="000000"/>
          <w:shd w:val="clear" w:color="auto" w:fill="FFFFFF"/>
        </w:rPr>
        <w:t xml:space="preserve"> l'article L. 311-2 du code mon</w:t>
      </w:r>
      <w:r w:rsidRPr="007562E3">
        <w:rPr>
          <w:rFonts w:hint="eastAsia"/>
          <w:color w:val="000000"/>
          <w:shd w:val="clear" w:color="auto" w:fill="FFFFFF"/>
        </w:rPr>
        <w:t>é</w:t>
      </w:r>
      <w:r w:rsidRPr="007562E3">
        <w:rPr>
          <w:color w:val="000000"/>
          <w:shd w:val="clear" w:color="auto" w:fill="FFFFFF"/>
        </w:rPr>
        <w:t>taire au financier, ne sont pas soumis aux textes du code de commerce relatifs aux pratiques restrictives de concurrence (Com. 15 janv. 2020, n</w:t>
      </w:r>
      <w:r w:rsidRPr="007562E3">
        <w:rPr>
          <w:rFonts w:hint="eastAsia"/>
          <w:color w:val="000000"/>
          <w:shd w:val="clear" w:color="auto" w:fill="FFFFFF"/>
        </w:rPr>
        <w:t>°</w:t>
      </w:r>
      <w:r w:rsidRPr="007562E3">
        <w:rPr>
          <w:color w:val="000000"/>
          <w:shd w:val="clear" w:color="auto" w:fill="FFFFFF"/>
        </w:rPr>
        <w:t xml:space="preserve"> 18-10.512).</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7. Le moyen, pris en sa premi</w:t>
      </w:r>
      <w:r w:rsidRPr="007562E3">
        <w:rPr>
          <w:rFonts w:hint="eastAsia"/>
          <w:color w:val="000000"/>
          <w:shd w:val="clear" w:color="auto" w:fill="FFFFFF"/>
        </w:rPr>
        <w:t>è</w:t>
      </w:r>
      <w:r w:rsidRPr="007562E3">
        <w:rPr>
          <w:color w:val="000000"/>
          <w:shd w:val="clear" w:color="auto" w:fill="FFFFFF"/>
        </w:rPr>
        <w:t>re branche, qui postule le contraire, n'est donc pas fond</w:t>
      </w:r>
      <w:r w:rsidRPr="007562E3">
        <w:rPr>
          <w:rFonts w:hint="eastAsia"/>
          <w:color w:val="000000"/>
          <w:shd w:val="clear" w:color="auto" w:fill="FFFFFF"/>
        </w:rPr>
        <w:t>é</w:t>
      </w:r>
      <w:r w:rsidRPr="007562E3">
        <w:rPr>
          <w:color w:val="000000"/>
          <w:shd w:val="clear" w:color="auto" w:fill="FFFFFF"/>
        </w:rPr>
        <w:t>.</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Mais sur le moyen, pris en sa seconde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8.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fait le m</w:t>
      </w:r>
      <w:r w:rsidRPr="007562E3">
        <w:rPr>
          <w:rFonts w:hint="eastAsia"/>
          <w:color w:val="000000"/>
          <w:shd w:val="clear" w:color="auto" w:fill="FFFFFF"/>
        </w:rPr>
        <w:t>ê</w:t>
      </w:r>
      <w:r w:rsidRPr="007562E3">
        <w:rPr>
          <w:color w:val="000000"/>
          <w:shd w:val="clear" w:color="auto" w:fill="FFFFFF"/>
        </w:rPr>
        <w:t xml:space="preserve">me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alors </w:t>
      </w:r>
      <w:r w:rsidRPr="007562E3">
        <w:rPr>
          <w:rFonts w:hint="eastAsia"/>
          <w:color w:val="000000"/>
          <w:shd w:val="clear" w:color="auto" w:fill="FFFFFF"/>
        </w:rPr>
        <w:t>«</w:t>
      </w:r>
      <w:r w:rsidRPr="007562E3">
        <w:rPr>
          <w:color w:val="000000"/>
          <w:shd w:val="clear" w:color="auto" w:fill="FFFFFF"/>
        </w:rPr>
        <w:t xml:space="preserve"> que si, dans un contrat d'adh</w:t>
      </w:r>
      <w:r w:rsidRPr="007562E3">
        <w:rPr>
          <w:rFonts w:hint="eastAsia"/>
          <w:color w:val="000000"/>
          <w:shd w:val="clear" w:color="auto" w:fill="FFFFFF"/>
        </w:rPr>
        <w:t>é</w:t>
      </w:r>
      <w:r w:rsidRPr="007562E3">
        <w:rPr>
          <w:color w:val="000000"/>
          <w:shd w:val="clear" w:color="auto" w:fill="FFFFFF"/>
        </w:rPr>
        <w:t>sion, toute clause qui cr</w:t>
      </w:r>
      <w:r w:rsidRPr="007562E3">
        <w:rPr>
          <w:rFonts w:hint="eastAsia"/>
          <w:color w:val="000000"/>
          <w:shd w:val="clear" w:color="auto" w:fill="FFFFFF"/>
        </w:rPr>
        <w:t>éé</w:t>
      </w:r>
      <w:r w:rsidRPr="007562E3">
        <w:rPr>
          <w:color w:val="000000"/>
          <w:shd w:val="clear" w:color="auto" w:fill="FFFFFF"/>
        </w:rPr>
        <w:t>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entre les droits et obligations des parties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 non </w:t>
      </w:r>
      <w:r w:rsidRPr="007562E3">
        <w:rPr>
          <w:rFonts w:hint="eastAsia"/>
          <w:color w:val="000000"/>
          <w:shd w:val="clear" w:color="auto" w:fill="FFFFFF"/>
        </w:rPr>
        <w:t>é</w:t>
      </w:r>
      <w:r w:rsidRPr="007562E3">
        <w:rPr>
          <w:color w:val="000000"/>
          <w:shd w:val="clear" w:color="auto" w:fill="FFFFFF"/>
        </w:rPr>
        <w:t>crite, un tel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ne saurait s'inf</w:t>
      </w:r>
      <w:r w:rsidRPr="007562E3">
        <w:rPr>
          <w:rFonts w:hint="eastAsia"/>
          <w:color w:val="000000"/>
          <w:shd w:val="clear" w:color="auto" w:fill="FFFFFF"/>
        </w:rPr>
        <w:t>é</w:t>
      </w:r>
      <w:r w:rsidRPr="007562E3">
        <w:rPr>
          <w:color w:val="000000"/>
          <w:shd w:val="clear" w:color="auto" w:fill="FFFFFF"/>
        </w:rPr>
        <w:t>rer de la seule absence de r</w:t>
      </w:r>
      <w:r w:rsidRPr="007562E3">
        <w:rPr>
          <w:rFonts w:hint="eastAsia"/>
          <w:color w:val="000000"/>
          <w:shd w:val="clear" w:color="auto" w:fill="FFFFFF"/>
        </w:rPr>
        <w:t>é</w:t>
      </w:r>
      <w:r w:rsidRPr="007562E3">
        <w:rPr>
          <w:color w:val="000000"/>
          <w:shd w:val="clear" w:color="auto" w:fill="FFFFFF"/>
        </w:rPr>
        <w:t>ciprocit</w:t>
      </w:r>
      <w:r w:rsidRPr="007562E3">
        <w:rPr>
          <w:rFonts w:hint="eastAsia"/>
          <w:color w:val="000000"/>
          <w:shd w:val="clear" w:color="auto" w:fill="FFFFFF"/>
        </w:rPr>
        <w:t>é</w:t>
      </w:r>
      <w:r w:rsidRPr="007562E3">
        <w:rPr>
          <w:color w:val="000000"/>
          <w:shd w:val="clear" w:color="auto" w:fill="FFFFFF"/>
        </w:rPr>
        <w:t xml:space="preserve"> d'une clause r</w:t>
      </w:r>
      <w:r w:rsidRPr="007562E3">
        <w:rPr>
          <w:rFonts w:hint="eastAsia"/>
          <w:color w:val="000000"/>
          <w:shd w:val="clear" w:color="auto" w:fill="FFFFFF"/>
        </w:rPr>
        <w:t>é</w:t>
      </w:r>
      <w:r w:rsidRPr="007562E3">
        <w:rPr>
          <w:color w:val="000000"/>
          <w:shd w:val="clear" w:color="auto" w:fill="FFFFFF"/>
        </w:rPr>
        <w:t>solutoire de plein droit, d</w:t>
      </w:r>
      <w:r w:rsidRPr="007562E3">
        <w:rPr>
          <w:rFonts w:hint="eastAsia"/>
          <w:color w:val="000000"/>
          <w:shd w:val="clear" w:color="auto" w:fill="FFFFFF"/>
        </w:rPr>
        <w:t>è</w:t>
      </w:r>
      <w:r w:rsidRPr="007562E3">
        <w:rPr>
          <w:color w:val="000000"/>
          <w:shd w:val="clear" w:color="auto" w:fill="FFFFFF"/>
        </w:rPr>
        <w:t>s lors que son unilat</w:t>
      </w:r>
      <w:r w:rsidRPr="007562E3">
        <w:rPr>
          <w:rFonts w:hint="eastAsia"/>
          <w:color w:val="000000"/>
          <w:shd w:val="clear" w:color="auto" w:fill="FFFFFF"/>
        </w:rPr>
        <w:t>é</w:t>
      </w:r>
      <w:r w:rsidRPr="007562E3">
        <w:rPr>
          <w:color w:val="000000"/>
          <w:shd w:val="clear" w:color="auto" w:fill="FFFFFF"/>
        </w:rPr>
        <w:t>ralit</w:t>
      </w:r>
      <w:r w:rsidRPr="007562E3">
        <w:rPr>
          <w:rFonts w:hint="eastAsia"/>
          <w:color w:val="000000"/>
          <w:shd w:val="clear" w:color="auto" w:fill="FFFFFF"/>
        </w:rPr>
        <w:t>é</w:t>
      </w:r>
      <w:r w:rsidRPr="007562E3">
        <w:rPr>
          <w:color w:val="000000"/>
          <w:shd w:val="clear" w:color="auto" w:fill="FFFFFF"/>
        </w:rPr>
        <w:t xml:space="preserve"> s'explique par l'objet m</w:t>
      </w:r>
      <w:r w:rsidRPr="007562E3">
        <w:rPr>
          <w:rFonts w:hint="eastAsia"/>
          <w:color w:val="000000"/>
          <w:shd w:val="clear" w:color="auto" w:fill="FFFFFF"/>
        </w:rPr>
        <w:t>ê</w:t>
      </w:r>
      <w:r w:rsidRPr="007562E3">
        <w:rPr>
          <w:color w:val="000000"/>
          <w:shd w:val="clear" w:color="auto" w:fill="FFFFFF"/>
        </w:rPr>
        <w:t>me du contrat et la nature des obligations dont sont respectivement tenues les parties ; qu'en mati</w:t>
      </w:r>
      <w:r w:rsidRPr="007562E3">
        <w:rPr>
          <w:rFonts w:hint="eastAsia"/>
          <w:color w:val="000000"/>
          <w:shd w:val="clear" w:color="auto" w:fill="FFFFFF"/>
        </w:rPr>
        <w:t>è</w:t>
      </w:r>
      <w:r w:rsidRPr="007562E3">
        <w:rPr>
          <w:color w:val="000000"/>
          <w:shd w:val="clear" w:color="auto" w:fill="FFFFFF"/>
        </w:rPr>
        <w:t>re de location financi</w:t>
      </w:r>
      <w:r w:rsidRPr="007562E3">
        <w:rPr>
          <w:rFonts w:hint="eastAsia"/>
          <w:color w:val="000000"/>
          <w:shd w:val="clear" w:color="auto" w:fill="FFFFFF"/>
        </w:rPr>
        <w:t>è</w:t>
      </w:r>
      <w:r w:rsidRPr="007562E3">
        <w:rPr>
          <w:color w:val="000000"/>
          <w:shd w:val="clear" w:color="auto" w:fill="FFFFFF"/>
        </w:rPr>
        <w:t xml:space="preserve">re, et eu </w:t>
      </w:r>
      <w:r w:rsidRPr="007562E3">
        <w:rPr>
          <w:rFonts w:hint="eastAsia"/>
          <w:color w:val="000000"/>
          <w:shd w:val="clear" w:color="auto" w:fill="FFFFFF"/>
        </w:rPr>
        <w:t>é</w:t>
      </w:r>
      <w:r w:rsidRPr="007562E3">
        <w:rPr>
          <w:color w:val="000000"/>
          <w:shd w:val="clear" w:color="auto" w:fill="FFFFFF"/>
        </w:rPr>
        <w:t>gard au caract</w:t>
      </w:r>
      <w:r w:rsidRPr="007562E3">
        <w:rPr>
          <w:rFonts w:hint="eastAsia"/>
          <w:color w:val="000000"/>
          <w:shd w:val="clear" w:color="auto" w:fill="FFFFFF"/>
        </w:rPr>
        <w:t>è</w:t>
      </w:r>
      <w:r w:rsidRPr="007562E3">
        <w:rPr>
          <w:color w:val="000000"/>
          <w:shd w:val="clear" w:color="auto" w:fill="FFFFFF"/>
        </w:rPr>
        <w:t>re purement financier de son intervention, le loueur ex</w:t>
      </w:r>
      <w:r w:rsidRPr="007562E3">
        <w:rPr>
          <w:rFonts w:hint="eastAsia"/>
          <w:color w:val="000000"/>
          <w:shd w:val="clear" w:color="auto" w:fill="FFFFFF"/>
        </w:rPr>
        <w:t>é</w:t>
      </w:r>
      <w:r w:rsidRPr="007562E3">
        <w:rPr>
          <w:color w:val="000000"/>
          <w:shd w:val="clear" w:color="auto" w:fill="FFFFFF"/>
        </w:rPr>
        <w:t>cute instantan</w:t>
      </w:r>
      <w:r w:rsidRPr="007562E3">
        <w:rPr>
          <w:rFonts w:hint="eastAsia"/>
          <w:color w:val="000000"/>
          <w:shd w:val="clear" w:color="auto" w:fill="FFFFFF"/>
        </w:rPr>
        <w:t>é</w:t>
      </w:r>
      <w:r w:rsidRPr="007562E3">
        <w:rPr>
          <w:color w:val="000000"/>
          <w:shd w:val="clear" w:color="auto" w:fill="FFFFFF"/>
        </w:rPr>
        <w:t>ment l'int</w:t>
      </w:r>
      <w:r w:rsidRPr="007562E3">
        <w:rPr>
          <w:rFonts w:hint="eastAsia"/>
          <w:color w:val="000000"/>
          <w:shd w:val="clear" w:color="auto" w:fill="FFFFFF"/>
        </w:rPr>
        <w:t>é</w:t>
      </w:r>
      <w:r w:rsidRPr="007562E3">
        <w:rPr>
          <w:color w:val="000000"/>
          <w:shd w:val="clear" w:color="auto" w:fill="FFFFFF"/>
        </w:rPr>
        <w:t>gralit</w:t>
      </w:r>
      <w:r w:rsidRPr="007562E3">
        <w:rPr>
          <w:rFonts w:hint="eastAsia"/>
          <w:color w:val="000000"/>
          <w:shd w:val="clear" w:color="auto" w:fill="FFFFFF"/>
        </w:rPr>
        <w:t>é</w:t>
      </w:r>
      <w:r w:rsidRPr="007562E3">
        <w:rPr>
          <w:color w:val="000000"/>
          <w:shd w:val="clear" w:color="auto" w:fill="FFFFFF"/>
        </w:rPr>
        <w:t xml:space="preserve"> des obligations mises </w:t>
      </w:r>
      <w:r w:rsidRPr="007562E3">
        <w:rPr>
          <w:rFonts w:hint="eastAsia"/>
          <w:color w:val="000000"/>
          <w:shd w:val="clear" w:color="auto" w:fill="FFFFFF"/>
        </w:rPr>
        <w:t>à</w:t>
      </w:r>
      <w:r w:rsidRPr="007562E3">
        <w:rPr>
          <w:color w:val="000000"/>
          <w:shd w:val="clear" w:color="auto" w:fill="FFFFFF"/>
        </w:rPr>
        <w:t xml:space="preserve"> sa charge, en r</w:t>
      </w:r>
      <w:r w:rsidRPr="007562E3">
        <w:rPr>
          <w:rFonts w:hint="eastAsia"/>
          <w:color w:val="000000"/>
          <w:shd w:val="clear" w:color="auto" w:fill="FFFFFF"/>
        </w:rPr>
        <w:t>é</w:t>
      </w:r>
      <w:r w:rsidRPr="007562E3">
        <w:rPr>
          <w:color w:val="000000"/>
          <w:shd w:val="clear" w:color="auto" w:fill="FFFFFF"/>
        </w:rPr>
        <w:t>glant imm</w:t>
      </w:r>
      <w:r w:rsidRPr="007562E3">
        <w:rPr>
          <w:rFonts w:hint="eastAsia"/>
          <w:color w:val="000000"/>
          <w:shd w:val="clear" w:color="auto" w:fill="FFFFFF"/>
        </w:rPr>
        <w:t>é</w:t>
      </w:r>
      <w:r w:rsidRPr="007562E3">
        <w:rPr>
          <w:color w:val="000000"/>
          <w:shd w:val="clear" w:color="auto" w:fill="FFFFFF"/>
        </w:rPr>
        <w:t>diatement au fournisseur le prix des biens command</w:t>
      </w:r>
      <w:r w:rsidRPr="007562E3">
        <w:rPr>
          <w:rFonts w:hint="eastAsia"/>
          <w:color w:val="000000"/>
          <w:shd w:val="clear" w:color="auto" w:fill="FFFFFF"/>
        </w:rPr>
        <w:t>é</w:t>
      </w:r>
      <w:r w:rsidRPr="007562E3">
        <w:rPr>
          <w:color w:val="000000"/>
          <w:shd w:val="clear" w:color="auto" w:fill="FFFFFF"/>
        </w:rPr>
        <w:t xml:space="preserve">s par le locataire et en les mettant </w:t>
      </w:r>
      <w:r w:rsidRPr="007562E3">
        <w:rPr>
          <w:rFonts w:hint="eastAsia"/>
          <w:color w:val="000000"/>
          <w:shd w:val="clear" w:color="auto" w:fill="FFFFFF"/>
        </w:rPr>
        <w:t>à</w:t>
      </w:r>
      <w:r w:rsidRPr="007562E3">
        <w:rPr>
          <w:color w:val="000000"/>
          <w:shd w:val="clear" w:color="auto" w:fill="FFFFFF"/>
        </w:rPr>
        <w:t xml:space="preserve"> la disposition de ce dernier, si bien que seul le locataire reste ensuite tenu, jusqu'au terme du contrat, d'obligations susceptibles d'</w:t>
      </w:r>
      <w:r w:rsidRPr="007562E3">
        <w:rPr>
          <w:rFonts w:hint="eastAsia"/>
          <w:color w:val="000000"/>
          <w:shd w:val="clear" w:color="auto" w:fill="FFFFFF"/>
        </w:rPr>
        <w:t>ê</w:t>
      </w:r>
      <w:r w:rsidRPr="007562E3">
        <w:rPr>
          <w:color w:val="000000"/>
          <w:shd w:val="clear" w:color="auto" w:fill="FFFFFF"/>
        </w:rPr>
        <w:t>tre sanctionn</w:t>
      </w:r>
      <w:r w:rsidRPr="007562E3">
        <w:rPr>
          <w:rFonts w:hint="eastAsia"/>
          <w:color w:val="000000"/>
          <w:shd w:val="clear" w:color="auto" w:fill="FFFFFF"/>
        </w:rPr>
        <w:t>é</w:t>
      </w:r>
      <w:r w:rsidRPr="007562E3">
        <w:rPr>
          <w:color w:val="000000"/>
          <w:shd w:val="clear" w:color="auto" w:fill="FFFFFF"/>
        </w:rPr>
        <w:t>es par une clause r</w:t>
      </w:r>
      <w:r w:rsidRPr="007562E3">
        <w:rPr>
          <w:rFonts w:hint="eastAsia"/>
          <w:color w:val="000000"/>
          <w:shd w:val="clear" w:color="auto" w:fill="FFFFFF"/>
        </w:rPr>
        <w:t>é</w:t>
      </w:r>
      <w:r w:rsidRPr="007562E3">
        <w:rPr>
          <w:color w:val="000000"/>
          <w:shd w:val="clear" w:color="auto" w:fill="FFFFFF"/>
        </w:rPr>
        <w:t>solutoire ; qu'en pr</w:t>
      </w:r>
      <w:r w:rsidRPr="007562E3">
        <w:rPr>
          <w:rFonts w:hint="eastAsia"/>
          <w:color w:val="000000"/>
          <w:shd w:val="clear" w:color="auto" w:fill="FFFFFF"/>
        </w:rPr>
        <w:t>é</w:t>
      </w:r>
      <w:r w:rsidRPr="007562E3">
        <w:rPr>
          <w:color w:val="000000"/>
          <w:shd w:val="clear" w:color="auto" w:fill="FFFFFF"/>
        </w:rPr>
        <w:t>tendant n</w:t>
      </w:r>
      <w:r w:rsidRPr="007562E3">
        <w:rPr>
          <w:rFonts w:hint="eastAsia"/>
          <w:color w:val="000000"/>
          <w:shd w:val="clear" w:color="auto" w:fill="FFFFFF"/>
        </w:rPr>
        <w:t>é</w:t>
      </w:r>
      <w:r w:rsidRPr="007562E3">
        <w:rPr>
          <w:color w:val="000000"/>
          <w:shd w:val="clear" w:color="auto" w:fill="FFFFFF"/>
        </w:rPr>
        <w:t>anmoins, s'agissant de la clause r</w:t>
      </w:r>
      <w:r w:rsidRPr="007562E3">
        <w:rPr>
          <w:rFonts w:hint="eastAsia"/>
          <w:color w:val="000000"/>
          <w:shd w:val="clear" w:color="auto" w:fill="FFFFFF"/>
        </w:rPr>
        <w:t>é</w:t>
      </w:r>
      <w:r w:rsidRPr="007562E3">
        <w:rPr>
          <w:color w:val="000000"/>
          <w:shd w:val="clear" w:color="auto" w:fill="FFFFFF"/>
        </w:rPr>
        <w:t>solutoire de plein droit pour d</w:t>
      </w:r>
      <w:r w:rsidRPr="007562E3">
        <w:rPr>
          <w:rFonts w:hint="eastAsia"/>
          <w:color w:val="000000"/>
          <w:shd w:val="clear" w:color="auto" w:fill="FFFFFF"/>
        </w:rPr>
        <w:t>é</w:t>
      </w:r>
      <w:r w:rsidRPr="007562E3">
        <w:rPr>
          <w:color w:val="000000"/>
          <w:shd w:val="clear" w:color="auto" w:fill="FFFFFF"/>
        </w:rPr>
        <w:t xml:space="preserve">faut de paiement des loyers inscrite </w:t>
      </w:r>
      <w:r w:rsidRPr="007562E3">
        <w:rPr>
          <w:rFonts w:hint="eastAsia"/>
          <w:color w:val="000000"/>
          <w:shd w:val="clear" w:color="auto" w:fill="FFFFFF"/>
        </w:rPr>
        <w:t>à</w:t>
      </w:r>
      <w:r w:rsidRPr="007562E3">
        <w:rPr>
          <w:color w:val="000000"/>
          <w:shd w:val="clear" w:color="auto" w:fill="FFFFFF"/>
        </w:rPr>
        <w:t xml:space="preserve"> l'article 12.a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du contrat de location financi</w:t>
      </w:r>
      <w:r w:rsidRPr="007562E3">
        <w:rPr>
          <w:rFonts w:hint="eastAsia"/>
          <w:color w:val="000000"/>
          <w:shd w:val="clear" w:color="auto" w:fill="FFFFFF"/>
        </w:rPr>
        <w:t>è</w:t>
      </w:r>
      <w:r w:rsidRPr="007562E3">
        <w:rPr>
          <w:color w:val="000000"/>
          <w:shd w:val="clear" w:color="auto" w:fill="FFFFFF"/>
        </w:rPr>
        <w:t>re, d</w:t>
      </w:r>
      <w:r w:rsidRPr="007562E3">
        <w:rPr>
          <w:rFonts w:hint="eastAsia"/>
          <w:color w:val="000000"/>
          <w:shd w:val="clear" w:color="auto" w:fill="FFFFFF"/>
        </w:rPr>
        <w:t>é</w:t>
      </w:r>
      <w:r w:rsidRPr="007562E3">
        <w:rPr>
          <w:color w:val="000000"/>
          <w:shd w:val="clear" w:color="auto" w:fill="FFFFFF"/>
        </w:rPr>
        <w:t>duire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de son seul d</w:t>
      </w:r>
      <w:r w:rsidRPr="007562E3">
        <w:rPr>
          <w:rFonts w:hint="eastAsia"/>
          <w:color w:val="000000"/>
          <w:shd w:val="clear" w:color="auto" w:fill="FFFFFF"/>
        </w:rPr>
        <w:t>é</w:t>
      </w:r>
      <w:r w:rsidRPr="007562E3">
        <w:rPr>
          <w:color w:val="000000"/>
          <w:shd w:val="clear" w:color="auto" w:fill="FFFFFF"/>
        </w:rPr>
        <w:t>faut de r</w:t>
      </w:r>
      <w:r w:rsidRPr="007562E3">
        <w:rPr>
          <w:rFonts w:hint="eastAsia"/>
          <w:color w:val="000000"/>
          <w:shd w:val="clear" w:color="auto" w:fill="FFFFFF"/>
        </w:rPr>
        <w:t>é</w:t>
      </w:r>
      <w:r w:rsidRPr="007562E3">
        <w:rPr>
          <w:color w:val="000000"/>
          <w:shd w:val="clear" w:color="auto" w:fill="FFFFFF"/>
        </w:rPr>
        <w:t>ciprocit</w:t>
      </w:r>
      <w:r w:rsidRPr="007562E3">
        <w:rPr>
          <w:rFonts w:hint="eastAsia"/>
          <w:color w:val="000000"/>
          <w:shd w:val="clear" w:color="auto" w:fill="FFFFFF"/>
        </w:rPr>
        <w:t>é</w:t>
      </w:r>
      <w:r w:rsidRPr="007562E3">
        <w:rPr>
          <w:color w:val="000000"/>
          <w:shd w:val="clear" w:color="auto" w:fill="FFFFFF"/>
        </w:rPr>
        <w:t>, la cour d'appel a viol</w:t>
      </w:r>
      <w:r w:rsidRPr="007562E3">
        <w:rPr>
          <w:rFonts w:hint="eastAsia"/>
          <w:color w:val="000000"/>
          <w:shd w:val="clear" w:color="auto" w:fill="FFFFFF"/>
        </w:rPr>
        <w:t>é</w:t>
      </w:r>
      <w:r w:rsidRPr="007562E3">
        <w:rPr>
          <w:color w:val="000000"/>
          <w:shd w:val="clear" w:color="auto" w:fill="FFFFFF"/>
        </w:rPr>
        <w:t xml:space="preserve"> l'article 1171 du code civil. </w:t>
      </w:r>
      <w:r w:rsidRPr="007562E3">
        <w:rPr>
          <w:rFonts w:hint="eastAsia"/>
          <w:color w:val="000000"/>
          <w:shd w:val="clear" w:color="auto" w:fill="FFFFFF"/>
        </w:rPr>
        <w:t>»</w:t>
      </w:r>
      <w:r w:rsidRPr="007562E3">
        <w:rPr>
          <w:color w:val="000000"/>
        </w:rPr>
        <w:br/>
      </w:r>
      <w:r w:rsidRPr="007562E3">
        <w:rPr>
          <w:color w:val="000000"/>
        </w:rPr>
        <w:lastRenderedPageBreak/>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1171 du code civil, dans sa r</w:t>
      </w:r>
      <w:r w:rsidRPr="007562E3">
        <w:rPr>
          <w:rFonts w:hint="eastAsia"/>
          <w:color w:val="000000"/>
          <w:shd w:val="clear" w:color="auto" w:fill="FFFFFF"/>
        </w:rPr>
        <w:t>é</w:t>
      </w:r>
      <w:r w:rsidRPr="007562E3">
        <w:rPr>
          <w:color w:val="000000"/>
          <w:shd w:val="clear" w:color="auto" w:fill="FFFFFF"/>
        </w:rPr>
        <w:t>daction issue de l'ordonnance du 10 f</w:t>
      </w:r>
      <w:r w:rsidRPr="007562E3">
        <w:rPr>
          <w:rFonts w:hint="eastAsia"/>
          <w:color w:val="000000"/>
          <w:shd w:val="clear" w:color="auto" w:fill="FFFFFF"/>
        </w:rPr>
        <w:t>é</w:t>
      </w:r>
      <w:r w:rsidRPr="007562E3">
        <w:rPr>
          <w:color w:val="000000"/>
          <w:shd w:val="clear" w:color="auto" w:fill="FFFFFF"/>
        </w:rPr>
        <w:t>vrier 2016 :</w:t>
      </w:r>
      <w:r w:rsidRPr="007562E3">
        <w:rPr>
          <w:color w:val="000000"/>
        </w:rPr>
        <w:br/>
      </w:r>
      <w:r w:rsidRPr="007562E3">
        <w:rPr>
          <w:color w:val="000000"/>
        </w:rPr>
        <w:br/>
      </w:r>
      <w:r w:rsidRPr="007562E3">
        <w:rPr>
          <w:color w:val="000000"/>
          <w:shd w:val="clear" w:color="auto" w:fill="FFFFFF"/>
        </w:rPr>
        <w:t>9. Aux termes de ce texte, dans un contrat d'adh</w:t>
      </w:r>
      <w:r w:rsidRPr="007562E3">
        <w:rPr>
          <w:rFonts w:hint="eastAsia"/>
          <w:color w:val="000000"/>
          <w:shd w:val="clear" w:color="auto" w:fill="FFFFFF"/>
        </w:rPr>
        <w:t>é</w:t>
      </w:r>
      <w:r w:rsidRPr="007562E3">
        <w:rPr>
          <w:color w:val="000000"/>
          <w:shd w:val="clear" w:color="auto" w:fill="FFFFFF"/>
        </w:rPr>
        <w:t>sion, toute clause qui cr</w:t>
      </w:r>
      <w:r w:rsidRPr="007562E3">
        <w:rPr>
          <w:rFonts w:hint="eastAsia"/>
          <w:color w:val="000000"/>
          <w:shd w:val="clear" w:color="auto" w:fill="FFFFFF"/>
        </w:rPr>
        <w:t>é</w:t>
      </w:r>
      <w:r w:rsidRPr="007562E3">
        <w:rPr>
          <w:color w:val="000000"/>
          <w:shd w:val="clear" w:color="auto" w:fill="FFFFFF"/>
        </w:rPr>
        <w:t>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entre les droits et obligations des parties au contrat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 non </w:t>
      </w:r>
      <w:r w:rsidRPr="007562E3">
        <w:rPr>
          <w:rFonts w:hint="eastAsia"/>
          <w:color w:val="000000"/>
          <w:shd w:val="clear" w:color="auto" w:fill="FFFFFF"/>
        </w:rPr>
        <w:t>é</w:t>
      </w:r>
      <w:r w:rsidRPr="007562E3">
        <w:rPr>
          <w:color w:val="000000"/>
          <w:shd w:val="clear" w:color="auto" w:fill="FFFFFF"/>
        </w:rPr>
        <w:t>crite ; l'appr</w:t>
      </w:r>
      <w:r w:rsidRPr="007562E3">
        <w:rPr>
          <w:rFonts w:hint="eastAsia"/>
          <w:color w:val="000000"/>
          <w:shd w:val="clear" w:color="auto" w:fill="FFFFFF"/>
        </w:rPr>
        <w:t>é</w:t>
      </w:r>
      <w:r w:rsidRPr="007562E3">
        <w:rPr>
          <w:color w:val="000000"/>
          <w:shd w:val="clear" w:color="auto" w:fill="FFFFFF"/>
        </w:rPr>
        <w:t>ciation du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ne porte ni sur l'objet principal du contrat ni sur l'ad</w:t>
      </w:r>
      <w:r w:rsidRPr="007562E3">
        <w:rPr>
          <w:rFonts w:hint="eastAsia"/>
          <w:color w:val="000000"/>
          <w:shd w:val="clear" w:color="auto" w:fill="FFFFFF"/>
        </w:rPr>
        <w:t>é</w:t>
      </w:r>
      <w:r w:rsidRPr="007562E3">
        <w:rPr>
          <w:color w:val="000000"/>
          <w:shd w:val="clear" w:color="auto" w:fill="FFFFFF"/>
        </w:rPr>
        <w:t xml:space="preserve">quation du prix </w:t>
      </w:r>
      <w:r w:rsidRPr="007562E3">
        <w:rPr>
          <w:rFonts w:hint="eastAsia"/>
          <w:color w:val="000000"/>
          <w:shd w:val="clear" w:color="auto" w:fill="FFFFFF"/>
        </w:rPr>
        <w:t>à</w:t>
      </w:r>
      <w:r w:rsidRPr="007562E3">
        <w:rPr>
          <w:color w:val="000000"/>
          <w:shd w:val="clear" w:color="auto" w:fill="FFFFFF"/>
        </w:rPr>
        <w:t xml:space="preserve"> la prestation.</w:t>
      </w:r>
      <w:r w:rsidRPr="007562E3">
        <w:rPr>
          <w:color w:val="000000"/>
        </w:rPr>
        <w:br/>
      </w:r>
      <w:r w:rsidRPr="007562E3">
        <w:rPr>
          <w:color w:val="000000"/>
        </w:rPr>
        <w:br/>
      </w:r>
      <w:r w:rsidRPr="007562E3">
        <w:rPr>
          <w:color w:val="000000"/>
          <w:shd w:val="clear" w:color="auto" w:fill="FFFFFF"/>
        </w:rPr>
        <w:t>10. Pour dire que l'article 12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du contrat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 non </w:t>
      </w:r>
      <w:r w:rsidRPr="007562E3">
        <w:rPr>
          <w:rFonts w:hint="eastAsia"/>
          <w:color w:val="000000"/>
          <w:shd w:val="clear" w:color="auto" w:fill="FFFFFF"/>
        </w:rPr>
        <w:t>é</w:t>
      </w:r>
      <w:r w:rsidRPr="007562E3">
        <w:rPr>
          <w:color w:val="000000"/>
          <w:shd w:val="clear" w:color="auto" w:fill="FFFFFF"/>
        </w:rPr>
        <w:t>crit, l'arr</w:t>
      </w:r>
      <w:r w:rsidRPr="007562E3">
        <w:rPr>
          <w:rFonts w:hint="eastAsia"/>
          <w:color w:val="000000"/>
          <w:shd w:val="clear" w:color="auto" w:fill="FFFFFF"/>
        </w:rPr>
        <w:t>ê</w:t>
      </w:r>
      <w:r w:rsidRPr="007562E3">
        <w:rPr>
          <w:color w:val="000000"/>
          <w:shd w:val="clear" w:color="auto" w:fill="FFFFFF"/>
        </w:rPr>
        <w:t>t retient que la clause r</w:t>
      </w:r>
      <w:r w:rsidRPr="007562E3">
        <w:rPr>
          <w:rFonts w:hint="eastAsia"/>
          <w:color w:val="000000"/>
          <w:shd w:val="clear" w:color="auto" w:fill="FFFFFF"/>
        </w:rPr>
        <w:t>é</w:t>
      </w:r>
      <w:r w:rsidRPr="007562E3">
        <w:rPr>
          <w:color w:val="000000"/>
          <w:shd w:val="clear" w:color="auto" w:fill="FFFFFF"/>
        </w:rPr>
        <w:t xml:space="preserve">serve </w:t>
      </w:r>
      <w:r w:rsidRPr="007562E3">
        <w:rPr>
          <w:rFonts w:hint="eastAsia"/>
          <w:color w:val="000000"/>
          <w:shd w:val="clear" w:color="auto" w:fill="FFFFFF"/>
        </w:rPr>
        <w:t>à</w:t>
      </w:r>
      <w:r w:rsidRPr="007562E3">
        <w:rPr>
          <w:color w:val="000000"/>
          <w:shd w:val="clear" w:color="auto" w:fill="FFFFFF"/>
        </w:rPr>
        <w:t xml:space="preserve"> la seule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la facult</w:t>
      </w:r>
      <w:r w:rsidRPr="007562E3">
        <w:rPr>
          <w:rFonts w:hint="eastAsia"/>
          <w:color w:val="000000"/>
          <w:shd w:val="clear" w:color="auto" w:fill="FFFFFF"/>
        </w:rPr>
        <w:t>é</w:t>
      </w:r>
      <w:r w:rsidRPr="007562E3">
        <w:rPr>
          <w:color w:val="000000"/>
          <w:shd w:val="clear" w:color="auto" w:fill="FFFFFF"/>
        </w:rPr>
        <w:t xml:space="preserve"> de se pr</w:t>
      </w:r>
      <w:r w:rsidRPr="007562E3">
        <w:rPr>
          <w:rFonts w:hint="eastAsia"/>
          <w:color w:val="000000"/>
          <w:shd w:val="clear" w:color="auto" w:fill="FFFFFF"/>
        </w:rPr>
        <w:t>é</w:t>
      </w:r>
      <w:r w:rsidRPr="007562E3">
        <w:rPr>
          <w:color w:val="000000"/>
          <w:shd w:val="clear" w:color="auto" w:fill="FFFFFF"/>
        </w:rPr>
        <w:t>valoir d'une r</w:t>
      </w:r>
      <w:r w:rsidRPr="007562E3">
        <w:rPr>
          <w:rFonts w:hint="eastAsia"/>
          <w:color w:val="000000"/>
          <w:shd w:val="clear" w:color="auto" w:fill="FFFFFF"/>
        </w:rPr>
        <w:t>é</w:t>
      </w:r>
      <w:r w:rsidRPr="007562E3">
        <w:rPr>
          <w:color w:val="000000"/>
          <w:shd w:val="clear" w:color="auto" w:fill="FFFFFF"/>
        </w:rPr>
        <w:t xml:space="preserve">siliation de plein droit qu'aucune autre stipulation n'ouvre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Green Day.</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11. En statuant ainsi, alors que le d</w:t>
      </w:r>
      <w:r w:rsidRPr="007562E3">
        <w:rPr>
          <w:rFonts w:hint="eastAsia"/>
          <w:color w:val="000000"/>
          <w:shd w:val="clear" w:color="auto" w:fill="FFFFFF"/>
        </w:rPr>
        <w:t>é</w:t>
      </w:r>
      <w:r w:rsidRPr="007562E3">
        <w:rPr>
          <w:color w:val="000000"/>
          <w:shd w:val="clear" w:color="auto" w:fill="FFFFFF"/>
        </w:rPr>
        <w:t>faut de r</w:t>
      </w:r>
      <w:r w:rsidRPr="007562E3">
        <w:rPr>
          <w:rFonts w:hint="eastAsia"/>
          <w:color w:val="000000"/>
          <w:shd w:val="clear" w:color="auto" w:fill="FFFFFF"/>
        </w:rPr>
        <w:t>é</w:t>
      </w:r>
      <w:r w:rsidRPr="007562E3">
        <w:rPr>
          <w:color w:val="000000"/>
          <w:shd w:val="clear" w:color="auto" w:fill="FFFFFF"/>
        </w:rPr>
        <w:t>ciprocit</w:t>
      </w:r>
      <w:r w:rsidRPr="007562E3">
        <w:rPr>
          <w:rFonts w:hint="eastAsia"/>
          <w:color w:val="000000"/>
          <w:shd w:val="clear" w:color="auto" w:fill="FFFFFF"/>
        </w:rPr>
        <w:t>é</w:t>
      </w:r>
      <w:r w:rsidRPr="007562E3">
        <w:rPr>
          <w:color w:val="000000"/>
          <w:shd w:val="clear" w:color="auto" w:fill="FFFFFF"/>
        </w:rPr>
        <w:t xml:space="preserve"> de la clause r</w:t>
      </w:r>
      <w:r w:rsidRPr="007562E3">
        <w:rPr>
          <w:rFonts w:hint="eastAsia"/>
          <w:color w:val="000000"/>
          <w:shd w:val="clear" w:color="auto" w:fill="FFFFFF"/>
        </w:rPr>
        <w:t>é</w:t>
      </w:r>
      <w:r w:rsidRPr="007562E3">
        <w:rPr>
          <w:color w:val="000000"/>
          <w:shd w:val="clear" w:color="auto" w:fill="FFFFFF"/>
        </w:rPr>
        <w:t>solutoire de plein droit pour inex</w:t>
      </w:r>
      <w:r w:rsidRPr="007562E3">
        <w:rPr>
          <w:rFonts w:hint="eastAsia"/>
          <w:color w:val="000000"/>
          <w:shd w:val="clear" w:color="auto" w:fill="FFFFFF"/>
        </w:rPr>
        <w:t>é</w:t>
      </w:r>
      <w:r w:rsidRPr="007562E3">
        <w:rPr>
          <w:color w:val="000000"/>
          <w:shd w:val="clear" w:color="auto" w:fill="FFFFFF"/>
        </w:rPr>
        <w:t>cution du contrat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à</w:t>
      </w:r>
      <w:r w:rsidRPr="007562E3">
        <w:rPr>
          <w:color w:val="000000"/>
          <w:shd w:val="clear" w:color="auto" w:fill="FFFFFF"/>
        </w:rPr>
        <w:t xml:space="preserve"> l'article 12, a)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se justifie par la nature des obligations auxquelles sont respectivement tenues les parties, la cour d'appel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Et sur le moyen, pris en sa troisi</w:t>
      </w:r>
      <w:r w:rsidRPr="007562E3">
        <w:rPr>
          <w:rFonts w:hint="eastAsia"/>
          <w:color w:val="000000"/>
          <w:shd w:val="clear" w:color="auto" w:fill="FFFFFF"/>
        </w:rPr>
        <w:t>è</w:t>
      </w:r>
      <w:r w:rsidRPr="007562E3">
        <w:rPr>
          <w:color w:val="000000"/>
          <w:shd w:val="clear" w:color="auto" w:fill="FFFFFF"/>
        </w:rPr>
        <w:t>me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12.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fait le m</w:t>
      </w:r>
      <w:r w:rsidRPr="007562E3">
        <w:rPr>
          <w:rFonts w:hint="eastAsia"/>
          <w:color w:val="000000"/>
          <w:shd w:val="clear" w:color="auto" w:fill="FFFFFF"/>
        </w:rPr>
        <w:t>ê</w:t>
      </w:r>
      <w:r w:rsidRPr="007562E3">
        <w:rPr>
          <w:color w:val="000000"/>
          <w:shd w:val="clear" w:color="auto" w:fill="FFFFFF"/>
        </w:rPr>
        <w:t xml:space="preserve">me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alors </w:t>
      </w:r>
      <w:r w:rsidRPr="007562E3">
        <w:rPr>
          <w:rFonts w:hint="eastAsia"/>
          <w:color w:val="000000"/>
          <w:shd w:val="clear" w:color="auto" w:fill="FFFFFF"/>
        </w:rPr>
        <w:t>«</w:t>
      </w:r>
      <w:r w:rsidRPr="007562E3">
        <w:rPr>
          <w:color w:val="000000"/>
          <w:shd w:val="clear" w:color="auto" w:fill="FFFFFF"/>
        </w:rPr>
        <w:t xml:space="preserve"> que, dans le cas m</w:t>
      </w:r>
      <w:r w:rsidRPr="007562E3">
        <w:rPr>
          <w:rFonts w:hint="eastAsia"/>
          <w:color w:val="000000"/>
          <w:shd w:val="clear" w:color="auto" w:fill="FFFFFF"/>
        </w:rPr>
        <w:t>ê</w:t>
      </w:r>
      <w:r w:rsidRPr="007562E3">
        <w:rPr>
          <w:color w:val="000000"/>
          <w:shd w:val="clear" w:color="auto" w:fill="FFFFFF"/>
        </w:rPr>
        <w:t>me o</w:t>
      </w:r>
      <w:r w:rsidRPr="007562E3">
        <w:rPr>
          <w:rFonts w:hint="eastAsia"/>
          <w:color w:val="000000"/>
          <w:shd w:val="clear" w:color="auto" w:fill="FFFFFF"/>
        </w:rPr>
        <w:t>ù</w:t>
      </w:r>
      <w:r w:rsidRPr="007562E3">
        <w:rPr>
          <w:color w:val="000000"/>
          <w:shd w:val="clear" w:color="auto" w:fill="FFFFFF"/>
        </w:rPr>
        <w:t xml:space="preserve"> 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est caract</w:t>
      </w:r>
      <w:r w:rsidRPr="007562E3">
        <w:rPr>
          <w:rFonts w:hint="eastAsia"/>
          <w:color w:val="000000"/>
          <w:shd w:val="clear" w:color="auto" w:fill="FFFFFF"/>
        </w:rPr>
        <w:t>é</w:t>
      </w:r>
      <w:r w:rsidRPr="007562E3">
        <w:rPr>
          <w:color w:val="000000"/>
          <w:shd w:val="clear" w:color="auto" w:fill="FFFFFF"/>
        </w:rPr>
        <w:t>ris</w:t>
      </w:r>
      <w:r w:rsidRPr="007562E3">
        <w:rPr>
          <w:rFonts w:hint="eastAsia"/>
          <w:color w:val="000000"/>
          <w:shd w:val="clear" w:color="auto" w:fill="FFFFFF"/>
        </w:rPr>
        <w:t>é</w:t>
      </w:r>
      <w:r w:rsidRPr="007562E3">
        <w:rPr>
          <w:color w:val="000000"/>
          <w:shd w:val="clear" w:color="auto" w:fill="FFFFFF"/>
        </w:rPr>
        <w:t>, seules sont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es non </w:t>
      </w:r>
      <w:r w:rsidRPr="007562E3">
        <w:rPr>
          <w:rFonts w:hint="eastAsia"/>
          <w:color w:val="000000"/>
          <w:shd w:val="clear" w:color="auto" w:fill="FFFFFF"/>
        </w:rPr>
        <w:t>é</w:t>
      </w:r>
      <w:r w:rsidRPr="007562E3">
        <w:rPr>
          <w:color w:val="000000"/>
          <w:shd w:val="clear" w:color="auto" w:fill="FFFFFF"/>
        </w:rPr>
        <w:t>crites les clauses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ratrices de ce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 xml:space="preserve">quilibre et celles qui leur seraient, le cas </w:t>
      </w:r>
      <w:r w:rsidRPr="007562E3">
        <w:rPr>
          <w:rFonts w:hint="eastAsia"/>
          <w:color w:val="000000"/>
          <w:shd w:val="clear" w:color="auto" w:fill="FFFFFF"/>
        </w:rPr>
        <w:t>é</w:t>
      </w:r>
      <w:r w:rsidRPr="007562E3">
        <w:rPr>
          <w:color w:val="000000"/>
          <w:shd w:val="clear" w:color="auto" w:fill="FFFFFF"/>
        </w:rPr>
        <w:t>ch</w:t>
      </w:r>
      <w:r w:rsidRPr="007562E3">
        <w:rPr>
          <w:rFonts w:hint="eastAsia"/>
          <w:color w:val="000000"/>
          <w:shd w:val="clear" w:color="auto" w:fill="FFFFFF"/>
        </w:rPr>
        <w:t>é</w:t>
      </w:r>
      <w:r w:rsidRPr="007562E3">
        <w:rPr>
          <w:color w:val="000000"/>
          <w:shd w:val="clear" w:color="auto" w:fill="FFFFFF"/>
        </w:rPr>
        <w:t>ant, indivisiblement li</w:t>
      </w:r>
      <w:r w:rsidRPr="007562E3">
        <w:rPr>
          <w:rFonts w:hint="eastAsia"/>
          <w:color w:val="000000"/>
          <w:shd w:val="clear" w:color="auto" w:fill="FFFFFF"/>
        </w:rPr>
        <w:t>é</w:t>
      </w:r>
      <w:r w:rsidRPr="007562E3">
        <w:rPr>
          <w:color w:val="000000"/>
          <w:shd w:val="clear" w:color="auto" w:fill="FFFFFF"/>
        </w:rPr>
        <w:t>es, toutes les autres clauses demeurant intactes et pleinement efficaces ; que l'article 12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du contrat de location financi</w:t>
      </w:r>
      <w:r w:rsidRPr="007562E3">
        <w:rPr>
          <w:rFonts w:hint="eastAsia"/>
          <w:color w:val="000000"/>
          <w:shd w:val="clear" w:color="auto" w:fill="FFFFFF"/>
        </w:rPr>
        <w:t>è</w:t>
      </w:r>
      <w:r w:rsidRPr="007562E3">
        <w:rPr>
          <w:color w:val="000000"/>
          <w:shd w:val="clear" w:color="auto" w:fill="FFFFFF"/>
        </w:rPr>
        <w:t>re litigieux, tel qu'il est int</w:t>
      </w:r>
      <w:r w:rsidRPr="007562E3">
        <w:rPr>
          <w:rFonts w:hint="eastAsia"/>
          <w:color w:val="000000"/>
          <w:shd w:val="clear" w:color="auto" w:fill="FFFFFF"/>
        </w:rPr>
        <w:t>é</w:t>
      </w:r>
      <w:r w:rsidRPr="007562E3">
        <w:rPr>
          <w:color w:val="000000"/>
          <w:shd w:val="clear" w:color="auto" w:fill="FFFFFF"/>
        </w:rPr>
        <w:t>gralement reproduit dans l'arr</w:t>
      </w:r>
      <w:r w:rsidRPr="007562E3">
        <w:rPr>
          <w:rFonts w:hint="eastAsia"/>
          <w:color w:val="000000"/>
          <w:shd w:val="clear" w:color="auto" w:fill="FFFFFF"/>
        </w:rPr>
        <w:t>ê</w:t>
      </w:r>
      <w:r w:rsidRPr="007562E3">
        <w:rPr>
          <w:color w:val="000000"/>
          <w:shd w:val="clear" w:color="auto" w:fill="FFFFFF"/>
        </w:rPr>
        <w:t>t, se d</w:t>
      </w:r>
      <w:r w:rsidRPr="007562E3">
        <w:rPr>
          <w:rFonts w:hint="eastAsia"/>
          <w:color w:val="000000"/>
          <w:shd w:val="clear" w:color="auto" w:fill="FFFFFF"/>
        </w:rPr>
        <w:t>é</w:t>
      </w:r>
      <w:r w:rsidRPr="007562E3">
        <w:rPr>
          <w:color w:val="000000"/>
          <w:shd w:val="clear" w:color="auto" w:fill="FFFFFF"/>
        </w:rPr>
        <w:t>compose en deux s</w:t>
      </w:r>
      <w:r w:rsidRPr="007562E3">
        <w:rPr>
          <w:rFonts w:hint="eastAsia"/>
          <w:color w:val="000000"/>
          <w:shd w:val="clear" w:color="auto" w:fill="FFFFFF"/>
        </w:rPr>
        <w:t>é</w:t>
      </w:r>
      <w:r w:rsidRPr="007562E3">
        <w:rPr>
          <w:color w:val="000000"/>
          <w:shd w:val="clear" w:color="auto" w:fill="FFFFFF"/>
        </w:rPr>
        <w:t>ries distinctes de clauses, l'article 12.a ne comprenant que de tr</w:t>
      </w:r>
      <w:r w:rsidRPr="007562E3">
        <w:rPr>
          <w:rFonts w:hint="eastAsia"/>
          <w:color w:val="000000"/>
          <w:shd w:val="clear" w:color="auto" w:fill="FFFFFF"/>
        </w:rPr>
        <w:t>è</w:t>
      </w:r>
      <w:r w:rsidRPr="007562E3">
        <w:rPr>
          <w:color w:val="000000"/>
          <w:shd w:val="clear" w:color="auto" w:fill="FFFFFF"/>
        </w:rPr>
        <w:t>s classiques clauses r</w:t>
      </w:r>
      <w:r w:rsidRPr="007562E3">
        <w:rPr>
          <w:rFonts w:hint="eastAsia"/>
          <w:color w:val="000000"/>
          <w:shd w:val="clear" w:color="auto" w:fill="FFFFFF"/>
        </w:rPr>
        <w:t>é</w:t>
      </w:r>
      <w:r w:rsidRPr="007562E3">
        <w:rPr>
          <w:color w:val="000000"/>
          <w:shd w:val="clear" w:color="auto" w:fill="FFFFFF"/>
        </w:rPr>
        <w:t>solutoires de plein droit destin</w:t>
      </w:r>
      <w:r w:rsidRPr="007562E3">
        <w:rPr>
          <w:rFonts w:hint="eastAsia"/>
          <w:color w:val="000000"/>
          <w:shd w:val="clear" w:color="auto" w:fill="FFFFFF"/>
        </w:rPr>
        <w:t>é</w:t>
      </w:r>
      <w:r w:rsidRPr="007562E3">
        <w:rPr>
          <w:color w:val="000000"/>
          <w:shd w:val="clear" w:color="auto" w:fill="FFFFFF"/>
        </w:rPr>
        <w:t xml:space="preserve">es </w:t>
      </w:r>
      <w:r w:rsidRPr="007562E3">
        <w:rPr>
          <w:rFonts w:hint="eastAsia"/>
          <w:color w:val="000000"/>
          <w:shd w:val="clear" w:color="auto" w:fill="FFFFFF"/>
        </w:rPr>
        <w:t>à</w:t>
      </w:r>
      <w:r w:rsidRPr="007562E3">
        <w:rPr>
          <w:color w:val="000000"/>
          <w:shd w:val="clear" w:color="auto" w:fill="FFFFFF"/>
        </w:rPr>
        <w:t xml:space="preserve"> sanctionner l'inex</w:t>
      </w:r>
      <w:r w:rsidRPr="007562E3">
        <w:rPr>
          <w:rFonts w:hint="eastAsia"/>
          <w:color w:val="000000"/>
          <w:shd w:val="clear" w:color="auto" w:fill="FFFFFF"/>
        </w:rPr>
        <w:t>é</w:t>
      </w:r>
      <w:r w:rsidRPr="007562E3">
        <w:rPr>
          <w:color w:val="000000"/>
          <w:shd w:val="clear" w:color="auto" w:fill="FFFFFF"/>
        </w:rPr>
        <w:t>cution par le locataire de ses obligations, particuli</w:t>
      </w:r>
      <w:r w:rsidRPr="007562E3">
        <w:rPr>
          <w:rFonts w:hint="eastAsia"/>
          <w:color w:val="000000"/>
          <w:shd w:val="clear" w:color="auto" w:fill="FFFFFF"/>
        </w:rPr>
        <w:t>è</w:t>
      </w:r>
      <w:r w:rsidRPr="007562E3">
        <w:rPr>
          <w:color w:val="000000"/>
          <w:shd w:val="clear" w:color="auto" w:fill="FFFFFF"/>
        </w:rPr>
        <w:t>rement celle de payer les loyers, cependant que sont r</w:t>
      </w:r>
      <w:r w:rsidRPr="007562E3">
        <w:rPr>
          <w:rFonts w:hint="eastAsia"/>
          <w:color w:val="000000"/>
          <w:shd w:val="clear" w:color="auto" w:fill="FFFFFF"/>
        </w:rPr>
        <w:t>é</w:t>
      </w:r>
      <w:r w:rsidRPr="007562E3">
        <w:rPr>
          <w:color w:val="000000"/>
          <w:shd w:val="clear" w:color="auto" w:fill="FFFFFF"/>
        </w:rPr>
        <w:t>unies, sous l'article 12.b, diverses conditions r</w:t>
      </w:r>
      <w:r w:rsidRPr="007562E3">
        <w:rPr>
          <w:rFonts w:hint="eastAsia"/>
          <w:color w:val="000000"/>
          <w:shd w:val="clear" w:color="auto" w:fill="FFFFFF"/>
        </w:rPr>
        <w:t>é</w:t>
      </w:r>
      <w:r w:rsidRPr="007562E3">
        <w:rPr>
          <w:color w:val="000000"/>
          <w:shd w:val="clear" w:color="auto" w:fill="FFFFFF"/>
        </w:rPr>
        <w:t xml:space="preserve">solutoires, dont l'application </w:t>
      </w:r>
      <w:r w:rsidRPr="007562E3">
        <w:rPr>
          <w:rFonts w:hint="eastAsia"/>
          <w:color w:val="000000"/>
          <w:shd w:val="clear" w:color="auto" w:fill="FFFFFF"/>
        </w:rPr>
        <w:t>é</w:t>
      </w:r>
      <w:r w:rsidRPr="007562E3">
        <w:rPr>
          <w:color w:val="000000"/>
          <w:shd w:val="clear" w:color="auto" w:fill="FFFFFF"/>
        </w:rPr>
        <w:t>ventuelle est command</w:t>
      </w:r>
      <w:r w:rsidRPr="007562E3">
        <w:rPr>
          <w:rFonts w:hint="eastAsia"/>
          <w:color w:val="000000"/>
          <w:shd w:val="clear" w:color="auto" w:fill="FFFFFF"/>
        </w:rPr>
        <w:t>é</w:t>
      </w:r>
      <w:r w:rsidRPr="007562E3">
        <w:rPr>
          <w:color w:val="000000"/>
          <w:shd w:val="clear" w:color="auto" w:fill="FFFFFF"/>
        </w:rPr>
        <w:t>e, comme l'a relev</w:t>
      </w:r>
      <w:r w:rsidRPr="007562E3">
        <w:rPr>
          <w:rFonts w:hint="eastAsia"/>
          <w:color w:val="000000"/>
          <w:shd w:val="clear" w:color="auto" w:fill="FFFFFF"/>
        </w:rPr>
        <w:t>é</w:t>
      </w:r>
      <w:r w:rsidRPr="007562E3">
        <w:rPr>
          <w:color w:val="000000"/>
          <w:shd w:val="clear" w:color="auto" w:fill="FFFFFF"/>
        </w:rPr>
        <w:t xml:space="preserve"> la cour d'appel, par des </w:t>
      </w:r>
      <w:r w:rsidRPr="007562E3">
        <w:rPr>
          <w:rFonts w:hint="eastAsia"/>
          <w:color w:val="000000"/>
          <w:shd w:val="clear" w:color="auto" w:fill="FFFFFF"/>
        </w:rPr>
        <w:t>é</w:t>
      </w:r>
      <w:r w:rsidRPr="007562E3">
        <w:rPr>
          <w:color w:val="000000"/>
          <w:shd w:val="clear" w:color="auto" w:fill="FFFFFF"/>
        </w:rPr>
        <w:t>v</w:t>
      </w:r>
      <w:r w:rsidRPr="007562E3">
        <w:rPr>
          <w:rFonts w:hint="eastAsia"/>
          <w:color w:val="000000"/>
          <w:shd w:val="clear" w:color="auto" w:fill="FFFFFF"/>
        </w:rPr>
        <w:t>è</w:t>
      </w:r>
      <w:r w:rsidRPr="007562E3">
        <w:rPr>
          <w:color w:val="000000"/>
          <w:shd w:val="clear" w:color="auto" w:fill="FFFFFF"/>
        </w:rPr>
        <w:t>nements extrins</w:t>
      </w:r>
      <w:r w:rsidRPr="007562E3">
        <w:rPr>
          <w:rFonts w:hint="eastAsia"/>
          <w:color w:val="000000"/>
          <w:shd w:val="clear" w:color="auto" w:fill="FFFFFF"/>
        </w:rPr>
        <w:t>è</w:t>
      </w:r>
      <w:r w:rsidRPr="007562E3">
        <w:rPr>
          <w:color w:val="000000"/>
          <w:shd w:val="clear" w:color="auto" w:fill="FFFFFF"/>
        </w:rPr>
        <w:t xml:space="preserve">ques </w:t>
      </w:r>
      <w:r w:rsidRPr="007562E3">
        <w:rPr>
          <w:rFonts w:hint="eastAsia"/>
          <w:color w:val="000000"/>
          <w:shd w:val="clear" w:color="auto" w:fill="FFFFFF"/>
        </w:rPr>
        <w:t>à</w:t>
      </w:r>
      <w:r w:rsidRPr="007562E3">
        <w:rPr>
          <w:color w:val="000000"/>
          <w:shd w:val="clear" w:color="auto" w:fill="FFFFFF"/>
        </w:rPr>
        <w:t xml:space="preserve"> l'ex</w:t>
      </w:r>
      <w:r w:rsidRPr="007562E3">
        <w:rPr>
          <w:rFonts w:hint="eastAsia"/>
          <w:color w:val="000000"/>
          <w:shd w:val="clear" w:color="auto" w:fill="FFFFFF"/>
        </w:rPr>
        <w:t>é</w:t>
      </w:r>
      <w:r w:rsidRPr="007562E3">
        <w:rPr>
          <w:color w:val="000000"/>
          <w:shd w:val="clear" w:color="auto" w:fill="FFFFFF"/>
        </w:rPr>
        <w:t>cution m</w:t>
      </w:r>
      <w:r w:rsidRPr="007562E3">
        <w:rPr>
          <w:rFonts w:hint="eastAsia"/>
          <w:color w:val="000000"/>
          <w:shd w:val="clear" w:color="auto" w:fill="FFFFFF"/>
        </w:rPr>
        <w:t>ê</w:t>
      </w:r>
      <w:r w:rsidRPr="007562E3">
        <w:rPr>
          <w:color w:val="000000"/>
          <w:shd w:val="clear" w:color="auto" w:fill="FFFFFF"/>
        </w:rPr>
        <w:t xml:space="preserve">me du contrat location en cause, comme ayant trait, notamment, </w:t>
      </w:r>
      <w:r w:rsidRPr="007562E3">
        <w:rPr>
          <w:rFonts w:hint="eastAsia"/>
          <w:color w:val="000000"/>
          <w:shd w:val="clear" w:color="auto" w:fill="FFFFFF"/>
        </w:rPr>
        <w:t>à</w:t>
      </w:r>
      <w:r w:rsidRPr="007562E3">
        <w:rPr>
          <w:color w:val="000000"/>
          <w:shd w:val="clear" w:color="auto" w:fill="FFFFFF"/>
        </w:rPr>
        <w:t xml:space="preserve"> la vie sociale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locataire ou </w:t>
      </w:r>
      <w:r w:rsidRPr="007562E3">
        <w:rPr>
          <w:rFonts w:hint="eastAsia"/>
          <w:color w:val="000000"/>
          <w:shd w:val="clear" w:color="auto" w:fill="FFFFFF"/>
        </w:rPr>
        <w:t>à</w:t>
      </w:r>
      <w:r w:rsidRPr="007562E3">
        <w:rPr>
          <w:color w:val="000000"/>
          <w:shd w:val="clear" w:color="auto" w:fill="FFFFFF"/>
        </w:rPr>
        <w:t xml:space="preserve"> l'ex</w:t>
      </w:r>
      <w:r w:rsidRPr="007562E3">
        <w:rPr>
          <w:rFonts w:hint="eastAsia"/>
          <w:color w:val="000000"/>
          <w:shd w:val="clear" w:color="auto" w:fill="FFFFFF"/>
        </w:rPr>
        <w:t>é</w:t>
      </w:r>
      <w:r w:rsidRPr="007562E3">
        <w:rPr>
          <w:color w:val="000000"/>
          <w:shd w:val="clear" w:color="auto" w:fill="FFFFFF"/>
        </w:rPr>
        <w:t>cution d'autres contrats ; que d</w:t>
      </w:r>
      <w:r w:rsidRPr="007562E3">
        <w:rPr>
          <w:rFonts w:hint="eastAsia"/>
          <w:color w:val="000000"/>
          <w:shd w:val="clear" w:color="auto" w:fill="FFFFFF"/>
        </w:rPr>
        <w:t>è</w:t>
      </w:r>
      <w:r w:rsidRPr="007562E3">
        <w:rPr>
          <w:color w:val="000000"/>
          <w:shd w:val="clear" w:color="auto" w:fill="FFFFFF"/>
        </w:rPr>
        <w:t xml:space="preserve">s lors, </w:t>
      </w:r>
      <w:r w:rsidRPr="007562E3">
        <w:rPr>
          <w:rFonts w:hint="eastAsia"/>
          <w:color w:val="000000"/>
          <w:shd w:val="clear" w:color="auto" w:fill="FFFFFF"/>
        </w:rPr>
        <w:t>à</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faut de toute indivisibilit</w:t>
      </w:r>
      <w:r w:rsidRPr="007562E3">
        <w:rPr>
          <w:rFonts w:hint="eastAsia"/>
          <w:color w:val="000000"/>
          <w:shd w:val="clear" w:color="auto" w:fill="FFFFFF"/>
        </w:rPr>
        <w:t>é</w:t>
      </w:r>
      <w:r w:rsidRPr="007562E3">
        <w:rPr>
          <w:color w:val="000000"/>
          <w:shd w:val="clear" w:color="auto" w:fill="FFFFFF"/>
        </w:rPr>
        <w:t xml:space="preserve"> constat</w:t>
      </w:r>
      <w:r w:rsidRPr="007562E3">
        <w:rPr>
          <w:rFonts w:hint="eastAsia"/>
          <w:color w:val="000000"/>
          <w:shd w:val="clear" w:color="auto" w:fill="FFFFFF"/>
        </w:rPr>
        <w:t>é</w:t>
      </w:r>
      <w:r w:rsidRPr="007562E3">
        <w:rPr>
          <w:color w:val="000000"/>
          <w:shd w:val="clear" w:color="auto" w:fill="FFFFFF"/>
        </w:rPr>
        <w:t>e entre ces deux s</w:t>
      </w:r>
      <w:r w:rsidRPr="007562E3">
        <w:rPr>
          <w:rFonts w:hint="eastAsia"/>
          <w:color w:val="000000"/>
          <w:shd w:val="clear" w:color="auto" w:fill="FFFFFF"/>
        </w:rPr>
        <w:t>é</w:t>
      </w:r>
      <w:r w:rsidRPr="007562E3">
        <w:rPr>
          <w:color w:val="000000"/>
          <w:shd w:val="clear" w:color="auto" w:fill="FFFFFF"/>
        </w:rPr>
        <w:t xml:space="preserve">ries de clauses, qui </w:t>
      </w:r>
      <w:r w:rsidRPr="007562E3">
        <w:rPr>
          <w:rFonts w:hint="eastAsia"/>
          <w:color w:val="000000"/>
          <w:shd w:val="clear" w:color="auto" w:fill="FFFFFF"/>
        </w:rPr>
        <w:t>é</w:t>
      </w:r>
      <w:r w:rsidRPr="007562E3">
        <w:rPr>
          <w:color w:val="000000"/>
          <w:shd w:val="clear" w:color="auto" w:fill="FFFFFF"/>
        </w:rPr>
        <w:t>taient distinctes tant par leur objet que par leur nature juridique, la cour d'appel ne pouvait retrancher de fa</w:t>
      </w:r>
      <w:r w:rsidRPr="007562E3">
        <w:rPr>
          <w:rFonts w:hint="eastAsia"/>
          <w:color w:val="000000"/>
          <w:shd w:val="clear" w:color="auto" w:fill="FFFFFF"/>
        </w:rPr>
        <w:t>ç</w:t>
      </w:r>
      <w:r w:rsidRPr="007562E3">
        <w:rPr>
          <w:color w:val="000000"/>
          <w:shd w:val="clear" w:color="auto" w:fill="FFFFFF"/>
        </w:rPr>
        <w:t>on indiff</w:t>
      </w:r>
      <w:r w:rsidRPr="007562E3">
        <w:rPr>
          <w:rFonts w:hint="eastAsia"/>
          <w:color w:val="000000"/>
          <w:shd w:val="clear" w:color="auto" w:fill="FFFFFF"/>
        </w:rPr>
        <w:t>é</w:t>
      </w:r>
      <w:r w:rsidRPr="007562E3">
        <w:rPr>
          <w:color w:val="000000"/>
          <w:shd w:val="clear" w:color="auto" w:fill="FFFFFF"/>
        </w:rPr>
        <w:t>renci</w:t>
      </w:r>
      <w:r w:rsidRPr="007562E3">
        <w:rPr>
          <w:rFonts w:hint="eastAsia"/>
          <w:color w:val="000000"/>
          <w:shd w:val="clear" w:color="auto" w:fill="FFFFFF"/>
        </w:rPr>
        <w:t>é</w:t>
      </w:r>
      <w:r w:rsidRPr="007562E3">
        <w:rPr>
          <w:color w:val="000000"/>
          <w:shd w:val="clear" w:color="auto" w:fill="FFFFFF"/>
        </w:rPr>
        <w:t>e du contrat de location financi</w:t>
      </w:r>
      <w:r w:rsidRPr="007562E3">
        <w:rPr>
          <w:rFonts w:hint="eastAsia"/>
          <w:color w:val="000000"/>
          <w:shd w:val="clear" w:color="auto" w:fill="FFFFFF"/>
        </w:rPr>
        <w:t>è</w:t>
      </w:r>
      <w:r w:rsidRPr="007562E3">
        <w:rPr>
          <w:color w:val="000000"/>
          <w:shd w:val="clear" w:color="auto" w:fill="FFFFFF"/>
        </w:rPr>
        <w:t>re l'int</w:t>
      </w:r>
      <w:r w:rsidRPr="007562E3">
        <w:rPr>
          <w:rFonts w:hint="eastAsia"/>
          <w:color w:val="000000"/>
          <w:shd w:val="clear" w:color="auto" w:fill="FFFFFF"/>
        </w:rPr>
        <w:t>é</w:t>
      </w:r>
      <w:r w:rsidRPr="007562E3">
        <w:rPr>
          <w:color w:val="000000"/>
          <w:shd w:val="clear" w:color="auto" w:fill="FFFFFF"/>
        </w:rPr>
        <w:t>gralit</w:t>
      </w:r>
      <w:r w:rsidRPr="007562E3">
        <w:rPr>
          <w:rFonts w:hint="eastAsia"/>
          <w:color w:val="000000"/>
          <w:shd w:val="clear" w:color="auto" w:fill="FFFFFF"/>
        </w:rPr>
        <w:t>é</w:t>
      </w:r>
      <w:r w:rsidRPr="007562E3">
        <w:rPr>
          <w:color w:val="000000"/>
          <w:shd w:val="clear" w:color="auto" w:fill="FFFFFF"/>
        </w:rPr>
        <w:t xml:space="preserve"> des stipulations figurant </w:t>
      </w:r>
      <w:r w:rsidRPr="007562E3">
        <w:rPr>
          <w:rFonts w:hint="eastAsia"/>
          <w:color w:val="000000"/>
          <w:shd w:val="clear" w:color="auto" w:fill="FFFFFF"/>
        </w:rPr>
        <w:t>à</w:t>
      </w:r>
      <w:r w:rsidRPr="007562E3">
        <w:rPr>
          <w:color w:val="000000"/>
          <w:shd w:val="clear" w:color="auto" w:fill="FFFFFF"/>
        </w:rPr>
        <w:t xml:space="preserve"> l'article 12 de ses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motifs pris d'un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significatif qui s'inf</w:t>
      </w:r>
      <w:r w:rsidRPr="007562E3">
        <w:rPr>
          <w:rFonts w:hint="eastAsia"/>
          <w:color w:val="000000"/>
          <w:shd w:val="clear" w:color="auto" w:fill="FFFFFF"/>
        </w:rPr>
        <w:t>é</w:t>
      </w:r>
      <w:r w:rsidRPr="007562E3">
        <w:rPr>
          <w:color w:val="000000"/>
          <w:shd w:val="clear" w:color="auto" w:fill="FFFFFF"/>
        </w:rPr>
        <w:t>rerait des conditions r</w:t>
      </w:r>
      <w:r w:rsidRPr="007562E3">
        <w:rPr>
          <w:rFonts w:hint="eastAsia"/>
          <w:color w:val="000000"/>
          <w:shd w:val="clear" w:color="auto" w:fill="FFFFFF"/>
        </w:rPr>
        <w:t>é</w:t>
      </w:r>
      <w:r w:rsidRPr="007562E3">
        <w:rPr>
          <w:color w:val="000000"/>
          <w:shd w:val="clear" w:color="auto" w:fill="FFFFFF"/>
        </w:rPr>
        <w:t>solutoires pr</w:t>
      </w:r>
      <w:r w:rsidRPr="007562E3">
        <w:rPr>
          <w:rFonts w:hint="eastAsia"/>
          <w:color w:val="000000"/>
          <w:shd w:val="clear" w:color="auto" w:fill="FFFFFF"/>
        </w:rPr>
        <w:t>é</w:t>
      </w:r>
      <w:r w:rsidRPr="007562E3">
        <w:rPr>
          <w:color w:val="000000"/>
          <w:shd w:val="clear" w:color="auto" w:fill="FFFFFF"/>
        </w:rPr>
        <w:t xml:space="preserve">vues </w:t>
      </w:r>
      <w:r w:rsidRPr="007562E3">
        <w:rPr>
          <w:rFonts w:hint="eastAsia"/>
          <w:color w:val="000000"/>
          <w:shd w:val="clear" w:color="auto" w:fill="FFFFFF"/>
        </w:rPr>
        <w:t>à</w:t>
      </w:r>
      <w:r w:rsidRPr="007562E3">
        <w:rPr>
          <w:color w:val="000000"/>
          <w:shd w:val="clear" w:color="auto" w:fill="FFFFFF"/>
        </w:rPr>
        <w:t xml:space="preserve"> l'article 12.b, quand seule </w:t>
      </w:r>
      <w:r w:rsidRPr="007562E3">
        <w:rPr>
          <w:rFonts w:hint="eastAsia"/>
          <w:color w:val="000000"/>
          <w:shd w:val="clear" w:color="auto" w:fill="FFFFFF"/>
        </w:rPr>
        <w:t>é</w:t>
      </w:r>
      <w:r w:rsidRPr="007562E3">
        <w:rPr>
          <w:color w:val="000000"/>
          <w:shd w:val="clear" w:color="auto" w:fill="FFFFFF"/>
        </w:rPr>
        <w:t xml:space="preserve">tait ici mise en </w:t>
      </w:r>
      <w:proofErr w:type="spellStart"/>
      <w:r w:rsidRPr="007562E3">
        <w:rPr>
          <w:color w:val="000000"/>
          <w:shd w:val="clear" w:color="auto" w:fill="FFFFFF"/>
        </w:rPr>
        <w:t>oeuvre</w:t>
      </w:r>
      <w:proofErr w:type="spellEnd"/>
      <w:r w:rsidRPr="007562E3">
        <w:rPr>
          <w:color w:val="000000"/>
          <w:shd w:val="clear" w:color="auto" w:fill="FFFFFF"/>
        </w:rPr>
        <w:t xml:space="preserve"> la clause r</w:t>
      </w:r>
      <w:r w:rsidRPr="007562E3">
        <w:rPr>
          <w:rFonts w:hint="eastAsia"/>
          <w:color w:val="000000"/>
          <w:shd w:val="clear" w:color="auto" w:fill="FFFFFF"/>
        </w:rPr>
        <w:t>é</w:t>
      </w:r>
      <w:r w:rsidRPr="007562E3">
        <w:rPr>
          <w:color w:val="000000"/>
          <w:shd w:val="clear" w:color="auto" w:fill="FFFFFF"/>
        </w:rPr>
        <w:t>solutoire de plein droit pour d</w:t>
      </w:r>
      <w:r w:rsidRPr="007562E3">
        <w:rPr>
          <w:rFonts w:hint="eastAsia"/>
          <w:color w:val="000000"/>
          <w:shd w:val="clear" w:color="auto" w:fill="FFFFFF"/>
        </w:rPr>
        <w:t>é</w:t>
      </w:r>
      <w:r w:rsidRPr="007562E3">
        <w:rPr>
          <w:color w:val="000000"/>
          <w:shd w:val="clear" w:color="auto" w:fill="FFFFFF"/>
        </w:rPr>
        <w:t>faut de paiement des loyers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à</w:t>
      </w:r>
      <w:r w:rsidRPr="007562E3">
        <w:rPr>
          <w:color w:val="000000"/>
          <w:shd w:val="clear" w:color="auto" w:fill="FFFFFF"/>
        </w:rPr>
        <w:t xml:space="preserve"> l'article 12.a, ce en quoi elle a de nouveau viol</w:t>
      </w:r>
      <w:r w:rsidRPr="007562E3">
        <w:rPr>
          <w:rFonts w:hint="eastAsia"/>
          <w:color w:val="000000"/>
          <w:shd w:val="clear" w:color="auto" w:fill="FFFFFF"/>
        </w:rPr>
        <w:t>é</w:t>
      </w:r>
      <w:r w:rsidRPr="007562E3">
        <w:rPr>
          <w:color w:val="000000"/>
          <w:shd w:val="clear" w:color="auto" w:fill="FFFFFF"/>
        </w:rPr>
        <w:t xml:space="preserve"> l'article 1171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1171 du code civil, dans sa r</w:t>
      </w:r>
      <w:r w:rsidRPr="007562E3">
        <w:rPr>
          <w:rFonts w:hint="eastAsia"/>
          <w:color w:val="000000"/>
          <w:shd w:val="clear" w:color="auto" w:fill="FFFFFF"/>
        </w:rPr>
        <w:t>é</w:t>
      </w:r>
      <w:r w:rsidRPr="007562E3">
        <w:rPr>
          <w:color w:val="000000"/>
          <w:shd w:val="clear" w:color="auto" w:fill="FFFFFF"/>
        </w:rPr>
        <w:t>daction issue de l'ordonnance du 10 f</w:t>
      </w:r>
      <w:r w:rsidRPr="007562E3">
        <w:rPr>
          <w:rFonts w:hint="eastAsia"/>
          <w:color w:val="000000"/>
          <w:shd w:val="clear" w:color="auto" w:fill="FFFFFF"/>
        </w:rPr>
        <w:t>é</w:t>
      </w:r>
      <w:r w:rsidRPr="007562E3">
        <w:rPr>
          <w:color w:val="000000"/>
          <w:shd w:val="clear" w:color="auto" w:fill="FFFFFF"/>
        </w:rPr>
        <w:t>vrier 2016 :</w:t>
      </w:r>
      <w:r w:rsidRPr="007562E3">
        <w:rPr>
          <w:color w:val="000000"/>
        </w:rPr>
        <w:br/>
      </w:r>
      <w:r w:rsidRPr="007562E3">
        <w:rPr>
          <w:color w:val="000000"/>
        </w:rPr>
        <w:br/>
      </w:r>
      <w:r w:rsidRPr="007562E3">
        <w:rPr>
          <w:color w:val="000000"/>
          <w:shd w:val="clear" w:color="auto" w:fill="FFFFFF"/>
        </w:rPr>
        <w:t>13. Pour dire que l'article 12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du contrat est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 non </w:t>
      </w:r>
      <w:r w:rsidRPr="007562E3">
        <w:rPr>
          <w:rFonts w:hint="eastAsia"/>
          <w:color w:val="000000"/>
          <w:shd w:val="clear" w:color="auto" w:fill="FFFFFF"/>
        </w:rPr>
        <w:t>é</w:t>
      </w:r>
      <w:r w:rsidRPr="007562E3">
        <w:rPr>
          <w:color w:val="000000"/>
          <w:shd w:val="clear" w:color="auto" w:fill="FFFFFF"/>
        </w:rPr>
        <w:t>crit, l'arr</w:t>
      </w:r>
      <w:r w:rsidRPr="007562E3">
        <w:rPr>
          <w:rFonts w:hint="eastAsia"/>
          <w:color w:val="000000"/>
          <w:shd w:val="clear" w:color="auto" w:fill="FFFFFF"/>
        </w:rPr>
        <w:t>ê</w:t>
      </w:r>
      <w:r w:rsidRPr="007562E3">
        <w:rPr>
          <w:color w:val="000000"/>
          <w:shd w:val="clear" w:color="auto" w:fill="FFFFFF"/>
        </w:rPr>
        <w:t xml:space="preserve">t retient encore que la clause permet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sp</w:t>
      </w:r>
      <w:r w:rsidRPr="007562E3">
        <w:rPr>
          <w:rFonts w:hint="eastAsia"/>
          <w:color w:val="000000"/>
          <w:shd w:val="clear" w:color="auto" w:fill="FFFFFF"/>
        </w:rPr>
        <w:t>é</w:t>
      </w:r>
      <w:r w:rsidRPr="007562E3">
        <w:rPr>
          <w:color w:val="000000"/>
          <w:shd w:val="clear" w:color="auto" w:fill="FFFFFF"/>
        </w:rPr>
        <w:t>cialement dans son paragraphe b), de r</w:t>
      </w:r>
      <w:r w:rsidRPr="007562E3">
        <w:rPr>
          <w:rFonts w:hint="eastAsia"/>
          <w:color w:val="000000"/>
          <w:shd w:val="clear" w:color="auto" w:fill="FFFFFF"/>
        </w:rPr>
        <w:t>é</w:t>
      </w:r>
      <w:r w:rsidRPr="007562E3">
        <w:rPr>
          <w:color w:val="000000"/>
          <w:shd w:val="clear" w:color="auto" w:fill="FFFFFF"/>
        </w:rPr>
        <w:t xml:space="preserve">silier le contrat de plein droit pour des causes qui ne correspondent pas </w:t>
      </w:r>
      <w:r w:rsidRPr="007562E3">
        <w:rPr>
          <w:rFonts w:hint="eastAsia"/>
          <w:color w:val="000000"/>
          <w:shd w:val="clear" w:color="auto" w:fill="FFFFFF"/>
        </w:rPr>
        <w:t>à</w:t>
      </w:r>
      <w:r w:rsidRPr="007562E3">
        <w:rPr>
          <w:color w:val="000000"/>
          <w:shd w:val="clear" w:color="auto" w:fill="FFFFFF"/>
        </w:rPr>
        <w:t xml:space="preserve"> des hypoth</w:t>
      </w:r>
      <w:r w:rsidRPr="007562E3">
        <w:rPr>
          <w:rFonts w:hint="eastAsia"/>
          <w:color w:val="000000"/>
          <w:shd w:val="clear" w:color="auto" w:fill="FFFFFF"/>
        </w:rPr>
        <w:t>è</w:t>
      </w:r>
      <w:r w:rsidRPr="007562E3">
        <w:rPr>
          <w:color w:val="000000"/>
          <w:shd w:val="clear" w:color="auto" w:fill="FFFFFF"/>
        </w:rPr>
        <w:t>ses de manquements contractuels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locataire, qu'elle autorise le bailleur </w:t>
      </w:r>
      <w:r w:rsidRPr="007562E3">
        <w:rPr>
          <w:rFonts w:hint="eastAsia"/>
          <w:color w:val="000000"/>
          <w:shd w:val="clear" w:color="auto" w:fill="FFFFFF"/>
        </w:rPr>
        <w:t>à</w:t>
      </w:r>
      <w:r w:rsidRPr="007562E3">
        <w:rPr>
          <w:color w:val="000000"/>
          <w:shd w:val="clear" w:color="auto" w:fill="FFFFFF"/>
        </w:rPr>
        <w:t xml:space="preserve"> r</w:t>
      </w:r>
      <w:r w:rsidRPr="007562E3">
        <w:rPr>
          <w:rFonts w:hint="eastAsia"/>
          <w:color w:val="000000"/>
          <w:shd w:val="clear" w:color="auto" w:fill="FFFFFF"/>
        </w:rPr>
        <w:t>é</w:t>
      </w:r>
      <w:r w:rsidRPr="007562E3">
        <w:rPr>
          <w:color w:val="000000"/>
          <w:shd w:val="clear" w:color="auto" w:fill="FFFFFF"/>
        </w:rPr>
        <w:t>silier de plein droit le contrat dans des hypoth</w:t>
      </w:r>
      <w:r w:rsidRPr="007562E3">
        <w:rPr>
          <w:rFonts w:hint="eastAsia"/>
          <w:color w:val="000000"/>
          <w:shd w:val="clear" w:color="auto" w:fill="FFFFFF"/>
        </w:rPr>
        <w:t>è</w:t>
      </w:r>
      <w:r w:rsidRPr="007562E3">
        <w:rPr>
          <w:color w:val="000000"/>
          <w:shd w:val="clear" w:color="auto" w:fill="FFFFFF"/>
        </w:rPr>
        <w:t>ses qui affectent la vie sociale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locataire cependant que celle-ci en tant que personne morale reste tenue de ses engagements financiers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gard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Locam et qu'elle permet </w:t>
      </w:r>
      <w:r w:rsidRPr="007562E3">
        <w:rPr>
          <w:rFonts w:hint="eastAsia"/>
          <w:color w:val="000000"/>
          <w:shd w:val="clear" w:color="auto" w:fill="FFFFFF"/>
        </w:rPr>
        <w:t>é</w:t>
      </w:r>
      <w:r w:rsidRPr="007562E3">
        <w:rPr>
          <w:color w:val="000000"/>
          <w:shd w:val="clear" w:color="auto" w:fill="FFFFFF"/>
        </w:rPr>
        <w:t xml:space="preserve">galement </w:t>
      </w:r>
      <w:r w:rsidRPr="007562E3">
        <w:rPr>
          <w:rFonts w:hint="eastAsia"/>
          <w:color w:val="000000"/>
          <w:shd w:val="clear" w:color="auto" w:fill="FFFFFF"/>
        </w:rPr>
        <w:t>à</w:t>
      </w:r>
      <w:r w:rsidRPr="007562E3">
        <w:rPr>
          <w:color w:val="000000"/>
          <w:shd w:val="clear" w:color="auto" w:fill="FFFFFF"/>
        </w:rPr>
        <w:t xml:space="preserve"> celle-ci de r</w:t>
      </w:r>
      <w:r w:rsidRPr="007562E3">
        <w:rPr>
          <w:rFonts w:hint="eastAsia"/>
          <w:color w:val="000000"/>
          <w:shd w:val="clear" w:color="auto" w:fill="FFFFFF"/>
        </w:rPr>
        <w:t>é</w:t>
      </w:r>
      <w:r w:rsidRPr="007562E3">
        <w:rPr>
          <w:color w:val="000000"/>
          <w:shd w:val="clear" w:color="auto" w:fill="FFFFFF"/>
        </w:rPr>
        <w:t>silier le contrat si le locataire a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engagements envers d'autres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s du groupe </w:t>
      </w:r>
      <w:proofErr w:type="spellStart"/>
      <w:r w:rsidRPr="007562E3">
        <w:rPr>
          <w:color w:val="000000"/>
          <w:shd w:val="clear" w:color="auto" w:fill="FFFFFF"/>
        </w:rPr>
        <w:t>Cofam</w:t>
      </w:r>
      <w:proofErr w:type="spellEnd"/>
      <w:r w:rsidRPr="007562E3">
        <w:rPr>
          <w:color w:val="000000"/>
          <w:shd w:val="clear" w:color="auto" w:fill="FFFFFF"/>
        </w:rPr>
        <w:t>, sans n</w:t>
      </w:r>
      <w:r w:rsidRPr="007562E3">
        <w:rPr>
          <w:rFonts w:hint="eastAsia"/>
          <w:color w:val="000000"/>
          <w:shd w:val="clear" w:color="auto" w:fill="FFFFFF"/>
        </w:rPr>
        <w:t>é</w:t>
      </w:r>
      <w:r w:rsidRPr="007562E3">
        <w:rPr>
          <w:color w:val="000000"/>
          <w:shd w:val="clear" w:color="auto" w:fill="FFFFFF"/>
        </w:rPr>
        <w:t>cessit</w:t>
      </w:r>
      <w:r w:rsidRPr="007562E3">
        <w:rPr>
          <w:rFonts w:hint="eastAsia"/>
          <w:color w:val="000000"/>
          <w:shd w:val="clear" w:color="auto" w:fill="FFFFFF"/>
        </w:rPr>
        <w:t>é</w:t>
      </w:r>
      <w:r w:rsidRPr="007562E3">
        <w:rPr>
          <w:color w:val="000000"/>
          <w:shd w:val="clear" w:color="auto" w:fill="FFFFFF"/>
        </w:rPr>
        <w:t xml:space="preserve"> de v</w:t>
      </w:r>
      <w:r w:rsidRPr="007562E3">
        <w:rPr>
          <w:rFonts w:hint="eastAsia"/>
          <w:color w:val="000000"/>
          <w:shd w:val="clear" w:color="auto" w:fill="FFFFFF"/>
        </w:rPr>
        <w:t>é</w:t>
      </w:r>
      <w:r w:rsidRPr="007562E3">
        <w:rPr>
          <w:color w:val="000000"/>
          <w:shd w:val="clear" w:color="auto" w:fill="FFFFFF"/>
        </w:rPr>
        <w:t>rifier que le locataire a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obligations dans le contrat litigieux, quand ces possibilit</w:t>
      </w:r>
      <w:r w:rsidRPr="007562E3">
        <w:rPr>
          <w:rFonts w:hint="eastAsia"/>
          <w:color w:val="000000"/>
          <w:shd w:val="clear" w:color="auto" w:fill="FFFFFF"/>
        </w:rPr>
        <w:t>é</w:t>
      </w:r>
      <w:r w:rsidRPr="007562E3">
        <w:rPr>
          <w:color w:val="000000"/>
          <w:shd w:val="clear" w:color="auto" w:fill="FFFFFF"/>
        </w:rPr>
        <w:t>s ne sont pas laiss</w:t>
      </w:r>
      <w:r w:rsidRPr="007562E3">
        <w:rPr>
          <w:rFonts w:hint="eastAsia"/>
          <w:color w:val="000000"/>
          <w:shd w:val="clear" w:color="auto" w:fill="FFFFFF"/>
        </w:rPr>
        <w:t>é</w:t>
      </w:r>
      <w:r w:rsidRPr="007562E3">
        <w:rPr>
          <w:color w:val="000000"/>
          <w:shd w:val="clear" w:color="auto" w:fill="FFFFFF"/>
        </w:rPr>
        <w:t xml:space="preserve">es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Green Day.</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14. En statuant ainsi, par des motifs pris du d</w:t>
      </w:r>
      <w:r w:rsidRPr="007562E3">
        <w:rPr>
          <w:rFonts w:hint="eastAsia"/>
          <w:color w:val="000000"/>
          <w:shd w:val="clear" w:color="auto" w:fill="FFFFFF"/>
        </w:rPr>
        <w:t>é</w:t>
      </w:r>
      <w:r w:rsidRPr="007562E3">
        <w:rPr>
          <w:color w:val="000000"/>
          <w:shd w:val="clear" w:color="auto" w:fill="FFFFFF"/>
        </w:rPr>
        <w:t>s</w:t>
      </w:r>
      <w:r w:rsidRPr="007562E3">
        <w:rPr>
          <w:rFonts w:hint="eastAsia"/>
          <w:color w:val="000000"/>
          <w:shd w:val="clear" w:color="auto" w:fill="FFFFFF"/>
        </w:rPr>
        <w:t>é</w:t>
      </w:r>
      <w:r w:rsidRPr="007562E3">
        <w:rPr>
          <w:color w:val="000000"/>
          <w:shd w:val="clear" w:color="auto" w:fill="FFFFFF"/>
        </w:rPr>
        <w:t>quilibre cr</w:t>
      </w:r>
      <w:r w:rsidRPr="007562E3">
        <w:rPr>
          <w:rFonts w:hint="eastAsia"/>
          <w:color w:val="000000"/>
          <w:shd w:val="clear" w:color="auto" w:fill="FFFFFF"/>
        </w:rPr>
        <w:t>éé</w:t>
      </w:r>
      <w:r w:rsidRPr="007562E3">
        <w:rPr>
          <w:color w:val="000000"/>
          <w:shd w:val="clear" w:color="auto" w:fill="FFFFFF"/>
        </w:rPr>
        <w:t xml:space="preserve"> par la clause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à</w:t>
      </w:r>
      <w:r w:rsidRPr="007562E3">
        <w:rPr>
          <w:color w:val="000000"/>
          <w:shd w:val="clear" w:color="auto" w:fill="FFFFFF"/>
        </w:rPr>
        <w:t xml:space="preserve"> l'article 12, b) des conditions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rales, pour r</w:t>
      </w:r>
      <w:r w:rsidRPr="007562E3">
        <w:rPr>
          <w:rFonts w:hint="eastAsia"/>
          <w:color w:val="000000"/>
          <w:shd w:val="clear" w:color="auto" w:fill="FFFFFF"/>
        </w:rPr>
        <w:t>é</w:t>
      </w:r>
      <w:r w:rsidRPr="007562E3">
        <w:rPr>
          <w:color w:val="000000"/>
          <w:shd w:val="clear" w:color="auto" w:fill="FFFFFF"/>
        </w:rPr>
        <w:t xml:space="preserve">puter non </w:t>
      </w:r>
      <w:r w:rsidRPr="007562E3">
        <w:rPr>
          <w:rFonts w:hint="eastAsia"/>
          <w:color w:val="000000"/>
          <w:shd w:val="clear" w:color="auto" w:fill="FFFFFF"/>
        </w:rPr>
        <w:t>é</w:t>
      </w:r>
      <w:r w:rsidRPr="007562E3">
        <w:rPr>
          <w:color w:val="000000"/>
          <w:shd w:val="clear" w:color="auto" w:fill="FFFFFF"/>
        </w:rPr>
        <w:t>crite la clause r</w:t>
      </w:r>
      <w:r w:rsidRPr="007562E3">
        <w:rPr>
          <w:rFonts w:hint="eastAsia"/>
          <w:color w:val="000000"/>
          <w:shd w:val="clear" w:color="auto" w:fill="FFFFFF"/>
        </w:rPr>
        <w:t>é</w:t>
      </w:r>
      <w:r w:rsidRPr="007562E3">
        <w:rPr>
          <w:color w:val="000000"/>
          <w:shd w:val="clear" w:color="auto" w:fill="FFFFFF"/>
        </w:rPr>
        <w:t>solutoire de plein droit pour inex</w:t>
      </w:r>
      <w:r w:rsidRPr="007562E3">
        <w:rPr>
          <w:rFonts w:hint="eastAsia"/>
          <w:color w:val="000000"/>
          <w:shd w:val="clear" w:color="auto" w:fill="FFFFFF"/>
        </w:rPr>
        <w:t>é</w:t>
      </w:r>
      <w:r w:rsidRPr="007562E3">
        <w:rPr>
          <w:color w:val="000000"/>
          <w:shd w:val="clear" w:color="auto" w:fill="FFFFFF"/>
        </w:rPr>
        <w:t>cution du contrat par le locataire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à</w:t>
      </w:r>
      <w:r w:rsidRPr="007562E3">
        <w:rPr>
          <w:color w:val="000000"/>
          <w:shd w:val="clear" w:color="auto" w:fill="FFFFFF"/>
        </w:rPr>
        <w:t xml:space="preserve"> l'article 12, a), la cour d'appel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PAR CES MOTIFS, la Cour :</w:t>
      </w:r>
      <w:r w:rsidRPr="007562E3">
        <w:rPr>
          <w:color w:val="000000"/>
        </w:rPr>
        <w:br/>
      </w:r>
      <w:r w:rsidRPr="007562E3">
        <w:rPr>
          <w:color w:val="000000"/>
        </w:rPr>
        <w:br/>
      </w:r>
      <w:r w:rsidRPr="007562E3">
        <w:rPr>
          <w:color w:val="000000"/>
          <w:shd w:val="clear" w:color="auto" w:fill="FFFFFF"/>
        </w:rPr>
        <w:t>CASSE ET ANNULE, sauf en ce qu'il rejette la demande en annulation de l'assignation introductive et du jugement, l'arr</w:t>
      </w:r>
      <w:r w:rsidRPr="007562E3">
        <w:rPr>
          <w:rFonts w:hint="eastAsia"/>
          <w:color w:val="000000"/>
          <w:shd w:val="clear" w:color="auto" w:fill="FFFFFF"/>
        </w:rPr>
        <w:t>ê</w:t>
      </w:r>
      <w:r w:rsidRPr="007562E3">
        <w:rPr>
          <w:color w:val="000000"/>
          <w:shd w:val="clear" w:color="auto" w:fill="FFFFFF"/>
        </w:rPr>
        <w:t>t rendu le 27 f</w:t>
      </w:r>
      <w:r w:rsidRPr="007562E3">
        <w:rPr>
          <w:rFonts w:hint="eastAsia"/>
          <w:color w:val="000000"/>
          <w:shd w:val="clear" w:color="auto" w:fill="FFFFFF"/>
        </w:rPr>
        <w:t>é</w:t>
      </w:r>
      <w:r w:rsidRPr="007562E3">
        <w:rPr>
          <w:color w:val="000000"/>
          <w:shd w:val="clear" w:color="auto" w:fill="FFFFFF"/>
        </w:rPr>
        <w:t>vrier 2020, entre les parties, par la cour d'appel de Lyon ;</w:t>
      </w:r>
      <w:r w:rsidRPr="007562E3">
        <w:rPr>
          <w:color w:val="000000"/>
        </w:rPr>
        <w:br/>
      </w:r>
      <w:r w:rsidRPr="007562E3">
        <w:rPr>
          <w:color w:val="000000"/>
        </w:rPr>
        <w:br/>
      </w:r>
      <w:r w:rsidRPr="007562E3">
        <w:rPr>
          <w:color w:val="000000"/>
          <w:shd w:val="clear" w:color="auto" w:fill="FFFFFF"/>
        </w:rPr>
        <w:lastRenderedPageBreak/>
        <w:t>Remet, sauf sur ce point,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cet arr</w:t>
      </w:r>
      <w:r w:rsidRPr="007562E3">
        <w:rPr>
          <w:rFonts w:hint="eastAsia"/>
          <w:color w:val="000000"/>
          <w:shd w:val="clear" w:color="auto" w:fill="FFFFFF"/>
        </w:rPr>
        <w:t>ê</w:t>
      </w:r>
      <w:r w:rsidRPr="007562E3">
        <w:rPr>
          <w:color w:val="000000"/>
          <w:shd w:val="clear" w:color="auto" w:fill="FFFFFF"/>
        </w:rPr>
        <w:t>t et les renvoie devant la cour d'appel de Lyon autrement compos</w:t>
      </w:r>
      <w:r w:rsidRPr="007562E3">
        <w:rPr>
          <w:rFonts w:hint="eastAsia"/>
          <w:color w:val="000000"/>
          <w:shd w:val="clear" w:color="auto" w:fill="FFFFFF"/>
        </w:rPr>
        <w:t>é</w:t>
      </w:r>
      <w:r w:rsidRPr="007562E3">
        <w:rPr>
          <w:color w:val="000000"/>
          <w:shd w:val="clear" w:color="auto" w:fill="FFFFFF"/>
        </w:rPr>
        <w:t>e</w:t>
      </w:r>
    </w:p>
    <w:p w14:paraId="1666EAF0" w14:textId="77777777" w:rsidR="00980AA9" w:rsidRPr="007562E3" w:rsidRDefault="00980AA9" w:rsidP="007562E3">
      <w:pPr>
        <w:pStyle w:val="Arrts"/>
        <w:jc w:val="left"/>
      </w:pPr>
    </w:p>
    <w:p w14:paraId="6CE83AF8" w14:textId="77777777" w:rsidR="00A05271" w:rsidRDefault="00A05271" w:rsidP="007562E3">
      <w:pPr>
        <w:pStyle w:val="Arrts"/>
        <w:jc w:val="left"/>
        <w:sectPr w:rsidR="00A05271" w:rsidSect="00BC073B">
          <w:footerReference w:type="first" r:id="rId22"/>
          <w:pgSz w:w="11906" w:h="16838"/>
          <w:pgMar w:top="1417" w:right="1417" w:bottom="1417" w:left="1417" w:header="708" w:footer="708" w:gutter="0"/>
          <w:cols w:space="708"/>
          <w:titlePg/>
          <w:docGrid w:linePitch="360"/>
        </w:sectPr>
      </w:pPr>
    </w:p>
    <w:p w14:paraId="636885FA" w14:textId="77777777" w:rsidR="00A05271" w:rsidRDefault="00A05271" w:rsidP="007562E3">
      <w:pPr>
        <w:pBdr>
          <w:top w:val="single" w:sz="4" w:space="1" w:color="auto"/>
          <w:left w:val="single" w:sz="4" w:space="4" w:color="auto"/>
          <w:bottom w:val="single" w:sz="4" w:space="1" w:color="auto"/>
          <w:right w:val="single" w:sz="4" w:space="4" w:color="auto"/>
        </w:pBdr>
        <w:outlineLvl w:val="0"/>
        <w:rPr>
          <w:b/>
        </w:rPr>
        <w:sectPr w:rsidR="00A05271" w:rsidSect="00BC073B">
          <w:footerReference w:type="first" r:id="rId23"/>
          <w:pgSz w:w="11906" w:h="16838"/>
          <w:pgMar w:top="1417" w:right="1417" w:bottom="1417" w:left="1417" w:header="708" w:footer="708" w:gutter="0"/>
          <w:cols w:space="708"/>
          <w:titlePg/>
          <w:docGrid w:linePitch="360"/>
        </w:sectPr>
      </w:pPr>
    </w:p>
    <w:p w14:paraId="775FC014" w14:textId="2FAEE3DE"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7</w:t>
      </w:r>
    </w:p>
    <w:p w14:paraId="2F58B73A" w14:textId="1315FCB9" w:rsidR="003A5990" w:rsidRPr="007A6F67" w:rsidRDefault="00A77076" w:rsidP="003A5990">
      <w:pPr>
        <w:pBdr>
          <w:top w:val="single" w:sz="4" w:space="1" w:color="auto"/>
          <w:left w:val="single" w:sz="4" w:space="4" w:color="auto"/>
          <w:bottom w:val="single" w:sz="4" w:space="1" w:color="auto"/>
          <w:right w:val="single" w:sz="4" w:space="4" w:color="auto"/>
        </w:pBdr>
        <w:jc w:val="center"/>
        <w:rPr>
          <w:b/>
        </w:rPr>
      </w:pPr>
      <w:r w:rsidRPr="007A6F67">
        <w:rPr>
          <w:b/>
        </w:rPr>
        <w:t>Les nullités</w:t>
      </w:r>
      <w:r w:rsidR="003A5990" w:rsidRPr="007A6F67">
        <w:rPr>
          <w:b/>
        </w:rPr>
        <w:t xml:space="preserve"> </w:t>
      </w:r>
    </w:p>
    <w:p w14:paraId="7979FE90" w14:textId="77777777" w:rsidR="003A5990" w:rsidRPr="007A6F67" w:rsidRDefault="003A5990" w:rsidP="003A5990">
      <w:pPr>
        <w:jc w:val="both"/>
      </w:pPr>
    </w:p>
    <w:p w14:paraId="5827D9FD" w14:textId="451B9F29" w:rsidR="003A5990" w:rsidRDefault="00B132AE" w:rsidP="003A5990">
      <w:pPr>
        <w:jc w:val="both"/>
        <w:rPr>
          <w:b/>
          <w:u w:val="single"/>
        </w:rPr>
      </w:pPr>
      <w:r>
        <w:rPr>
          <w:b/>
          <w:u w:val="single"/>
        </w:rPr>
        <w:t>Thèmes de la séance :</w:t>
      </w:r>
    </w:p>
    <w:p w14:paraId="4FB5BAB1" w14:textId="77777777" w:rsidR="002B1903" w:rsidRPr="007A6F67" w:rsidRDefault="002B1903" w:rsidP="003A5990">
      <w:pPr>
        <w:jc w:val="both"/>
        <w:rPr>
          <w:b/>
          <w:u w:val="single"/>
        </w:rPr>
      </w:pPr>
    </w:p>
    <w:p w14:paraId="5B32519D" w14:textId="59636483" w:rsidR="006B7ED2" w:rsidRPr="006B7ED2" w:rsidRDefault="00365A09" w:rsidP="006B7ED2">
      <w:pPr>
        <w:pStyle w:val="Paragraphedeliste"/>
        <w:numPr>
          <w:ilvl w:val="0"/>
          <w:numId w:val="5"/>
        </w:numPr>
        <w:jc w:val="both"/>
        <w:rPr>
          <w:rFonts w:ascii="Times New Roman" w:hAnsi="Times New Roman" w:cs="Times New Roman"/>
        </w:rPr>
      </w:pPr>
      <w:r>
        <w:rPr>
          <w:rFonts w:ascii="Times New Roman" w:hAnsi="Times New Roman" w:cs="Times New Roman"/>
        </w:rPr>
        <w:t>Distinction entre nullité, caducité,</w:t>
      </w:r>
      <w:r w:rsidR="006B7ED2">
        <w:rPr>
          <w:rFonts w:ascii="Times New Roman" w:hAnsi="Times New Roman" w:cs="Times New Roman"/>
        </w:rPr>
        <w:t xml:space="preserve"> inopposabilité, résolution </w:t>
      </w:r>
    </w:p>
    <w:p w14:paraId="3257C8F1" w14:textId="77777777" w:rsidR="006B7ED2" w:rsidRPr="006B7ED2" w:rsidRDefault="006B7ED2" w:rsidP="006B7ED2">
      <w:pPr>
        <w:pStyle w:val="Paragraphedeliste"/>
        <w:rPr>
          <w:rFonts w:ascii="Times New Roman" w:hAnsi="Times New Roman" w:cs="Times New Roman"/>
        </w:rPr>
      </w:pPr>
    </w:p>
    <w:p w14:paraId="7473DBD8" w14:textId="33354D64" w:rsidR="006B7ED2" w:rsidRDefault="006B7ED2" w:rsidP="006B7ED2">
      <w:pPr>
        <w:pStyle w:val="Paragraphedeliste"/>
        <w:numPr>
          <w:ilvl w:val="0"/>
          <w:numId w:val="5"/>
        </w:numPr>
        <w:jc w:val="both"/>
        <w:rPr>
          <w:rFonts w:ascii="Times New Roman" w:hAnsi="Times New Roman" w:cs="Times New Roman"/>
        </w:rPr>
      </w:pPr>
      <w:r>
        <w:rPr>
          <w:rFonts w:ascii="Times New Roman" w:hAnsi="Times New Roman" w:cs="Times New Roman"/>
        </w:rPr>
        <w:t>Distinction entre nullité relative et nullité absolue</w:t>
      </w:r>
    </w:p>
    <w:p w14:paraId="13622771" w14:textId="77777777" w:rsidR="006B7ED2" w:rsidRPr="006B7ED2" w:rsidRDefault="006B7ED2" w:rsidP="006B7ED2">
      <w:pPr>
        <w:pStyle w:val="Paragraphedeliste"/>
        <w:rPr>
          <w:rFonts w:ascii="Times New Roman" w:hAnsi="Times New Roman" w:cs="Times New Roman"/>
        </w:rPr>
      </w:pPr>
    </w:p>
    <w:p w14:paraId="4BC04940" w14:textId="5C48DE3C" w:rsidR="006B7ED2" w:rsidRPr="00E96758" w:rsidRDefault="006B7ED2" w:rsidP="00E96758">
      <w:pPr>
        <w:pStyle w:val="Paragraphedeliste"/>
        <w:numPr>
          <w:ilvl w:val="0"/>
          <w:numId w:val="5"/>
        </w:numPr>
        <w:jc w:val="both"/>
        <w:rPr>
          <w:rFonts w:ascii="Times New Roman" w:hAnsi="Times New Roman" w:cs="Times New Roman"/>
        </w:rPr>
      </w:pPr>
      <w:r>
        <w:rPr>
          <w:rFonts w:ascii="Times New Roman" w:hAnsi="Times New Roman" w:cs="Times New Roman"/>
        </w:rPr>
        <w:t>Perpétuité de l’exception de nullité</w:t>
      </w:r>
    </w:p>
    <w:p w14:paraId="01D579C6" w14:textId="77777777" w:rsidR="00365A09" w:rsidRDefault="00365A09" w:rsidP="00365A09">
      <w:pPr>
        <w:pStyle w:val="Paragraphedeliste"/>
        <w:jc w:val="both"/>
        <w:rPr>
          <w:rFonts w:ascii="Times New Roman" w:hAnsi="Times New Roman" w:cs="Times New Roman"/>
        </w:rPr>
      </w:pPr>
    </w:p>
    <w:p w14:paraId="30C4A0E0" w14:textId="642327DE" w:rsidR="00365A09" w:rsidRDefault="00365A09" w:rsidP="003A5990">
      <w:pPr>
        <w:pStyle w:val="Paragraphedeliste"/>
        <w:numPr>
          <w:ilvl w:val="0"/>
          <w:numId w:val="5"/>
        </w:numPr>
        <w:jc w:val="both"/>
        <w:rPr>
          <w:rFonts w:ascii="Times New Roman" w:hAnsi="Times New Roman" w:cs="Times New Roman"/>
        </w:rPr>
      </w:pPr>
      <w:r>
        <w:rPr>
          <w:rFonts w:ascii="Times New Roman" w:hAnsi="Times New Roman" w:cs="Times New Roman"/>
        </w:rPr>
        <w:t>Confirmation</w:t>
      </w:r>
    </w:p>
    <w:p w14:paraId="597A22DB" w14:textId="739944FC" w:rsidR="00365A09" w:rsidRDefault="00365A09" w:rsidP="00365A09">
      <w:pPr>
        <w:pStyle w:val="Paragraphedeliste"/>
        <w:jc w:val="both"/>
        <w:rPr>
          <w:rFonts w:ascii="Times New Roman" w:hAnsi="Times New Roman" w:cs="Times New Roman"/>
        </w:rPr>
      </w:pPr>
      <w:r>
        <w:rPr>
          <w:rFonts w:ascii="Times New Roman" w:hAnsi="Times New Roman" w:cs="Times New Roman"/>
        </w:rPr>
        <w:t xml:space="preserve"> </w:t>
      </w:r>
    </w:p>
    <w:p w14:paraId="59F87C2B" w14:textId="67BEF4AC" w:rsidR="00365A09" w:rsidRPr="007A6F67" w:rsidRDefault="00365A09" w:rsidP="003A5990">
      <w:pPr>
        <w:pStyle w:val="Paragraphedeliste"/>
        <w:numPr>
          <w:ilvl w:val="0"/>
          <w:numId w:val="5"/>
        </w:numPr>
        <w:jc w:val="both"/>
        <w:rPr>
          <w:rFonts w:ascii="Times New Roman" w:hAnsi="Times New Roman" w:cs="Times New Roman"/>
        </w:rPr>
      </w:pPr>
      <w:r>
        <w:rPr>
          <w:rFonts w:ascii="Times New Roman" w:hAnsi="Times New Roman" w:cs="Times New Roman"/>
        </w:rPr>
        <w:t>Restitutions</w:t>
      </w:r>
    </w:p>
    <w:p w14:paraId="1201AD48" w14:textId="77777777" w:rsidR="003A5990" w:rsidRPr="007A6F67" w:rsidRDefault="003A5990" w:rsidP="003A5990">
      <w:pPr>
        <w:jc w:val="both"/>
      </w:pPr>
    </w:p>
    <w:p w14:paraId="65616EC2" w14:textId="1B8D84A1" w:rsidR="003A5990" w:rsidRDefault="003A5990" w:rsidP="003A5990">
      <w:pPr>
        <w:jc w:val="both"/>
        <w:rPr>
          <w:b/>
          <w:u w:val="single"/>
        </w:rPr>
      </w:pPr>
      <w:r w:rsidRPr="007A6F67">
        <w:rPr>
          <w:b/>
          <w:u w:val="single"/>
        </w:rPr>
        <w:t>Documents à étudier :</w:t>
      </w:r>
    </w:p>
    <w:p w14:paraId="1F25DC32" w14:textId="77777777" w:rsidR="002B1903" w:rsidRPr="007A6F67" w:rsidRDefault="002B1903" w:rsidP="003A5990">
      <w:pPr>
        <w:jc w:val="both"/>
        <w:rPr>
          <w:b/>
          <w:u w:val="single"/>
        </w:rPr>
      </w:pPr>
    </w:p>
    <w:p w14:paraId="14E15C16" w14:textId="0A12708B"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F3365E" w:rsidRPr="007A6F67">
        <w:rPr>
          <w:rFonts w:ascii="Times New Roman" w:hAnsi="Times New Roman" w:cs="Times New Roman"/>
        </w:rPr>
        <w:t xml:space="preserve"> 1178</w:t>
      </w:r>
      <w:r w:rsidRPr="007A6F67">
        <w:rPr>
          <w:rFonts w:ascii="Times New Roman" w:hAnsi="Times New Roman" w:cs="Times New Roman"/>
        </w:rPr>
        <w:t xml:space="preserve"> à </w:t>
      </w:r>
      <w:r w:rsidR="00F3365E" w:rsidRPr="007A6F67">
        <w:rPr>
          <w:rFonts w:ascii="Times New Roman" w:hAnsi="Times New Roman" w:cs="Times New Roman"/>
        </w:rPr>
        <w:t>1187</w:t>
      </w:r>
      <w:r w:rsidR="00CE6435" w:rsidRPr="007A6F67">
        <w:rPr>
          <w:rFonts w:ascii="Times New Roman" w:hAnsi="Times New Roman" w:cs="Times New Roman"/>
        </w:rPr>
        <w:t xml:space="preserve"> et 1352 à 1352-9</w:t>
      </w:r>
      <w:r w:rsidRPr="007A6F67">
        <w:rPr>
          <w:rFonts w:ascii="Times New Roman" w:hAnsi="Times New Roman" w:cs="Times New Roman"/>
        </w:rPr>
        <w:t xml:space="preserve"> 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r w:rsidR="00DE6660" w:rsidRPr="00DE6660">
        <w:rPr>
          <w:rFonts w:ascii="Times New Roman" w:hAnsi="Times New Roman" w:cs="Times New Roman"/>
          <w:i/>
        </w:rPr>
        <w:t xml:space="preserve"> </w:t>
      </w:r>
    </w:p>
    <w:p w14:paraId="24967B94" w14:textId="77777777" w:rsidR="00DE6660" w:rsidRPr="00DE6660" w:rsidRDefault="00DE6660" w:rsidP="00DE6660">
      <w:pPr>
        <w:pStyle w:val="Paragraphedeliste"/>
        <w:spacing w:after="0" w:line="240" w:lineRule="auto"/>
        <w:jc w:val="both"/>
        <w:rPr>
          <w:rFonts w:ascii="Times New Roman" w:hAnsi="Times New Roman" w:cs="Times New Roman"/>
          <w:i/>
        </w:rPr>
      </w:pPr>
    </w:p>
    <w:p w14:paraId="3C0FB076" w14:textId="68146A73" w:rsidR="00DE6660" w:rsidRPr="00DE6660" w:rsidRDefault="00DE666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Articles </w:t>
      </w:r>
      <w:r w:rsidR="0091566C">
        <w:rPr>
          <w:rFonts w:ascii="Times New Roman" w:hAnsi="Times New Roman" w:cs="Times New Roman"/>
        </w:rPr>
        <w:t xml:space="preserve">3.2.9 </w:t>
      </w:r>
      <w:r w:rsidRPr="007A6F67">
        <w:rPr>
          <w:rFonts w:ascii="Times New Roman" w:hAnsi="Times New Roman" w:cs="Times New Roman"/>
        </w:rPr>
        <w:t xml:space="preserve">à </w:t>
      </w:r>
      <w:r w:rsidR="0091566C">
        <w:rPr>
          <w:rFonts w:ascii="Times New Roman" w:hAnsi="Times New Roman" w:cs="Times New Roman"/>
        </w:rPr>
        <w:t>3.2.17, 3.3.2</w:t>
      </w:r>
      <w:r>
        <w:rPr>
          <w:rFonts w:ascii="Times New Roman" w:hAnsi="Times New Roman" w:cs="Times New Roman"/>
        </w:rPr>
        <w:t xml:space="preserve"> des </w:t>
      </w:r>
      <w:r w:rsidR="004D591A">
        <w:rPr>
          <w:rFonts w:ascii="Times New Roman" w:hAnsi="Times New Roman" w:cs="Times New Roman"/>
        </w:rPr>
        <w:t xml:space="preserve">Principes Unidroit </w:t>
      </w:r>
      <w:r>
        <w:rPr>
          <w:rFonts w:ascii="Times New Roman" w:hAnsi="Times New Roman" w:cs="Times New Roman"/>
        </w:rPr>
        <w:t>et a</w:t>
      </w:r>
      <w:r w:rsidRPr="007A6F67">
        <w:rPr>
          <w:rFonts w:ascii="Times New Roman" w:hAnsi="Times New Roman" w:cs="Times New Roman"/>
        </w:rPr>
        <w:t xml:space="preserve">rticles </w:t>
      </w:r>
      <w:proofErr w:type="gramStart"/>
      <w:r w:rsidR="00FC1B7F">
        <w:rPr>
          <w:rFonts w:ascii="Times New Roman" w:hAnsi="Times New Roman" w:cs="Times New Roman"/>
        </w:rPr>
        <w:t>4:</w:t>
      </w:r>
      <w:proofErr w:type="gramEnd"/>
      <w:r w:rsidR="00FC1B7F">
        <w:rPr>
          <w:rFonts w:ascii="Times New Roman" w:hAnsi="Times New Roman" w:cs="Times New Roman"/>
        </w:rPr>
        <w:t xml:space="preserve">105, </w:t>
      </w:r>
      <w:proofErr w:type="gramStart"/>
      <w:r w:rsidR="00FC1B7F">
        <w:rPr>
          <w:rFonts w:ascii="Times New Roman" w:hAnsi="Times New Roman" w:cs="Times New Roman"/>
        </w:rPr>
        <w:t>4:</w:t>
      </w:r>
      <w:proofErr w:type="gramEnd"/>
      <w:r w:rsidR="00FC1B7F">
        <w:rPr>
          <w:rFonts w:ascii="Times New Roman" w:hAnsi="Times New Roman" w:cs="Times New Roman"/>
        </w:rPr>
        <w:t xml:space="preserve">106, </w:t>
      </w:r>
      <w:proofErr w:type="gramStart"/>
      <w:r w:rsidR="00FC1B7F">
        <w:rPr>
          <w:rFonts w:ascii="Times New Roman" w:hAnsi="Times New Roman" w:cs="Times New Roman"/>
        </w:rPr>
        <w:t>4:</w:t>
      </w:r>
      <w:proofErr w:type="gramEnd"/>
      <w:r w:rsidR="00FC1B7F">
        <w:rPr>
          <w:rFonts w:ascii="Times New Roman" w:hAnsi="Times New Roman" w:cs="Times New Roman"/>
        </w:rPr>
        <w:t xml:space="preserve">112 à </w:t>
      </w:r>
      <w:proofErr w:type="gramStart"/>
      <w:r w:rsidR="00FC1B7F">
        <w:rPr>
          <w:rFonts w:ascii="Times New Roman" w:hAnsi="Times New Roman" w:cs="Times New Roman"/>
        </w:rPr>
        <w:t>4:</w:t>
      </w:r>
      <w:proofErr w:type="gramEnd"/>
      <w:r w:rsidR="00FC1B7F">
        <w:rPr>
          <w:rFonts w:ascii="Times New Roman" w:hAnsi="Times New Roman" w:cs="Times New Roman"/>
        </w:rPr>
        <w:t>119</w:t>
      </w:r>
      <w:r>
        <w:rPr>
          <w:rFonts w:ascii="Times New Roman" w:hAnsi="Times New Roman" w:cs="Times New Roman"/>
        </w:rPr>
        <w:t xml:space="preserve"> des </w:t>
      </w:r>
      <w:r w:rsidR="00B132AE">
        <w:rPr>
          <w:rFonts w:ascii="Times New Roman" w:hAnsi="Times New Roman" w:cs="Times New Roman"/>
        </w:rPr>
        <w:t>PECL</w:t>
      </w:r>
      <w:r>
        <w:rPr>
          <w:rFonts w:ascii="Times New Roman" w:hAnsi="Times New Roman" w:cs="Times New Roman"/>
        </w:rPr>
        <w:t xml:space="preserve"> </w:t>
      </w:r>
      <w:r w:rsidRPr="007A6F67">
        <w:rPr>
          <w:rFonts w:ascii="Times New Roman" w:hAnsi="Times New Roman" w:cs="Times New Roman"/>
        </w:rPr>
        <w:t>(</w:t>
      </w:r>
      <w:r w:rsidRPr="007A6F67">
        <w:rPr>
          <w:rFonts w:ascii="Times New Roman" w:hAnsi="Times New Roman" w:cs="Times New Roman"/>
          <w:i/>
        </w:rPr>
        <w:t>non reproduits</w:t>
      </w:r>
      <w:r w:rsidRPr="007A6F67">
        <w:rPr>
          <w:rFonts w:ascii="Times New Roman" w:hAnsi="Times New Roman" w:cs="Times New Roman"/>
        </w:rPr>
        <w:t>)</w:t>
      </w:r>
    </w:p>
    <w:p w14:paraId="048DD6F9" w14:textId="01C726ED" w:rsidR="00531870" w:rsidRPr="00EA6757" w:rsidRDefault="00DE6660" w:rsidP="00EA6757">
      <w:pPr>
        <w:pStyle w:val="Paragraphedeliste"/>
        <w:spacing w:after="0" w:line="240" w:lineRule="auto"/>
        <w:jc w:val="both"/>
        <w:rPr>
          <w:rFonts w:ascii="Times New Roman" w:hAnsi="Times New Roman" w:cs="Times New Roman"/>
          <w:i/>
        </w:rPr>
      </w:pPr>
      <w:r w:rsidRPr="007A6F67">
        <w:rPr>
          <w:rFonts w:ascii="Times New Roman" w:hAnsi="Times New Roman" w:cs="Times New Roman"/>
          <w:i/>
        </w:rPr>
        <w:t xml:space="preserve"> </w:t>
      </w:r>
    </w:p>
    <w:p w14:paraId="491C3687" w14:textId="768E7D14" w:rsidR="00605006" w:rsidRPr="00C32B65" w:rsidRDefault="00A5660D" w:rsidP="00610B28">
      <w:pPr>
        <w:pStyle w:val="Paragraphedeliste"/>
        <w:numPr>
          <w:ilvl w:val="0"/>
          <w:numId w:val="7"/>
        </w:numPr>
        <w:spacing w:after="0" w:line="240" w:lineRule="auto"/>
        <w:jc w:val="both"/>
      </w:pPr>
      <w:r w:rsidRPr="007A6F67">
        <w:rPr>
          <w:rFonts w:ascii="Times New Roman" w:hAnsi="Times New Roman" w:cs="Times New Roman"/>
        </w:rPr>
        <w:t xml:space="preserve">Nullité </w:t>
      </w:r>
      <w:r w:rsidR="00F3365E" w:rsidRPr="007A6F67">
        <w:rPr>
          <w:rFonts w:ascii="Times New Roman" w:hAnsi="Times New Roman" w:cs="Times New Roman"/>
        </w:rPr>
        <w:t>en cas de</w:t>
      </w:r>
      <w:r w:rsidRPr="007A6F67">
        <w:rPr>
          <w:rFonts w:ascii="Times New Roman" w:hAnsi="Times New Roman" w:cs="Times New Roman"/>
        </w:rPr>
        <w:t xml:space="preserve"> prix dérisoire </w:t>
      </w:r>
      <w:r w:rsidR="00CB56D7">
        <w:rPr>
          <w:rFonts w:ascii="Times New Roman" w:hAnsi="Times New Roman" w:cs="Times New Roman"/>
        </w:rPr>
        <w:t>–</w:t>
      </w:r>
      <w:r w:rsidRPr="007A6F67">
        <w:rPr>
          <w:rFonts w:ascii="Times New Roman" w:hAnsi="Times New Roman" w:cs="Times New Roman"/>
        </w:rPr>
        <w:t xml:space="preserve"> Cass. com., 22 mars 2016, n° 14-14</w:t>
      </w:r>
      <w:r w:rsidR="00C32B65">
        <w:rPr>
          <w:rFonts w:ascii="Times New Roman" w:hAnsi="Times New Roman" w:cs="Times New Roman"/>
        </w:rPr>
        <w:t>.</w:t>
      </w:r>
      <w:r w:rsidRPr="007A6F67">
        <w:rPr>
          <w:rFonts w:ascii="Times New Roman" w:hAnsi="Times New Roman" w:cs="Times New Roman"/>
        </w:rPr>
        <w:t xml:space="preserve">218, </w:t>
      </w:r>
      <w:r w:rsidR="006D5A84" w:rsidRPr="00C32B65">
        <w:rPr>
          <w:rFonts w:ascii="Times New Roman" w:hAnsi="Times New Roman" w:cs="Times New Roman"/>
          <w:i/>
        </w:rPr>
        <w:t xml:space="preserve">Bull. civ. </w:t>
      </w:r>
      <w:r w:rsidR="006D5A84" w:rsidRPr="00C32B65">
        <w:rPr>
          <w:rFonts w:ascii="Times New Roman" w:hAnsi="Times New Roman" w:cs="Times New Roman"/>
          <w:iCs/>
        </w:rPr>
        <w:t>IV, n° 50</w:t>
      </w:r>
    </w:p>
    <w:p w14:paraId="5881D154" w14:textId="77777777" w:rsidR="00C32B65" w:rsidRPr="00526EE9" w:rsidRDefault="00C32B65" w:rsidP="00C32B65">
      <w:pPr>
        <w:jc w:val="both"/>
      </w:pPr>
    </w:p>
    <w:p w14:paraId="6505AF07" w14:textId="38A7197B" w:rsidR="006B7ED2" w:rsidRDefault="0023798D" w:rsidP="006B7ED2">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 xml:space="preserve">Nullité absolue </w:t>
      </w:r>
      <w:r w:rsidR="00CB56D7">
        <w:rPr>
          <w:rFonts w:ascii="Times New Roman" w:hAnsi="Times New Roman" w:cs="Times New Roman"/>
        </w:rPr>
        <w:t>–</w:t>
      </w:r>
      <w:r>
        <w:rPr>
          <w:rFonts w:ascii="Times New Roman" w:hAnsi="Times New Roman" w:cs="Times New Roman"/>
        </w:rPr>
        <w:t xml:space="preserve"> </w:t>
      </w:r>
      <w:r w:rsidRPr="0023798D">
        <w:rPr>
          <w:rFonts w:ascii="Times New Roman" w:hAnsi="Times New Roman" w:cs="Times New Roman"/>
        </w:rPr>
        <w:t>C</w:t>
      </w:r>
      <w:r>
        <w:rPr>
          <w:rFonts w:ascii="Times New Roman" w:hAnsi="Times New Roman" w:cs="Times New Roman"/>
        </w:rPr>
        <w:t>ass.</w:t>
      </w:r>
      <w:r w:rsidR="00397F53">
        <w:rPr>
          <w:rFonts w:ascii="Times New Roman" w:hAnsi="Times New Roman" w:cs="Times New Roman"/>
        </w:rPr>
        <w:t xml:space="preserve"> 1</w:t>
      </w:r>
      <w:r w:rsidR="00397F53" w:rsidRPr="00397F53">
        <w:rPr>
          <w:rFonts w:ascii="Times New Roman" w:hAnsi="Times New Roman" w:cs="Times New Roman"/>
          <w:vertAlign w:val="superscript"/>
        </w:rPr>
        <w:t>re</w:t>
      </w:r>
      <w:r>
        <w:rPr>
          <w:rFonts w:ascii="Times New Roman" w:hAnsi="Times New Roman" w:cs="Times New Roman"/>
        </w:rPr>
        <w:t xml:space="preserve"> civ., 15 janv. 2015, </w:t>
      </w:r>
      <w:r w:rsidR="006875CA">
        <w:rPr>
          <w:rFonts w:ascii="Times New Roman" w:hAnsi="Times New Roman" w:cs="Times New Roman"/>
        </w:rPr>
        <w:t>n°</w:t>
      </w:r>
      <w:r w:rsidR="00397F53">
        <w:rPr>
          <w:rFonts w:ascii="Times New Roman" w:hAnsi="Times New Roman" w:cs="Times New Roman"/>
        </w:rPr>
        <w:t xml:space="preserve"> </w:t>
      </w:r>
      <w:r>
        <w:rPr>
          <w:rFonts w:ascii="Times New Roman" w:hAnsi="Times New Roman" w:cs="Times New Roman"/>
        </w:rPr>
        <w:t>13-13</w:t>
      </w:r>
      <w:r w:rsidR="00C32B65">
        <w:rPr>
          <w:rFonts w:ascii="Times New Roman" w:hAnsi="Times New Roman" w:cs="Times New Roman"/>
        </w:rPr>
        <w:t>.</w:t>
      </w:r>
      <w:r w:rsidRPr="0023798D">
        <w:rPr>
          <w:rFonts w:ascii="Times New Roman" w:hAnsi="Times New Roman" w:cs="Times New Roman"/>
        </w:rPr>
        <w:t>565</w:t>
      </w:r>
      <w:r w:rsidR="00B772FE" w:rsidRPr="00B772FE">
        <w:rPr>
          <w:rFonts w:ascii="Times New Roman" w:hAnsi="Times New Roman" w:cs="Times New Roman"/>
        </w:rPr>
        <w:t xml:space="preserve">, </w:t>
      </w:r>
      <w:r w:rsidR="00B772FE" w:rsidRPr="00B772FE">
        <w:rPr>
          <w:rFonts w:ascii="Times New Roman" w:hAnsi="Times New Roman" w:cs="Times New Roman"/>
          <w:i/>
        </w:rPr>
        <w:t>Bull. civ.</w:t>
      </w:r>
      <w:r w:rsidR="00B772FE">
        <w:rPr>
          <w:rFonts w:ascii="Times New Roman" w:hAnsi="Times New Roman" w:cs="Times New Roman"/>
        </w:rPr>
        <w:t xml:space="preserve"> I</w:t>
      </w:r>
      <w:r w:rsidR="00B772FE" w:rsidRPr="00B772FE">
        <w:rPr>
          <w:rFonts w:ascii="Times New Roman" w:hAnsi="Times New Roman" w:cs="Times New Roman"/>
        </w:rPr>
        <w:t xml:space="preserve">, </w:t>
      </w:r>
      <w:r w:rsidR="006875CA">
        <w:rPr>
          <w:rFonts w:ascii="Times New Roman" w:hAnsi="Times New Roman" w:cs="Times New Roman"/>
        </w:rPr>
        <w:t>n°</w:t>
      </w:r>
      <w:r w:rsidR="00397F53">
        <w:rPr>
          <w:rFonts w:ascii="Times New Roman" w:hAnsi="Times New Roman" w:cs="Times New Roman"/>
        </w:rPr>
        <w:t xml:space="preserve"> </w:t>
      </w:r>
      <w:r w:rsidR="00B772FE">
        <w:rPr>
          <w:rFonts w:ascii="Times New Roman" w:hAnsi="Times New Roman" w:cs="Times New Roman"/>
        </w:rPr>
        <w:t>6</w:t>
      </w:r>
    </w:p>
    <w:p w14:paraId="6776B10C" w14:textId="77777777" w:rsidR="00D06621" w:rsidRPr="00D06621" w:rsidRDefault="00D06621" w:rsidP="007562E3">
      <w:pPr>
        <w:rPr>
          <w:i/>
        </w:rPr>
      </w:pPr>
    </w:p>
    <w:p w14:paraId="01C353F5" w14:textId="7D896277" w:rsidR="00D06621" w:rsidRPr="00E34D0D" w:rsidRDefault="00D06621" w:rsidP="00857328">
      <w:pPr>
        <w:pStyle w:val="Paragraphedeliste"/>
        <w:numPr>
          <w:ilvl w:val="0"/>
          <w:numId w:val="7"/>
        </w:numPr>
        <w:spacing w:after="0" w:line="240" w:lineRule="auto"/>
        <w:jc w:val="both"/>
        <w:rPr>
          <w:rFonts w:ascii="Times New Roman" w:hAnsi="Times New Roman" w:cs="Times New Roman"/>
          <w:i/>
          <w:lang w:val="en"/>
        </w:rPr>
      </w:pPr>
      <w:r w:rsidRPr="007562E3">
        <w:rPr>
          <w:rFonts w:ascii="Times New Roman" w:hAnsi="Times New Roman" w:cs="Times New Roman"/>
        </w:rPr>
        <w:t>Confirmation –</w:t>
      </w:r>
      <w:r w:rsidR="00CB56D7" w:rsidRPr="007562E3">
        <w:rPr>
          <w:rFonts w:ascii="Times New Roman" w:hAnsi="Times New Roman" w:cs="Times New Roman"/>
        </w:rPr>
        <w:t xml:space="preserve"> </w:t>
      </w:r>
      <w:r w:rsidR="00397F53" w:rsidRPr="007562E3">
        <w:rPr>
          <w:rFonts w:ascii="Times New Roman" w:hAnsi="Times New Roman" w:cs="Times New Roman"/>
        </w:rPr>
        <w:t xml:space="preserve">Cass. </w:t>
      </w:r>
      <w:proofErr w:type="gramStart"/>
      <w:r w:rsidR="00397F53" w:rsidRPr="007562E3">
        <w:rPr>
          <w:rFonts w:ascii="Times New Roman" w:hAnsi="Times New Roman" w:cs="Times New Roman"/>
        </w:rPr>
        <w:t>soc</w:t>
      </w:r>
      <w:proofErr w:type="gramEnd"/>
      <w:r w:rsidR="00397F53" w:rsidRPr="007562E3">
        <w:rPr>
          <w:rFonts w:ascii="Times New Roman" w:hAnsi="Times New Roman" w:cs="Times New Roman"/>
        </w:rPr>
        <w:t>., 1</w:t>
      </w:r>
      <w:r w:rsidR="00397F53" w:rsidRPr="007562E3">
        <w:rPr>
          <w:rFonts w:ascii="Times New Roman" w:hAnsi="Times New Roman" w:cs="Times New Roman"/>
          <w:vertAlign w:val="superscript"/>
        </w:rPr>
        <w:t>er</w:t>
      </w:r>
      <w:r w:rsidR="00857328" w:rsidRPr="007562E3">
        <w:rPr>
          <w:rFonts w:ascii="Times New Roman" w:hAnsi="Times New Roman" w:cs="Times New Roman"/>
        </w:rPr>
        <w:t xml:space="preserve"> juill. </w:t>
      </w:r>
      <w:r w:rsidR="00857328" w:rsidRPr="00E34D0D">
        <w:rPr>
          <w:rFonts w:ascii="Times New Roman" w:hAnsi="Times New Roman" w:cs="Times New Roman"/>
          <w:lang w:val="en"/>
        </w:rPr>
        <w:t xml:space="preserve">2009, </w:t>
      </w:r>
      <w:r w:rsidR="006875CA">
        <w:rPr>
          <w:rFonts w:ascii="Times New Roman" w:hAnsi="Times New Roman" w:cs="Times New Roman"/>
          <w:lang w:val="en"/>
        </w:rPr>
        <w:t>n°</w:t>
      </w:r>
      <w:r w:rsidR="00397F53">
        <w:rPr>
          <w:rFonts w:ascii="Times New Roman" w:hAnsi="Times New Roman" w:cs="Times New Roman"/>
          <w:lang w:val="en"/>
        </w:rPr>
        <w:t xml:space="preserve"> </w:t>
      </w:r>
      <w:r w:rsidR="00857328" w:rsidRPr="00E34D0D">
        <w:rPr>
          <w:rFonts w:ascii="Times New Roman" w:hAnsi="Times New Roman" w:cs="Times New Roman"/>
          <w:lang w:val="en"/>
        </w:rPr>
        <w:t>08-43</w:t>
      </w:r>
      <w:r w:rsidR="00C32B65">
        <w:rPr>
          <w:rFonts w:ascii="Times New Roman" w:hAnsi="Times New Roman" w:cs="Times New Roman"/>
          <w:lang w:val="en"/>
        </w:rPr>
        <w:t>.</w:t>
      </w:r>
      <w:r w:rsidR="00857328" w:rsidRPr="00E34D0D">
        <w:rPr>
          <w:rFonts w:ascii="Times New Roman" w:hAnsi="Times New Roman" w:cs="Times New Roman"/>
          <w:lang w:val="en"/>
        </w:rPr>
        <w:t xml:space="preserve">179, </w:t>
      </w:r>
      <w:r w:rsidR="00857328" w:rsidRPr="00E34D0D">
        <w:rPr>
          <w:rFonts w:ascii="Times New Roman" w:hAnsi="Times New Roman" w:cs="Times New Roman"/>
          <w:i/>
          <w:lang w:val="en"/>
        </w:rPr>
        <w:t>Bull. civ.</w:t>
      </w:r>
      <w:r w:rsidR="00857328" w:rsidRPr="00E34D0D">
        <w:rPr>
          <w:rFonts w:ascii="Times New Roman" w:hAnsi="Times New Roman" w:cs="Times New Roman"/>
          <w:lang w:val="en"/>
        </w:rPr>
        <w:t xml:space="preserve"> V, </w:t>
      </w:r>
      <w:r w:rsidR="006875CA">
        <w:rPr>
          <w:rFonts w:ascii="Times New Roman" w:hAnsi="Times New Roman" w:cs="Times New Roman"/>
          <w:lang w:val="en"/>
        </w:rPr>
        <w:t>n°</w:t>
      </w:r>
      <w:r w:rsidR="00397F53">
        <w:rPr>
          <w:rFonts w:ascii="Times New Roman" w:hAnsi="Times New Roman" w:cs="Times New Roman"/>
          <w:lang w:val="en"/>
        </w:rPr>
        <w:t xml:space="preserve"> </w:t>
      </w:r>
      <w:r w:rsidR="00857328" w:rsidRPr="00E34D0D">
        <w:rPr>
          <w:rFonts w:ascii="Times New Roman" w:hAnsi="Times New Roman" w:cs="Times New Roman"/>
          <w:lang w:val="en"/>
        </w:rPr>
        <w:t>171</w:t>
      </w:r>
    </w:p>
    <w:p w14:paraId="4B5143F8" w14:textId="77777777" w:rsidR="00D06621" w:rsidRPr="00E34D0D" w:rsidRDefault="00D06621" w:rsidP="00D06621">
      <w:pPr>
        <w:pStyle w:val="Paragraphedeliste"/>
        <w:rPr>
          <w:rFonts w:ascii="Times New Roman" w:hAnsi="Times New Roman" w:cs="Times New Roman"/>
          <w:i/>
          <w:lang w:val="en"/>
        </w:rPr>
      </w:pPr>
    </w:p>
    <w:p w14:paraId="112E9E0E" w14:textId="1A9366D2" w:rsidR="00B41E6A" w:rsidRDefault="00D06621" w:rsidP="00FD2FE1">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Évite</w:t>
      </w:r>
      <w:r w:rsidR="00CB56D7">
        <w:rPr>
          <w:rFonts w:ascii="Times New Roman" w:hAnsi="Times New Roman" w:cs="Times New Roman"/>
        </w:rPr>
        <w:t>ment judiciaire de la nullité –</w:t>
      </w:r>
      <w:r w:rsidR="00FD2FE1">
        <w:rPr>
          <w:rFonts w:ascii="Times New Roman" w:hAnsi="Times New Roman" w:cs="Times New Roman"/>
        </w:rPr>
        <w:t xml:space="preserve"> Cass. </w:t>
      </w:r>
      <w:proofErr w:type="gramStart"/>
      <w:r w:rsidR="00FD2FE1">
        <w:rPr>
          <w:rFonts w:ascii="Times New Roman" w:hAnsi="Times New Roman" w:cs="Times New Roman"/>
        </w:rPr>
        <w:t>soc</w:t>
      </w:r>
      <w:proofErr w:type="gramEnd"/>
      <w:r w:rsidR="00FD2FE1">
        <w:rPr>
          <w:rFonts w:ascii="Times New Roman" w:hAnsi="Times New Roman" w:cs="Times New Roman"/>
        </w:rPr>
        <w:t xml:space="preserve">., 18 sept. 2002, </w:t>
      </w:r>
      <w:r w:rsidR="006875CA">
        <w:rPr>
          <w:rFonts w:ascii="Times New Roman" w:hAnsi="Times New Roman" w:cs="Times New Roman"/>
        </w:rPr>
        <w:t>n°</w:t>
      </w:r>
      <w:r w:rsidR="00397F53">
        <w:rPr>
          <w:rFonts w:ascii="Times New Roman" w:hAnsi="Times New Roman" w:cs="Times New Roman"/>
        </w:rPr>
        <w:t xml:space="preserve"> </w:t>
      </w:r>
      <w:r w:rsidR="00FD2FE1" w:rsidRPr="00FD2FE1">
        <w:rPr>
          <w:rFonts w:ascii="Times New Roman" w:hAnsi="Times New Roman" w:cs="Times New Roman"/>
        </w:rPr>
        <w:t>00-42</w:t>
      </w:r>
      <w:r w:rsidR="00C32B65">
        <w:rPr>
          <w:rFonts w:ascii="Times New Roman" w:hAnsi="Times New Roman" w:cs="Times New Roman"/>
        </w:rPr>
        <w:t>.</w:t>
      </w:r>
      <w:r w:rsidR="00FD2FE1" w:rsidRPr="00FD2FE1">
        <w:rPr>
          <w:rFonts w:ascii="Times New Roman" w:hAnsi="Times New Roman" w:cs="Times New Roman"/>
        </w:rPr>
        <w:t xml:space="preserve">904, </w:t>
      </w:r>
      <w:r w:rsidR="00FD2FE1" w:rsidRPr="00FD2FE1">
        <w:rPr>
          <w:rFonts w:ascii="Times New Roman" w:hAnsi="Times New Roman" w:cs="Times New Roman"/>
          <w:i/>
        </w:rPr>
        <w:t xml:space="preserve">Bull. civ. </w:t>
      </w:r>
      <w:r w:rsidR="00FD2FE1">
        <w:rPr>
          <w:rFonts w:ascii="Times New Roman" w:hAnsi="Times New Roman" w:cs="Times New Roman"/>
        </w:rPr>
        <w:t xml:space="preserve">V, </w:t>
      </w:r>
      <w:r w:rsidR="006875CA">
        <w:rPr>
          <w:rFonts w:ascii="Times New Roman" w:hAnsi="Times New Roman" w:cs="Times New Roman"/>
        </w:rPr>
        <w:t>n°</w:t>
      </w:r>
      <w:r w:rsidR="00397F53">
        <w:rPr>
          <w:rFonts w:ascii="Times New Roman" w:hAnsi="Times New Roman" w:cs="Times New Roman"/>
        </w:rPr>
        <w:t xml:space="preserve"> </w:t>
      </w:r>
      <w:r w:rsidR="00FD2FE1" w:rsidRPr="00FD2FE1">
        <w:rPr>
          <w:rFonts w:ascii="Times New Roman" w:hAnsi="Times New Roman" w:cs="Times New Roman"/>
        </w:rPr>
        <w:t>272</w:t>
      </w:r>
    </w:p>
    <w:p w14:paraId="2333611D" w14:textId="5A283308" w:rsidR="00EA6757" w:rsidRPr="00EA6757" w:rsidRDefault="00EA6757" w:rsidP="00EA6757">
      <w:pPr>
        <w:jc w:val="both"/>
      </w:pPr>
    </w:p>
    <w:p w14:paraId="318925BC" w14:textId="23DC35DF" w:rsidR="00D06621" w:rsidRPr="007A6F67" w:rsidRDefault="00D06621" w:rsidP="00D06621">
      <w:pPr>
        <w:pStyle w:val="Paragraphedeliste"/>
        <w:numPr>
          <w:ilvl w:val="0"/>
          <w:numId w:val="7"/>
        </w:numPr>
        <w:jc w:val="both"/>
        <w:rPr>
          <w:rFonts w:ascii="Times New Roman" w:hAnsi="Times New Roman" w:cs="Times New Roman"/>
        </w:rPr>
      </w:pPr>
      <w:r w:rsidRPr="007A6F67">
        <w:rPr>
          <w:rFonts w:ascii="Times New Roman" w:hAnsi="Times New Roman" w:cs="Times New Roman"/>
        </w:rPr>
        <w:t xml:space="preserve">Restitutions </w:t>
      </w:r>
      <w:r w:rsidR="00CB56D7">
        <w:rPr>
          <w:rFonts w:ascii="Times New Roman" w:hAnsi="Times New Roman" w:cs="Times New Roman"/>
        </w:rPr>
        <w:t>–</w:t>
      </w:r>
      <w:r w:rsidRPr="007A6F67">
        <w:rPr>
          <w:rFonts w:ascii="Times New Roman" w:hAnsi="Times New Roman" w:cs="Times New Roman"/>
        </w:rPr>
        <w:t xml:space="preserve"> Cass. </w:t>
      </w:r>
      <w:proofErr w:type="gramStart"/>
      <w:r w:rsidRPr="007A6F67">
        <w:rPr>
          <w:rFonts w:ascii="Times New Roman" w:hAnsi="Times New Roman" w:cs="Times New Roman"/>
        </w:rPr>
        <w:t>soc</w:t>
      </w:r>
      <w:proofErr w:type="gramEnd"/>
      <w:r w:rsidRPr="007A6F67">
        <w:rPr>
          <w:rFonts w:ascii="Times New Roman" w:hAnsi="Times New Roman" w:cs="Times New Roman"/>
        </w:rPr>
        <w:t>., 7 nov. 1995, n° 93-18</w:t>
      </w:r>
      <w:r w:rsidR="00C32B65">
        <w:rPr>
          <w:rFonts w:ascii="Times New Roman" w:hAnsi="Times New Roman" w:cs="Times New Roman"/>
        </w:rPr>
        <w:t>.</w:t>
      </w:r>
      <w:r w:rsidRPr="007A6F67">
        <w:rPr>
          <w:rFonts w:ascii="Times New Roman" w:hAnsi="Times New Roman" w:cs="Times New Roman"/>
        </w:rPr>
        <w:t xml:space="preserve">620, </w:t>
      </w:r>
      <w:r w:rsidRPr="007A6F67">
        <w:rPr>
          <w:rFonts w:ascii="Times New Roman" w:hAnsi="Times New Roman" w:cs="Times New Roman"/>
          <w:i/>
        </w:rPr>
        <w:t>Bull. civ.</w:t>
      </w:r>
      <w:r w:rsidRPr="007A6F67">
        <w:rPr>
          <w:rFonts w:ascii="Times New Roman" w:hAnsi="Times New Roman" w:cs="Times New Roman"/>
        </w:rPr>
        <w:t xml:space="preserve"> V, n° 292</w:t>
      </w:r>
    </w:p>
    <w:p w14:paraId="02455E0F" w14:textId="77777777" w:rsidR="003A5990" w:rsidRPr="007A6F67" w:rsidRDefault="003A5990" w:rsidP="003A5990">
      <w:pPr>
        <w:jc w:val="both"/>
      </w:pPr>
    </w:p>
    <w:p w14:paraId="3A361BC6" w14:textId="25798BC0" w:rsidR="003A5990" w:rsidRDefault="003A5990" w:rsidP="003A5990">
      <w:pPr>
        <w:jc w:val="both"/>
        <w:rPr>
          <w:b/>
          <w:u w:val="single"/>
        </w:rPr>
      </w:pPr>
      <w:r w:rsidRPr="007A6F67">
        <w:rPr>
          <w:b/>
          <w:u w:val="single"/>
        </w:rPr>
        <w:t>Travail à réaliser :</w:t>
      </w:r>
    </w:p>
    <w:p w14:paraId="42F31107" w14:textId="77777777" w:rsidR="002B1903" w:rsidRPr="007A6F67" w:rsidRDefault="002B1903" w:rsidP="003A5990">
      <w:pPr>
        <w:jc w:val="both"/>
        <w:rPr>
          <w:b/>
          <w:u w:val="single"/>
        </w:rPr>
      </w:pPr>
    </w:p>
    <w:p w14:paraId="12FBE6CF" w14:textId="65ABCC08" w:rsidR="003A5990" w:rsidRDefault="00C9391D" w:rsidP="006B7ED2">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 et analyse des notes de jurisprudence</w:t>
      </w:r>
    </w:p>
    <w:p w14:paraId="0ABF2C0C" w14:textId="77777777" w:rsidR="00EA5424" w:rsidRDefault="00EA5424" w:rsidP="00EA5424">
      <w:pPr>
        <w:pStyle w:val="Paragraphedeliste"/>
        <w:jc w:val="both"/>
        <w:rPr>
          <w:rFonts w:ascii="Times New Roman" w:hAnsi="Times New Roman" w:cs="Times New Roman"/>
        </w:rPr>
      </w:pPr>
    </w:p>
    <w:p w14:paraId="392C2A81" w14:textId="520B6C99" w:rsidR="00EA5424" w:rsidRPr="00560F30" w:rsidRDefault="00EA5424" w:rsidP="006B7ED2">
      <w:pPr>
        <w:pStyle w:val="Paragraphedeliste"/>
        <w:numPr>
          <w:ilvl w:val="0"/>
          <w:numId w:val="6"/>
        </w:numPr>
        <w:jc w:val="both"/>
        <w:rPr>
          <w:rFonts w:ascii="Times New Roman" w:hAnsi="Times New Roman" w:cs="Times New Roman"/>
        </w:rPr>
      </w:pPr>
      <w:r w:rsidRPr="00560F30">
        <w:rPr>
          <w:rFonts w:ascii="Times New Roman" w:hAnsi="Times New Roman" w:cs="Times New Roman"/>
        </w:rPr>
        <w:t xml:space="preserve">Commentaire d’arrêt : Cass. </w:t>
      </w:r>
      <w:r w:rsidR="00E76BCD" w:rsidRPr="00560F30">
        <w:rPr>
          <w:rFonts w:ascii="Times New Roman" w:hAnsi="Times New Roman" w:cs="Times New Roman"/>
        </w:rPr>
        <w:t>c</w:t>
      </w:r>
      <w:r w:rsidRPr="00560F30">
        <w:rPr>
          <w:rFonts w:ascii="Times New Roman" w:hAnsi="Times New Roman" w:cs="Times New Roman"/>
        </w:rPr>
        <w:t>om., 22 mars 2016</w:t>
      </w:r>
      <w:r w:rsidR="00332ABA" w:rsidRPr="00560F30">
        <w:rPr>
          <w:rFonts w:ascii="Times New Roman" w:hAnsi="Times New Roman" w:cs="Times New Roman"/>
        </w:rPr>
        <w:t>, n° 14-14</w:t>
      </w:r>
      <w:r w:rsidR="00C32B65">
        <w:rPr>
          <w:rFonts w:ascii="Times New Roman" w:hAnsi="Times New Roman" w:cs="Times New Roman"/>
        </w:rPr>
        <w:t>.</w:t>
      </w:r>
      <w:r w:rsidR="00332ABA" w:rsidRPr="00560F30">
        <w:rPr>
          <w:rFonts w:ascii="Times New Roman" w:hAnsi="Times New Roman" w:cs="Times New Roman"/>
        </w:rPr>
        <w:t>218</w:t>
      </w:r>
      <w:r w:rsidR="00555F85">
        <w:rPr>
          <w:rFonts w:ascii="Times New Roman" w:hAnsi="Times New Roman" w:cs="Times New Roman"/>
        </w:rPr>
        <w:t xml:space="preserve">, </w:t>
      </w:r>
      <w:r w:rsidR="00555F85">
        <w:rPr>
          <w:rFonts w:ascii="Times New Roman" w:hAnsi="Times New Roman" w:cs="Times New Roman"/>
          <w:i/>
        </w:rPr>
        <w:t xml:space="preserve">Bull. civ. </w:t>
      </w:r>
      <w:r w:rsidR="00555F85" w:rsidRPr="006D5A84">
        <w:rPr>
          <w:rFonts w:ascii="Times New Roman" w:hAnsi="Times New Roman" w:cs="Times New Roman"/>
          <w:iCs/>
        </w:rPr>
        <w:t>IV, n° 50</w:t>
      </w:r>
    </w:p>
    <w:p w14:paraId="38049819" w14:textId="77777777" w:rsidR="0091566C" w:rsidRPr="0091566C" w:rsidRDefault="0091566C" w:rsidP="0091566C">
      <w:pPr>
        <w:pStyle w:val="Paragraphedeliste"/>
        <w:jc w:val="both"/>
        <w:rPr>
          <w:rFonts w:ascii="Times New Roman" w:hAnsi="Times New Roman" w:cs="Times New Roman"/>
        </w:rPr>
      </w:pPr>
    </w:p>
    <w:p w14:paraId="70F6F7A4" w14:textId="7BAA2536" w:rsidR="003A5990" w:rsidRPr="007A6F67" w:rsidRDefault="003A5990" w:rsidP="003A5990">
      <w:pPr>
        <w:jc w:val="both"/>
      </w:pPr>
    </w:p>
    <w:p w14:paraId="60413F84" w14:textId="640668FB" w:rsidR="003A5990" w:rsidRPr="007A6F67" w:rsidRDefault="00A77076" w:rsidP="00321619">
      <w:pPr>
        <w:jc w:val="both"/>
      </w:pPr>
      <w:r w:rsidRPr="007A6F67">
        <w:t xml:space="preserve"> </w:t>
      </w:r>
      <w:r w:rsidR="003A5990" w:rsidRPr="007A6F67">
        <w:br w:type="page"/>
      </w:r>
    </w:p>
    <w:p w14:paraId="609DC540" w14:textId="1B521974" w:rsidR="00A5660D" w:rsidRPr="007562E3" w:rsidRDefault="00A5660D" w:rsidP="00A5660D">
      <w:pPr>
        <w:pStyle w:val="Arrts"/>
        <w:rPr>
          <w:b/>
          <w:u w:val="single"/>
          <w:lang w:val="en-US"/>
        </w:rPr>
      </w:pPr>
      <w:r w:rsidRPr="007562E3">
        <w:rPr>
          <w:b/>
          <w:u w:val="single"/>
          <w:lang w:val="en-US"/>
        </w:rPr>
        <w:lastRenderedPageBreak/>
        <w:t>Cass. com., 22 mars 2016, n° 14-14</w:t>
      </w:r>
      <w:r w:rsidR="00C32B65">
        <w:rPr>
          <w:b/>
          <w:u w:val="single"/>
          <w:lang w:val="en-US"/>
        </w:rPr>
        <w:t>.</w:t>
      </w:r>
      <w:r w:rsidRPr="007562E3">
        <w:rPr>
          <w:b/>
          <w:u w:val="single"/>
          <w:lang w:val="en-US"/>
        </w:rPr>
        <w:t xml:space="preserve">218, </w:t>
      </w:r>
      <w:r w:rsidR="005F26FF" w:rsidRPr="007562E3">
        <w:rPr>
          <w:b/>
          <w:i/>
          <w:u w:val="single"/>
          <w:lang w:val="en-US"/>
        </w:rPr>
        <w:t xml:space="preserve">Bull. civ. </w:t>
      </w:r>
      <w:r w:rsidR="005F26FF" w:rsidRPr="007562E3">
        <w:rPr>
          <w:b/>
          <w:iCs/>
          <w:u w:val="single"/>
          <w:lang w:val="en-US"/>
        </w:rPr>
        <w:t>IV, n° 50</w:t>
      </w:r>
    </w:p>
    <w:p w14:paraId="1FA51F50" w14:textId="77777777" w:rsidR="00A5660D" w:rsidRPr="007562E3" w:rsidRDefault="00A5660D" w:rsidP="00A5660D">
      <w:pPr>
        <w:pStyle w:val="Arrts"/>
        <w:rPr>
          <w:lang w:val="en-US"/>
        </w:rPr>
      </w:pPr>
    </w:p>
    <w:p w14:paraId="1CAF0B98" w14:textId="77777777" w:rsidR="00A5660D" w:rsidRPr="007A6F67" w:rsidRDefault="00A5660D" w:rsidP="00A5660D">
      <w:pPr>
        <w:pStyle w:val="Arrts"/>
      </w:pPr>
      <w:r w:rsidRPr="007A6F67">
        <w:t>Statuant tant sur le pourvoi principal formé par MM. X..., Y... et Z... que sur le pourvoi incident relevé par M. A... ;</w:t>
      </w:r>
    </w:p>
    <w:p w14:paraId="025C7D4C" w14:textId="77777777" w:rsidR="00A5660D" w:rsidRPr="007A6F67" w:rsidRDefault="00A5660D" w:rsidP="00A5660D">
      <w:pPr>
        <w:pStyle w:val="Arrts"/>
      </w:pPr>
    </w:p>
    <w:p w14:paraId="313F6D21" w14:textId="77777777" w:rsidR="00A5660D" w:rsidRPr="007A6F67" w:rsidRDefault="00A5660D" w:rsidP="00A5660D">
      <w:pPr>
        <w:pStyle w:val="Arrts"/>
      </w:pPr>
      <w:r w:rsidRPr="007A6F67">
        <w:t xml:space="preserve">Attendu, selon l'arrêt attaqué (Versailles, 21 janvier 2014), que </w:t>
      </w:r>
    </w:p>
    <w:p w14:paraId="694A5E62" w14:textId="77777777" w:rsidR="00A5660D" w:rsidRPr="007A6F67" w:rsidRDefault="00A5660D" w:rsidP="00A5660D">
      <w:pPr>
        <w:pStyle w:val="Arrts"/>
      </w:pPr>
      <w:r w:rsidRPr="007A6F67">
        <w:t>MM. X..., Y... et Z..., qui sont les associés fondateurs de la société Tleta devenue la société Atir rail (la société), ont souhaité obtenir la participation de M. A... à leur projet de développement de la société ; que le 14 février 2003, ils ont conclu avec M. A... un "accord-cadre", aux termes duquel MM. X..., Z... et Y... s'engageaient chacun à céder à celui-ci 5 % du capital de la société "pour le prix forfaitaire et symbolique de 500 euros", cependant qu'"en contrepartie de la cession au prix d'acquisition symbolique précité", M. A... s'engageait à "mettre au service de la société en qualité de directeur commercial sa connaissance du marché ainsi que son industrie, pendant une durée minimum de cinq années" ; que le 5 mars 2003, trois actes de cession de parts sociales ont été signés conformément à l'accord-cadre ; que le 31 mars 2003, la société a engagé M. A... en qualité de directeur commercial ; que par acte du 17 mars 2010, MM. X..., Y... et Z... ont assigné ce dernier, à titre principal, en nullité des cessions de parts pour indétermination du prix, à défaut, pour vileté du prix et, à titre subsidiaire, en résolution des cessions du fait de sa défaillance dans l'exécution de ses obligations ; que M. A... a soulevé la prescription de l'action en nullité et, reconventionnellement, a réclamé le paiement de dommages-intérêts ;</w:t>
      </w:r>
    </w:p>
    <w:p w14:paraId="6513CCCF" w14:textId="77777777" w:rsidR="00A5660D" w:rsidRPr="007A6F67" w:rsidRDefault="00A5660D" w:rsidP="00A5660D">
      <w:pPr>
        <w:pStyle w:val="Arrts"/>
      </w:pPr>
    </w:p>
    <w:p w14:paraId="43A52107" w14:textId="77777777" w:rsidR="00A5660D" w:rsidRPr="007A6F67" w:rsidRDefault="00A5660D" w:rsidP="00A5660D">
      <w:pPr>
        <w:pStyle w:val="Arrts"/>
      </w:pPr>
      <w:r w:rsidRPr="007A6F67">
        <w:t>Sur le premier moyen du pourvoi principal, pris en sa première branche :</w:t>
      </w:r>
    </w:p>
    <w:p w14:paraId="30F0DEBD" w14:textId="77777777" w:rsidR="00A5660D" w:rsidRPr="007A6F67" w:rsidRDefault="00A5660D" w:rsidP="00A5660D">
      <w:pPr>
        <w:pStyle w:val="Arrts"/>
      </w:pPr>
    </w:p>
    <w:p w14:paraId="239DC04B" w14:textId="77777777" w:rsidR="00A5660D" w:rsidRPr="007A6F67" w:rsidRDefault="00A5660D" w:rsidP="00A5660D">
      <w:pPr>
        <w:pStyle w:val="Arrts"/>
      </w:pPr>
      <w:r w:rsidRPr="007A6F67">
        <w:t>Attendu que MM. X..., Y... et Z... font grief à l'arrêt de dire prescrite l'action en nullité des actes de cession de parts alors, selon le moyen, que la vente consentie sans prix ou sans prix sérieux est affectée d'une nullité qui, étant fondée sur l'absence d'un élément essentiel du contrat, est une nullité absolue soumise à la prescription de droit commun qui était, à l'époque de l'acte litigieux, trentenaire ; que pour déclarer l'action en nullité pour indétermination du prix prescrite, la cour d'appel a retenu que l'action pour indétermination du prix constituait une action en nullité relative visant à la protection des intérêts privés du cocontractant et se prescrivant par cinq ans ; que ce faisant, elle a violé l'article 1591 et l'article 2262 du code civil dans sa rédaction applicable à l'espèce ;</w:t>
      </w:r>
    </w:p>
    <w:p w14:paraId="75E6C998" w14:textId="77777777" w:rsidR="00A5660D" w:rsidRPr="007A6F67" w:rsidRDefault="00A5660D" w:rsidP="00A5660D">
      <w:pPr>
        <w:pStyle w:val="Arrts"/>
      </w:pPr>
    </w:p>
    <w:p w14:paraId="31D0CFF2" w14:textId="77777777" w:rsidR="00A5660D" w:rsidRPr="007A6F67" w:rsidRDefault="00A5660D" w:rsidP="00A5660D">
      <w:pPr>
        <w:pStyle w:val="Arrts"/>
      </w:pPr>
      <w:r w:rsidRPr="007A6F67">
        <w:t>Attendu que la Cour de cassation jugeait depuis longtemps que la vente consentie à vil prix était nulle de nullité absolue (1re Civ., 24 mars 1993, n° 90-21.462) ; que la solution était affirmée en ces termes par la chambre commerciale, financière et économique : "la vente consentie sans prix sérieux est affectée d'une nullité qui, étant fondée sur l'absence d'un élément essentiel de ce contrat, est une nullité absolue soumise à la prescription trentenaire de droit commun" (Com., 23 octobre 2007, n° 06-13.979, Bull. n° 226) ;</w:t>
      </w:r>
    </w:p>
    <w:p w14:paraId="32C636FB" w14:textId="77777777" w:rsidR="00A5660D" w:rsidRPr="007A6F67" w:rsidRDefault="00A5660D" w:rsidP="00A5660D">
      <w:pPr>
        <w:pStyle w:val="Arrts"/>
      </w:pPr>
    </w:p>
    <w:p w14:paraId="7937FA45" w14:textId="77777777" w:rsidR="00A5660D" w:rsidRPr="007A6F67" w:rsidRDefault="00A5660D" w:rsidP="00A5660D">
      <w:pPr>
        <w:pStyle w:val="Arrts"/>
      </w:pPr>
      <w:r w:rsidRPr="007A6F67">
        <w:t>Attendu que cette solution a toutefois été abandonnée par la troisième chambre civile de cette Cour, qui a récemment jugé "qu'un contrat de vente conclu pour un prix dérisoire ou vil est nul pour absence de cause et que cette nullité, fondée sur l'intérêt privé du vendeur, est une nullité relative soumise au délai de prescription de cinq ans" (3e Civ., 24 octobre 2012, n° 11-21.980) ; que pour sa part, la première chambre civile énonce que la nullité d'un contrat pour défaut de cause, protectrice du seul intérêt particulier de l'un des cocontractants, est une nullité relative (1re Civ., 29 septembre 2004, n° 03-10.766, Bull. n° 216) ;</w:t>
      </w:r>
    </w:p>
    <w:p w14:paraId="73892705" w14:textId="77777777" w:rsidR="00A5660D" w:rsidRPr="007A6F67" w:rsidRDefault="00A5660D" w:rsidP="00A5660D">
      <w:pPr>
        <w:pStyle w:val="Arrts"/>
      </w:pPr>
    </w:p>
    <w:p w14:paraId="6FAAD1B1" w14:textId="77777777" w:rsidR="00A5660D" w:rsidRPr="007A6F67" w:rsidRDefault="00A5660D" w:rsidP="00A5660D">
      <w:pPr>
        <w:pStyle w:val="Arrts"/>
      </w:pPr>
      <w:r w:rsidRPr="007A6F67">
        <w:t>Attendu qu'il y a lieu d'adopter la même position ; qu'en effet, c'est non pas en fonction de l'existence ou de l'absence d'un élément essentiel du contrat au jour de sa formation, mais au regard de la nature de l'intérêt, privé ou général, protégé par la règle transgressée qu'il convient de déterminer le régime de nullité applicable ;</w:t>
      </w:r>
    </w:p>
    <w:p w14:paraId="073B5C47" w14:textId="77777777" w:rsidR="00A5660D" w:rsidRPr="007A6F67" w:rsidRDefault="00A5660D" w:rsidP="00A5660D">
      <w:pPr>
        <w:pStyle w:val="Arrts"/>
      </w:pPr>
    </w:p>
    <w:p w14:paraId="0B4FD5B4" w14:textId="77777777" w:rsidR="00A5660D" w:rsidRPr="007A6F67" w:rsidRDefault="00A5660D" w:rsidP="00A5660D">
      <w:pPr>
        <w:pStyle w:val="Arrts"/>
      </w:pPr>
      <w:r w:rsidRPr="007A6F67">
        <w:t>Attendu qu'en l'espèce, l'action en nullité des cessions de parts conclues pour un prix indéterminé ou vil ne tendait qu'à la protection des intérêts privés des cédants ;</w:t>
      </w:r>
    </w:p>
    <w:p w14:paraId="10C61FED" w14:textId="77777777" w:rsidR="00A5660D" w:rsidRPr="007A6F67" w:rsidRDefault="00A5660D" w:rsidP="00A5660D">
      <w:pPr>
        <w:pStyle w:val="Arrts"/>
      </w:pPr>
    </w:p>
    <w:p w14:paraId="1BC39028" w14:textId="77777777" w:rsidR="00A5660D" w:rsidRPr="007A6F67" w:rsidRDefault="00A5660D" w:rsidP="00A5660D">
      <w:pPr>
        <w:pStyle w:val="Arrts"/>
      </w:pPr>
      <w:r w:rsidRPr="007A6F67">
        <w:t>Attendu que c'est donc à bon droit que la cour d'appel a retenu que cette action, qui relève du régime des actions en nullité relative, se prescrit par cinq ans par application de l'article 1304 du code civil ; que le moyen n'est pas fondé ;</w:t>
      </w:r>
    </w:p>
    <w:p w14:paraId="39C4B2DE" w14:textId="77777777" w:rsidR="00A5660D" w:rsidRPr="007A6F67" w:rsidRDefault="00A5660D" w:rsidP="00A5660D">
      <w:pPr>
        <w:pStyle w:val="Arrts"/>
      </w:pPr>
    </w:p>
    <w:p w14:paraId="4A0ECFFB" w14:textId="77777777" w:rsidR="00A5660D" w:rsidRPr="007A6F67" w:rsidRDefault="00A5660D" w:rsidP="00A5660D">
      <w:pPr>
        <w:pStyle w:val="Arrts"/>
      </w:pPr>
      <w:r w:rsidRPr="007A6F67">
        <w:t>(…)</w:t>
      </w:r>
    </w:p>
    <w:p w14:paraId="354DA826" w14:textId="77777777" w:rsidR="00A5660D" w:rsidRPr="007A6F67" w:rsidRDefault="00A5660D" w:rsidP="00A5660D">
      <w:pPr>
        <w:pStyle w:val="Arrts"/>
      </w:pPr>
    </w:p>
    <w:p w14:paraId="23E9122B" w14:textId="77777777" w:rsidR="008C1FF4" w:rsidRDefault="00A5660D" w:rsidP="00A5660D">
      <w:pPr>
        <w:pStyle w:val="Arrts"/>
      </w:pPr>
      <w:r w:rsidRPr="007A6F67">
        <w:t>PAR CES MOTIFS :</w:t>
      </w:r>
    </w:p>
    <w:p w14:paraId="7BFFB5EA" w14:textId="77777777" w:rsidR="008C1FF4" w:rsidRDefault="008C1FF4" w:rsidP="00A5660D">
      <w:pPr>
        <w:pStyle w:val="Arrts"/>
      </w:pPr>
    </w:p>
    <w:p w14:paraId="77E056CA" w14:textId="1BF2BECE" w:rsidR="006730AC" w:rsidRDefault="00A5660D" w:rsidP="00A5660D">
      <w:pPr>
        <w:pStyle w:val="Arrts"/>
      </w:pPr>
      <w:r w:rsidRPr="007A6F67">
        <w:t>REJETTE les pourvois, principal et incident</w:t>
      </w:r>
      <w:r w:rsidR="006730AC">
        <w:t>.</w:t>
      </w:r>
    </w:p>
    <w:p w14:paraId="4429B74F" w14:textId="6FB0D00D" w:rsidR="006730AC" w:rsidRDefault="006730AC" w:rsidP="00A5660D">
      <w:pPr>
        <w:pStyle w:val="Arrts"/>
      </w:pPr>
    </w:p>
    <w:p w14:paraId="5FBA5597" w14:textId="77777777" w:rsidR="008C1FF4" w:rsidRDefault="008C1FF4" w:rsidP="00A5660D">
      <w:pPr>
        <w:pStyle w:val="Arrts"/>
      </w:pPr>
    </w:p>
    <w:p w14:paraId="612BC236" w14:textId="77777777" w:rsidR="008C1FF4" w:rsidRDefault="008C1FF4" w:rsidP="00A5660D">
      <w:pPr>
        <w:pStyle w:val="Arrts"/>
      </w:pPr>
    </w:p>
    <w:p w14:paraId="6D2A8206" w14:textId="37A731E3" w:rsidR="00E90FE8" w:rsidRPr="00E34D0D" w:rsidRDefault="00E90FE8" w:rsidP="00A5660D">
      <w:pPr>
        <w:pStyle w:val="Arrts"/>
        <w:rPr>
          <w:b/>
          <w:u w:val="single"/>
          <w:lang w:val="en"/>
        </w:rPr>
      </w:pPr>
      <w:r w:rsidRPr="00E34D0D">
        <w:rPr>
          <w:b/>
          <w:u w:val="single"/>
          <w:lang w:val="en"/>
        </w:rPr>
        <w:t>Cass. 1</w:t>
      </w:r>
      <w:r w:rsidRPr="00E34D0D">
        <w:rPr>
          <w:b/>
          <w:u w:val="single"/>
          <w:vertAlign w:val="superscript"/>
          <w:lang w:val="en"/>
        </w:rPr>
        <w:t>re</w:t>
      </w:r>
      <w:r w:rsidRPr="00E34D0D">
        <w:rPr>
          <w:b/>
          <w:u w:val="single"/>
          <w:lang w:val="en"/>
        </w:rPr>
        <w:t xml:space="preserve"> civ., 15 janv. 2015, n° 13-13</w:t>
      </w:r>
      <w:r w:rsidR="00C32B65">
        <w:rPr>
          <w:b/>
          <w:u w:val="single"/>
          <w:lang w:val="en"/>
        </w:rPr>
        <w:t>.</w:t>
      </w:r>
      <w:r w:rsidRPr="00E34D0D">
        <w:rPr>
          <w:b/>
          <w:u w:val="single"/>
          <w:lang w:val="en"/>
        </w:rPr>
        <w:t>565</w:t>
      </w:r>
      <w:r w:rsidR="005F104F" w:rsidRPr="00E34D0D">
        <w:rPr>
          <w:b/>
          <w:u w:val="single"/>
          <w:lang w:val="en"/>
        </w:rPr>
        <w:t xml:space="preserve">, </w:t>
      </w:r>
      <w:r w:rsidR="005F104F" w:rsidRPr="00E34D0D">
        <w:rPr>
          <w:b/>
          <w:i/>
          <w:u w:val="single"/>
          <w:lang w:val="en"/>
        </w:rPr>
        <w:t>Bull. civ.</w:t>
      </w:r>
      <w:r w:rsidR="005F104F" w:rsidRPr="00E34D0D">
        <w:rPr>
          <w:b/>
          <w:u w:val="single"/>
          <w:lang w:val="en"/>
        </w:rPr>
        <w:t xml:space="preserve"> I, </w:t>
      </w:r>
      <w:r w:rsidR="006875CA">
        <w:rPr>
          <w:b/>
          <w:u w:val="single"/>
          <w:lang w:val="en"/>
        </w:rPr>
        <w:t>n°</w:t>
      </w:r>
      <w:r w:rsidR="00397F53">
        <w:rPr>
          <w:b/>
          <w:u w:val="single"/>
          <w:lang w:val="en"/>
        </w:rPr>
        <w:t xml:space="preserve"> </w:t>
      </w:r>
      <w:r w:rsidR="005F104F" w:rsidRPr="00E34D0D">
        <w:rPr>
          <w:b/>
          <w:u w:val="single"/>
          <w:lang w:val="en"/>
        </w:rPr>
        <w:t>6</w:t>
      </w:r>
    </w:p>
    <w:p w14:paraId="27263198" w14:textId="77777777" w:rsidR="006730AC" w:rsidRPr="00E34D0D" w:rsidRDefault="006730AC" w:rsidP="006730AC">
      <w:pPr>
        <w:pStyle w:val="Arrts"/>
        <w:rPr>
          <w:lang w:val="en"/>
        </w:rPr>
      </w:pPr>
    </w:p>
    <w:p w14:paraId="7F4959AC" w14:textId="77777777" w:rsidR="006730AC" w:rsidRDefault="006730AC" w:rsidP="006730AC">
      <w:pPr>
        <w:pStyle w:val="Arrts"/>
      </w:pPr>
      <w:r>
        <w:t xml:space="preserve">Attendu, selon l'arrêt attaqué (Paris, 20 décembre 2012), que le 30 novembre 2000, MM. X..., Y... et Z..., qui détenaient l'intégralité des parts sociales de la SELARL d'avocats BRS associés (la société BRS), devenue BRS &amp; Partners, ont conclu avec la société allemande B...&amp; Partners GmbH (la société RP), ayant pour activité le commissariat aux comptes, un contrat de coopération et une convention d'entrée de cette dernière dans le capital de la société BRS à hauteur de 49 % ; que le 1er décembre suivant, la société RP a signé une promesse d'achat du solde des parts de la société BRS au bénéfice des trois associés de celle-ci ; que MM. X..., Y... et Z... ayant levé l'option prévue dans l'acte, ont assigné la société RP afin que la vente fût déclarée parfaite ; que M. Z... a poursuivi seul l'instance, une transaction étant intervenue entre les autres parties ; que la société RP a invoqué la nullité de l'ensemble des conventions ; </w:t>
      </w:r>
    </w:p>
    <w:p w14:paraId="19E5A27C" w14:textId="23432BA8" w:rsidR="006730AC" w:rsidRDefault="006730AC" w:rsidP="006730AC">
      <w:pPr>
        <w:pStyle w:val="Arrts"/>
      </w:pPr>
    </w:p>
    <w:p w14:paraId="1997315C" w14:textId="77777777" w:rsidR="006730AC" w:rsidRDefault="006730AC" w:rsidP="006730AC">
      <w:pPr>
        <w:pStyle w:val="Arrts"/>
      </w:pPr>
      <w:r>
        <w:t xml:space="preserve">Sur le second moyen, qui est préalable : </w:t>
      </w:r>
    </w:p>
    <w:p w14:paraId="3291A05E" w14:textId="1E077F57" w:rsidR="006730AC" w:rsidRDefault="006730AC" w:rsidP="006730AC">
      <w:pPr>
        <w:pStyle w:val="Arrts"/>
      </w:pPr>
    </w:p>
    <w:p w14:paraId="614CE5EA" w14:textId="46E9EB92" w:rsidR="006730AC" w:rsidRDefault="006730AC" w:rsidP="006730AC">
      <w:pPr>
        <w:pStyle w:val="Arrts"/>
      </w:pPr>
      <w:r>
        <w:t>Attendu que M. Z... fait grief à l'arrêt d'annuler pour cause illicite les conventions con</w:t>
      </w:r>
      <w:r w:rsidR="00E90FE8">
        <w:t>clues, alors, selon le moyen</w:t>
      </w:r>
      <w:r w:rsidR="00E90FE8">
        <w:rPr>
          <w:smallCaps/>
        </w:rPr>
        <w:t> </w:t>
      </w:r>
      <w:r>
        <w:t xml:space="preserve">: </w:t>
      </w:r>
    </w:p>
    <w:p w14:paraId="5E1D1B2C" w14:textId="77777777" w:rsidR="006730AC" w:rsidRDefault="006730AC" w:rsidP="006730AC">
      <w:pPr>
        <w:pStyle w:val="Arrts"/>
      </w:pPr>
    </w:p>
    <w:p w14:paraId="6CAC7D03" w14:textId="699538DD" w:rsidR="006730AC" w:rsidRDefault="006730AC" w:rsidP="006730AC">
      <w:pPr>
        <w:pStyle w:val="Arrts"/>
      </w:pPr>
      <w:r>
        <w:t xml:space="preserve">1°/ qu'une part minoritaire du capital d'une société d'avocats peut être détenue par des personnes exerçant l'une quelconque des professions juridiques ; que la cour d'appel, qui pour considérer que la participation au capital d'une société d'avocats de la société RP, société de commissaires aux comptes et conseillers fiscaux de droit allemand était illicite, s'est bornée à affirmer qu'une société de commissariat aux comptes au sens du droit français n'exerçait pas une profession juridique puisqu'elle n'avait pas d'activité de conseil, mais de simple certification des comptes sociaux, sans rechercher, comme il lui était demandé, si une société de commissaires aux comptes et conseillers fiscaux de droit allemand n'exerçait pas précisément une profession juridique au sens de l'article 5 de la loi n° 90-1258 du 31 décembre 1990, a privé sa décision de base légale au regard ce texte dans sa version applicable à la cause, ensemble les articles 1131 et 1133 du code civil ; </w:t>
      </w:r>
    </w:p>
    <w:p w14:paraId="3044C78A" w14:textId="77777777" w:rsidR="006730AC" w:rsidRDefault="006730AC" w:rsidP="006730AC">
      <w:pPr>
        <w:pStyle w:val="Arrts"/>
      </w:pPr>
    </w:p>
    <w:p w14:paraId="13530ECB" w14:textId="3B60AD1F" w:rsidR="006730AC" w:rsidRDefault="006730AC" w:rsidP="006730AC">
      <w:pPr>
        <w:pStyle w:val="Arrts"/>
      </w:pPr>
      <w:r>
        <w:t>2°/ qu'une part minoritaire du capital d'une société d'avocats peut être détenue par des personnes exerçant l'une quelconque des professions juridiques ; que les commissaires aux comptes exercent une profession qualifiée de juridique au sens de l'article 5 de la loi n° 90-1258 du 31 décembre 1990 ; qu'en jugeant le contraire, la cour d'appel a violé ce texte, ensemble les articles 1131et 1133 du code civil ;</w:t>
      </w:r>
    </w:p>
    <w:p w14:paraId="4E9DEC1F" w14:textId="06DE4E97" w:rsidR="006730AC" w:rsidRDefault="006730AC" w:rsidP="006730AC">
      <w:pPr>
        <w:pStyle w:val="Arrts"/>
      </w:pPr>
    </w:p>
    <w:p w14:paraId="7644C92A" w14:textId="0EEAE88C" w:rsidR="006730AC" w:rsidRDefault="006730AC" w:rsidP="006730AC">
      <w:pPr>
        <w:pStyle w:val="Arrts"/>
      </w:pPr>
      <w:r>
        <w:t xml:space="preserve">3°/ que si les circonstances qui rendaient une convention illicite ont disparu, les parties peuvent confirmer ou réitérer la convention initiale ; que la cour d'appel en s'abstenant de rechercher, comme il lui était demandé, si, à supposer que l'entrée de la société RP au capital social de la société BRS puisse être considérée comme une cause illicite du contrat de 2000, cette illicéité n'avait pas disparu par la cession des parts sociales détenues par la société RP à M. B..., a privé sa décision de base légale au regard des articles 1131 et 1133 du code civil ; </w:t>
      </w:r>
    </w:p>
    <w:p w14:paraId="47E64B84" w14:textId="77777777" w:rsidR="006730AC" w:rsidRDefault="006730AC" w:rsidP="006730AC">
      <w:pPr>
        <w:pStyle w:val="Arrts"/>
      </w:pPr>
    </w:p>
    <w:p w14:paraId="1A64BA6A" w14:textId="41362ECE" w:rsidR="006730AC" w:rsidRDefault="006730AC" w:rsidP="006730AC">
      <w:pPr>
        <w:pStyle w:val="Arrts"/>
      </w:pPr>
      <w:r>
        <w:t xml:space="preserve">4°/ qu'en ne recherchant pas, comme elle y était pourtant invitée, si l'engagement de régularisation expressément stipulé dans le contrat de 2000 n'avait pas été précisément mis en </w:t>
      </w:r>
      <w:r w:rsidR="000E6A17">
        <w:t>œuvre</w:t>
      </w:r>
      <w:r>
        <w:t xml:space="preserve"> dans le cadre du contrat de 2002, régularisant l'ensemble contractuel, la cour d'appel a privé sa décision de base légale au regard des articles 1131, 1133 et 1134 du code civil ; </w:t>
      </w:r>
    </w:p>
    <w:p w14:paraId="255042E2" w14:textId="77777777" w:rsidR="006730AC" w:rsidRDefault="006730AC" w:rsidP="006730AC">
      <w:pPr>
        <w:pStyle w:val="Arrts"/>
      </w:pPr>
    </w:p>
    <w:p w14:paraId="350B7C7B" w14:textId="61D233CC" w:rsidR="006730AC" w:rsidRDefault="006730AC" w:rsidP="006730AC">
      <w:pPr>
        <w:pStyle w:val="Arrts"/>
      </w:pPr>
      <w:r>
        <w:t xml:space="preserve">Mais attendu, en premier lieu, qu'ayant énoncé que l'article 5 de la loi n° 90-1258 du 31 décembre 1990, d'ordre public économique, dans sa rédaction antérieure à la loi n° 2011-331 du 28 mars 2011, impose que plus de la moitié du capital social et des droits de vote d'une SELARL d'avocats soit détenue par des professionnels en exercice au sein de la société, le complément pouvant l'être par des personnes exerçant l'une quelconque des professions libérales juridiques ou judiciaires, l'arrêt retient à bon droit qu'une société allemande ou française de commissariat aux comptes ne peut être assimilée à une profession juridique dès lors que, chargée d'une mission de contrôle et de certification des comptes sociaux, elle n'exerce pas une activité de conseil, ce qui exclut sa participation, même minoritaire, au capital d'une société d'avocats ; que la cour d'appel en a exactement déduit que les conventions litigieuses, ayant une cause illicite, étaient entachées d'une nullité absolue ; </w:t>
      </w:r>
    </w:p>
    <w:p w14:paraId="3FE95CE7" w14:textId="3A4F8F9C" w:rsidR="006730AC" w:rsidRDefault="006730AC" w:rsidP="006730AC">
      <w:pPr>
        <w:pStyle w:val="Arrts"/>
      </w:pPr>
    </w:p>
    <w:p w14:paraId="2129274F" w14:textId="75B4F608" w:rsidR="006730AC" w:rsidRDefault="006730AC" w:rsidP="006730AC">
      <w:pPr>
        <w:pStyle w:val="Arrts"/>
      </w:pPr>
      <w:r>
        <w:t xml:space="preserve">Attendu, en second lieu, que l'arrêt relève que la finalité de l'ensemble contractuel était la participation de la société RP au capital de la société BRS et que l'objectif de l'opération n'a pas été modifié par le transfert, en mars 2003, à un autre avocat allemand, des parts déjà détenues, dès lors que par l'exécution de la promesse d'achat, la société RP entrait de nouveau dans le capital de la société BRS comme associée minoritaire, la cession ultérieure éventuelle desdites parts sociales étant sans effet sur l'illicéité de ce transfert de propriété ; que, par ces motifs, la cour d'appel a procédé à la recherche prétendument omise ; </w:t>
      </w:r>
    </w:p>
    <w:p w14:paraId="1C12CB55" w14:textId="0BDE0A0A" w:rsidR="006730AC" w:rsidRDefault="006730AC" w:rsidP="006730AC">
      <w:pPr>
        <w:pStyle w:val="Arrts"/>
      </w:pPr>
    </w:p>
    <w:p w14:paraId="180F3966" w14:textId="77777777" w:rsidR="006730AC" w:rsidRDefault="006730AC" w:rsidP="006730AC">
      <w:pPr>
        <w:pStyle w:val="Arrts"/>
      </w:pPr>
      <w:r>
        <w:lastRenderedPageBreak/>
        <w:t xml:space="preserve">D'où il suit que le moyen, qui manque en fait en sa quatrième branche, est mal fondé pour le surplus ; </w:t>
      </w:r>
    </w:p>
    <w:p w14:paraId="316B3B8D" w14:textId="7B0114D0" w:rsidR="006730AC" w:rsidRDefault="006730AC" w:rsidP="006730AC">
      <w:pPr>
        <w:pStyle w:val="Arrts"/>
      </w:pPr>
    </w:p>
    <w:p w14:paraId="7A92A5B6" w14:textId="2E115AC2" w:rsidR="006730AC" w:rsidRDefault="006730AC" w:rsidP="006730AC">
      <w:pPr>
        <w:pStyle w:val="Arrts"/>
      </w:pPr>
      <w:r>
        <w:t xml:space="preserve">Sur le premier moyen : </w:t>
      </w:r>
    </w:p>
    <w:p w14:paraId="0D80A8A5" w14:textId="5B528B05" w:rsidR="006730AC" w:rsidRDefault="006730AC" w:rsidP="006730AC">
      <w:pPr>
        <w:pStyle w:val="Arrts"/>
      </w:pPr>
    </w:p>
    <w:p w14:paraId="5805FF2F" w14:textId="72992E0D" w:rsidR="006730AC" w:rsidRDefault="006730AC" w:rsidP="006730AC">
      <w:pPr>
        <w:pStyle w:val="Arrts"/>
      </w:pPr>
      <w:r>
        <w:t xml:space="preserve">Attendu que M. Z... fait grief à l'arrêt de déclarer recevable la demande en nullité des conventions et de prononcer leur annulation pour cause illicite, alors, selon le moyen : </w:t>
      </w:r>
    </w:p>
    <w:p w14:paraId="791BA462" w14:textId="77777777" w:rsidR="006730AC" w:rsidRDefault="006730AC" w:rsidP="006730AC">
      <w:pPr>
        <w:pStyle w:val="Arrts"/>
      </w:pPr>
    </w:p>
    <w:p w14:paraId="19107FF7" w14:textId="1AB58885" w:rsidR="006730AC" w:rsidRDefault="006730AC" w:rsidP="006730AC">
      <w:pPr>
        <w:pStyle w:val="Arrts"/>
      </w:pPr>
      <w:r>
        <w:t xml:space="preserve">1°/ que seules les prétentions doivent être énoncées sous forme de dispositif, à l'exclusion des moyens qui figurent dans le corps des écritures d'appel ; que les juges statuent sur les prétentions énoncées au dispositif en répondant à l'ensemble des moyens formulés dans les conclusions récapitulatives des parties ; qu'en l'espèce, M. Z... demandait l'exécution forcée de conventions dont ses adversaires soutenaient qu'elles étaient nulles ; que M. Z... s'était alors prévalu de l'irrecevabilité de ce moyen de nullité pour deux raisons : la prescription, d'une part, et la confirmation de l'acte nul, d'autre part ; que l'irrecevabilité de l'exception de nullité constituant un moyen et non une demande, elle devait être invoquée dans les motifs des écritures d'appel et non dans leur dispositif ; qu'en énonçant que « dans le dispositif de ses écritures, l'appelant ne soulève pas, devant la cour d'appel, l'irrecevabilité de l'exception de nullité invoquée par les intimés » pour en déduire qu'elle n'était pas saisie du moyen d'irrecevabilité, la cour d'appel a violé les articles 4, 455 et 954 du code de procédure civile ; </w:t>
      </w:r>
    </w:p>
    <w:p w14:paraId="2909EEBD" w14:textId="77777777" w:rsidR="006730AC" w:rsidRDefault="006730AC" w:rsidP="006730AC">
      <w:pPr>
        <w:pStyle w:val="Arrts"/>
      </w:pPr>
    </w:p>
    <w:p w14:paraId="7D18917D" w14:textId="74C6C56C" w:rsidR="006730AC" w:rsidRDefault="006730AC" w:rsidP="006730AC">
      <w:pPr>
        <w:pStyle w:val="Arrts"/>
      </w:pPr>
      <w:r>
        <w:t xml:space="preserve">2°/ que M. Z... avait fait valoir que les conventions litigieuses avaient été partiellement exécutées, notamment par la société RP, qui avait reçu des titres et participé aux assemblées générales ; qu'en ne recherchant pas, ainsi qu'elle y était invitée, si ces éléments ne constituaient pas une exécution partielle des conventions, la cour d'appel, qui s'est bornée à affirmer que « M. Z... poursuivait essentiellement la mise en </w:t>
      </w:r>
      <w:r w:rsidR="00651558">
        <w:t>œuvre</w:t>
      </w:r>
      <w:r>
        <w:t xml:space="preserve"> de la cession de parts prévue à la promesse d'achat du 1er décembre 2000, modifiée par l'avenant du 31 octobre 2002, démontrant ainsi implicitement que les conventions correspondantes ne sont toujours pas exécutées », a privé sa décision de base légale au regard de l'article 1304 du code civil ; </w:t>
      </w:r>
    </w:p>
    <w:p w14:paraId="097429F2" w14:textId="4143073F" w:rsidR="006730AC" w:rsidRDefault="006730AC" w:rsidP="006730AC">
      <w:pPr>
        <w:pStyle w:val="Arrts"/>
      </w:pPr>
    </w:p>
    <w:p w14:paraId="4879EA54" w14:textId="77777777" w:rsidR="006730AC" w:rsidRDefault="006730AC" w:rsidP="006730AC">
      <w:pPr>
        <w:pStyle w:val="Arrts"/>
      </w:pPr>
      <w:r>
        <w:t xml:space="preserve">Mais attendu que la cour d'appel, qui a statué sur la recevabilité de l'exception de nullité, a retenu la nullité absolue des conventions litigieuses, laquelle était soumise à la prescription trentenaire de droit commun alors applicable, qui n'était pas acquise, de sorte que l'exécution des actes ne pouvait y faire échec ; que le moyen, qui critique un motif erroné mais surabondant en sa première branche, est inopérant ; </w:t>
      </w:r>
    </w:p>
    <w:p w14:paraId="309AEF45" w14:textId="22515DAC" w:rsidR="006730AC" w:rsidRDefault="006730AC" w:rsidP="006730AC">
      <w:pPr>
        <w:pStyle w:val="Arrts"/>
      </w:pPr>
    </w:p>
    <w:p w14:paraId="5FD26ABD" w14:textId="050967D2" w:rsidR="006730AC" w:rsidRDefault="006730AC" w:rsidP="006730AC">
      <w:pPr>
        <w:pStyle w:val="Arrts"/>
      </w:pPr>
      <w:r>
        <w:t xml:space="preserve">PAR CES MOTIFS : </w:t>
      </w:r>
    </w:p>
    <w:p w14:paraId="2655C14F" w14:textId="77777777" w:rsidR="006730AC" w:rsidRDefault="006730AC" w:rsidP="006730AC">
      <w:pPr>
        <w:pStyle w:val="Arrts"/>
      </w:pPr>
    </w:p>
    <w:p w14:paraId="137F3BD7" w14:textId="25F9CB83" w:rsidR="00201F39" w:rsidRDefault="006730AC" w:rsidP="00A5660D">
      <w:pPr>
        <w:pStyle w:val="Arrts"/>
      </w:pPr>
      <w:r>
        <w:t>REJETTE le pourvoi.</w:t>
      </w:r>
    </w:p>
    <w:p w14:paraId="6A09BDEF" w14:textId="12C866FF" w:rsidR="00201F39" w:rsidRDefault="00201F39" w:rsidP="00A5660D">
      <w:pPr>
        <w:pStyle w:val="Arrts"/>
      </w:pPr>
    </w:p>
    <w:p w14:paraId="69650783" w14:textId="77777777" w:rsidR="008C1FF4" w:rsidRDefault="008C1FF4" w:rsidP="00A5660D">
      <w:pPr>
        <w:pStyle w:val="Arrts"/>
      </w:pPr>
    </w:p>
    <w:p w14:paraId="2D241111" w14:textId="24319487" w:rsidR="00201F39" w:rsidRPr="00E34D0D" w:rsidRDefault="0056013A" w:rsidP="0056013A">
      <w:pPr>
        <w:pStyle w:val="Arrts"/>
        <w:rPr>
          <w:b/>
          <w:u w:val="single"/>
          <w:lang w:val="en"/>
        </w:rPr>
      </w:pPr>
      <w:r w:rsidRPr="00E34D0D">
        <w:rPr>
          <w:b/>
          <w:u w:val="single"/>
          <w:lang w:val="en"/>
        </w:rPr>
        <w:t>Cass. soc., 1</w:t>
      </w:r>
      <w:r w:rsidRPr="00E34D0D">
        <w:rPr>
          <w:b/>
          <w:u w:val="single"/>
          <w:vertAlign w:val="superscript"/>
          <w:lang w:val="en"/>
        </w:rPr>
        <w:t>er</w:t>
      </w:r>
      <w:r w:rsidRPr="00E34D0D">
        <w:rPr>
          <w:b/>
          <w:u w:val="single"/>
          <w:lang w:val="en"/>
        </w:rPr>
        <w:t xml:space="preserve"> juill. 2009, </w:t>
      </w:r>
      <w:r w:rsidR="006875CA">
        <w:rPr>
          <w:b/>
          <w:u w:val="single"/>
          <w:lang w:val="en"/>
        </w:rPr>
        <w:t>n°</w:t>
      </w:r>
      <w:r w:rsidR="00397F53">
        <w:rPr>
          <w:b/>
          <w:u w:val="single"/>
          <w:lang w:val="en"/>
        </w:rPr>
        <w:t xml:space="preserve"> </w:t>
      </w:r>
      <w:r w:rsidRPr="00E34D0D">
        <w:rPr>
          <w:b/>
          <w:u w:val="single"/>
          <w:lang w:val="en"/>
        </w:rPr>
        <w:t>08-43</w:t>
      </w:r>
      <w:r w:rsidR="00C32B65">
        <w:rPr>
          <w:b/>
          <w:u w:val="single"/>
          <w:lang w:val="en"/>
        </w:rPr>
        <w:t>.</w:t>
      </w:r>
      <w:r w:rsidRPr="00E34D0D">
        <w:rPr>
          <w:b/>
          <w:u w:val="single"/>
          <w:lang w:val="en"/>
        </w:rPr>
        <w:t>179</w:t>
      </w:r>
      <w:r w:rsidR="00857328" w:rsidRPr="00E34D0D">
        <w:rPr>
          <w:b/>
          <w:u w:val="single"/>
          <w:lang w:val="en"/>
        </w:rPr>
        <w:t xml:space="preserve">, </w:t>
      </w:r>
      <w:r w:rsidR="00857328" w:rsidRPr="00E34D0D">
        <w:rPr>
          <w:b/>
          <w:i/>
          <w:u w:val="single"/>
          <w:lang w:val="en"/>
        </w:rPr>
        <w:t>Bull. civ.</w:t>
      </w:r>
      <w:r w:rsidR="00857328" w:rsidRPr="00E34D0D">
        <w:rPr>
          <w:b/>
          <w:u w:val="single"/>
          <w:lang w:val="en"/>
        </w:rPr>
        <w:t xml:space="preserve"> V, </w:t>
      </w:r>
      <w:r w:rsidR="006875CA">
        <w:rPr>
          <w:b/>
          <w:u w:val="single"/>
          <w:lang w:val="en"/>
        </w:rPr>
        <w:t>n°</w:t>
      </w:r>
      <w:r w:rsidR="00397F53">
        <w:rPr>
          <w:b/>
          <w:u w:val="single"/>
          <w:lang w:val="en"/>
        </w:rPr>
        <w:t xml:space="preserve"> </w:t>
      </w:r>
      <w:r w:rsidR="00857328" w:rsidRPr="00E34D0D">
        <w:rPr>
          <w:b/>
          <w:u w:val="single"/>
          <w:lang w:val="en"/>
        </w:rPr>
        <w:t xml:space="preserve">171 </w:t>
      </w:r>
    </w:p>
    <w:p w14:paraId="12FD91F1" w14:textId="77777777" w:rsidR="00201F39" w:rsidRPr="00E34D0D" w:rsidRDefault="00201F39" w:rsidP="00201F39">
      <w:pPr>
        <w:pStyle w:val="Arrts"/>
        <w:rPr>
          <w:lang w:val="en"/>
        </w:rPr>
      </w:pPr>
    </w:p>
    <w:p w14:paraId="24D48AB1" w14:textId="77777777" w:rsidR="00201F39" w:rsidRDefault="00201F39" w:rsidP="00201F39">
      <w:pPr>
        <w:pStyle w:val="Arrts"/>
      </w:pPr>
      <w:r>
        <w:t xml:space="preserve">Attendu, selon l'arrêt attaqué, que M. X..., engagé le 15 mars 1976 par la société CGE Distribution, a été licencié pour faute grave, le 15 septembre 2004 ; qu'une transaction portant la date du 24 septembre 2004 a été conclue entre les parties ; que, faisant valoir qu'il avait été licencié verbalement le 14 septembre 2004 et que le protocole transactionnel avait été établi le même jour, M. X... a saisi la juridiction prud'homale pour demander qu'il soit jugé que la transaction était nulle, le licenciement dépourvu de cause réelle et sérieuse, et pour obtenir la condamnation de la société à lui payer des sommes à titre d'indemnités de rupture et d'indemnité pour licenciement sans cause réelle et sérieuse ; </w:t>
      </w:r>
    </w:p>
    <w:p w14:paraId="08D96E5D" w14:textId="77777777" w:rsidR="00201F39" w:rsidRDefault="00201F39" w:rsidP="00201F39">
      <w:pPr>
        <w:pStyle w:val="Arrts"/>
      </w:pPr>
    </w:p>
    <w:p w14:paraId="186B92E5" w14:textId="77777777" w:rsidR="00201F39" w:rsidRDefault="00201F39" w:rsidP="00201F39">
      <w:pPr>
        <w:pStyle w:val="Arrts"/>
      </w:pPr>
      <w:r>
        <w:t xml:space="preserve">Sur le moyen unique, pris en sa première branche : </w:t>
      </w:r>
    </w:p>
    <w:p w14:paraId="71EF1C00" w14:textId="77777777" w:rsidR="00201F39" w:rsidRDefault="00201F39" w:rsidP="00201F39">
      <w:pPr>
        <w:pStyle w:val="Arrts"/>
      </w:pPr>
    </w:p>
    <w:p w14:paraId="7D1230C5" w14:textId="77777777" w:rsidR="00201F39" w:rsidRDefault="00201F39" w:rsidP="00201F39">
      <w:pPr>
        <w:pStyle w:val="Arrts"/>
      </w:pPr>
      <w:r>
        <w:t xml:space="preserve">Vu les articles L. 1232-6, L. 1231-4 du code du travail et 2044 du code civil ; </w:t>
      </w:r>
    </w:p>
    <w:p w14:paraId="3DE5F0AD" w14:textId="77777777" w:rsidR="00201F39" w:rsidRDefault="00201F39" w:rsidP="00201F39">
      <w:pPr>
        <w:pStyle w:val="Arrts"/>
      </w:pPr>
    </w:p>
    <w:p w14:paraId="394EE11C" w14:textId="77777777" w:rsidR="00201F39" w:rsidRDefault="00201F39" w:rsidP="00201F39">
      <w:pPr>
        <w:pStyle w:val="Arrts"/>
      </w:pPr>
      <w:r>
        <w:t xml:space="preserve">Attendu que pour dire que la transaction était régulière et que les demandes du salarié se heurtaient à l'autorité de la chose jugée en résultant, l'arrêt retient que le protocole porte clairement mention de la date du 24 septembre 2004 et que le fait que cette date ne corresponde pas à la date à laquelle il a été signé ne peut à lui seul l'affecter dans sa validité et en entraîner la nullité, qu'il est constant qu'une transaction ayant pour objet de mettre fin au litige résultant d'un licenciement ne peut être valablement conclue qu'une fois la rupture intervenue et définitive, que cette rupture est intervenue en l'espèce par la réception par M. X... le 17 septembre 2004 de sa lettre de licenciement expédiée en recommandé avec accusé de réception le 15 septembre 2004, qu'il n'est pas discuté ni discutable pour résulter des documents produits et des débats que ce protocole transactionnel daté du 24 septembre 2004 a été remis à l'ASSEDIC le 21 septembre, qu'il a donc nécessairement été établi et signé avant le 21 septembre 2004, que cependant force est de considérer que ces seuls éléments sont insuffisants pour établir incontestablement </w:t>
      </w:r>
      <w:r>
        <w:lastRenderedPageBreak/>
        <w:t xml:space="preserve">que le protocole, qui par ailleurs rappelle les circonstances de sa signature, l'entretien préalable, le refus de M. X..., la notification du licenciement le 15 septembre, les contacts par la suite, les discussions et le temps de réflexion et que M. X... a signé ainsi rédigé après avoir porté sous la date du 24 septembre la mention "lu et approuvé", aurait été signé antérieurement au 15 septembre 2004 ; </w:t>
      </w:r>
    </w:p>
    <w:p w14:paraId="221EB4DB" w14:textId="77777777" w:rsidR="00201F39" w:rsidRDefault="00201F39" w:rsidP="00201F39">
      <w:pPr>
        <w:pStyle w:val="Arrts"/>
      </w:pPr>
    </w:p>
    <w:p w14:paraId="0F0D0C8E" w14:textId="77777777" w:rsidR="00201F39" w:rsidRDefault="00201F39" w:rsidP="00201F39">
      <w:pPr>
        <w:pStyle w:val="Arrts"/>
      </w:pPr>
      <w:r>
        <w:t xml:space="preserve">Attendu, cependant, que la transaction, ayant pour objet de prévenir ou terminer une contestation, ne peut être valablement conclue par le salarié licencié que lorsqu'il a eu connaissance effective des motifs du licenciement par la réception de la lettre de licenciement prévue à l'article L. 1232-6 du code du travail ; </w:t>
      </w:r>
    </w:p>
    <w:p w14:paraId="02A752A5" w14:textId="77777777" w:rsidR="00201F39" w:rsidRDefault="00201F39" w:rsidP="00201F39">
      <w:pPr>
        <w:pStyle w:val="Arrts"/>
      </w:pPr>
    </w:p>
    <w:p w14:paraId="681A3A1D" w14:textId="77777777" w:rsidR="00201F39" w:rsidRDefault="00201F39" w:rsidP="00201F39">
      <w:pPr>
        <w:pStyle w:val="Arrts"/>
      </w:pPr>
      <w:r>
        <w:t xml:space="preserve">Qu'en se déterminant comme elle l'a fait, alors qu'elle avait constaté que la date portée sur le protocole transactionnel n'était pas celle à laquelle il avait été signé et qu'au vu des éléments qui lui étaient produits il avait nécessairement été signé avant le 21 septembre 2004, la cour d'appel, à qui il appartenait de rechercher à quelle date la transaction avait été conclue précisément et, à défaut de pouvoir la déterminer, d'en déduire que l'employeur ne rapportait pas la preuve qui lui incombait que la transaction avait été conclue postérieurement au licenciement, n'a pas donné de base légale à sa décision ; </w:t>
      </w:r>
    </w:p>
    <w:p w14:paraId="513450E4" w14:textId="77777777" w:rsidR="00201F39" w:rsidRDefault="00201F39" w:rsidP="00201F39">
      <w:pPr>
        <w:pStyle w:val="Arrts"/>
      </w:pPr>
    </w:p>
    <w:p w14:paraId="5F1009F3" w14:textId="77777777" w:rsidR="00201F39" w:rsidRDefault="00201F39" w:rsidP="00201F39">
      <w:pPr>
        <w:pStyle w:val="Arrts"/>
      </w:pPr>
      <w:r>
        <w:t xml:space="preserve">Et sur le moyen unique en sa quatrième branche : </w:t>
      </w:r>
    </w:p>
    <w:p w14:paraId="055AA84A" w14:textId="77777777" w:rsidR="00201F39" w:rsidRDefault="00201F39" w:rsidP="00201F39">
      <w:pPr>
        <w:pStyle w:val="Arrts"/>
      </w:pPr>
    </w:p>
    <w:p w14:paraId="01F6DFC6" w14:textId="77777777" w:rsidR="00201F39" w:rsidRDefault="00201F39" w:rsidP="00201F39">
      <w:pPr>
        <w:pStyle w:val="Arrts"/>
      </w:pPr>
      <w:r>
        <w:t xml:space="preserve">Vu l'article 1338 du code civil ; </w:t>
      </w:r>
    </w:p>
    <w:p w14:paraId="76F36DF1" w14:textId="77777777" w:rsidR="00201F39" w:rsidRDefault="00201F39" w:rsidP="00201F39">
      <w:pPr>
        <w:pStyle w:val="Arrts"/>
      </w:pPr>
    </w:p>
    <w:p w14:paraId="73CDAD89" w14:textId="77777777" w:rsidR="00201F39" w:rsidRDefault="00201F39" w:rsidP="00201F39">
      <w:pPr>
        <w:pStyle w:val="Arrts"/>
      </w:pPr>
      <w:r>
        <w:t xml:space="preserve">Attendu que pour dire que la transaction était régulière et que les demandes du salarié se heurtaient à l'autorité de la chose jugée en résultant, la cour d'appel énonce que le protocole est clair, net et précis quant à son contenu et à ses conséquences et que M. X... directeur d'une filiale de la société CGE Distribution, même se trouvant alors dans une situation délicate voire difficile, ne peut pas ne pas en avoir compris toute la signification et toute la portée, que ce protocole a en outre été exécuté et que M. X... n'a saisi le conseil de prud'hommes que deux ans plus tard ; </w:t>
      </w:r>
    </w:p>
    <w:p w14:paraId="348762C5" w14:textId="77777777" w:rsidR="00201F39" w:rsidRDefault="00201F39" w:rsidP="00201F39">
      <w:pPr>
        <w:pStyle w:val="Arrts"/>
      </w:pPr>
    </w:p>
    <w:p w14:paraId="48E4FF1A" w14:textId="77777777" w:rsidR="00201F39" w:rsidRDefault="00201F39" w:rsidP="00201F39">
      <w:pPr>
        <w:pStyle w:val="Arrts"/>
      </w:pPr>
      <w:r>
        <w:t xml:space="preserve">Qu'en se déterminant ainsi, sans constater que le salarié avait exécuté la transaction en toute connaissance du vice l'affectant et avec la volonté de le réparer, la cour d'appel n'a pas donné de base légale à sa décision ; </w:t>
      </w:r>
    </w:p>
    <w:p w14:paraId="141B52A1" w14:textId="77777777" w:rsidR="00201F39" w:rsidRDefault="00201F39" w:rsidP="00201F39">
      <w:pPr>
        <w:pStyle w:val="Arrts"/>
      </w:pPr>
    </w:p>
    <w:p w14:paraId="773D9738" w14:textId="77777777" w:rsidR="00201F39" w:rsidRDefault="00201F39" w:rsidP="00201F39">
      <w:pPr>
        <w:pStyle w:val="Arrts"/>
      </w:pPr>
      <w:r>
        <w:t xml:space="preserve">PAR CES MOTIFS, et sans qu'il y ait lieu de statuer sur les deuxième et troisième branches du moyen : </w:t>
      </w:r>
    </w:p>
    <w:p w14:paraId="10DF2A0B" w14:textId="77777777" w:rsidR="00201F39" w:rsidRDefault="00201F39" w:rsidP="00201F39">
      <w:pPr>
        <w:pStyle w:val="Arrts"/>
      </w:pPr>
    </w:p>
    <w:p w14:paraId="757A823B" w14:textId="3B00FA7B" w:rsidR="00201F39" w:rsidRPr="007A6F67" w:rsidRDefault="00201F39" w:rsidP="00201F39">
      <w:pPr>
        <w:pStyle w:val="Arrts"/>
      </w:pPr>
      <w:r>
        <w:t>CASSE ET ANNULE, dans toutes ses dispositions, l'arrêt rendu le 6 mai 2008, entre les parties, par la cour d'appel de Saint-Denis de La Réunion ; remet, en conséquence, la cause et les parties dans l'état où elles se trouvaient avant ledit arrêt et, pour être fait droit, les renvoie devant la cour d'appel de Saint-Denis de La Réunion, autrement composée</w:t>
      </w:r>
      <w:r w:rsidR="0056013A">
        <w:t>.</w:t>
      </w:r>
    </w:p>
    <w:p w14:paraId="1673E8F0" w14:textId="63DE22C0" w:rsidR="00A5660D" w:rsidRDefault="00A5660D" w:rsidP="00A5660D">
      <w:pPr>
        <w:pStyle w:val="Arrts"/>
        <w:rPr>
          <w:b/>
          <w:u w:val="single"/>
        </w:rPr>
      </w:pPr>
    </w:p>
    <w:p w14:paraId="6FF129E9" w14:textId="77777777" w:rsidR="008C1FF4" w:rsidRPr="007A6F67" w:rsidRDefault="008C1FF4" w:rsidP="00A5660D">
      <w:pPr>
        <w:pStyle w:val="Arrts"/>
        <w:rPr>
          <w:b/>
          <w:u w:val="single"/>
        </w:rPr>
      </w:pPr>
    </w:p>
    <w:p w14:paraId="2FDDB2C3" w14:textId="1D1BC853" w:rsidR="00A147E7" w:rsidRPr="007562E3" w:rsidRDefault="00FD2FE1" w:rsidP="00C9391D">
      <w:pPr>
        <w:pStyle w:val="Arrts"/>
        <w:rPr>
          <w:lang w:val="en-US"/>
        </w:rPr>
      </w:pPr>
      <w:r w:rsidRPr="00E34D0D">
        <w:rPr>
          <w:b/>
          <w:u w:val="single"/>
          <w:lang w:val="en"/>
        </w:rPr>
        <w:t xml:space="preserve">Cass. soc., 18 sept. 2002, </w:t>
      </w:r>
      <w:r w:rsidR="006875CA">
        <w:rPr>
          <w:b/>
          <w:u w:val="single"/>
          <w:lang w:val="en"/>
        </w:rPr>
        <w:t>n°</w:t>
      </w:r>
      <w:r w:rsidR="00397F53">
        <w:rPr>
          <w:b/>
          <w:u w:val="single"/>
          <w:lang w:val="en"/>
        </w:rPr>
        <w:t xml:space="preserve"> </w:t>
      </w:r>
      <w:r w:rsidRPr="00E34D0D">
        <w:rPr>
          <w:b/>
          <w:u w:val="single"/>
          <w:lang w:val="en"/>
        </w:rPr>
        <w:t>00-42</w:t>
      </w:r>
      <w:r w:rsidR="00C32B65">
        <w:rPr>
          <w:b/>
          <w:u w:val="single"/>
          <w:lang w:val="en"/>
        </w:rPr>
        <w:t>.</w:t>
      </w:r>
      <w:r w:rsidRPr="00E34D0D">
        <w:rPr>
          <w:b/>
          <w:u w:val="single"/>
          <w:lang w:val="en"/>
        </w:rPr>
        <w:t>904</w:t>
      </w:r>
      <w:r w:rsidR="00FF63E9" w:rsidRPr="00E34D0D">
        <w:rPr>
          <w:b/>
          <w:u w:val="single"/>
          <w:lang w:val="en"/>
        </w:rPr>
        <w:t xml:space="preserve">, </w:t>
      </w:r>
      <w:r w:rsidR="00FF63E9" w:rsidRPr="00E34D0D">
        <w:rPr>
          <w:b/>
          <w:i/>
          <w:u w:val="single"/>
          <w:lang w:val="en"/>
        </w:rPr>
        <w:t xml:space="preserve">Bull. civ. </w:t>
      </w:r>
      <w:r w:rsidRPr="00E34D0D">
        <w:rPr>
          <w:b/>
          <w:u w:val="single"/>
          <w:lang w:val="en"/>
        </w:rPr>
        <w:t xml:space="preserve">V, </w:t>
      </w:r>
      <w:r w:rsidR="006875CA">
        <w:rPr>
          <w:b/>
          <w:u w:val="single"/>
          <w:lang w:val="en"/>
        </w:rPr>
        <w:t>n°</w:t>
      </w:r>
      <w:r w:rsidR="00397F53">
        <w:rPr>
          <w:b/>
          <w:u w:val="single"/>
          <w:lang w:val="en"/>
        </w:rPr>
        <w:t xml:space="preserve"> </w:t>
      </w:r>
      <w:r w:rsidR="00FF63E9" w:rsidRPr="00E34D0D">
        <w:rPr>
          <w:b/>
          <w:u w:val="single"/>
          <w:lang w:val="en"/>
        </w:rPr>
        <w:t>272</w:t>
      </w:r>
      <w:r w:rsidR="006B7ED2" w:rsidRPr="00E34D0D">
        <w:rPr>
          <w:b/>
          <w:u w:val="single"/>
          <w:lang w:val="en"/>
        </w:rPr>
        <w:t xml:space="preserve"> </w:t>
      </w:r>
    </w:p>
    <w:p w14:paraId="670CAA2B" w14:textId="27513DD7" w:rsidR="00A147E7" w:rsidRPr="00E34D0D" w:rsidRDefault="006B7ED2" w:rsidP="00A147E7">
      <w:pPr>
        <w:pStyle w:val="Arrts"/>
        <w:rPr>
          <w:lang w:val="en"/>
        </w:rPr>
      </w:pPr>
      <w:r w:rsidRPr="00E34D0D">
        <w:rPr>
          <w:lang w:val="en"/>
        </w:rPr>
        <w:t xml:space="preserve"> </w:t>
      </w:r>
    </w:p>
    <w:p w14:paraId="45764D7E" w14:textId="77777777" w:rsidR="00321619" w:rsidRDefault="00321619" w:rsidP="00321619">
      <w:pPr>
        <w:pStyle w:val="Arrts"/>
      </w:pPr>
      <w:r>
        <w:t xml:space="preserve">Sur le moyen unique : </w:t>
      </w:r>
    </w:p>
    <w:p w14:paraId="6687B356" w14:textId="77777777" w:rsidR="00321619" w:rsidRDefault="00321619" w:rsidP="00321619">
      <w:pPr>
        <w:pStyle w:val="Arrts"/>
      </w:pPr>
    </w:p>
    <w:p w14:paraId="7EF7DEE7" w14:textId="77777777" w:rsidR="00321619" w:rsidRDefault="00321619" w:rsidP="00321619">
      <w:pPr>
        <w:pStyle w:val="Arrts"/>
      </w:pPr>
      <w:r>
        <w:t xml:space="preserve">Attendu que M. X... a été embauché en qualité de chargé de mission par la société GAN-vie, aux termes d'un contrat à durée indéterminée en date du 1er juin 1989 comportant une clause de non-concurrence lui interdisant, pendant deux années à compter de la cessation de ses fonctions, dans le département de la Vendée et les départements limitrophes, de représenter des sociétés d'assurance-vie ou "I.A.", de capitalisation ou d'épargne, de présenter au public, directement ou indirectement, des opérations d'assurance, de capitalisation ou d'épargne, et de collaborer avec des courtiers ou agents généraux d'assurances ; qu'en 1997, M. X..., désirant obtenir le statut de courtier et ne plus travailler en qualité de salarié, a demandé à poursuivre sa collaboration avec la société GAN-vie, selon ce nouveau statut ; que la société GAN-vie n'ayant pas réservé de suite favorable à sa demande, M. X... a présenté sa démission le 3 décembre 1997 ; que la société GAN-vie lui ayant rappelé qu'il devait se conformer à la clause de non-concurrence stipulée à leur convention, M. X... a saisi la juridiction prud'homale afin, notamment, de voir prononcer l'annulation de la clause contractuelle et d'obtenir le paiement de dommages-intérêts ; </w:t>
      </w:r>
    </w:p>
    <w:p w14:paraId="062F3D02" w14:textId="77777777" w:rsidR="00321619" w:rsidRDefault="00321619" w:rsidP="00321619">
      <w:pPr>
        <w:pStyle w:val="Arrts"/>
      </w:pPr>
    </w:p>
    <w:p w14:paraId="5D441738" w14:textId="77777777" w:rsidR="00321619" w:rsidRDefault="00321619" w:rsidP="00321619">
      <w:pPr>
        <w:pStyle w:val="Arrts"/>
      </w:pPr>
      <w:r>
        <w:t xml:space="preserve">Attendu que la société GAN-vie fait grief à l'arrêt attaqué d'avoir limité la validité de la clause de non-concurrence figurant dans le contrat de travail de M. X... aux seuls clients qu'il lui avait apportés, alors, selon le moyen, que la simple entrave apportée à la liberté de M. X... de travailler à la représentation de sociétés d'assurances incendie-accident ou vie, de capitalisation ou d'épargne, pendant une durée de deux ans sur le département de la Vendée et les départements limitrophes, dont la cour d'appel a constaté qu'elle était indispensable à la protection des intérêts légitimes de l'entreprise, compte tenu notamment du risque concurrentiel sérieux que présentait M. X... en Vendée et qui ne mettait pas le salarié dans l'impossibilité d'exercer une activité conforme à sa formation et à son expérience </w:t>
      </w:r>
      <w:r>
        <w:lastRenderedPageBreak/>
        <w:t xml:space="preserve">professionnelle, ne pouvait entraîner la nullité de la clause, de telle sorte qu'en en réduisant la portée aux seuls clients que M. X... avait apportés au Gan Vie, la cour d'appel a violé l'article 1134 du Code civil ; </w:t>
      </w:r>
    </w:p>
    <w:p w14:paraId="183BA09A" w14:textId="77777777" w:rsidR="00321619" w:rsidRDefault="00321619" w:rsidP="00321619">
      <w:pPr>
        <w:pStyle w:val="Arrts"/>
      </w:pPr>
    </w:p>
    <w:p w14:paraId="428D04F1" w14:textId="77777777" w:rsidR="00321619" w:rsidRDefault="00321619" w:rsidP="00321619">
      <w:pPr>
        <w:pStyle w:val="Arrts"/>
      </w:pPr>
      <w:r>
        <w:t xml:space="preserve">Mais attendu que le juge, en présence d'une clause de non-concurrence insérée dans un contrat de travail, même indispensable à la protection des intérêts légitimes de l'entreprise, peut, lorsque cette clause ne permet pas au salarié d'exercer une activité conforme à sa formation et à son expérience professionnelle, en restreindre l'application en en limitant l'effet dans le temps, l'espace ou ses autres modalités ; </w:t>
      </w:r>
    </w:p>
    <w:p w14:paraId="370378F4" w14:textId="77777777" w:rsidR="00321619" w:rsidRDefault="00321619" w:rsidP="00321619">
      <w:pPr>
        <w:pStyle w:val="Arrts"/>
      </w:pPr>
    </w:p>
    <w:p w14:paraId="1B43F598" w14:textId="77777777" w:rsidR="00321619" w:rsidRDefault="00321619" w:rsidP="00321619">
      <w:pPr>
        <w:pStyle w:val="Arrts"/>
      </w:pPr>
      <w:r>
        <w:t xml:space="preserve">Et attendu que la cour d'appel ayant relevé que la clause litigieuse constituait, en raison de la spécificité de l'activité professionnelle de M. X..., une entrave à sa liberté de travailler, a pu décider qu'il y avait lieu d'en réduire le champ d'application à l'interdiction faite au salarié de démarcher les clients de la société GAN-vie ; </w:t>
      </w:r>
    </w:p>
    <w:p w14:paraId="1931909A" w14:textId="77777777" w:rsidR="00321619" w:rsidRDefault="00321619" w:rsidP="00321619">
      <w:pPr>
        <w:pStyle w:val="Arrts"/>
      </w:pPr>
    </w:p>
    <w:p w14:paraId="1D852942" w14:textId="77777777" w:rsidR="00321619" w:rsidRDefault="00321619" w:rsidP="00321619">
      <w:pPr>
        <w:pStyle w:val="Arrts"/>
      </w:pPr>
      <w:r>
        <w:t xml:space="preserve">D'où il suit que le moyen ne peut être accueilli ; </w:t>
      </w:r>
    </w:p>
    <w:p w14:paraId="188C7D21" w14:textId="77777777" w:rsidR="00321619" w:rsidRDefault="00321619" w:rsidP="00321619">
      <w:pPr>
        <w:pStyle w:val="Arrts"/>
      </w:pPr>
    </w:p>
    <w:p w14:paraId="60A91EA6" w14:textId="77777777" w:rsidR="00321619" w:rsidRDefault="00321619" w:rsidP="00321619">
      <w:pPr>
        <w:pStyle w:val="Arrts"/>
      </w:pPr>
      <w:r>
        <w:t xml:space="preserve">PAR CES MOTIFS : </w:t>
      </w:r>
    </w:p>
    <w:p w14:paraId="5309A0F8" w14:textId="77777777" w:rsidR="00321619" w:rsidRDefault="00321619" w:rsidP="00321619">
      <w:pPr>
        <w:pStyle w:val="Arrts"/>
      </w:pPr>
    </w:p>
    <w:p w14:paraId="5940B68D" w14:textId="0AF42D5A" w:rsidR="00321619" w:rsidRDefault="00321619" w:rsidP="00321619">
      <w:pPr>
        <w:pStyle w:val="Arrts"/>
      </w:pPr>
      <w:r>
        <w:t>REJETTE le pourvoi.</w:t>
      </w:r>
    </w:p>
    <w:p w14:paraId="547C82E0" w14:textId="77777777" w:rsidR="00321619" w:rsidRDefault="00321619" w:rsidP="00321619">
      <w:pPr>
        <w:pStyle w:val="Arrts"/>
      </w:pPr>
    </w:p>
    <w:p w14:paraId="1B6BD1FC" w14:textId="77777777" w:rsidR="008C1FF4" w:rsidRPr="007A6F67" w:rsidRDefault="008C1FF4" w:rsidP="00321619">
      <w:pPr>
        <w:pStyle w:val="Arrts"/>
      </w:pPr>
    </w:p>
    <w:p w14:paraId="6AA14D40" w14:textId="4DE0E45B" w:rsidR="00CE6435" w:rsidRPr="007562E3" w:rsidRDefault="00A147E7" w:rsidP="00C9391D">
      <w:pPr>
        <w:pStyle w:val="Arrts"/>
        <w:rPr>
          <w:b/>
          <w:u w:val="single"/>
          <w:lang w:val="en-US"/>
        </w:rPr>
      </w:pPr>
      <w:r w:rsidRPr="007562E3">
        <w:rPr>
          <w:b/>
          <w:u w:val="single"/>
          <w:lang w:val="en-US"/>
        </w:rPr>
        <w:t>Cass. s</w:t>
      </w:r>
      <w:r w:rsidR="00CE6435" w:rsidRPr="007562E3">
        <w:rPr>
          <w:b/>
          <w:u w:val="single"/>
          <w:lang w:val="en-US"/>
        </w:rPr>
        <w:t>oc.</w:t>
      </w:r>
      <w:r w:rsidRPr="007562E3">
        <w:rPr>
          <w:b/>
          <w:u w:val="single"/>
          <w:lang w:val="en-US"/>
        </w:rPr>
        <w:t>,</w:t>
      </w:r>
      <w:r w:rsidR="00CE6435" w:rsidRPr="007562E3">
        <w:rPr>
          <w:b/>
          <w:u w:val="single"/>
          <w:lang w:val="en-US"/>
        </w:rPr>
        <w:t xml:space="preserve"> 7 </w:t>
      </w:r>
      <w:proofErr w:type="spellStart"/>
      <w:r w:rsidR="00CE6435" w:rsidRPr="007562E3">
        <w:rPr>
          <w:b/>
          <w:u w:val="single"/>
          <w:lang w:val="en-US"/>
        </w:rPr>
        <w:t>nov.</w:t>
      </w:r>
      <w:proofErr w:type="spellEnd"/>
      <w:r w:rsidR="00CE6435" w:rsidRPr="007562E3">
        <w:rPr>
          <w:b/>
          <w:u w:val="single"/>
          <w:lang w:val="en-US"/>
        </w:rPr>
        <w:t xml:space="preserve"> 1995,</w:t>
      </w:r>
      <w:r w:rsidRPr="007562E3">
        <w:rPr>
          <w:b/>
          <w:u w:val="single"/>
          <w:lang w:val="en-US"/>
        </w:rPr>
        <w:t xml:space="preserve"> n° 93-18</w:t>
      </w:r>
      <w:r w:rsidR="00C32B65">
        <w:rPr>
          <w:b/>
          <w:u w:val="single"/>
          <w:lang w:val="en-US"/>
        </w:rPr>
        <w:t>.</w:t>
      </w:r>
      <w:r w:rsidRPr="007562E3">
        <w:rPr>
          <w:b/>
          <w:u w:val="single"/>
          <w:lang w:val="en-US"/>
        </w:rPr>
        <w:t>620,</w:t>
      </w:r>
      <w:r w:rsidR="00CE6435" w:rsidRPr="007562E3">
        <w:rPr>
          <w:b/>
          <w:u w:val="single"/>
          <w:lang w:val="en-US"/>
        </w:rPr>
        <w:t xml:space="preserve"> </w:t>
      </w:r>
      <w:r w:rsidR="00CE6435" w:rsidRPr="007562E3">
        <w:rPr>
          <w:b/>
          <w:i/>
          <w:u w:val="single"/>
          <w:lang w:val="en-US"/>
        </w:rPr>
        <w:t xml:space="preserve">Bull. civ. </w:t>
      </w:r>
      <w:r w:rsidR="00CE6435" w:rsidRPr="007562E3">
        <w:rPr>
          <w:b/>
          <w:u w:val="single"/>
          <w:lang w:val="en-US"/>
        </w:rPr>
        <w:t xml:space="preserve">V, </w:t>
      </w:r>
      <w:r w:rsidRPr="007562E3">
        <w:rPr>
          <w:b/>
          <w:u w:val="single"/>
          <w:lang w:val="en-US"/>
        </w:rPr>
        <w:t>n° 292</w:t>
      </w:r>
    </w:p>
    <w:p w14:paraId="0418795A" w14:textId="11B66285" w:rsidR="00A147E7" w:rsidRPr="007562E3" w:rsidRDefault="00A147E7" w:rsidP="00C9391D">
      <w:pPr>
        <w:pStyle w:val="Arrts"/>
        <w:rPr>
          <w:lang w:val="en-US"/>
        </w:rPr>
      </w:pPr>
    </w:p>
    <w:p w14:paraId="30A2B75E" w14:textId="77777777" w:rsidR="00A147E7" w:rsidRPr="007A6F67" w:rsidRDefault="00A147E7" w:rsidP="00A147E7">
      <w:pPr>
        <w:pStyle w:val="Arrts"/>
      </w:pPr>
      <w:r w:rsidRPr="007A6F67">
        <w:t>Sur le moyen unique :</w:t>
      </w:r>
    </w:p>
    <w:p w14:paraId="6D614D2A" w14:textId="77777777" w:rsidR="00A147E7" w:rsidRPr="007A6F67" w:rsidRDefault="00A147E7" w:rsidP="00A147E7">
      <w:pPr>
        <w:pStyle w:val="Arrts"/>
      </w:pPr>
      <w:r w:rsidRPr="007A6F67">
        <w:t>Attendu selon l'arrêt attaqué (Metz, 22 avril 1993), qu'entre le 13 avril et le 10 mai 1987, la société SNI, entreprise de travail temporaire, a mis du personnel à la disposition de M. X..., entrepreneur en serrurerie, pour l'exécution d'un chantier ; que, les factures correspondant à ces prestations n'ayant pas été réglées, la société Les Assurances du crédit, qui était devenue titulaire des créances de la SNI, a fait assigner M. X... en paiement devant le tribunal de grande instance de Metz ;</w:t>
      </w:r>
    </w:p>
    <w:p w14:paraId="48DA310E" w14:textId="77777777" w:rsidR="00A147E7" w:rsidRPr="007A6F67" w:rsidRDefault="00A147E7" w:rsidP="00A147E7">
      <w:pPr>
        <w:pStyle w:val="Arrts"/>
      </w:pPr>
    </w:p>
    <w:p w14:paraId="7598B608" w14:textId="77777777" w:rsidR="00A147E7" w:rsidRPr="007A6F67" w:rsidRDefault="00A147E7" w:rsidP="00A147E7">
      <w:pPr>
        <w:pStyle w:val="Arrts"/>
      </w:pPr>
      <w:r w:rsidRPr="007A6F67">
        <w:t>Attendu que M. X... fait grief à l'arrêt de l'avoir condamné au paiement des factures alors que le contrat liant l'utilisateur à l'entrepreneur de travail temporaire doit être passé par écrit, à peine de nullité absolue, d'ordre public dudit contrat ; qu'il ressort des constatations de l'arrêt attaqué qu'aucun écrit n'était produit, la cour d'appel précisant que " l'absence " d'un tel contrat écrit n'avait " aucune influence " ; qu'en condamnant M. X..., utilisateur, à régler les factures correspondant à l'exécution du contrat, qui était nul faute pour l'entrepreneur de travail temporaire ou son ayant droit de produire le contrat écrit qu'il aurait dû détenir et dont l'existence était contestée, la cour d'appel a violé l'article L. 124-3 du Code du travail ;</w:t>
      </w:r>
    </w:p>
    <w:p w14:paraId="7E8C49D6" w14:textId="77777777" w:rsidR="00A147E7" w:rsidRPr="007A6F67" w:rsidRDefault="00A147E7" w:rsidP="00A147E7">
      <w:pPr>
        <w:pStyle w:val="Arrts"/>
      </w:pPr>
    </w:p>
    <w:p w14:paraId="66F99D89" w14:textId="77777777" w:rsidR="00A147E7" w:rsidRPr="007A6F67" w:rsidRDefault="00A147E7" w:rsidP="00A147E7">
      <w:pPr>
        <w:pStyle w:val="Arrts"/>
      </w:pPr>
      <w:r w:rsidRPr="007A6F67">
        <w:t>Mais attendu qu'un contrat atteint de nullité étant réputé n'avoir jamais eu d'existence, les choses doivent, dans l'hypothèse où il a été exécuté, être remises dans l'état dans lequel elles se trouvaient avant cette exécution ; que, lorsque cette remise en état se révèle impossible en raison de la nature des obligations résultant du contrat, la partie qui a bénéficié d'une prestation qu'il ne peut restituer doit s'acquitter du prix correspondant à cette prestation ;</w:t>
      </w:r>
    </w:p>
    <w:p w14:paraId="111D8849" w14:textId="77777777" w:rsidR="00A147E7" w:rsidRPr="007A6F67" w:rsidRDefault="00A147E7" w:rsidP="00A147E7">
      <w:pPr>
        <w:pStyle w:val="Arrts"/>
      </w:pPr>
    </w:p>
    <w:p w14:paraId="35020122" w14:textId="77777777" w:rsidR="00A147E7" w:rsidRPr="007A6F67" w:rsidRDefault="00A147E7" w:rsidP="00A147E7">
      <w:pPr>
        <w:pStyle w:val="Arrts"/>
      </w:pPr>
      <w:r w:rsidRPr="007A6F67">
        <w:t>Que M. X..., ayant employé sur son chantier le personnel mis à sa disposition par la société de travail temporaire en exécution d'un contrat nul, a été à bon droit condamné à verser, au cessionnaire de la créance de cette société, la somme correspondant aux rémunérations versées aux salariés en contrepartie du travail effectué et qui n'étaient pas susceptibles de répétition ;</w:t>
      </w:r>
    </w:p>
    <w:p w14:paraId="28F23A10" w14:textId="77777777" w:rsidR="00A147E7" w:rsidRPr="007A6F67" w:rsidRDefault="00A147E7" w:rsidP="00A147E7">
      <w:pPr>
        <w:pStyle w:val="Arrts"/>
      </w:pPr>
    </w:p>
    <w:p w14:paraId="6FAA40F1" w14:textId="77777777" w:rsidR="00A147E7" w:rsidRPr="007A6F67" w:rsidRDefault="00A147E7" w:rsidP="00A147E7">
      <w:pPr>
        <w:pStyle w:val="Arrts"/>
      </w:pPr>
      <w:r w:rsidRPr="007A6F67">
        <w:t>Que le moyen n'est pas fondé ;</w:t>
      </w:r>
    </w:p>
    <w:p w14:paraId="718A422D" w14:textId="77777777" w:rsidR="00A147E7" w:rsidRPr="007A6F67" w:rsidRDefault="00A147E7" w:rsidP="00A147E7">
      <w:pPr>
        <w:pStyle w:val="Arrts"/>
      </w:pPr>
    </w:p>
    <w:p w14:paraId="6019B673" w14:textId="77777777" w:rsidR="00A147E7" w:rsidRPr="007A6F67" w:rsidRDefault="00A147E7" w:rsidP="00A147E7">
      <w:pPr>
        <w:pStyle w:val="Arrts"/>
      </w:pPr>
      <w:r w:rsidRPr="007A6F67">
        <w:t>PAR CES MOTIFS :</w:t>
      </w:r>
    </w:p>
    <w:p w14:paraId="55794E97" w14:textId="77777777" w:rsidR="00A147E7" w:rsidRPr="007A6F67" w:rsidRDefault="00A147E7" w:rsidP="00A147E7">
      <w:pPr>
        <w:pStyle w:val="Arrts"/>
      </w:pPr>
    </w:p>
    <w:p w14:paraId="1CEE48E8" w14:textId="29C8D784" w:rsidR="00A147E7" w:rsidRPr="007A6F67" w:rsidRDefault="00A147E7" w:rsidP="00A147E7">
      <w:pPr>
        <w:pStyle w:val="Arrts"/>
      </w:pPr>
      <w:r w:rsidRPr="007A6F67">
        <w:t>REJETTE le pourvoi.</w:t>
      </w:r>
    </w:p>
    <w:p w14:paraId="11804531" w14:textId="39E4FF2C" w:rsidR="003A5990" w:rsidRPr="007A6F67" w:rsidRDefault="003A5990" w:rsidP="00C9391D">
      <w:pPr>
        <w:pStyle w:val="Arrts"/>
      </w:pPr>
    </w:p>
    <w:p w14:paraId="5D9F889F" w14:textId="77777777" w:rsidR="00A05271" w:rsidRDefault="00A05271" w:rsidP="003A5990">
      <w:pPr>
        <w:pBdr>
          <w:top w:val="single" w:sz="4" w:space="1" w:color="auto"/>
          <w:left w:val="single" w:sz="4" w:space="4" w:color="auto"/>
          <w:bottom w:val="single" w:sz="4" w:space="1" w:color="auto"/>
          <w:right w:val="single" w:sz="4" w:space="4" w:color="auto"/>
        </w:pBdr>
        <w:jc w:val="center"/>
        <w:outlineLvl w:val="0"/>
        <w:rPr>
          <w:b/>
        </w:rPr>
        <w:sectPr w:rsidR="00A05271" w:rsidSect="00BC073B">
          <w:footerReference w:type="first" r:id="rId24"/>
          <w:pgSz w:w="11906" w:h="16838"/>
          <w:pgMar w:top="1417" w:right="1417" w:bottom="1417" w:left="1417" w:header="708" w:footer="708" w:gutter="0"/>
          <w:cols w:space="708"/>
          <w:titlePg/>
          <w:docGrid w:linePitch="360"/>
        </w:sectPr>
      </w:pPr>
    </w:p>
    <w:p w14:paraId="762DACB2" w14:textId="77777777" w:rsidR="00A05271" w:rsidRDefault="00A05271" w:rsidP="003A5990">
      <w:pPr>
        <w:pBdr>
          <w:top w:val="single" w:sz="4" w:space="1" w:color="auto"/>
          <w:left w:val="single" w:sz="4" w:space="4" w:color="auto"/>
          <w:bottom w:val="single" w:sz="4" w:space="1" w:color="auto"/>
          <w:right w:val="single" w:sz="4" w:space="4" w:color="auto"/>
        </w:pBdr>
        <w:jc w:val="center"/>
        <w:outlineLvl w:val="0"/>
        <w:rPr>
          <w:b/>
        </w:rPr>
        <w:sectPr w:rsidR="00A05271" w:rsidSect="00BC073B">
          <w:footerReference w:type="first" r:id="rId25"/>
          <w:pgSz w:w="11906" w:h="16838"/>
          <w:pgMar w:top="1417" w:right="1417" w:bottom="1417" w:left="1417" w:header="708" w:footer="708" w:gutter="0"/>
          <w:cols w:space="708"/>
          <w:titlePg/>
          <w:docGrid w:linePitch="360"/>
        </w:sectPr>
      </w:pPr>
    </w:p>
    <w:p w14:paraId="00EB25DF" w14:textId="5F31022F"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8</w:t>
      </w:r>
    </w:p>
    <w:p w14:paraId="581890E9" w14:textId="0FEBF7BD" w:rsidR="003A5990" w:rsidRPr="007A6F67" w:rsidRDefault="00A77076" w:rsidP="003A5990">
      <w:pPr>
        <w:pBdr>
          <w:top w:val="single" w:sz="4" w:space="1" w:color="auto"/>
          <w:left w:val="single" w:sz="4" w:space="4" w:color="auto"/>
          <w:bottom w:val="single" w:sz="4" w:space="1" w:color="auto"/>
          <w:right w:val="single" w:sz="4" w:space="4" w:color="auto"/>
        </w:pBdr>
        <w:jc w:val="center"/>
        <w:rPr>
          <w:b/>
        </w:rPr>
      </w:pPr>
      <w:r w:rsidRPr="007A6F67">
        <w:rPr>
          <w:b/>
        </w:rPr>
        <w:t>L’effet relatif</w:t>
      </w:r>
      <w:r w:rsidR="003A5990" w:rsidRPr="007A6F67">
        <w:rPr>
          <w:b/>
        </w:rPr>
        <w:t xml:space="preserve"> </w:t>
      </w:r>
      <w:r w:rsidRPr="007A6F67">
        <w:rPr>
          <w:b/>
        </w:rPr>
        <w:t>du contrat</w:t>
      </w:r>
    </w:p>
    <w:p w14:paraId="417C1DA0" w14:textId="77777777" w:rsidR="003A5990" w:rsidRPr="007A6F67" w:rsidRDefault="003A5990" w:rsidP="003A5990">
      <w:pPr>
        <w:jc w:val="both"/>
      </w:pPr>
    </w:p>
    <w:p w14:paraId="51896667" w14:textId="129A1D71" w:rsidR="003A5990" w:rsidRDefault="00B132AE" w:rsidP="003A5990">
      <w:pPr>
        <w:jc w:val="both"/>
        <w:rPr>
          <w:b/>
          <w:u w:val="single"/>
        </w:rPr>
      </w:pPr>
      <w:r>
        <w:rPr>
          <w:b/>
          <w:u w:val="single"/>
        </w:rPr>
        <w:t>Thèmes de la séance :</w:t>
      </w:r>
    </w:p>
    <w:p w14:paraId="3D684108" w14:textId="77777777" w:rsidR="002B1903" w:rsidRPr="007A6F67" w:rsidRDefault="002B1903" w:rsidP="003A5990">
      <w:pPr>
        <w:jc w:val="both"/>
        <w:rPr>
          <w:b/>
          <w:u w:val="single"/>
        </w:rPr>
      </w:pPr>
    </w:p>
    <w:p w14:paraId="25C11411" w14:textId="7499EF09" w:rsidR="00DB1016" w:rsidRPr="007A6F67" w:rsidRDefault="00E06E85" w:rsidP="003A5990">
      <w:pPr>
        <w:pStyle w:val="Paragraphedeliste"/>
        <w:numPr>
          <w:ilvl w:val="0"/>
          <w:numId w:val="5"/>
        </w:numPr>
        <w:jc w:val="both"/>
        <w:rPr>
          <w:rFonts w:ascii="Times New Roman" w:hAnsi="Times New Roman" w:cs="Times New Roman"/>
        </w:rPr>
      </w:pPr>
      <w:r>
        <w:rPr>
          <w:rFonts w:ascii="Times New Roman" w:hAnsi="Times New Roman" w:cs="Times New Roman"/>
        </w:rPr>
        <w:t>Signification du principe de l’effet relatif</w:t>
      </w:r>
    </w:p>
    <w:p w14:paraId="48AC61D8" w14:textId="77777777" w:rsidR="00DB1016" w:rsidRPr="007A6F67" w:rsidRDefault="00DB1016" w:rsidP="00DB1016">
      <w:pPr>
        <w:pStyle w:val="Paragraphedeliste"/>
        <w:jc w:val="both"/>
        <w:rPr>
          <w:rFonts w:ascii="Times New Roman" w:hAnsi="Times New Roman" w:cs="Times New Roman"/>
        </w:rPr>
      </w:pPr>
      <w:r w:rsidRPr="007A6F67">
        <w:rPr>
          <w:rFonts w:ascii="Times New Roman" w:hAnsi="Times New Roman" w:cs="Times New Roman"/>
        </w:rPr>
        <w:t xml:space="preserve"> </w:t>
      </w:r>
    </w:p>
    <w:p w14:paraId="4D649EC7" w14:textId="507416BE" w:rsidR="00DB1016" w:rsidRPr="007A6F67" w:rsidRDefault="00E06E85" w:rsidP="003A5990">
      <w:pPr>
        <w:pStyle w:val="Paragraphedeliste"/>
        <w:numPr>
          <w:ilvl w:val="0"/>
          <w:numId w:val="5"/>
        </w:numPr>
        <w:jc w:val="both"/>
        <w:rPr>
          <w:rFonts w:ascii="Times New Roman" w:hAnsi="Times New Roman" w:cs="Times New Roman"/>
        </w:rPr>
      </w:pPr>
      <w:r>
        <w:rPr>
          <w:rFonts w:ascii="Times New Roman" w:hAnsi="Times New Roman" w:cs="Times New Roman"/>
        </w:rPr>
        <w:t>Contrat opposé aux tiers</w:t>
      </w:r>
    </w:p>
    <w:p w14:paraId="0DA16CE9" w14:textId="77777777" w:rsidR="00DB1016" w:rsidRPr="007A6F67" w:rsidRDefault="00DB1016" w:rsidP="00DB1016">
      <w:pPr>
        <w:pStyle w:val="Paragraphedeliste"/>
        <w:jc w:val="both"/>
        <w:rPr>
          <w:rFonts w:ascii="Times New Roman" w:hAnsi="Times New Roman" w:cs="Times New Roman"/>
        </w:rPr>
      </w:pPr>
      <w:r w:rsidRPr="007A6F67">
        <w:rPr>
          <w:rFonts w:ascii="Times New Roman" w:hAnsi="Times New Roman" w:cs="Times New Roman"/>
        </w:rPr>
        <w:t xml:space="preserve"> </w:t>
      </w:r>
    </w:p>
    <w:p w14:paraId="6A905BFA" w14:textId="10995536" w:rsidR="00DB1016" w:rsidRPr="007A6F67" w:rsidRDefault="00DB1016" w:rsidP="003A5990">
      <w:pPr>
        <w:pStyle w:val="Paragraphedeliste"/>
        <w:numPr>
          <w:ilvl w:val="0"/>
          <w:numId w:val="5"/>
        </w:numPr>
        <w:jc w:val="both"/>
        <w:rPr>
          <w:rFonts w:ascii="Times New Roman" w:hAnsi="Times New Roman" w:cs="Times New Roman"/>
        </w:rPr>
      </w:pPr>
      <w:r w:rsidRPr="007A6F67">
        <w:rPr>
          <w:rFonts w:ascii="Times New Roman" w:hAnsi="Times New Roman" w:cs="Times New Roman"/>
        </w:rPr>
        <w:t>C</w:t>
      </w:r>
      <w:r w:rsidR="00E06E85">
        <w:rPr>
          <w:rFonts w:ascii="Times New Roman" w:hAnsi="Times New Roman" w:cs="Times New Roman"/>
        </w:rPr>
        <w:t>ontrat opposé par les tiers</w:t>
      </w:r>
    </w:p>
    <w:p w14:paraId="3F257F6E" w14:textId="77777777" w:rsidR="00DB1016" w:rsidRPr="007A6F67" w:rsidRDefault="00DB1016" w:rsidP="00DB1016">
      <w:pPr>
        <w:pStyle w:val="Paragraphedeliste"/>
        <w:rPr>
          <w:rFonts w:ascii="Times New Roman" w:hAnsi="Times New Roman" w:cs="Times New Roman"/>
        </w:rPr>
      </w:pPr>
    </w:p>
    <w:p w14:paraId="789DFAC8" w14:textId="43BBE16A" w:rsidR="00DB1016" w:rsidRPr="007A6F67" w:rsidRDefault="00DB1016" w:rsidP="003A5990">
      <w:pPr>
        <w:pStyle w:val="Paragraphedeliste"/>
        <w:numPr>
          <w:ilvl w:val="0"/>
          <w:numId w:val="5"/>
        </w:numPr>
        <w:jc w:val="both"/>
        <w:rPr>
          <w:rFonts w:ascii="Times New Roman" w:hAnsi="Times New Roman" w:cs="Times New Roman"/>
        </w:rPr>
      </w:pPr>
      <w:r w:rsidRPr="007A6F67">
        <w:rPr>
          <w:rFonts w:ascii="Times New Roman" w:hAnsi="Times New Roman" w:cs="Times New Roman"/>
        </w:rPr>
        <w:t>Ensemble</w:t>
      </w:r>
      <w:r w:rsidR="00E06E85">
        <w:rPr>
          <w:rFonts w:ascii="Times New Roman" w:hAnsi="Times New Roman" w:cs="Times New Roman"/>
        </w:rPr>
        <w:t>s</w:t>
      </w:r>
      <w:r w:rsidRPr="007A6F67">
        <w:rPr>
          <w:rFonts w:ascii="Times New Roman" w:hAnsi="Times New Roman" w:cs="Times New Roman"/>
        </w:rPr>
        <w:t xml:space="preserve"> contractuel</w:t>
      </w:r>
      <w:r w:rsidR="00E06E85">
        <w:rPr>
          <w:rFonts w:ascii="Times New Roman" w:hAnsi="Times New Roman" w:cs="Times New Roman"/>
        </w:rPr>
        <w:t>s</w:t>
      </w:r>
    </w:p>
    <w:p w14:paraId="5FAACF47" w14:textId="77777777" w:rsidR="00DB1016" w:rsidRPr="007A6F67" w:rsidRDefault="00DB1016" w:rsidP="00DB1016">
      <w:pPr>
        <w:pStyle w:val="Paragraphedeliste"/>
        <w:rPr>
          <w:rFonts w:ascii="Times New Roman" w:hAnsi="Times New Roman" w:cs="Times New Roman"/>
        </w:rPr>
      </w:pPr>
    </w:p>
    <w:p w14:paraId="1F2A711C" w14:textId="14B85ED9" w:rsidR="003A5990" w:rsidRPr="007A6F67" w:rsidRDefault="00DB1016" w:rsidP="003A5990">
      <w:pPr>
        <w:pStyle w:val="Paragraphedeliste"/>
        <w:numPr>
          <w:ilvl w:val="0"/>
          <w:numId w:val="5"/>
        </w:numPr>
        <w:jc w:val="both"/>
        <w:rPr>
          <w:rFonts w:ascii="Times New Roman" w:hAnsi="Times New Roman" w:cs="Times New Roman"/>
        </w:rPr>
      </w:pPr>
      <w:r w:rsidRPr="007A6F67">
        <w:rPr>
          <w:rFonts w:ascii="Times New Roman" w:hAnsi="Times New Roman" w:cs="Times New Roman"/>
        </w:rPr>
        <w:t>Stipulation pour autrui</w:t>
      </w:r>
      <w:r w:rsidR="003A5990" w:rsidRPr="007A6F67">
        <w:rPr>
          <w:rFonts w:ascii="Times New Roman" w:hAnsi="Times New Roman" w:cs="Times New Roman"/>
        </w:rPr>
        <w:t xml:space="preserve"> </w:t>
      </w:r>
    </w:p>
    <w:p w14:paraId="3A420408" w14:textId="77777777" w:rsidR="003A5990" w:rsidRPr="007A6F67" w:rsidRDefault="003A5990" w:rsidP="003A5990">
      <w:pPr>
        <w:jc w:val="both"/>
      </w:pPr>
    </w:p>
    <w:p w14:paraId="11A17DFA" w14:textId="7865D5E1" w:rsidR="003A5990" w:rsidRDefault="003A5990" w:rsidP="003A5990">
      <w:pPr>
        <w:jc w:val="both"/>
        <w:rPr>
          <w:b/>
          <w:u w:val="single"/>
        </w:rPr>
      </w:pPr>
      <w:r w:rsidRPr="007A6F67">
        <w:rPr>
          <w:b/>
          <w:u w:val="single"/>
        </w:rPr>
        <w:t>Documents à étudier :</w:t>
      </w:r>
    </w:p>
    <w:p w14:paraId="75CB1471" w14:textId="77777777" w:rsidR="002B1903" w:rsidRPr="007A6F67" w:rsidRDefault="002B1903" w:rsidP="003A5990">
      <w:pPr>
        <w:jc w:val="both"/>
        <w:rPr>
          <w:b/>
          <w:u w:val="single"/>
        </w:rPr>
      </w:pPr>
    </w:p>
    <w:p w14:paraId="1CA448C8" w14:textId="67F9532D"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Articles </w:t>
      </w:r>
      <w:r w:rsidR="00A147E7" w:rsidRPr="007A6F67">
        <w:rPr>
          <w:rFonts w:ascii="Times New Roman" w:hAnsi="Times New Roman" w:cs="Times New Roman"/>
        </w:rPr>
        <w:t xml:space="preserve">1199 </w:t>
      </w:r>
      <w:r w:rsidRPr="007A6F67">
        <w:rPr>
          <w:rFonts w:ascii="Times New Roman" w:hAnsi="Times New Roman" w:cs="Times New Roman"/>
        </w:rPr>
        <w:t xml:space="preserve">à </w:t>
      </w:r>
      <w:r w:rsidR="00A147E7" w:rsidRPr="007A6F67">
        <w:rPr>
          <w:rFonts w:ascii="Times New Roman" w:hAnsi="Times New Roman" w:cs="Times New Roman"/>
        </w:rPr>
        <w:t>1209</w:t>
      </w:r>
      <w:r w:rsidRPr="007A6F67">
        <w:rPr>
          <w:rFonts w:ascii="Times New Roman" w:hAnsi="Times New Roman" w:cs="Times New Roman"/>
        </w:rPr>
        <w:t xml:space="preserve"> 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r w:rsidR="00DE6660" w:rsidRPr="00DE6660">
        <w:rPr>
          <w:rFonts w:ascii="Times New Roman" w:hAnsi="Times New Roman" w:cs="Times New Roman"/>
          <w:i/>
        </w:rPr>
        <w:t xml:space="preserve"> </w:t>
      </w:r>
    </w:p>
    <w:p w14:paraId="60C20AE0" w14:textId="71871E6C" w:rsidR="00E06E85" w:rsidRPr="00E65D5C" w:rsidRDefault="00E06E85" w:rsidP="007562E3"/>
    <w:p w14:paraId="6FAD271A" w14:textId="47A5467C" w:rsidR="00E06E85" w:rsidRPr="007C1ED2" w:rsidRDefault="00E06E85" w:rsidP="00DE6660">
      <w:pPr>
        <w:pStyle w:val="Paragraphedeliste"/>
        <w:numPr>
          <w:ilvl w:val="0"/>
          <w:numId w:val="7"/>
        </w:numPr>
        <w:spacing w:after="0" w:line="240" w:lineRule="auto"/>
        <w:jc w:val="both"/>
        <w:rPr>
          <w:rFonts w:ascii="Times New Roman" w:hAnsi="Times New Roman" w:cs="Times New Roman"/>
        </w:rPr>
      </w:pPr>
      <w:r>
        <w:rPr>
          <w:rFonts w:ascii="Times New Roman" w:hAnsi="Times New Roman" w:cs="Times New Roman"/>
        </w:rPr>
        <w:t>Contrat opposé aux tiers – Cass. com., 19 oct. 2022, n° 21-16</w:t>
      </w:r>
      <w:r w:rsidR="00C32B65">
        <w:rPr>
          <w:rFonts w:ascii="Times New Roman" w:hAnsi="Times New Roman" w:cs="Times New Roman"/>
        </w:rPr>
        <w:t>.</w:t>
      </w:r>
      <w:r>
        <w:rPr>
          <w:rFonts w:ascii="Times New Roman" w:hAnsi="Times New Roman" w:cs="Times New Roman"/>
        </w:rPr>
        <w:t>169, B</w:t>
      </w:r>
    </w:p>
    <w:p w14:paraId="4BB158D8" w14:textId="0778A480" w:rsidR="003254ED" w:rsidRPr="007A6F67" w:rsidRDefault="003254ED" w:rsidP="003254ED">
      <w:pPr>
        <w:pStyle w:val="Paragraphedeliste"/>
        <w:spacing w:after="0" w:line="240" w:lineRule="auto"/>
        <w:jc w:val="both"/>
        <w:rPr>
          <w:rFonts w:ascii="Times New Roman" w:hAnsi="Times New Roman" w:cs="Times New Roman"/>
          <w:i/>
        </w:rPr>
      </w:pPr>
    </w:p>
    <w:p w14:paraId="068508B8" w14:textId="2A8DCB34" w:rsidR="00833C16" w:rsidRDefault="00E06E85" w:rsidP="008C1FF4">
      <w:pPr>
        <w:pStyle w:val="Paragraphedeliste"/>
        <w:numPr>
          <w:ilvl w:val="0"/>
          <w:numId w:val="7"/>
        </w:numPr>
        <w:jc w:val="both"/>
        <w:rPr>
          <w:rFonts w:ascii="Times New Roman" w:hAnsi="Times New Roman" w:cs="Times New Roman"/>
        </w:rPr>
      </w:pPr>
      <w:r w:rsidRPr="007A6F67">
        <w:rPr>
          <w:rFonts w:ascii="Times New Roman" w:hAnsi="Times New Roman" w:cs="Times New Roman"/>
        </w:rPr>
        <w:t>C</w:t>
      </w:r>
      <w:r>
        <w:rPr>
          <w:rFonts w:ascii="Times New Roman" w:hAnsi="Times New Roman" w:cs="Times New Roman"/>
        </w:rPr>
        <w:t>ontrat opposé par les tiers</w:t>
      </w:r>
      <w:r w:rsidR="009D34CE">
        <w:rPr>
          <w:rFonts w:ascii="Times New Roman" w:hAnsi="Times New Roman" w:cs="Times New Roman"/>
        </w:rPr>
        <w:t xml:space="preserve">. L’arrêt </w:t>
      </w:r>
      <w:r w:rsidR="009D34CE" w:rsidRPr="009D34CE">
        <w:rPr>
          <w:rFonts w:ascii="Times New Roman" w:hAnsi="Times New Roman" w:cs="Times New Roman"/>
          <w:i/>
          <w:iCs/>
        </w:rPr>
        <w:t>Boot shop</w:t>
      </w:r>
      <w:r>
        <w:rPr>
          <w:rFonts w:ascii="Times New Roman" w:hAnsi="Times New Roman" w:cs="Times New Roman"/>
        </w:rPr>
        <w:t xml:space="preserve"> – </w:t>
      </w:r>
      <w:r w:rsidR="003254ED" w:rsidRPr="00E06E85">
        <w:rPr>
          <w:rFonts w:ascii="Times New Roman" w:hAnsi="Times New Roman" w:cs="Times New Roman"/>
        </w:rPr>
        <w:t xml:space="preserve">Cass. </w:t>
      </w:r>
      <w:proofErr w:type="gramStart"/>
      <w:r w:rsidR="001B56DC" w:rsidRPr="00E06E85">
        <w:rPr>
          <w:rFonts w:ascii="Times New Roman" w:hAnsi="Times New Roman" w:cs="Times New Roman"/>
        </w:rPr>
        <w:t>ass</w:t>
      </w:r>
      <w:proofErr w:type="gramEnd"/>
      <w:r w:rsidR="001B56DC" w:rsidRPr="00E06E85">
        <w:rPr>
          <w:rFonts w:ascii="Times New Roman" w:hAnsi="Times New Roman" w:cs="Times New Roman"/>
        </w:rPr>
        <w:t xml:space="preserve">. </w:t>
      </w:r>
      <w:proofErr w:type="gramStart"/>
      <w:r w:rsidR="001B56DC" w:rsidRPr="00E06E85">
        <w:rPr>
          <w:rFonts w:ascii="Times New Roman" w:hAnsi="Times New Roman" w:cs="Times New Roman"/>
        </w:rPr>
        <w:t>plén</w:t>
      </w:r>
      <w:proofErr w:type="gramEnd"/>
      <w:r w:rsidR="001B56DC" w:rsidRPr="00E06E85">
        <w:rPr>
          <w:rFonts w:ascii="Times New Roman" w:hAnsi="Times New Roman" w:cs="Times New Roman"/>
        </w:rPr>
        <w:t xml:space="preserve">., 6 oct. </w:t>
      </w:r>
      <w:r w:rsidR="001B56DC" w:rsidRPr="007562E3">
        <w:rPr>
          <w:rFonts w:ascii="Times New Roman" w:hAnsi="Times New Roman" w:cs="Times New Roman"/>
        </w:rPr>
        <w:t>2006, n° 05-13</w:t>
      </w:r>
      <w:r w:rsidR="00C32B65">
        <w:rPr>
          <w:rFonts w:ascii="Times New Roman" w:hAnsi="Times New Roman" w:cs="Times New Roman"/>
        </w:rPr>
        <w:t>.</w:t>
      </w:r>
      <w:r w:rsidR="001B56DC" w:rsidRPr="007562E3">
        <w:rPr>
          <w:rFonts w:ascii="Times New Roman" w:hAnsi="Times New Roman" w:cs="Times New Roman"/>
        </w:rPr>
        <w:t xml:space="preserve">255, </w:t>
      </w:r>
      <w:r w:rsidR="001B56DC" w:rsidRPr="007562E3">
        <w:rPr>
          <w:rFonts w:ascii="Times New Roman" w:hAnsi="Times New Roman" w:cs="Times New Roman"/>
          <w:i/>
          <w:iCs/>
        </w:rPr>
        <w:t xml:space="preserve">Bull. ass. </w:t>
      </w:r>
      <w:proofErr w:type="gramStart"/>
      <w:r w:rsidR="001B56DC" w:rsidRPr="007562E3">
        <w:rPr>
          <w:rFonts w:ascii="Times New Roman" w:hAnsi="Times New Roman" w:cs="Times New Roman"/>
          <w:i/>
          <w:iCs/>
        </w:rPr>
        <w:t>plén</w:t>
      </w:r>
      <w:proofErr w:type="gramEnd"/>
      <w:r w:rsidR="001B56DC" w:rsidRPr="007562E3">
        <w:rPr>
          <w:rFonts w:ascii="Times New Roman" w:hAnsi="Times New Roman" w:cs="Times New Roman"/>
          <w:i/>
          <w:iCs/>
        </w:rPr>
        <w:t>.</w:t>
      </w:r>
      <w:r w:rsidR="001B56DC" w:rsidRPr="007562E3">
        <w:rPr>
          <w:rFonts w:ascii="Times New Roman" w:hAnsi="Times New Roman" w:cs="Times New Roman"/>
        </w:rPr>
        <w:t>, n°9</w:t>
      </w:r>
    </w:p>
    <w:p w14:paraId="32B2DFEA" w14:textId="77777777" w:rsidR="008C1FF4" w:rsidRPr="008C1FF4" w:rsidRDefault="008C1FF4" w:rsidP="008C1FF4">
      <w:pPr>
        <w:pStyle w:val="Paragraphedeliste"/>
        <w:spacing w:after="0" w:line="240" w:lineRule="auto"/>
        <w:jc w:val="both"/>
        <w:rPr>
          <w:rFonts w:ascii="Times New Roman" w:hAnsi="Times New Roman" w:cs="Times New Roman"/>
        </w:rPr>
      </w:pPr>
    </w:p>
    <w:p w14:paraId="4DED6A71" w14:textId="1CB960A9" w:rsidR="00833C16" w:rsidRPr="007562E3" w:rsidRDefault="00E06E85" w:rsidP="00833C16">
      <w:pPr>
        <w:pStyle w:val="Paragraphedeliste"/>
        <w:numPr>
          <w:ilvl w:val="0"/>
          <w:numId w:val="7"/>
        </w:numPr>
        <w:jc w:val="both"/>
        <w:rPr>
          <w:rFonts w:ascii="Times New Roman" w:hAnsi="Times New Roman" w:cs="Times New Roman"/>
        </w:rPr>
      </w:pPr>
      <w:r w:rsidRPr="007A6F67">
        <w:rPr>
          <w:rFonts w:ascii="Times New Roman" w:hAnsi="Times New Roman" w:cs="Times New Roman"/>
        </w:rPr>
        <w:t>C</w:t>
      </w:r>
      <w:r>
        <w:rPr>
          <w:rFonts w:ascii="Times New Roman" w:hAnsi="Times New Roman" w:cs="Times New Roman"/>
        </w:rPr>
        <w:t>ontrat opposé par les tiers</w:t>
      </w:r>
      <w:r w:rsidR="009D34CE">
        <w:rPr>
          <w:rFonts w:ascii="Times New Roman" w:hAnsi="Times New Roman" w:cs="Times New Roman"/>
        </w:rPr>
        <w:t>. L’arrêt</w:t>
      </w:r>
      <w:r w:rsidR="009D34CE" w:rsidRPr="009D34CE">
        <w:rPr>
          <w:rFonts w:ascii="Times New Roman" w:hAnsi="Times New Roman" w:cs="Times New Roman"/>
        </w:rPr>
        <w:t xml:space="preserve"> </w:t>
      </w:r>
      <w:r w:rsidR="009D34CE" w:rsidRPr="009D34CE">
        <w:rPr>
          <w:rFonts w:ascii="Times New Roman" w:hAnsi="Times New Roman" w:cs="Times New Roman"/>
          <w:i/>
          <w:iCs/>
        </w:rPr>
        <w:t>Sucrerie de Bois rouge</w:t>
      </w:r>
      <w:r>
        <w:rPr>
          <w:rFonts w:ascii="Times New Roman" w:hAnsi="Times New Roman" w:cs="Times New Roman"/>
        </w:rPr>
        <w:t xml:space="preserve"> – </w:t>
      </w:r>
      <w:r w:rsidR="001B56DC" w:rsidRPr="007562E3">
        <w:rPr>
          <w:rFonts w:ascii="Times New Roman" w:hAnsi="Times New Roman" w:cs="Times New Roman"/>
        </w:rPr>
        <w:t xml:space="preserve">Cass. </w:t>
      </w:r>
      <w:proofErr w:type="gramStart"/>
      <w:r w:rsidR="001B56DC" w:rsidRPr="007562E3">
        <w:rPr>
          <w:rFonts w:ascii="Times New Roman" w:hAnsi="Times New Roman" w:cs="Times New Roman"/>
        </w:rPr>
        <w:t>ass</w:t>
      </w:r>
      <w:proofErr w:type="gramEnd"/>
      <w:r w:rsidR="001B56DC" w:rsidRPr="007562E3">
        <w:rPr>
          <w:rFonts w:ascii="Times New Roman" w:hAnsi="Times New Roman" w:cs="Times New Roman"/>
        </w:rPr>
        <w:t xml:space="preserve">. </w:t>
      </w:r>
      <w:proofErr w:type="gramStart"/>
      <w:r w:rsidR="001B56DC" w:rsidRPr="007562E3">
        <w:rPr>
          <w:rFonts w:ascii="Times New Roman" w:hAnsi="Times New Roman" w:cs="Times New Roman"/>
        </w:rPr>
        <w:t>plén</w:t>
      </w:r>
      <w:proofErr w:type="gramEnd"/>
      <w:r w:rsidR="001B56DC" w:rsidRPr="007562E3">
        <w:rPr>
          <w:rFonts w:ascii="Times New Roman" w:hAnsi="Times New Roman" w:cs="Times New Roman"/>
        </w:rPr>
        <w:t>., 13 janv. 2020, n° 17-19</w:t>
      </w:r>
      <w:r w:rsidR="00C32B65">
        <w:rPr>
          <w:rFonts w:ascii="Times New Roman" w:hAnsi="Times New Roman" w:cs="Times New Roman"/>
        </w:rPr>
        <w:t>.</w:t>
      </w:r>
      <w:r w:rsidR="001B56DC" w:rsidRPr="007562E3">
        <w:rPr>
          <w:rFonts w:ascii="Times New Roman" w:hAnsi="Times New Roman" w:cs="Times New Roman"/>
        </w:rPr>
        <w:t xml:space="preserve">963, D. 2020.416, note J.-S. </w:t>
      </w:r>
      <w:proofErr w:type="spellStart"/>
      <w:r w:rsidR="001B56DC" w:rsidRPr="007562E3">
        <w:rPr>
          <w:rFonts w:ascii="Times New Roman" w:hAnsi="Times New Roman" w:cs="Times New Roman"/>
          <w:smallCaps/>
        </w:rPr>
        <w:t>Borghetti</w:t>
      </w:r>
      <w:proofErr w:type="spellEnd"/>
    </w:p>
    <w:p w14:paraId="53931403" w14:textId="77777777" w:rsidR="007562E3" w:rsidRPr="007562E3" w:rsidRDefault="007562E3" w:rsidP="007562E3">
      <w:pPr>
        <w:pStyle w:val="Paragraphedeliste"/>
        <w:rPr>
          <w:rFonts w:ascii="Times New Roman" w:hAnsi="Times New Roman" w:cs="Times New Roman"/>
        </w:rPr>
      </w:pPr>
    </w:p>
    <w:p w14:paraId="6F84C554" w14:textId="76336605" w:rsidR="007562E3" w:rsidRPr="007562E3" w:rsidRDefault="007562E3" w:rsidP="007562E3">
      <w:pPr>
        <w:pStyle w:val="Paragraphedeliste"/>
        <w:numPr>
          <w:ilvl w:val="0"/>
          <w:numId w:val="7"/>
        </w:numPr>
        <w:spacing w:before="100" w:beforeAutospacing="1" w:after="100" w:afterAutospacing="1"/>
        <w:rPr>
          <w:rFonts w:ascii="Times New Roman" w:hAnsi="Times New Roman" w:cs="Times New Roman"/>
        </w:rPr>
      </w:pPr>
      <w:r w:rsidRPr="007562E3">
        <w:rPr>
          <w:rFonts w:ascii="Times New Roman" w:hAnsi="Times New Roman" w:cs="Times New Roman"/>
        </w:rPr>
        <w:t>Contrat opposé par les tiers</w:t>
      </w:r>
      <w:r w:rsidR="00C32B65">
        <w:rPr>
          <w:rFonts w:ascii="Times New Roman" w:hAnsi="Times New Roman" w:cs="Times New Roman"/>
        </w:rPr>
        <w:t xml:space="preserve">. L’arrêt </w:t>
      </w:r>
      <w:proofErr w:type="spellStart"/>
      <w:r w:rsidR="00C32B65" w:rsidRPr="00C32B65">
        <w:rPr>
          <w:rFonts w:ascii="Times New Roman" w:hAnsi="Times New Roman" w:cs="Times New Roman"/>
          <w:i/>
          <w:iCs/>
        </w:rPr>
        <w:t>Clamageran</w:t>
      </w:r>
      <w:proofErr w:type="spellEnd"/>
      <w:r w:rsidRPr="007562E3">
        <w:rPr>
          <w:rFonts w:ascii="Times New Roman" w:hAnsi="Times New Roman" w:cs="Times New Roman"/>
        </w:rPr>
        <w:t xml:space="preserve"> –</w:t>
      </w:r>
      <w:r w:rsidR="009D34CE">
        <w:rPr>
          <w:rFonts w:ascii="Times New Roman" w:hAnsi="Times New Roman" w:cs="Times New Roman"/>
        </w:rPr>
        <w:t xml:space="preserve"> </w:t>
      </w:r>
      <w:r w:rsidRPr="007562E3">
        <w:rPr>
          <w:rFonts w:ascii="Times New Roman" w:hAnsi="Times New Roman" w:cs="Times New Roman"/>
          <w:color w:val="222222"/>
          <w:shd w:val="clear" w:color="auto" w:fill="FFFFFF"/>
        </w:rPr>
        <w:t xml:space="preserve">Cass. </w:t>
      </w:r>
      <w:r>
        <w:rPr>
          <w:rFonts w:ascii="Times New Roman" w:hAnsi="Times New Roman" w:cs="Times New Roman"/>
          <w:color w:val="222222"/>
          <w:shd w:val="clear" w:color="auto" w:fill="FFFFFF"/>
        </w:rPr>
        <w:t>com.</w:t>
      </w:r>
      <w:r w:rsidRPr="007562E3">
        <w:rPr>
          <w:rFonts w:ascii="Times New Roman" w:hAnsi="Times New Roman" w:cs="Times New Roman"/>
          <w:color w:val="222222"/>
          <w:shd w:val="clear" w:color="auto" w:fill="FFFFFF"/>
        </w:rPr>
        <w:t>, 3 juill. 2024, n° </w:t>
      </w:r>
      <w:r w:rsidRPr="007562E3">
        <w:rPr>
          <w:rFonts w:ascii="Times New Roman" w:hAnsi="Times New Roman" w:cs="Times New Roman"/>
        </w:rPr>
        <w:t>21-14947, B</w:t>
      </w:r>
    </w:p>
    <w:p w14:paraId="52426402" w14:textId="77777777" w:rsidR="000E7879" w:rsidRPr="00E06E85" w:rsidRDefault="000E7879" w:rsidP="00833C16">
      <w:pPr>
        <w:pStyle w:val="Paragraphedeliste"/>
        <w:jc w:val="both"/>
        <w:rPr>
          <w:rFonts w:ascii="Times New Roman" w:hAnsi="Times New Roman" w:cs="Times New Roman"/>
        </w:rPr>
      </w:pPr>
    </w:p>
    <w:p w14:paraId="3A60ECF1" w14:textId="5D176AD5" w:rsidR="00E328E3" w:rsidRPr="007562E3" w:rsidRDefault="00E328E3" w:rsidP="007562E3">
      <w:pPr>
        <w:pStyle w:val="Paragraphedeliste"/>
        <w:numPr>
          <w:ilvl w:val="0"/>
          <w:numId w:val="7"/>
        </w:numPr>
        <w:rPr>
          <w:rFonts w:ascii="Times New Roman" w:hAnsi="Times New Roman" w:cs="Times New Roman"/>
          <w:color w:val="000000"/>
        </w:rPr>
      </w:pPr>
      <w:r w:rsidRPr="007562E3">
        <w:rPr>
          <w:rFonts w:ascii="Times New Roman" w:hAnsi="Times New Roman" w:cs="Times New Roman"/>
        </w:rPr>
        <w:t>Contrats interdépendants</w:t>
      </w:r>
      <w:r w:rsidR="00E65D5C">
        <w:rPr>
          <w:rFonts w:ascii="Times New Roman" w:hAnsi="Times New Roman" w:cs="Times New Roman"/>
        </w:rPr>
        <w:t> : le cas de la location financière</w:t>
      </w:r>
      <w:r w:rsidRPr="007562E3">
        <w:rPr>
          <w:rFonts w:ascii="Times New Roman" w:hAnsi="Times New Roman" w:cs="Times New Roman"/>
        </w:rPr>
        <w:t xml:space="preserve"> – Cass. com., 10 janv. 2024, n° 22-20466, B+R</w:t>
      </w:r>
    </w:p>
    <w:p w14:paraId="336EB3B1" w14:textId="77777777" w:rsidR="00E328E3" w:rsidRPr="007562E3" w:rsidRDefault="00E328E3" w:rsidP="007562E3">
      <w:pPr>
        <w:pStyle w:val="Paragraphedeliste"/>
        <w:rPr>
          <w:rFonts w:ascii="Times New Roman" w:hAnsi="Times New Roman" w:cs="Times New Roman"/>
        </w:rPr>
      </w:pPr>
    </w:p>
    <w:p w14:paraId="6278E051" w14:textId="3B32C240" w:rsidR="000E7879" w:rsidRPr="00E328E3" w:rsidRDefault="00E328E3" w:rsidP="000E7879">
      <w:pPr>
        <w:pStyle w:val="Paragraphedeliste"/>
        <w:numPr>
          <w:ilvl w:val="0"/>
          <w:numId w:val="7"/>
        </w:numPr>
        <w:jc w:val="both"/>
        <w:rPr>
          <w:rFonts w:ascii="Times New Roman" w:hAnsi="Times New Roman" w:cs="Times New Roman"/>
        </w:rPr>
      </w:pPr>
      <w:r w:rsidRPr="007562E3">
        <w:rPr>
          <w:rFonts w:ascii="Times New Roman" w:hAnsi="Times New Roman" w:cs="Times New Roman"/>
        </w:rPr>
        <w:t>Contrats indivisibles – Cass. com., 15 mai 2024, n° 22-20747</w:t>
      </w:r>
      <w:r>
        <w:rPr>
          <w:rFonts w:ascii="Times New Roman" w:hAnsi="Times New Roman" w:cs="Times New Roman"/>
        </w:rPr>
        <w:t>, B</w:t>
      </w:r>
    </w:p>
    <w:p w14:paraId="46B3C7E1" w14:textId="77777777" w:rsidR="005E6E36" w:rsidRPr="00463C33" w:rsidRDefault="005E6E36" w:rsidP="00463C33">
      <w:pPr>
        <w:rPr>
          <w:b/>
          <w:bCs/>
          <w:i/>
          <w:iCs/>
        </w:rPr>
      </w:pPr>
    </w:p>
    <w:p w14:paraId="21DA23EF" w14:textId="77777777" w:rsidR="00182548" w:rsidRPr="00182548" w:rsidRDefault="00182548" w:rsidP="00182548">
      <w:pPr>
        <w:jc w:val="both"/>
        <w:rPr>
          <w:highlight w:val="yellow"/>
        </w:rPr>
      </w:pPr>
    </w:p>
    <w:p w14:paraId="724F5FD3" w14:textId="77777777" w:rsidR="003A5990" w:rsidRPr="007A6F67" w:rsidRDefault="003A5990" w:rsidP="003A5990">
      <w:pPr>
        <w:jc w:val="both"/>
      </w:pPr>
    </w:p>
    <w:p w14:paraId="6A1C22FA" w14:textId="5D583BED" w:rsidR="003A5990" w:rsidRDefault="003A5990" w:rsidP="003A5990">
      <w:pPr>
        <w:jc w:val="both"/>
        <w:rPr>
          <w:b/>
          <w:u w:val="single"/>
        </w:rPr>
      </w:pPr>
      <w:r w:rsidRPr="007A6F67">
        <w:rPr>
          <w:b/>
          <w:u w:val="single"/>
        </w:rPr>
        <w:t>Travail à réaliser :</w:t>
      </w:r>
    </w:p>
    <w:p w14:paraId="1CFFD5C8" w14:textId="77777777" w:rsidR="002B1903" w:rsidRPr="007A6F67" w:rsidRDefault="002B1903" w:rsidP="003A5990">
      <w:pPr>
        <w:jc w:val="both"/>
        <w:rPr>
          <w:b/>
          <w:u w:val="single"/>
        </w:rPr>
      </w:pPr>
    </w:p>
    <w:p w14:paraId="33766BF0" w14:textId="0666EE08" w:rsidR="00A147E7" w:rsidRDefault="00A147E7" w:rsidP="00A147E7">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 et analyse des notes de jurisprudence</w:t>
      </w:r>
    </w:p>
    <w:p w14:paraId="35C664B3" w14:textId="77777777" w:rsidR="0061599C" w:rsidRDefault="0061599C" w:rsidP="0061599C">
      <w:pPr>
        <w:pStyle w:val="Paragraphedeliste"/>
        <w:jc w:val="both"/>
        <w:rPr>
          <w:rFonts w:ascii="Times New Roman" w:hAnsi="Times New Roman" w:cs="Times New Roman"/>
        </w:rPr>
      </w:pPr>
    </w:p>
    <w:p w14:paraId="7B698EEF" w14:textId="140A5EBC" w:rsidR="00AB4F4D" w:rsidRPr="00E63E55" w:rsidRDefault="007C1ED2" w:rsidP="00A147E7">
      <w:pPr>
        <w:pStyle w:val="Paragraphedeliste"/>
        <w:numPr>
          <w:ilvl w:val="0"/>
          <w:numId w:val="6"/>
        </w:numPr>
        <w:jc w:val="both"/>
        <w:rPr>
          <w:rFonts w:ascii="Times New Roman" w:hAnsi="Times New Roman" w:cs="Times New Roman"/>
        </w:rPr>
      </w:pPr>
      <w:r w:rsidRPr="00E63E55">
        <w:rPr>
          <w:rFonts w:ascii="Times New Roman" w:hAnsi="Times New Roman" w:cs="Times New Roman"/>
        </w:rPr>
        <w:t>C</w:t>
      </w:r>
      <w:r w:rsidR="00AB4F4D" w:rsidRPr="00E63E55">
        <w:rPr>
          <w:rFonts w:ascii="Times New Roman" w:hAnsi="Times New Roman" w:cs="Times New Roman"/>
        </w:rPr>
        <w:t xml:space="preserve">ommentaire d’arrêt : </w:t>
      </w:r>
      <w:r w:rsidR="008C1FF4" w:rsidRPr="007562E3">
        <w:rPr>
          <w:rFonts w:ascii="Times New Roman" w:hAnsi="Times New Roman" w:cs="Times New Roman"/>
          <w:color w:val="222222"/>
          <w:shd w:val="clear" w:color="auto" w:fill="FFFFFF"/>
        </w:rPr>
        <w:t xml:space="preserve">Cass. </w:t>
      </w:r>
      <w:r w:rsidR="008C1FF4">
        <w:rPr>
          <w:rFonts w:ascii="Times New Roman" w:hAnsi="Times New Roman" w:cs="Times New Roman"/>
          <w:color w:val="222222"/>
          <w:shd w:val="clear" w:color="auto" w:fill="FFFFFF"/>
        </w:rPr>
        <w:t>com.</w:t>
      </w:r>
      <w:r w:rsidR="008C1FF4" w:rsidRPr="007562E3">
        <w:rPr>
          <w:rFonts w:ascii="Times New Roman" w:hAnsi="Times New Roman" w:cs="Times New Roman"/>
          <w:color w:val="222222"/>
          <w:shd w:val="clear" w:color="auto" w:fill="FFFFFF"/>
        </w:rPr>
        <w:t>, 3 juill. 2024, n° </w:t>
      </w:r>
      <w:r w:rsidR="008C1FF4" w:rsidRPr="007562E3">
        <w:rPr>
          <w:rFonts w:ascii="Times New Roman" w:hAnsi="Times New Roman" w:cs="Times New Roman"/>
        </w:rPr>
        <w:t>21-14947, B</w:t>
      </w:r>
    </w:p>
    <w:p w14:paraId="7FFA9935" w14:textId="01713C07" w:rsidR="00A147E7" w:rsidRPr="007A6F67" w:rsidRDefault="00A147E7" w:rsidP="00D75CF0">
      <w:pPr>
        <w:pStyle w:val="Paragraphedeliste"/>
        <w:jc w:val="both"/>
        <w:rPr>
          <w:rFonts w:ascii="Times New Roman" w:hAnsi="Times New Roman" w:cs="Times New Roman"/>
        </w:rPr>
      </w:pPr>
    </w:p>
    <w:p w14:paraId="2DD04E6F" w14:textId="1F4A609A" w:rsidR="003A5990" w:rsidRPr="007A6F67" w:rsidRDefault="003A5990" w:rsidP="00260E42">
      <w:pPr>
        <w:ind w:left="360"/>
        <w:jc w:val="both"/>
      </w:pPr>
    </w:p>
    <w:p w14:paraId="2B5DBB16" w14:textId="77777777" w:rsidR="003A5990" w:rsidRPr="007A6F67" w:rsidRDefault="003A5990" w:rsidP="003A5990">
      <w:pPr>
        <w:jc w:val="both"/>
      </w:pPr>
    </w:p>
    <w:p w14:paraId="45DF0EC3" w14:textId="5111DEB4" w:rsidR="003A5990" w:rsidRPr="007A6F67" w:rsidRDefault="003A5990">
      <w:r w:rsidRPr="007A6F67">
        <w:br w:type="page"/>
      </w:r>
    </w:p>
    <w:p w14:paraId="4D2922A5" w14:textId="2CDDC7BA" w:rsidR="00E06E85" w:rsidRPr="007562E3" w:rsidRDefault="00E06E85" w:rsidP="003254ED">
      <w:pPr>
        <w:pStyle w:val="Arrts"/>
        <w:rPr>
          <w:b/>
          <w:bCs/>
          <w:u w:val="single"/>
        </w:rPr>
      </w:pPr>
      <w:r w:rsidRPr="007562E3">
        <w:rPr>
          <w:b/>
          <w:bCs/>
          <w:u w:val="single"/>
        </w:rPr>
        <w:lastRenderedPageBreak/>
        <w:t>Cass. com., 19 oct. 2022, n° 21-16</w:t>
      </w:r>
      <w:r w:rsidR="00C32B65">
        <w:rPr>
          <w:b/>
          <w:bCs/>
          <w:u w:val="single"/>
        </w:rPr>
        <w:t>.</w:t>
      </w:r>
      <w:r w:rsidRPr="007562E3">
        <w:rPr>
          <w:b/>
          <w:bCs/>
          <w:u w:val="single"/>
        </w:rPr>
        <w:t>169</w:t>
      </w:r>
    </w:p>
    <w:p w14:paraId="5DE3597F" w14:textId="77777777" w:rsidR="00E06E85" w:rsidRPr="007562E3" w:rsidRDefault="00E06E85" w:rsidP="003254ED">
      <w:pPr>
        <w:pStyle w:val="Arrts"/>
        <w:rPr>
          <w:b/>
          <w:bCs/>
          <w:u w:val="single"/>
        </w:rPr>
      </w:pPr>
    </w:p>
    <w:p w14:paraId="6FCC5459" w14:textId="73B98D47" w:rsidR="00E06E85" w:rsidRPr="007562E3" w:rsidRDefault="00E06E85" w:rsidP="007562E3">
      <w:pPr>
        <w:pStyle w:val="Arrts"/>
        <w:jc w:val="left"/>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(Paris, 3 mars 2021), par un accord de distribution du 10 octobre 2016,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 accord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le droit de distribuer ses produits sur le territoire national m</w:t>
      </w:r>
      <w:r w:rsidRPr="007562E3">
        <w:rPr>
          <w:rFonts w:hint="eastAsia"/>
          <w:color w:val="000000"/>
          <w:shd w:val="clear" w:color="auto" w:fill="FFFFFF"/>
        </w:rPr>
        <w:t>é</w:t>
      </w:r>
      <w:r w:rsidRPr="007562E3">
        <w:rPr>
          <w:color w:val="000000"/>
          <w:shd w:val="clear" w:color="auto" w:fill="FFFFFF"/>
        </w:rPr>
        <w:t>tropolitain et ultra-marin, pour une dur</w:t>
      </w:r>
      <w:r w:rsidRPr="007562E3">
        <w:rPr>
          <w:rFonts w:hint="eastAsia"/>
          <w:color w:val="000000"/>
          <w:shd w:val="clear" w:color="auto" w:fill="FFFFFF"/>
        </w:rPr>
        <w:t>é</w:t>
      </w:r>
      <w:r w:rsidRPr="007562E3">
        <w:rPr>
          <w:color w:val="000000"/>
          <w:shd w:val="clear" w:color="auto" w:fill="FFFFFF"/>
        </w:rPr>
        <w:t>e de cinq ans.</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2. Par acte du 27 avril 2018,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 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son fonds de commerce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a pass</w:t>
      </w:r>
      <w:r w:rsidRPr="007562E3">
        <w:rPr>
          <w:rFonts w:hint="eastAsia"/>
          <w:color w:val="000000"/>
          <w:shd w:val="clear" w:color="auto" w:fill="FFFFFF"/>
        </w:rPr>
        <w:t>é</w:t>
      </w:r>
      <w:r w:rsidRPr="007562E3">
        <w:rPr>
          <w:color w:val="000000"/>
          <w:shd w:val="clear" w:color="auto" w:fill="FFFFFF"/>
        </w:rPr>
        <w:t xml:space="preserve"> post</w:t>
      </w:r>
      <w:r w:rsidRPr="007562E3">
        <w:rPr>
          <w:rFonts w:hint="eastAsia"/>
          <w:color w:val="000000"/>
          <w:shd w:val="clear" w:color="auto" w:fill="FFFFFF"/>
        </w:rPr>
        <w:t>é</w:t>
      </w:r>
      <w:r w:rsidRPr="007562E3">
        <w:rPr>
          <w:color w:val="000000"/>
          <w:shd w:val="clear" w:color="auto" w:fill="FFFFFF"/>
        </w:rPr>
        <w:t xml:space="preserve">rieurement commande de produits qui lui ont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livr</w:t>
      </w:r>
      <w:r w:rsidRPr="007562E3">
        <w:rPr>
          <w:rFonts w:hint="eastAsia"/>
          <w:color w:val="000000"/>
          <w:shd w:val="clear" w:color="auto" w:fill="FFFFFF"/>
        </w:rPr>
        <w:t>é</w:t>
      </w:r>
      <w:r w:rsidRPr="007562E3">
        <w:rPr>
          <w:color w:val="000000"/>
          <w:shd w:val="clear" w:color="auto" w:fill="FFFFFF"/>
        </w:rPr>
        <w:t>s puis factur</w:t>
      </w:r>
      <w:r w:rsidRPr="007562E3">
        <w:rPr>
          <w:rFonts w:hint="eastAsia"/>
          <w:color w:val="000000"/>
          <w:shd w:val="clear" w:color="auto" w:fill="FFFFFF"/>
        </w:rPr>
        <w:t>é</w:t>
      </w:r>
      <w:r w:rsidRPr="007562E3">
        <w:rPr>
          <w:color w:val="000000"/>
          <w:shd w:val="clear" w:color="auto" w:fill="FFFFFF"/>
        </w:rPr>
        <w:t>s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et les parties ont engag</w:t>
      </w:r>
      <w:r w:rsidRPr="007562E3">
        <w:rPr>
          <w:rFonts w:hint="eastAsia"/>
          <w:color w:val="000000"/>
          <w:shd w:val="clear" w:color="auto" w:fill="FFFFFF"/>
        </w:rPr>
        <w:t>é</w:t>
      </w:r>
      <w:r w:rsidRPr="007562E3">
        <w:rPr>
          <w:color w:val="000000"/>
          <w:shd w:val="clear" w:color="auto" w:fill="FFFFFF"/>
        </w:rPr>
        <w:t xml:space="preserve"> des n</w:t>
      </w:r>
      <w:r w:rsidRPr="007562E3">
        <w:rPr>
          <w:rFonts w:hint="eastAsia"/>
          <w:color w:val="000000"/>
          <w:shd w:val="clear" w:color="auto" w:fill="FFFFFF"/>
        </w:rPr>
        <w:t>é</w:t>
      </w:r>
      <w:r w:rsidRPr="007562E3">
        <w:rPr>
          <w:color w:val="000000"/>
          <w:shd w:val="clear" w:color="auto" w:fill="FFFFFF"/>
        </w:rPr>
        <w:t>gociations en vue de la conclusion d'un nouveau contrat de distribution.</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4. Par courriel du 29 octobre 2018,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a inform</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qu'elle ne signerait pas de contrat de distribution et qu'elle ne pourrait donc plus recevoir aucune commande de sa part ni effectuer aucune livraison.</w:t>
      </w:r>
      <w:r w:rsidRPr="007562E3">
        <w:rPr>
          <w:color w:val="000000"/>
        </w:rPr>
        <w:br/>
      </w:r>
      <w:r w:rsidRPr="007562E3">
        <w:rPr>
          <w:color w:val="000000"/>
        </w:rPr>
        <w:br/>
      </w:r>
      <w:r w:rsidRPr="007562E3">
        <w:rPr>
          <w:color w:val="000000"/>
          <w:shd w:val="clear" w:color="auto" w:fill="FFFFFF"/>
        </w:rPr>
        <w:t>5.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a adress</w:t>
      </w:r>
      <w:r w:rsidRPr="007562E3">
        <w:rPr>
          <w:rFonts w:hint="eastAsia"/>
          <w:color w:val="000000"/>
          <w:shd w:val="clear" w:color="auto" w:fill="FFFFFF"/>
        </w:rPr>
        <w:t>é</w:t>
      </w:r>
      <w:r w:rsidRPr="007562E3">
        <w:rPr>
          <w:color w:val="000000"/>
          <w:shd w:val="clear" w:color="auto" w:fill="FFFFFF"/>
        </w:rPr>
        <w:t xml:space="preserve">, le 5 novembre 2018, une nouvelle commande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puis l'a mise en demeure de reprendre sans d</w:t>
      </w:r>
      <w:r w:rsidRPr="007562E3">
        <w:rPr>
          <w:rFonts w:hint="eastAsia"/>
          <w:color w:val="000000"/>
          <w:shd w:val="clear" w:color="auto" w:fill="FFFFFF"/>
        </w:rPr>
        <w:t>é</w:t>
      </w:r>
      <w:r w:rsidRPr="007562E3">
        <w:rPr>
          <w:color w:val="000000"/>
          <w:shd w:val="clear" w:color="auto" w:fill="FFFFFF"/>
        </w:rPr>
        <w:t>lai l'ex</w:t>
      </w:r>
      <w:r w:rsidRPr="007562E3">
        <w:rPr>
          <w:rFonts w:hint="eastAsia"/>
          <w:color w:val="000000"/>
          <w:shd w:val="clear" w:color="auto" w:fill="FFFFFF"/>
        </w:rPr>
        <w:t>é</w:t>
      </w:r>
      <w:r w:rsidRPr="007562E3">
        <w:rPr>
          <w:color w:val="000000"/>
          <w:shd w:val="clear" w:color="auto" w:fill="FFFFFF"/>
        </w:rPr>
        <w:t>cution du contrat de distribution exclusive et de livrer sa commande.</w:t>
      </w:r>
      <w:r w:rsidRPr="007562E3">
        <w:rPr>
          <w:color w:val="000000"/>
        </w:rPr>
        <w:br/>
      </w:r>
      <w:r w:rsidRPr="007562E3">
        <w:rPr>
          <w:color w:val="000000"/>
        </w:rPr>
        <w:br/>
      </w:r>
      <w:r w:rsidRPr="007562E3">
        <w:rPr>
          <w:color w:val="000000"/>
          <w:shd w:val="clear" w:color="auto" w:fill="FFFFFF"/>
        </w:rPr>
        <w:t>6. N'ayant pas obtenu satisfaction,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a assign</w:t>
      </w:r>
      <w:r w:rsidRPr="007562E3">
        <w:rPr>
          <w:rFonts w:hint="eastAsia"/>
          <w:color w:val="000000"/>
          <w:shd w:val="clear" w:color="auto" w:fill="FFFFFF"/>
        </w:rPr>
        <w:t>é</w:t>
      </w:r>
      <w:r w:rsidRPr="007562E3">
        <w:rPr>
          <w:color w:val="000000"/>
          <w:shd w:val="clear" w:color="auto" w:fill="FFFFFF"/>
        </w:rPr>
        <w:t xml:space="preserve"> les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s Les laboratoires de Biarritz et Laboratoires de Biarritz international aux fins de condamnation </w:t>
      </w:r>
      <w:r w:rsidRPr="007562E3">
        <w:rPr>
          <w:rFonts w:hint="eastAsia"/>
          <w:color w:val="000000"/>
          <w:shd w:val="clear" w:color="auto" w:fill="FFFFFF"/>
        </w:rPr>
        <w:t>à</w:t>
      </w:r>
      <w:r w:rsidRPr="007562E3">
        <w:rPr>
          <w:color w:val="000000"/>
          <w:shd w:val="clear" w:color="auto" w:fill="FFFFFF"/>
        </w:rPr>
        <w:t xml:space="preserve"> lui payer des dommages et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7.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plac</w:t>
      </w:r>
      <w:r w:rsidRPr="007562E3">
        <w:rPr>
          <w:rFonts w:hint="eastAsia"/>
          <w:color w:val="000000"/>
          <w:shd w:val="clear" w:color="auto" w:fill="FFFFFF"/>
        </w:rPr>
        <w:t>é</w:t>
      </w:r>
      <w:r w:rsidRPr="007562E3">
        <w:rPr>
          <w:color w:val="000000"/>
          <w:shd w:val="clear" w:color="auto" w:fill="FFFFFF"/>
        </w:rPr>
        <w:t>e en liquidation judiciaire par un jugement du 3 juin 2019 et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Guerin et associ</w:t>
      </w:r>
      <w:r w:rsidRPr="007562E3">
        <w:rPr>
          <w:rFonts w:hint="eastAsia"/>
          <w:color w:val="000000"/>
          <w:shd w:val="clear" w:color="auto" w:fill="FFFFFF"/>
        </w:rPr>
        <w:t>é</w:t>
      </w:r>
      <w:r w:rsidRPr="007562E3">
        <w:rPr>
          <w:color w:val="000000"/>
          <w:shd w:val="clear" w:color="auto" w:fill="FFFFFF"/>
        </w:rPr>
        <w:t xml:space="preserve">s, prise en la personne de Mme [R],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sign</w:t>
      </w:r>
      <w:r w:rsidRPr="007562E3">
        <w:rPr>
          <w:rFonts w:hint="eastAsia"/>
          <w:color w:val="000000"/>
          <w:shd w:val="clear" w:color="auto" w:fill="FFFFFF"/>
        </w:rPr>
        <w:t>é</w:t>
      </w:r>
      <w:r w:rsidRPr="007562E3">
        <w:rPr>
          <w:color w:val="000000"/>
          <w:shd w:val="clear" w:color="auto" w:fill="FFFFFF"/>
        </w:rPr>
        <w:t>e en qualit</w:t>
      </w:r>
      <w:r w:rsidRPr="007562E3">
        <w:rPr>
          <w:rFonts w:hint="eastAsia"/>
          <w:color w:val="000000"/>
          <w:shd w:val="clear" w:color="auto" w:fill="FFFFFF"/>
        </w:rPr>
        <w:t>é</w:t>
      </w:r>
      <w:r w:rsidRPr="007562E3">
        <w:rPr>
          <w:color w:val="000000"/>
          <w:shd w:val="clear" w:color="auto" w:fill="FFFFFF"/>
        </w:rPr>
        <w:t xml:space="preserve"> de liquidateur.</w:t>
      </w:r>
      <w:r w:rsidRPr="007562E3">
        <w:rPr>
          <w:color w:val="000000"/>
        </w:rPr>
        <w:br/>
      </w:r>
      <w:r w:rsidRPr="007562E3">
        <w:rPr>
          <w:color w:val="000000"/>
          <w:shd w:val="clear" w:color="auto" w:fill="FFFFFF"/>
        </w:rPr>
        <w:t>Examen des moyens</w:t>
      </w:r>
      <w:r w:rsidRPr="007562E3">
        <w:rPr>
          <w:color w:val="000000"/>
        </w:rPr>
        <w:br/>
      </w:r>
      <w:r w:rsidRPr="007562E3">
        <w:rPr>
          <w:color w:val="000000"/>
        </w:rPr>
        <w:br/>
      </w:r>
      <w:r w:rsidRPr="007562E3">
        <w:rPr>
          <w:color w:val="000000"/>
          <w:shd w:val="clear" w:color="auto" w:fill="FFFFFF"/>
        </w:rPr>
        <w:t>Sur le premier moyen</w:t>
      </w:r>
      <w:r w:rsidRPr="007562E3">
        <w:rPr>
          <w:rStyle w:val="apple-converted-space"/>
          <w:rFonts w:hint="eastAsia"/>
          <w:color w:val="000000"/>
          <w:shd w:val="clear" w:color="auto" w:fill="FFFFFF"/>
        </w:rPr>
        <w:t> </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8.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t de mettre hors de cause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et de rejeter l'int</w:t>
      </w:r>
      <w:r w:rsidRPr="007562E3">
        <w:rPr>
          <w:rFonts w:hint="eastAsia"/>
          <w:color w:val="000000"/>
          <w:shd w:val="clear" w:color="auto" w:fill="FFFFFF"/>
        </w:rPr>
        <w:t>é</w:t>
      </w:r>
      <w:r w:rsidRPr="007562E3">
        <w:rPr>
          <w:color w:val="000000"/>
          <w:shd w:val="clear" w:color="auto" w:fill="FFFFFF"/>
        </w:rPr>
        <w:t>gralit</w:t>
      </w:r>
      <w:r w:rsidRPr="007562E3">
        <w:rPr>
          <w:rFonts w:hint="eastAsia"/>
          <w:color w:val="000000"/>
          <w:shd w:val="clear" w:color="auto" w:fill="FFFFFF"/>
        </w:rPr>
        <w:t>é</w:t>
      </w:r>
      <w:r w:rsidRPr="007562E3">
        <w:rPr>
          <w:color w:val="000000"/>
          <w:shd w:val="clear" w:color="auto" w:fill="FFFFFF"/>
        </w:rPr>
        <w:t xml:space="preserve"> de ses demandes </w:t>
      </w:r>
      <w:r w:rsidRPr="007562E3">
        <w:rPr>
          <w:rFonts w:hint="eastAsia"/>
          <w:color w:val="000000"/>
          <w:shd w:val="clear" w:color="auto" w:fill="FFFFFF"/>
        </w:rPr>
        <w:t>à</w:t>
      </w:r>
      <w:r w:rsidRPr="007562E3">
        <w:rPr>
          <w:color w:val="000000"/>
          <w:shd w:val="clear" w:color="auto" w:fill="FFFFFF"/>
        </w:rPr>
        <w:t xml:space="preserve"> son encontre, alors </w:t>
      </w:r>
      <w:r w:rsidRPr="007562E3">
        <w:rPr>
          <w:rFonts w:hint="eastAsia"/>
          <w:color w:val="000000"/>
          <w:shd w:val="clear" w:color="auto" w:fill="FFFFFF"/>
        </w:rPr>
        <w:t>«</w:t>
      </w:r>
      <w:r w:rsidRPr="007562E3">
        <w:rPr>
          <w:color w:val="000000"/>
          <w:shd w:val="clear" w:color="auto" w:fill="FFFFFF"/>
        </w:rPr>
        <w:t xml:space="preserve"> que l'acqu</w:t>
      </w:r>
      <w:r w:rsidRPr="007562E3">
        <w:rPr>
          <w:rFonts w:hint="eastAsia"/>
          <w:color w:val="000000"/>
          <w:shd w:val="clear" w:color="auto" w:fill="FFFFFF"/>
        </w:rPr>
        <w:t>é</w:t>
      </w:r>
      <w:r w:rsidRPr="007562E3">
        <w:rPr>
          <w:color w:val="000000"/>
          <w:shd w:val="clear" w:color="auto" w:fill="FFFFFF"/>
        </w:rPr>
        <w:t xml:space="preserve">reur d'une marque est tenu </w:t>
      </w:r>
      <w:proofErr w:type="spellStart"/>
      <w:r w:rsidRPr="007562E3">
        <w:rPr>
          <w:color w:val="000000"/>
          <w:shd w:val="clear" w:color="auto" w:fill="FFFFFF"/>
        </w:rPr>
        <w:t>propter</w:t>
      </w:r>
      <w:proofErr w:type="spellEnd"/>
      <w:r w:rsidRPr="007562E3">
        <w:rPr>
          <w:color w:val="000000"/>
          <w:shd w:val="clear" w:color="auto" w:fill="FFFFFF"/>
        </w:rPr>
        <w:t xml:space="preserve"> rem de respecter les droits grevant celle-ci qui ont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r</w:t>
      </w:r>
      <w:r w:rsidRPr="007562E3">
        <w:rPr>
          <w:rFonts w:hint="eastAsia"/>
          <w:color w:val="000000"/>
          <w:shd w:val="clear" w:color="auto" w:fill="FFFFFF"/>
        </w:rPr>
        <w:t>é</w:t>
      </w:r>
      <w:r w:rsidRPr="007562E3">
        <w:rPr>
          <w:color w:val="000000"/>
          <w:shd w:val="clear" w:color="auto" w:fill="FFFFFF"/>
        </w:rPr>
        <w:t>guli</w:t>
      </w:r>
      <w:r w:rsidRPr="007562E3">
        <w:rPr>
          <w:rFonts w:hint="eastAsia"/>
          <w:color w:val="000000"/>
          <w:shd w:val="clear" w:color="auto" w:fill="FFFFFF"/>
        </w:rPr>
        <w:t>è</w:t>
      </w:r>
      <w:r w:rsidRPr="007562E3">
        <w:rPr>
          <w:color w:val="000000"/>
          <w:shd w:val="clear" w:color="auto" w:fill="FFFFFF"/>
        </w:rPr>
        <w:t>rement conc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s du chef du c</w:t>
      </w:r>
      <w:r w:rsidRPr="007562E3">
        <w:rPr>
          <w:rFonts w:hint="eastAsia"/>
          <w:color w:val="000000"/>
          <w:shd w:val="clear" w:color="auto" w:fill="FFFFFF"/>
        </w:rPr>
        <w:t>é</w:t>
      </w:r>
      <w:r w:rsidRPr="007562E3">
        <w:rPr>
          <w:color w:val="000000"/>
          <w:shd w:val="clear" w:color="auto" w:fill="FFFFFF"/>
        </w:rPr>
        <w:t>dant et, donc, d'ex</w:t>
      </w:r>
      <w:r w:rsidRPr="007562E3">
        <w:rPr>
          <w:rFonts w:hint="eastAsia"/>
          <w:color w:val="000000"/>
          <w:shd w:val="clear" w:color="auto" w:fill="FFFFFF"/>
        </w:rPr>
        <w:t>é</w:t>
      </w:r>
      <w:r w:rsidRPr="007562E3">
        <w:rPr>
          <w:color w:val="000000"/>
          <w:shd w:val="clear" w:color="auto" w:fill="FFFFFF"/>
        </w:rPr>
        <w:t>cuter les obligations n</w:t>
      </w:r>
      <w:r w:rsidRPr="007562E3">
        <w:rPr>
          <w:rFonts w:hint="eastAsia"/>
          <w:color w:val="000000"/>
          <w:shd w:val="clear" w:color="auto" w:fill="FFFFFF"/>
        </w:rPr>
        <w:t>é</w:t>
      </w:r>
      <w:r w:rsidRPr="007562E3">
        <w:rPr>
          <w:color w:val="000000"/>
          <w:shd w:val="clear" w:color="auto" w:fill="FFFFFF"/>
        </w:rPr>
        <w:t>es d'un contrat de distribution exclusive par lequel le c</w:t>
      </w:r>
      <w:r w:rsidRPr="007562E3">
        <w:rPr>
          <w:rFonts w:hint="eastAsia"/>
          <w:color w:val="000000"/>
          <w:shd w:val="clear" w:color="auto" w:fill="FFFFFF"/>
        </w:rPr>
        <w:t>é</w:t>
      </w:r>
      <w:r w:rsidRPr="007562E3">
        <w:rPr>
          <w:color w:val="000000"/>
          <w:shd w:val="clear" w:color="auto" w:fill="FFFFFF"/>
        </w:rPr>
        <w:t>dant de la marque a conc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un distributeur le droit exclusif de distribuer les produits commercialis</w:t>
      </w:r>
      <w:r w:rsidRPr="007562E3">
        <w:rPr>
          <w:rFonts w:hint="eastAsia"/>
          <w:color w:val="000000"/>
          <w:shd w:val="clear" w:color="auto" w:fill="FFFFFF"/>
        </w:rPr>
        <w:t>é</w:t>
      </w:r>
      <w:r w:rsidRPr="007562E3">
        <w:rPr>
          <w:color w:val="000000"/>
          <w:shd w:val="clear" w:color="auto" w:fill="FFFFFF"/>
        </w:rPr>
        <w:t>s sous cette marque sur un territoire donn</w:t>
      </w:r>
      <w:r w:rsidRPr="007562E3">
        <w:rPr>
          <w:rFonts w:hint="eastAsia"/>
          <w:color w:val="000000"/>
          <w:shd w:val="clear" w:color="auto" w:fill="FFFFFF"/>
        </w:rPr>
        <w:t>é</w:t>
      </w:r>
      <w:r w:rsidRPr="007562E3">
        <w:rPr>
          <w:color w:val="000000"/>
          <w:shd w:val="clear" w:color="auto" w:fill="FFFFFF"/>
        </w:rPr>
        <w:t xml:space="preserve"> pour une dur</w:t>
      </w:r>
      <w:r w:rsidRPr="007562E3">
        <w:rPr>
          <w:rFonts w:hint="eastAsia"/>
          <w:color w:val="000000"/>
          <w:shd w:val="clear" w:color="auto" w:fill="FFFFFF"/>
        </w:rPr>
        <w:t>é</w:t>
      </w:r>
      <w:r w:rsidRPr="007562E3">
        <w:rPr>
          <w:color w:val="000000"/>
          <w:shd w:val="clear" w:color="auto" w:fill="FFFFFF"/>
        </w:rPr>
        <w:t>e d</w:t>
      </w:r>
      <w:r w:rsidRPr="007562E3">
        <w:rPr>
          <w:rFonts w:hint="eastAsia"/>
          <w:color w:val="000000"/>
          <w:shd w:val="clear" w:color="auto" w:fill="FFFFFF"/>
        </w:rPr>
        <w:t>é</w:t>
      </w:r>
      <w:r w:rsidRPr="007562E3">
        <w:rPr>
          <w:color w:val="000000"/>
          <w:shd w:val="clear" w:color="auto" w:fill="FFFFFF"/>
        </w:rPr>
        <w:t>termin</w:t>
      </w:r>
      <w:r w:rsidRPr="007562E3">
        <w:rPr>
          <w:rFonts w:hint="eastAsia"/>
          <w:color w:val="000000"/>
          <w:shd w:val="clear" w:color="auto" w:fill="FFFFFF"/>
        </w:rPr>
        <w:t>é</w:t>
      </w:r>
      <w:r w:rsidRPr="007562E3">
        <w:rPr>
          <w:color w:val="000000"/>
          <w:shd w:val="clear" w:color="auto" w:fill="FFFFFF"/>
        </w:rPr>
        <w:t>e ; qu'en l'esp</w:t>
      </w:r>
      <w:r w:rsidRPr="007562E3">
        <w:rPr>
          <w:rFonts w:hint="eastAsia"/>
          <w:color w:val="000000"/>
          <w:shd w:val="clear" w:color="auto" w:fill="FFFFFF"/>
        </w:rPr>
        <w:t>è</w:t>
      </w:r>
      <w:r w:rsidRPr="007562E3">
        <w:rPr>
          <w:color w:val="000000"/>
          <w:shd w:val="clear" w:color="auto" w:fill="FFFFFF"/>
        </w:rPr>
        <w:t>ce, il ressortait des constatations m</w:t>
      </w:r>
      <w:r w:rsidRPr="007562E3">
        <w:rPr>
          <w:rFonts w:hint="eastAsia"/>
          <w:color w:val="000000"/>
          <w:shd w:val="clear" w:color="auto" w:fill="FFFFFF"/>
        </w:rPr>
        <w:t>ê</w:t>
      </w:r>
      <w:r w:rsidRPr="007562E3">
        <w:rPr>
          <w:color w:val="000000"/>
          <w:shd w:val="clear" w:color="auto" w:fill="FFFFFF"/>
        </w:rPr>
        <w:t>mes des juges du fond qu'apr</w:t>
      </w:r>
      <w:r w:rsidRPr="007562E3">
        <w:rPr>
          <w:rFonts w:hint="eastAsia"/>
          <w:color w:val="000000"/>
          <w:shd w:val="clear" w:color="auto" w:fill="FFFFFF"/>
        </w:rPr>
        <w:t>è</w:t>
      </w:r>
      <w:r w:rsidRPr="007562E3">
        <w:rPr>
          <w:color w:val="000000"/>
          <w:shd w:val="clear" w:color="auto" w:fill="FFFFFF"/>
        </w:rPr>
        <w:t>s avoir, par un contrat de distribution exclusive du 20 octobre 2016, conc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pour une dur</w:t>
      </w:r>
      <w:r w:rsidRPr="007562E3">
        <w:rPr>
          <w:rFonts w:hint="eastAsia"/>
          <w:color w:val="000000"/>
          <w:shd w:val="clear" w:color="auto" w:fill="FFFFFF"/>
        </w:rPr>
        <w:t>é</w:t>
      </w:r>
      <w:r w:rsidRPr="007562E3">
        <w:rPr>
          <w:color w:val="000000"/>
          <w:shd w:val="clear" w:color="auto" w:fill="FFFFFF"/>
        </w:rPr>
        <w:t>e de cinq ans le droit exclusif de distribuer en France aupr</w:t>
      </w:r>
      <w:r w:rsidRPr="007562E3">
        <w:rPr>
          <w:rFonts w:hint="eastAsia"/>
          <w:color w:val="000000"/>
          <w:shd w:val="clear" w:color="auto" w:fill="FFFFFF"/>
        </w:rPr>
        <w:t>è</w:t>
      </w:r>
      <w:r w:rsidRPr="007562E3">
        <w:rPr>
          <w:color w:val="000000"/>
          <w:shd w:val="clear" w:color="auto" w:fill="FFFFFF"/>
        </w:rPr>
        <w:t>s des magasins "bio" les produits cosm</w:t>
      </w:r>
      <w:r w:rsidRPr="007562E3">
        <w:rPr>
          <w:rFonts w:hint="eastAsia"/>
          <w:color w:val="000000"/>
          <w:shd w:val="clear" w:color="auto" w:fill="FFFFFF"/>
        </w:rPr>
        <w:t>é</w:t>
      </w:r>
      <w:r w:rsidRPr="007562E3">
        <w:rPr>
          <w:color w:val="000000"/>
          <w:shd w:val="clear" w:color="auto" w:fill="FFFFFF"/>
        </w:rPr>
        <w:t>tiques fabriqu</w:t>
      </w:r>
      <w:r w:rsidRPr="007562E3">
        <w:rPr>
          <w:rFonts w:hint="eastAsia"/>
          <w:color w:val="000000"/>
          <w:shd w:val="clear" w:color="auto" w:fill="FFFFFF"/>
        </w:rPr>
        <w:t>é</w:t>
      </w:r>
      <w:r w:rsidRPr="007562E3">
        <w:rPr>
          <w:color w:val="000000"/>
          <w:shd w:val="clear" w:color="auto" w:fill="FFFFFF"/>
        </w:rPr>
        <w:t>s sous ses propres marques,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avait, par acte du 27 avril 2018, 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de droit belge Laboratoires de Biarritz international son fonds de commerce, cette cession incluant les droits sur ses marques ; qu'en jugeant n</w:t>
      </w:r>
      <w:r w:rsidRPr="007562E3">
        <w:rPr>
          <w:rFonts w:hint="eastAsia"/>
          <w:color w:val="000000"/>
          <w:shd w:val="clear" w:color="auto" w:fill="FFFFFF"/>
        </w:rPr>
        <w:t>é</w:t>
      </w:r>
      <w:r w:rsidRPr="007562E3">
        <w:rPr>
          <w:color w:val="000000"/>
          <w:shd w:val="clear" w:color="auto" w:fill="FFFFFF"/>
        </w:rPr>
        <w:t xml:space="preserve">anmoins que le contrat de distribution exclusive du 20 octobre 2016 n'avait pas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transf</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aux motifs inop</w:t>
      </w:r>
      <w:r w:rsidRPr="007562E3">
        <w:rPr>
          <w:rFonts w:hint="eastAsia"/>
          <w:color w:val="000000"/>
          <w:shd w:val="clear" w:color="auto" w:fill="FFFFFF"/>
        </w:rPr>
        <w:t>é</w:t>
      </w:r>
      <w:r w:rsidRPr="007562E3">
        <w:rPr>
          <w:color w:val="000000"/>
          <w:shd w:val="clear" w:color="auto" w:fill="FFFFFF"/>
        </w:rPr>
        <w:t>rants que lors de la cession d'un fonds de commerce, les contrats ne sont pas automatiquement transf</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 xml:space="preserve">s, </w:t>
      </w:r>
      <w:r w:rsidRPr="007562E3">
        <w:rPr>
          <w:rFonts w:hint="eastAsia"/>
          <w:color w:val="000000"/>
          <w:shd w:val="clear" w:color="auto" w:fill="FFFFFF"/>
        </w:rPr>
        <w:t>à</w:t>
      </w:r>
      <w:r w:rsidRPr="007562E3">
        <w:rPr>
          <w:color w:val="000000"/>
          <w:shd w:val="clear" w:color="auto" w:fill="FFFFFF"/>
        </w:rPr>
        <w:t xml:space="preserve"> l'exception du droit au bail, des contrats d'assurance, des contrats d'</w:t>
      </w:r>
      <w:r w:rsidRPr="007562E3">
        <w:rPr>
          <w:rFonts w:hint="eastAsia"/>
          <w:color w:val="000000"/>
          <w:shd w:val="clear" w:color="auto" w:fill="FFFFFF"/>
        </w:rPr>
        <w:t>é</w:t>
      </w:r>
      <w:r w:rsidRPr="007562E3">
        <w:rPr>
          <w:color w:val="000000"/>
          <w:shd w:val="clear" w:color="auto" w:fill="FFFFFF"/>
        </w:rPr>
        <w:t>dition et des contrats de travail, qui constituent des exceptions l</w:t>
      </w:r>
      <w:r w:rsidRPr="007562E3">
        <w:rPr>
          <w:rFonts w:hint="eastAsia"/>
          <w:color w:val="000000"/>
          <w:shd w:val="clear" w:color="auto" w:fill="FFFFFF"/>
        </w:rPr>
        <w:t>é</w:t>
      </w:r>
      <w:r w:rsidRPr="007562E3">
        <w:rPr>
          <w:color w:val="000000"/>
          <w:shd w:val="clear" w:color="auto" w:fill="FFFFFF"/>
        </w:rPr>
        <w:t>gales, que l'acte de cession du fonds de commerce n'avait pas mentionn</w:t>
      </w:r>
      <w:r w:rsidRPr="007562E3">
        <w:rPr>
          <w:rFonts w:hint="eastAsia"/>
          <w:color w:val="000000"/>
          <w:shd w:val="clear" w:color="auto" w:fill="FFFFFF"/>
        </w:rPr>
        <w:t>é</w:t>
      </w:r>
      <w:r w:rsidRPr="007562E3">
        <w:rPr>
          <w:color w:val="000000"/>
          <w:shd w:val="clear" w:color="auto" w:fill="FFFFFF"/>
        </w:rPr>
        <w:t xml:space="preserve"> le contrat de distribution et que la cessionnaire du fonds n'avait pas elle-m</w:t>
      </w:r>
      <w:r w:rsidRPr="007562E3">
        <w:rPr>
          <w:rFonts w:hint="eastAsia"/>
          <w:color w:val="000000"/>
          <w:shd w:val="clear" w:color="auto" w:fill="FFFFFF"/>
        </w:rPr>
        <w:t>ê</w:t>
      </w:r>
      <w:r w:rsidRPr="007562E3">
        <w:rPr>
          <w:color w:val="000000"/>
          <w:shd w:val="clear" w:color="auto" w:fill="FFFFFF"/>
        </w:rPr>
        <w:t>me voulu poursuivre son ex</w:t>
      </w:r>
      <w:r w:rsidRPr="007562E3">
        <w:rPr>
          <w:rFonts w:hint="eastAsia"/>
          <w:color w:val="000000"/>
          <w:shd w:val="clear" w:color="auto" w:fill="FFFFFF"/>
        </w:rPr>
        <w:t>é</w:t>
      </w:r>
      <w:r w:rsidRPr="007562E3">
        <w:rPr>
          <w:color w:val="000000"/>
          <w:shd w:val="clear" w:color="auto" w:fill="FFFFFF"/>
        </w:rPr>
        <w:t>cution dans les m</w:t>
      </w:r>
      <w:r w:rsidRPr="007562E3">
        <w:rPr>
          <w:rFonts w:hint="eastAsia"/>
          <w:color w:val="000000"/>
          <w:shd w:val="clear" w:color="auto" w:fill="FFFFFF"/>
        </w:rPr>
        <w:t>ê</w:t>
      </w:r>
      <w:r w:rsidRPr="007562E3">
        <w:rPr>
          <w:color w:val="000000"/>
          <w:shd w:val="clear" w:color="auto" w:fill="FFFFFF"/>
        </w:rPr>
        <w:t>mes conditions, la cour d'appel a viol</w:t>
      </w:r>
      <w:r w:rsidRPr="007562E3">
        <w:rPr>
          <w:rFonts w:hint="eastAsia"/>
          <w:color w:val="000000"/>
          <w:shd w:val="clear" w:color="auto" w:fill="FFFFFF"/>
        </w:rPr>
        <w:t>é</w:t>
      </w:r>
      <w:r w:rsidRPr="007562E3">
        <w:rPr>
          <w:color w:val="000000"/>
          <w:shd w:val="clear" w:color="auto" w:fill="FFFFFF"/>
        </w:rPr>
        <w:t xml:space="preserve"> l'article L. 714-1 du code de la propri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intellectuelle dans sa version applicable au litige, ensemble l'article 1194 du code civil dans sa r</w:t>
      </w:r>
      <w:r w:rsidRPr="007562E3">
        <w:rPr>
          <w:rFonts w:hint="eastAsia"/>
          <w:color w:val="000000"/>
          <w:shd w:val="clear" w:color="auto" w:fill="FFFFFF"/>
        </w:rPr>
        <w:t>é</w:t>
      </w:r>
      <w:r w:rsidRPr="007562E3">
        <w:rPr>
          <w:color w:val="000000"/>
          <w:shd w:val="clear" w:color="auto" w:fill="FFFFFF"/>
        </w:rPr>
        <w:t>daction issue de l'ordonnance du 10 f</w:t>
      </w:r>
      <w:r w:rsidRPr="007562E3">
        <w:rPr>
          <w:rFonts w:hint="eastAsia"/>
          <w:color w:val="000000"/>
          <w:shd w:val="clear" w:color="auto" w:fill="FFFFFF"/>
        </w:rPr>
        <w:t>é</w:t>
      </w:r>
      <w:r w:rsidRPr="007562E3">
        <w:rPr>
          <w:color w:val="000000"/>
          <w:shd w:val="clear" w:color="auto" w:fill="FFFFFF"/>
        </w:rPr>
        <w:t xml:space="preserve">vrier 2016.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9. La cession d'un fonds de commerce comprenant la cession de la propri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des droits sur des marques n'emporte pas cession du contrat de distribution exclusive des produits rev</w:t>
      </w:r>
      <w:r w:rsidRPr="007562E3">
        <w:rPr>
          <w:rFonts w:hint="eastAsia"/>
          <w:color w:val="000000"/>
          <w:shd w:val="clear" w:color="auto" w:fill="FFFFFF"/>
        </w:rPr>
        <w:t>ê</w:t>
      </w:r>
      <w:r w:rsidRPr="007562E3">
        <w:rPr>
          <w:color w:val="000000"/>
          <w:shd w:val="clear" w:color="auto" w:fill="FFFFFF"/>
        </w:rPr>
        <w:t>tus de ces marques.</w:t>
      </w:r>
      <w:r w:rsidRPr="007562E3">
        <w:rPr>
          <w:color w:val="000000"/>
        </w:rPr>
        <w:br/>
      </w:r>
      <w:r w:rsidRPr="007562E3">
        <w:rPr>
          <w:color w:val="000000"/>
        </w:rPr>
        <w:br/>
      </w:r>
      <w:r w:rsidRPr="007562E3">
        <w:rPr>
          <w:color w:val="000000"/>
          <w:shd w:val="clear" w:color="auto" w:fill="FFFFFF"/>
        </w:rPr>
        <w:t>10. Apr</w:t>
      </w:r>
      <w:r w:rsidRPr="007562E3">
        <w:rPr>
          <w:rFonts w:hint="eastAsia"/>
          <w:color w:val="000000"/>
          <w:shd w:val="clear" w:color="auto" w:fill="FFFFFF"/>
        </w:rPr>
        <w:t>è</w:t>
      </w:r>
      <w:r w:rsidRPr="007562E3">
        <w:rPr>
          <w:color w:val="000000"/>
          <w:shd w:val="clear" w:color="auto" w:fill="FFFFFF"/>
        </w:rPr>
        <w:t>s avoir relev</w:t>
      </w:r>
      <w:r w:rsidRPr="007562E3">
        <w:rPr>
          <w:rFonts w:hint="eastAsia"/>
          <w:color w:val="000000"/>
          <w:shd w:val="clear" w:color="auto" w:fill="FFFFFF"/>
        </w:rPr>
        <w:t>é</w:t>
      </w:r>
      <w:r w:rsidRPr="007562E3">
        <w:rPr>
          <w:color w:val="000000"/>
          <w:shd w:val="clear" w:color="auto" w:fill="FFFFFF"/>
        </w:rPr>
        <w:t xml:space="preserve"> que, par l'accord de distribution sign</w:t>
      </w:r>
      <w:r w:rsidRPr="007562E3">
        <w:rPr>
          <w:rFonts w:hint="eastAsia"/>
          <w:color w:val="000000"/>
          <w:shd w:val="clear" w:color="auto" w:fill="FFFFFF"/>
        </w:rPr>
        <w:t>é</w:t>
      </w:r>
      <w:r w:rsidRPr="007562E3">
        <w:rPr>
          <w:color w:val="000000"/>
          <w:shd w:val="clear" w:color="auto" w:fill="FFFFFF"/>
        </w:rPr>
        <w:t xml:space="preserve"> le 10 octobre 2016,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avait accord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le droit de distribuer ses produits sur le territoire national </w:t>
      </w:r>
      <w:r w:rsidRPr="007562E3">
        <w:rPr>
          <w:color w:val="000000"/>
          <w:shd w:val="clear" w:color="auto" w:fill="FFFFFF"/>
        </w:rPr>
        <w:lastRenderedPageBreak/>
        <w:t>m</w:t>
      </w:r>
      <w:r w:rsidRPr="007562E3">
        <w:rPr>
          <w:rFonts w:hint="eastAsia"/>
          <w:color w:val="000000"/>
          <w:shd w:val="clear" w:color="auto" w:fill="FFFFFF"/>
        </w:rPr>
        <w:t>é</w:t>
      </w:r>
      <w:r w:rsidRPr="007562E3">
        <w:rPr>
          <w:color w:val="000000"/>
          <w:shd w:val="clear" w:color="auto" w:fill="FFFFFF"/>
        </w:rPr>
        <w:t>tropolitain et ultra-marin pendant cinq ans, l'arr</w:t>
      </w:r>
      <w:r w:rsidRPr="007562E3">
        <w:rPr>
          <w:rFonts w:hint="eastAsia"/>
          <w:color w:val="000000"/>
          <w:shd w:val="clear" w:color="auto" w:fill="FFFFFF"/>
        </w:rPr>
        <w:t>ê</w:t>
      </w:r>
      <w:r w:rsidRPr="007562E3">
        <w:rPr>
          <w:color w:val="000000"/>
          <w:shd w:val="clear" w:color="auto" w:fill="FFFFFF"/>
        </w:rPr>
        <w:t>t retient que lors de la cession d'un fonds de commerce, les contrats ne sont pas automatiquement transf</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 xml:space="preserve">s, </w:t>
      </w:r>
      <w:r w:rsidRPr="007562E3">
        <w:rPr>
          <w:rFonts w:hint="eastAsia"/>
          <w:color w:val="000000"/>
          <w:shd w:val="clear" w:color="auto" w:fill="FFFFFF"/>
        </w:rPr>
        <w:t>à</w:t>
      </w:r>
      <w:r w:rsidRPr="007562E3">
        <w:rPr>
          <w:color w:val="000000"/>
          <w:shd w:val="clear" w:color="auto" w:fill="FFFFFF"/>
        </w:rPr>
        <w:t xml:space="preserve"> l'exception du droit au bail, des contrats d'assurance, des contrats d'</w:t>
      </w:r>
      <w:r w:rsidRPr="007562E3">
        <w:rPr>
          <w:rFonts w:hint="eastAsia"/>
          <w:color w:val="000000"/>
          <w:shd w:val="clear" w:color="auto" w:fill="FFFFFF"/>
        </w:rPr>
        <w:t>é</w:t>
      </w:r>
      <w:r w:rsidRPr="007562E3">
        <w:rPr>
          <w:color w:val="000000"/>
          <w:shd w:val="clear" w:color="auto" w:fill="FFFFFF"/>
        </w:rPr>
        <w:t>dition et des contrats de travail, qui constituent des exceptions l</w:t>
      </w:r>
      <w:r w:rsidRPr="007562E3">
        <w:rPr>
          <w:rFonts w:hint="eastAsia"/>
          <w:color w:val="000000"/>
          <w:shd w:val="clear" w:color="auto" w:fill="FFFFFF"/>
        </w:rPr>
        <w:t>é</w:t>
      </w:r>
      <w:r w:rsidRPr="007562E3">
        <w:rPr>
          <w:color w:val="000000"/>
          <w:shd w:val="clear" w:color="auto" w:fill="FFFFFF"/>
        </w:rPr>
        <w:t>gales, que l'acte de cession du fonds de commerce ne mentionnait pas le contrat de distribution litigieux, qu'apr</w:t>
      </w:r>
      <w:r w:rsidRPr="007562E3">
        <w:rPr>
          <w:rFonts w:hint="eastAsia"/>
          <w:color w:val="000000"/>
          <w:shd w:val="clear" w:color="auto" w:fill="FFFFFF"/>
        </w:rPr>
        <w:t>è</w:t>
      </w:r>
      <w:r w:rsidRPr="007562E3">
        <w:rPr>
          <w:color w:val="000000"/>
          <w:shd w:val="clear" w:color="auto" w:fill="FFFFFF"/>
        </w:rPr>
        <w:t>s la cession du fonds, des n</w:t>
      </w:r>
      <w:r w:rsidRPr="007562E3">
        <w:rPr>
          <w:rFonts w:hint="eastAsia"/>
          <w:color w:val="000000"/>
          <w:shd w:val="clear" w:color="auto" w:fill="FFFFFF"/>
        </w:rPr>
        <w:t>é</w:t>
      </w:r>
      <w:r w:rsidRPr="007562E3">
        <w:rPr>
          <w:color w:val="000000"/>
          <w:shd w:val="clear" w:color="auto" w:fill="FFFFFF"/>
        </w:rPr>
        <w:t>gociations ont eu lieu avec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en vue de conclure un nouveau contrat de distribution mais que par lettre du 4 octobre 2018,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a indiqu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qu'elle ne pouvait s'engager </w:t>
      </w:r>
      <w:r w:rsidRPr="007562E3">
        <w:rPr>
          <w:rFonts w:hint="eastAsia"/>
          <w:color w:val="000000"/>
          <w:shd w:val="clear" w:color="auto" w:fill="FFFFFF"/>
        </w:rPr>
        <w:t>à</w:t>
      </w:r>
      <w:r w:rsidRPr="007562E3">
        <w:rPr>
          <w:color w:val="000000"/>
          <w:shd w:val="clear" w:color="auto" w:fill="FFFFFF"/>
        </w:rPr>
        <w:t xml:space="preserve"> signer un contrat de distribution avec elle.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11. En l'</w:t>
      </w:r>
      <w:r w:rsidRPr="007562E3">
        <w:rPr>
          <w:rFonts w:hint="eastAsia"/>
          <w:color w:val="000000"/>
          <w:shd w:val="clear" w:color="auto" w:fill="FFFFFF"/>
        </w:rPr>
        <w:t>é</w:t>
      </w:r>
      <w:r w:rsidRPr="007562E3">
        <w:rPr>
          <w:color w:val="000000"/>
          <w:shd w:val="clear" w:color="auto" w:fill="FFFFFF"/>
        </w:rPr>
        <w:t>tat de ces constatations et appr</w:t>
      </w:r>
      <w:r w:rsidRPr="007562E3">
        <w:rPr>
          <w:rFonts w:hint="eastAsia"/>
          <w:color w:val="000000"/>
          <w:shd w:val="clear" w:color="auto" w:fill="FFFFFF"/>
        </w:rPr>
        <w:t>é</w:t>
      </w:r>
      <w:r w:rsidRPr="007562E3">
        <w:rPr>
          <w:color w:val="000000"/>
          <w:shd w:val="clear" w:color="auto" w:fill="FFFFFF"/>
        </w:rPr>
        <w:t xml:space="preserve">ciations, c'est </w:t>
      </w:r>
      <w:r w:rsidRPr="007562E3">
        <w:rPr>
          <w:rFonts w:hint="eastAsia"/>
          <w:color w:val="000000"/>
          <w:shd w:val="clear" w:color="auto" w:fill="FFFFFF"/>
        </w:rPr>
        <w:t>à</w:t>
      </w:r>
      <w:r w:rsidRPr="007562E3">
        <w:rPr>
          <w:color w:val="000000"/>
          <w:shd w:val="clear" w:color="auto" w:fill="FFFFFF"/>
        </w:rPr>
        <w:t xml:space="preserve"> bon droit que la cour d'appel a retenu que le contrat de distribution sign</w:t>
      </w:r>
      <w:r w:rsidRPr="007562E3">
        <w:rPr>
          <w:rFonts w:hint="eastAsia"/>
          <w:color w:val="000000"/>
          <w:shd w:val="clear" w:color="auto" w:fill="FFFFFF"/>
        </w:rPr>
        <w:t>é</w:t>
      </w:r>
      <w:r w:rsidRPr="007562E3">
        <w:rPr>
          <w:color w:val="000000"/>
          <w:shd w:val="clear" w:color="auto" w:fill="FFFFFF"/>
        </w:rPr>
        <w:t xml:space="preserve"> le 10 octobre 2016 n'</w:t>
      </w:r>
      <w:r w:rsidRPr="007562E3">
        <w:rPr>
          <w:rFonts w:hint="eastAsia"/>
          <w:color w:val="000000"/>
          <w:shd w:val="clear" w:color="auto" w:fill="FFFFFF"/>
        </w:rPr>
        <w:t>é</w:t>
      </w:r>
      <w:r w:rsidRPr="007562E3">
        <w:rPr>
          <w:color w:val="000000"/>
          <w:shd w:val="clear" w:color="auto" w:fill="FFFFFF"/>
        </w:rPr>
        <w:t>tait pas inclus dans la cession du fonds de commerce intervenue au profit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12. Le moyen n'est donc pas fond</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Mais sur le second moyen</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13.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fait le m</w:t>
      </w:r>
      <w:r w:rsidRPr="007562E3">
        <w:rPr>
          <w:rFonts w:hint="eastAsia"/>
          <w:color w:val="000000"/>
          <w:shd w:val="clear" w:color="auto" w:fill="FFFFFF"/>
        </w:rPr>
        <w:t>ê</w:t>
      </w:r>
      <w:r w:rsidRPr="007562E3">
        <w:rPr>
          <w:color w:val="000000"/>
          <w:shd w:val="clear" w:color="auto" w:fill="FFFFFF"/>
        </w:rPr>
        <w:t xml:space="preserve">me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alors </w:t>
      </w:r>
      <w:r w:rsidRPr="007562E3">
        <w:rPr>
          <w:rFonts w:hint="eastAsia"/>
          <w:color w:val="000000"/>
          <w:shd w:val="clear" w:color="auto" w:fill="FFFFFF"/>
        </w:rPr>
        <w:t>«</w:t>
      </w:r>
      <w:r w:rsidRPr="007562E3">
        <w:rPr>
          <w:color w:val="000000"/>
          <w:shd w:val="clear" w:color="auto" w:fill="FFFFFF"/>
        </w:rPr>
        <w:t xml:space="preserve"> que le tiers qui se rend complice de l'inex</w:t>
      </w:r>
      <w:r w:rsidRPr="007562E3">
        <w:rPr>
          <w:rFonts w:hint="eastAsia"/>
          <w:color w:val="000000"/>
          <w:shd w:val="clear" w:color="auto" w:fill="FFFFFF"/>
        </w:rPr>
        <w:t>é</w:t>
      </w:r>
      <w:r w:rsidRPr="007562E3">
        <w:rPr>
          <w:color w:val="000000"/>
          <w:shd w:val="clear" w:color="auto" w:fill="FFFFFF"/>
        </w:rPr>
        <w:t>cution par un contractant de ses engagements conventionnels engage sa responsabilit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lictuelle envers le cocontractant victime de cette inex</w:t>
      </w:r>
      <w:r w:rsidRPr="007562E3">
        <w:rPr>
          <w:rFonts w:hint="eastAsia"/>
          <w:color w:val="000000"/>
          <w:shd w:val="clear" w:color="auto" w:fill="FFFFFF"/>
        </w:rPr>
        <w:t>é</w:t>
      </w:r>
      <w:r w:rsidRPr="007562E3">
        <w:rPr>
          <w:color w:val="000000"/>
          <w:shd w:val="clear" w:color="auto" w:fill="FFFFFF"/>
        </w:rPr>
        <w:t>cution ; qu'en l'esp</w:t>
      </w:r>
      <w:r w:rsidRPr="007562E3">
        <w:rPr>
          <w:rFonts w:hint="eastAsia"/>
          <w:color w:val="000000"/>
          <w:shd w:val="clear" w:color="auto" w:fill="FFFFFF"/>
        </w:rPr>
        <w:t>è</w:t>
      </w:r>
      <w:r w:rsidRPr="007562E3">
        <w:rPr>
          <w:color w:val="000000"/>
          <w:shd w:val="clear" w:color="auto" w:fill="FFFFFF"/>
        </w:rPr>
        <w:t>ce,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faisait valoir dans ses </w:t>
      </w:r>
      <w:r w:rsidRPr="007562E3">
        <w:rPr>
          <w:rFonts w:hint="eastAsia"/>
          <w:color w:val="000000"/>
          <w:shd w:val="clear" w:color="auto" w:fill="FFFFFF"/>
        </w:rPr>
        <w:t>é</w:t>
      </w:r>
      <w:r w:rsidRPr="007562E3">
        <w:rPr>
          <w:color w:val="000000"/>
          <w:shd w:val="clear" w:color="auto" w:fill="FFFFFF"/>
        </w:rPr>
        <w:t>critures qu'apr</w:t>
      </w:r>
      <w:r w:rsidRPr="007562E3">
        <w:rPr>
          <w:rFonts w:hint="eastAsia"/>
          <w:color w:val="000000"/>
          <w:shd w:val="clear" w:color="auto" w:fill="FFFFFF"/>
        </w:rPr>
        <w:t>è</w:t>
      </w:r>
      <w:r w:rsidRPr="007562E3">
        <w:rPr>
          <w:color w:val="000000"/>
          <w:shd w:val="clear" w:color="auto" w:fill="FFFFFF"/>
        </w:rPr>
        <w:t>s lui avoir, par un contrat du 20 octobre 2016, conc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pour une dur</w:t>
      </w:r>
      <w:r w:rsidRPr="007562E3">
        <w:rPr>
          <w:rFonts w:hint="eastAsia"/>
          <w:color w:val="000000"/>
          <w:shd w:val="clear" w:color="auto" w:fill="FFFFFF"/>
        </w:rPr>
        <w:t>é</w:t>
      </w:r>
      <w:r w:rsidRPr="007562E3">
        <w:rPr>
          <w:color w:val="000000"/>
          <w:shd w:val="clear" w:color="auto" w:fill="FFFFFF"/>
        </w:rPr>
        <w:t>e de cinq ans courant jusqu'en 2021 le droit exclusif de distribuer en France aupr</w:t>
      </w:r>
      <w:r w:rsidRPr="007562E3">
        <w:rPr>
          <w:rFonts w:hint="eastAsia"/>
          <w:color w:val="000000"/>
          <w:shd w:val="clear" w:color="auto" w:fill="FFFFFF"/>
        </w:rPr>
        <w:t>è</w:t>
      </w:r>
      <w:r w:rsidRPr="007562E3">
        <w:rPr>
          <w:color w:val="000000"/>
          <w:shd w:val="clear" w:color="auto" w:fill="FFFFFF"/>
        </w:rPr>
        <w:t>s des magasins "bio" les produits cosm</w:t>
      </w:r>
      <w:r w:rsidRPr="007562E3">
        <w:rPr>
          <w:rFonts w:hint="eastAsia"/>
          <w:color w:val="000000"/>
          <w:shd w:val="clear" w:color="auto" w:fill="FFFFFF"/>
        </w:rPr>
        <w:t>é</w:t>
      </w:r>
      <w:r w:rsidRPr="007562E3">
        <w:rPr>
          <w:color w:val="000000"/>
          <w:shd w:val="clear" w:color="auto" w:fill="FFFFFF"/>
        </w:rPr>
        <w:t>tiques con</w:t>
      </w:r>
      <w:r w:rsidRPr="007562E3">
        <w:rPr>
          <w:rFonts w:hint="eastAsia"/>
          <w:color w:val="000000"/>
          <w:shd w:val="clear" w:color="auto" w:fill="FFFFFF"/>
        </w:rPr>
        <w:t>ç</w:t>
      </w:r>
      <w:r w:rsidRPr="007562E3">
        <w:rPr>
          <w:color w:val="000000"/>
          <w:shd w:val="clear" w:color="auto" w:fill="FFFFFF"/>
        </w:rPr>
        <w:t>us et fabriqu</w:t>
      </w:r>
      <w:r w:rsidRPr="007562E3">
        <w:rPr>
          <w:rFonts w:hint="eastAsia"/>
          <w:color w:val="000000"/>
          <w:shd w:val="clear" w:color="auto" w:fill="FFFFFF"/>
        </w:rPr>
        <w:t>é</w:t>
      </w:r>
      <w:r w:rsidRPr="007562E3">
        <w:rPr>
          <w:color w:val="000000"/>
          <w:shd w:val="clear" w:color="auto" w:fill="FFFFFF"/>
        </w:rPr>
        <w:t>s sous ses propres marques,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avait, par une convention du 27 avril 2018, c</w:t>
      </w:r>
      <w:r w:rsidRPr="007562E3">
        <w:rPr>
          <w:rFonts w:hint="eastAsia"/>
          <w:color w:val="000000"/>
          <w:shd w:val="clear" w:color="auto" w:fill="FFFFFF"/>
        </w:rPr>
        <w:t>é</w:t>
      </w:r>
      <w:r w:rsidRPr="007562E3">
        <w:rPr>
          <w:color w:val="000000"/>
          <w:shd w:val="clear" w:color="auto" w:fill="FFFFFF"/>
        </w:rPr>
        <w:t>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de droit belge Laboratoires de Biarritz international son fonds de commerce, incluant les droits de propri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sur ses marques et brevets et l'int</w:t>
      </w:r>
      <w:r w:rsidRPr="007562E3">
        <w:rPr>
          <w:rFonts w:hint="eastAsia"/>
          <w:color w:val="000000"/>
          <w:shd w:val="clear" w:color="auto" w:fill="FFFFFF"/>
        </w:rPr>
        <w:t>é</w:t>
      </w:r>
      <w:r w:rsidRPr="007562E3">
        <w:rPr>
          <w:color w:val="000000"/>
          <w:shd w:val="clear" w:color="auto" w:fill="FFFFFF"/>
        </w:rPr>
        <w:t>gralit</w:t>
      </w:r>
      <w:r w:rsidRPr="007562E3">
        <w:rPr>
          <w:rFonts w:hint="eastAsia"/>
          <w:color w:val="000000"/>
          <w:shd w:val="clear" w:color="auto" w:fill="FFFFFF"/>
        </w:rPr>
        <w:t>é</w:t>
      </w:r>
      <w:r w:rsidRPr="007562E3">
        <w:rPr>
          <w:color w:val="000000"/>
          <w:shd w:val="clear" w:color="auto" w:fill="FFFFFF"/>
        </w:rPr>
        <w:t xml:space="preserve"> de son stock, de sorte que ces deux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s, agissant ainsi de concert, avaient sciemment fait en sorte d'emp</w:t>
      </w:r>
      <w:r w:rsidRPr="007562E3">
        <w:rPr>
          <w:rFonts w:hint="eastAsia"/>
          <w:color w:val="000000"/>
          <w:shd w:val="clear" w:color="auto" w:fill="FFFFFF"/>
        </w:rPr>
        <w:t>ê</w:t>
      </w:r>
      <w:r w:rsidRPr="007562E3">
        <w:rPr>
          <w:color w:val="000000"/>
          <w:shd w:val="clear" w:color="auto" w:fill="FFFFFF"/>
        </w:rPr>
        <w:t>cher l'ex</w:t>
      </w:r>
      <w:r w:rsidRPr="007562E3">
        <w:rPr>
          <w:rFonts w:hint="eastAsia"/>
          <w:color w:val="000000"/>
          <w:shd w:val="clear" w:color="auto" w:fill="FFFFFF"/>
        </w:rPr>
        <w:t>é</w:t>
      </w:r>
      <w:r w:rsidRPr="007562E3">
        <w:rPr>
          <w:color w:val="000000"/>
          <w:shd w:val="clear" w:color="auto" w:fill="FFFFFF"/>
        </w:rPr>
        <w:t>cution jusqu'</w:t>
      </w:r>
      <w:r w:rsidRPr="007562E3">
        <w:rPr>
          <w:rFonts w:hint="eastAsia"/>
          <w:color w:val="000000"/>
          <w:shd w:val="clear" w:color="auto" w:fill="FFFFFF"/>
        </w:rPr>
        <w:t>à</w:t>
      </w:r>
      <w:r w:rsidRPr="007562E3">
        <w:rPr>
          <w:color w:val="000000"/>
          <w:shd w:val="clear" w:color="auto" w:fill="FFFFFF"/>
        </w:rPr>
        <w:t xml:space="preserve"> son terme du contrat de distribution exclusive convenu au b</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fice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et de permettre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de commercialiser directement, au m</w:t>
      </w:r>
      <w:r w:rsidRPr="007562E3">
        <w:rPr>
          <w:rFonts w:hint="eastAsia"/>
          <w:color w:val="000000"/>
          <w:shd w:val="clear" w:color="auto" w:fill="FFFFFF"/>
        </w:rPr>
        <w:t>é</w:t>
      </w:r>
      <w:r w:rsidRPr="007562E3">
        <w:rPr>
          <w:color w:val="000000"/>
          <w:shd w:val="clear" w:color="auto" w:fill="FFFFFF"/>
        </w:rPr>
        <w:t>pris de l'exclusivit</w:t>
      </w:r>
      <w:r w:rsidRPr="007562E3">
        <w:rPr>
          <w:rFonts w:hint="eastAsia"/>
          <w:color w:val="000000"/>
          <w:shd w:val="clear" w:color="auto" w:fill="FFFFFF"/>
        </w:rPr>
        <w:t>é</w:t>
      </w:r>
      <w:r w:rsidRPr="007562E3">
        <w:rPr>
          <w:color w:val="000000"/>
          <w:shd w:val="clear" w:color="auto" w:fill="FFFFFF"/>
        </w:rPr>
        <w:t xml:space="preserve"> contract</w:t>
      </w:r>
      <w:r w:rsidRPr="007562E3">
        <w:rPr>
          <w:rFonts w:hint="eastAsia"/>
          <w:color w:val="000000"/>
          <w:shd w:val="clear" w:color="auto" w:fill="FFFFFF"/>
        </w:rPr>
        <w:t>é</w:t>
      </w:r>
      <w:r w:rsidRPr="007562E3">
        <w:rPr>
          <w:color w:val="000000"/>
          <w:shd w:val="clear" w:color="auto" w:fill="FFFFFF"/>
        </w:rPr>
        <w:t>e en faveur du distributeur, les produits concern</w:t>
      </w:r>
      <w:r w:rsidRPr="007562E3">
        <w:rPr>
          <w:rFonts w:hint="eastAsia"/>
          <w:color w:val="000000"/>
          <w:shd w:val="clear" w:color="auto" w:fill="FFFFFF"/>
        </w:rPr>
        <w:t>é</w:t>
      </w:r>
      <w:r w:rsidRPr="007562E3">
        <w:rPr>
          <w:color w:val="000000"/>
          <w:shd w:val="clear" w:color="auto" w:fill="FFFFFF"/>
        </w:rPr>
        <w:t xml:space="preserve">s par ce contrat de distribution exclusive ; que pour </w:t>
      </w:r>
      <w:r w:rsidRPr="007562E3">
        <w:rPr>
          <w:rFonts w:hint="eastAsia"/>
          <w:color w:val="000000"/>
          <w:shd w:val="clear" w:color="auto" w:fill="FFFFFF"/>
        </w:rPr>
        <w:t>é</w:t>
      </w:r>
      <w:r w:rsidRPr="007562E3">
        <w:rPr>
          <w:color w:val="000000"/>
          <w:shd w:val="clear" w:color="auto" w:fill="FFFFFF"/>
        </w:rPr>
        <w:t>carter n</w:t>
      </w:r>
      <w:r w:rsidRPr="007562E3">
        <w:rPr>
          <w:rFonts w:hint="eastAsia"/>
          <w:color w:val="000000"/>
          <w:shd w:val="clear" w:color="auto" w:fill="FFFFFF"/>
        </w:rPr>
        <w:t>é</w:t>
      </w:r>
      <w:r w:rsidRPr="007562E3">
        <w:rPr>
          <w:color w:val="000000"/>
          <w:shd w:val="clear" w:color="auto" w:fill="FFFFFF"/>
        </w:rPr>
        <w:t>anmoins toute responsabilit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lictuelle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la cour d'appel s'est born</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relever que c'est par courriel du 23 novembre 2018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avait inform</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de ce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Biocoop lui avait annonc</w:t>
      </w:r>
      <w:r w:rsidRPr="007562E3">
        <w:rPr>
          <w:rFonts w:hint="eastAsia"/>
          <w:color w:val="000000"/>
          <w:shd w:val="clear" w:color="auto" w:fill="FFFFFF"/>
        </w:rPr>
        <w:t>é</w:t>
      </w:r>
      <w:r w:rsidRPr="007562E3">
        <w:rPr>
          <w:color w:val="000000"/>
          <w:shd w:val="clear" w:color="auto" w:fill="FFFFFF"/>
        </w:rPr>
        <w:t xml:space="preserve"> qu'elle ne passerait plus de commandes aupr</w:t>
      </w:r>
      <w:r w:rsidRPr="007562E3">
        <w:rPr>
          <w:rFonts w:hint="eastAsia"/>
          <w:color w:val="000000"/>
          <w:shd w:val="clear" w:color="auto" w:fill="FFFFFF"/>
        </w:rPr>
        <w:t>è</w:t>
      </w:r>
      <w:r w:rsidRPr="007562E3">
        <w:rPr>
          <w:color w:val="000000"/>
          <w:shd w:val="clear" w:color="auto" w:fill="FFFFFF"/>
        </w:rPr>
        <w:t>s d'elle et que ce n'est que post</w:t>
      </w:r>
      <w:r w:rsidRPr="007562E3">
        <w:rPr>
          <w:rFonts w:hint="eastAsia"/>
          <w:color w:val="000000"/>
          <w:shd w:val="clear" w:color="auto" w:fill="FFFFFF"/>
        </w:rPr>
        <w:t>é</w:t>
      </w:r>
      <w:r w:rsidRPr="007562E3">
        <w:rPr>
          <w:color w:val="000000"/>
          <w:shd w:val="clear" w:color="auto" w:fill="FFFFFF"/>
        </w:rPr>
        <w:t>rieurement, soit par courriel du 6 d</w:t>
      </w:r>
      <w:r w:rsidRPr="007562E3">
        <w:rPr>
          <w:rFonts w:hint="eastAsia"/>
          <w:color w:val="000000"/>
          <w:shd w:val="clear" w:color="auto" w:fill="FFFFFF"/>
        </w:rPr>
        <w:t>é</w:t>
      </w:r>
      <w:r w:rsidRPr="007562E3">
        <w:rPr>
          <w:color w:val="000000"/>
          <w:shd w:val="clear" w:color="auto" w:fill="FFFFFF"/>
        </w:rPr>
        <w:t>cembre 2018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avait envoy</w:t>
      </w:r>
      <w:r w:rsidRPr="007562E3">
        <w:rPr>
          <w:rFonts w:hint="eastAsia"/>
          <w:color w:val="000000"/>
          <w:shd w:val="clear" w:color="auto" w:fill="FFFFFF"/>
        </w:rPr>
        <w:t>é</w:t>
      </w:r>
      <w:r w:rsidRPr="007562E3">
        <w:rPr>
          <w:color w:val="000000"/>
          <w:shd w:val="clear" w:color="auto" w:fill="FFFFFF"/>
        </w:rPr>
        <w:t xml:space="preserve"> ses propositions de travail en direct </w:t>
      </w:r>
      <w:r w:rsidRPr="007562E3">
        <w:rPr>
          <w:rFonts w:hint="eastAsia"/>
          <w:color w:val="000000"/>
          <w:shd w:val="clear" w:color="auto" w:fill="FFFFFF"/>
        </w:rPr>
        <w:t>à</w:t>
      </w:r>
      <w:r w:rsidRPr="007562E3">
        <w:rPr>
          <w:color w:val="000000"/>
          <w:shd w:val="clear" w:color="auto" w:fill="FFFFFF"/>
        </w:rPr>
        <w:t xml:space="preserve"> une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terreau, de sorte qu'en cet </w:t>
      </w:r>
      <w:r w:rsidRPr="007562E3">
        <w:rPr>
          <w:rFonts w:hint="eastAsia"/>
          <w:color w:val="000000"/>
          <w:shd w:val="clear" w:color="auto" w:fill="FFFFFF"/>
        </w:rPr>
        <w:t>é</w:t>
      </w:r>
      <w:r w:rsidRPr="007562E3">
        <w:rPr>
          <w:color w:val="000000"/>
          <w:shd w:val="clear" w:color="auto" w:fill="FFFFFF"/>
        </w:rPr>
        <w:t>tat,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ne d</w:t>
      </w:r>
      <w:r w:rsidRPr="007562E3">
        <w:rPr>
          <w:rFonts w:hint="eastAsia"/>
          <w:color w:val="000000"/>
          <w:shd w:val="clear" w:color="auto" w:fill="FFFFFF"/>
        </w:rPr>
        <w:t>é</w:t>
      </w:r>
      <w:r w:rsidRPr="007562E3">
        <w:rPr>
          <w:color w:val="000000"/>
          <w:shd w:val="clear" w:color="auto" w:fill="FFFFFF"/>
        </w:rPr>
        <w:t>montrait pas d'agissement fautif susceptible d'engager la responsabilit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lictuelle de cette derni</w:t>
      </w:r>
      <w:r w:rsidRPr="007562E3">
        <w:rPr>
          <w:rFonts w:hint="eastAsia"/>
          <w:color w:val="000000"/>
          <w:shd w:val="clear" w:color="auto" w:fill="FFFFFF"/>
        </w:rPr>
        <w:t>è</w:t>
      </w:r>
      <w:r w:rsidRPr="007562E3">
        <w:rPr>
          <w:color w:val="000000"/>
          <w:shd w:val="clear" w:color="auto" w:fill="FFFFFF"/>
        </w:rPr>
        <w:t>re ; qu'en se pronon</w:t>
      </w:r>
      <w:r w:rsidRPr="007562E3">
        <w:rPr>
          <w:rFonts w:hint="eastAsia"/>
          <w:color w:val="000000"/>
          <w:shd w:val="clear" w:color="auto" w:fill="FFFFFF"/>
        </w:rPr>
        <w:t>ç</w:t>
      </w:r>
      <w:r w:rsidRPr="007562E3">
        <w:rPr>
          <w:color w:val="000000"/>
          <w:shd w:val="clear" w:color="auto" w:fill="FFFFFF"/>
        </w:rPr>
        <w:t xml:space="preserve">ant par ces seuls motifs, sans rechercher, ainsi qu'elle y </w:t>
      </w:r>
      <w:r w:rsidRPr="007562E3">
        <w:rPr>
          <w:rFonts w:hint="eastAsia"/>
          <w:color w:val="000000"/>
          <w:shd w:val="clear" w:color="auto" w:fill="FFFFFF"/>
        </w:rPr>
        <w:t>é</w:t>
      </w:r>
      <w:r w:rsidRPr="007562E3">
        <w:rPr>
          <w:color w:val="000000"/>
          <w:shd w:val="clear" w:color="auto" w:fill="FFFFFF"/>
        </w:rPr>
        <w:t>tait invit</w:t>
      </w:r>
      <w:r w:rsidRPr="007562E3">
        <w:rPr>
          <w:rFonts w:hint="eastAsia"/>
          <w:color w:val="000000"/>
          <w:shd w:val="clear" w:color="auto" w:fill="FFFFFF"/>
        </w:rPr>
        <w:t>é</w:t>
      </w:r>
      <w:r w:rsidRPr="007562E3">
        <w:rPr>
          <w:color w:val="000000"/>
          <w:shd w:val="clear" w:color="auto" w:fill="FFFFFF"/>
        </w:rPr>
        <w:t>e, si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n'avait pas elle-m</w:t>
      </w:r>
      <w:r w:rsidRPr="007562E3">
        <w:rPr>
          <w:rFonts w:hint="eastAsia"/>
          <w:color w:val="000000"/>
          <w:shd w:val="clear" w:color="auto" w:fill="FFFFFF"/>
        </w:rPr>
        <w:t>ê</w:t>
      </w:r>
      <w:r w:rsidRPr="007562E3">
        <w:rPr>
          <w:color w:val="000000"/>
          <w:shd w:val="clear" w:color="auto" w:fill="FFFFFF"/>
        </w:rPr>
        <w:t>me connaissance de l'accord de distribution exclusive conclu entre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 de Biarritz au moment o</w:t>
      </w:r>
      <w:r w:rsidRPr="007562E3">
        <w:rPr>
          <w:rFonts w:hint="eastAsia"/>
          <w:color w:val="000000"/>
          <w:shd w:val="clear" w:color="auto" w:fill="FFFFFF"/>
        </w:rPr>
        <w:t>ù</w:t>
      </w:r>
      <w:r w:rsidRPr="007562E3">
        <w:rPr>
          <w:color w:val="000000"/>
          <w:shd w:val="clear" w:color="auto" w:fill="FFFFFF"/>
        </w:rPr>
        <w:t xml:space="preserve"> elle avait acquis son fonds de commerce et si elle ne s'</w:t>
      </w:r>
      <w:r w:rsidRPr="007562E3">
        <w:rPr>
          <w:rFonts w:hint="eastAsia"/>
          <w:color w:val="000000"/>
          <w:shd w:val="clear" w:color="auto" w:fill="FFFFFF"/>
        </w:rPr>
        <w:t>é</w:t>
      </w:r>
      <w:r w:rsidRPr="007562E3">
        <w:rPr>
          <w:color w:val="000000"/>
          <w:shd w:val="clear" w:color="auto" w:fill="FFFFFF"/>
        </w:rPr>
        <w:t>tait pas sciemment rendu complice de son inex</w:t>
      </w:r>
      <w:r w:rsidRPr="007562E3">
        <w:rPr>
          <w:rFonts w:hint="eastAsia"/>
          <w:color w:val="000000"/>
          <w:shd w:val="clear" w:color="auto" w:fill="FFFFFF"/>
        </w:rPr>
        <w:t>é</w:t>
      </w:r>
      <w:r w:rsidRPr="007562E3">
        <w:rPr>
          <w:color w:val="000000"/>
          <w:shd w:val="clear" w:color="auto" w:fill="FFFFFF"/>
        </w:rPr>
        <w:t>cution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inex</w:t>
      </w:r>
      <w:r w:rsidRPr="007562E3">
        <w:rPr>
          <w:rFonts w:hint="eastAsia"/>
          <w:color w:val="000000"/>
          <w:shd w:val="clear" w:color="auto" w:fill="FFFFFF"/>
        </w:rPr>
        <w:t>é</w:t>
      </w:r>
      <w:r w:rsidRPr="007562E3">
        <w:rPr>
          <w:color w:val="000000"/>
          <w:shd w:val="clear" w:color="auto" w:fill="FFFFFF"/>
        </w:rPr>
        <w:t>cution dont elle constatait pr</w:t>
      </w:r>
      <w:r w:rsidRPr="007562E3">
        <w:rPr>
          <w:rFonts w:hint="eastAsia"/>
          <w:color w:val="000000"/>
          <w:shd w:val="clear" w:color="auto" w:fill="FFFFFF"/>
        </w:rPr>
        <w:t>é</w:t>
      </w:r>
      <w:r w:rsidRPr="007562E3">
        <w:rPr>
          <w:color w:val="000000"/>
          <w:shd w:val="clear" w:color="auto" w:fill="FFFFFF"/>
        </w:rPr>
        <w:t>cis</w:t>
      </w:r>
      <w:r w:rsidRPr="007562E3">
        <w:rPr>
          <w:rFonts w:hint="eastAsia"/>
          <w:color w:val="000000"/>
          <w:shd w:val="clear" w:color="auto" w:fill="FFFFFF"/>
        </w:rPr>
        <w:t>é</w:t>
      </w:r>
      <w:r w:rsidRPr="007562E3">
        <w:rPr>
          <w:color w:val="000000"/>
          <w:shd w:val="clear" w:color="auto" w:fill="FFFFFF"/>
        </w:rPr>
        <w:t>ment l'existence, la cour d'appel n'a pas donn</w:t>
      </w:r>
      <w:r w:rsidRPr="007562E3">
        <w:rPr>
          <w:rFonts w:hint="eastAsia"/>
          <w:color w:val="000000"/>
          <w:shd w:val="clear" w:color="auto" w:fill="FFFFFF"/>
        </w:rPr>
        <w:t>é</w:t>
      </w:r>
      <w:r w:rsidRPr="007562E3">
        <w:rPr>
          <w:color w:val="000000"/>
          <w:shd w:val="clear" w:color="auto" w:fill="FFFFFF"/>
        </w:rPr>
        <w:t xml:space="preserve"> de base l</w:t>
      </w:r>
      <w:r w:rsidRPr="007562E3">
        <w:rPr>
          <w:rFonts w:hint="eastAsia"/>
          <w:color w:val="000000"/>
          <w:shd w:val="clear" w:color="auto" w:fill="FFFFFF"/>
        </w:rPr>
        <w:t>é</w:t>
      </w:r>
      <w:r w:rsidRPr="007562E3">
        <w:rPr>
          <w:color w:val="000000"/>
          <w:shd w:val="clear" w:color="auto" w:fill="FFFFFF"/>
        </w:rPr>
        <w:t xml:space="preserve">gale </w:t>
      </w:r>
      <w:r w:rsidRPr="007562E3">
        <w:rPr>
          <w:rFonts w:hint="eastAsia"/>
          <w:color w:val="000000"/>
          <w:shd w:val="clear" w:color="auto" w:fill="FFFFFF"/>
        </w:rPr>
        <w:t>à</w:t>
      </w:r>
      <w:r w:rsidRPr="007562E3">
        <w:rPr>
          <w:color w:val="000000"/>
          <w:shd w:val="clear" w:color="auto" w:fill="FFFFFF"/>
        </w:rPr>
        <w:t xml:space="preserve"> sa d</w:t>
      </w:r>
      <w:r w:rsidRPr="007562E3">
        <w:rPr>
          <w:rFonts w:hint="eastAsia"/>
          <w:color w:val="000000"/>
          <w:shd w:val="clear" w:color="auto" w:fill="FFFFFF"/>
        </w:rPr>
        <w:t>é</w:t>
      </w:r>
      <w:r w:rsidRPr="007562E3">
        <w:rPr>
          <w:color w:val="000000"/>
          <w:shd w:val="clear" w:color="auto" w:fill="FFFFFF"/>
        </w:rPr>
        <w:t xml:space="preserve">cision au regard des articles 1200 et 1240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Vu les articles 1200 et 1240 du code civil :</w:t>
      </w:r>
      <w:r w:rsidRPr="007562E3">
        <w:rPr>
          <w:color w:val="000000"/>
        </w:rPr>
        <w:br/>
      </w:r>
      <w:r w:rsidRPr="007562E3">
        <w:rPr>
          <w:color w:val="000000"/>
        </w:rPr>
        <w:br/>
      </w:r>
      <w:r w:rsidRPr="007562E3">
        <w:rPr>
          <w:color w:val="000000"/>
          <w:shd w:val="clear" w:color="auto" w:fill="FFFFFF"/>
        </w:rPr>
        <w:t>14. Il r</w:t>
      </w:r>
      <w:r w:rsidRPr="007562E3">
        <w:rPr>
          <w:rFonts w:hint="eastAsia"/>
          <w:color w:val="000000"/>
          <w:shd w:val="clear" w:color="auto" w:fill="FFFFFF"/>
        </w:rPr>
        <w:t>é</w:t>
      </w:r>
      <w:r w:rsidRPr="007562E3">
        <w:rPr>
          <w:color w:val="000000"/>
          <w:shd w:val="clear" w:color="auto" w:fill="FFFFFF"/>
        </w:rPr>
        <w:t xml:space="preserve">sulte de ces textes que le tiers </w:t>
      </w:r>
      <w:r w:rsidRPr="007562E3">
        <w:rPr>
          <w:rFonts w:hint="eastAsia"/>
          <w:color w:val="000000"/>
          <w:shd w:val="clear" w:color="auto" w:fill="FFFFFF"/>
        </w:rPr>
        <w:t>à</w:t>
      </w:r>
      <w:r w:rsidRPr="007562E3">
        <w:rPr>
          <w:color w:val="000000"/>
          <w:shd w:val="clear" w:color="auto" w:fill="FFFFFF"/>
        </w:rPr>
        <w:t xml:space="preserve"> un contrat qui se rend complice de la violation par une partie de ses obligations contractuelles engage sa responsabilit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lictuelle.</w:t>
      </w:r>
      <w:r w:rsidRPr="007562E3">
        <w:rPr>
          <w:color w:val="000000"/>
        </w:rPr>
        <w:br/>
      </w:r>
      <w:r w:rsidRPr="007562E3">
        <w:rPr>
          <w:color w:val="000000"/>
        </w:rPr>
        <w:br/>
      </w:r>
      <w:r w:rsidRPr="007562E3">
        <w:rPr>
          <w:color w:val="000000"/>
          <w:shd w:val="clear" w:color="auto" w:fill="FFFFFF"/>
        </w:rPr>
        <w:t>15. Pour mettre hors de cause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et rejeter les demandes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form</w:t>
      </w:r>
      <w:r w:rsidRPr="007562E3">
        <w:rPr>
          <w:rFonts w:hint="eastAsia"/>
          <w:color w:val="000000"/>
          <w:shd w:val="clear" w:color="auto" w:fill="FFFFFF"/>
        </w:rPr>
        <w:t>é</w:t>
      </w:r>
      <w:r w:rsidRPr="007562E3">
        <w:rPr>
          <w:color w:val="000000"/>
          <w:shd w:val="clear" w:color="auto" w:fill="FFFFFF"/>
        </w:rPr>
        <w:t>es contre elle, l'arr</w:t>
      </w:r>
      <w:r w:rsidRPr="007562E3">
        <w:rPr>
          <w:rFonts w:hint="eastAsia"/>
          <w:color w:val="000000"/>
          <w:shd w:val="clear" w:color="auto" w:fill="FFFFFF"/>
        </w:rPr>
        <w:t>ê</w:t>
      </w:r>
      <w:r w:rsidRPr="007562E3">
        <w:rPr>
          <w:color w:val="000000"/>
          <w:shd w:val="clear" w:color="auto" w:fill="FFFFFF"/>
        </w:rPr>
        <w:t>t retient que c'est par courriel du 23 novembre 2018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a inform</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qu'une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laquelle elle distribuait les produits ant</w:t>
      </w:r>
      <w:r w:rsidRPr="007562E3">
        <w:rPr>
          <w:rFonts w:hint="eastAsia"/>
          <w:color w:val="000000"/>
          <w:shd w:val="clear" w:color="auto" w:fill="FFFFFF"/>
        </w:rPr>
        <w:t>é</w:t>
      </w:r>
      <w:r w:rsidRPr="007562E3">
        <w:rPr>
          <w:color w:val="000000"/>
          <w:shd w:val="clear" w:color="auto" w:fill="FFFFFF"/>
        </w:rPr>
        <w:t>rieurement fournis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ne passerait plus par son interm</w:t>
      </w:r>
      <w:r w:rsidRPr="007562E3">
        <w:rPr>
          <w:rFonts w:hint="eastAsia"/>
          <w:color w:val="000000"/>
          <w:shd w:val="clear" w:color="auto" w:fill="FFFFFF"/>
        </w:rPr>
        <w:t>é</w:t>
      </w:r>
      <w:r w:rsidRPr="007562E3">
        <w:rPr>
          <w:color w:val="000000"/>
          <w:shd w:val="clear" w:color="auto" w:fill="FFFFFF"/>
        </w:rPr>
        <w:t>diaire pour obtenir ces produits, que ce n'est que post</w:t>
      </w:r>
      <w:r w:rsidRPr="007562E3">
        <w:rPr>
          <w:rFonts w:hint="eastAsia"/>
          <w:color w:val="000000"/>
          <w:shd w:val="clear" w:color="auto" w:fill="FFFFFF"/>
        </w:rPr>
        <w:t>é</w:t>
      </w:r>
      <w:r w:rsidRPr="007562E3">
        <w:rPr>
          <w:color w:val="000000"/>
          <w:shd w:val="clear" w:color="auto" w:fill="FFFFFF"/>
        </w:rPr>
        <w:t>rieurement, soit par courriel du 6 d</w:t>
      </w:r>
      <w:r w:rsidRPr="007562E3">
        <w:rPr>
          <w:rFonts w:hint="eastAsia"/>
          <w:color w:val="000000"/>
          <w:shd w:val="clear" w:color="auto" w:fill="FFFFFF"/>
        </w:rPr>
        <w:t>é</w:t>
      </w:r>
      <w:r w:rsidRPr="007562E3">
        <w:rPr>
          <w:color w:val="000000"/>
          <w:shd w:val="clear" w:color="auto" w:fill="FFFFFF"/>
        </w:rPr>
        <w:t>cembre 2018,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a envoy</w:t>
      </w:r>
      <w:r w:rsidRPr="007562E3">
        <w:rPr>
          <w:rFonts w:hint="eastAsia"/>
          <w:color w:val="000000"/>
          <w:shd w:val="clear" w:color="auto" w:fill="FFFFFF"/>
        </w:rPr>
        <w:t>é</w:t>
      </w:r>
      <w:r w:rsidRPr="007562E3">
        <w:rPr>
          <w:color w:val="000000"/>
          <w:shd w:val="clear" w:color="auto" w:fill="FFFFFF"/>
        </w:rPr>
        <w:t xml:space="preserve"> des propositions de collaboration directement </w:t>
      </w:r>
      <w:r w:rsidRPr="007562E3">
        <w:rPr>
          <w:rFonts w:hint="eastAsia"/>
          <w:color w:val="000000"/>
          <w:shd w:val="clear" w:color="auto" w:fill="FFFFFF"/>
        </w:rPr>
        <w:t>à</w:t>
      </w:r>
      <w:r w:rsidRPr="007562E3">
        <w:rPr>
          <w:color w:val="000000"/>
          <w:shd w:val="clear" w:color="auto" w:fill="FFFFFF"/>
        </w:rPr>
        <w:t xml:space="preserve"> une autre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cliente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et qu'en cet </w:t>
      </w:r>
      <w:r w:rsidRPr="007562E3">
        <w:rPr>
          <w:rFonts w:hint="eastAsia"/>
          <w:color w:val="000000"/>
          <w:shd w:val="clear" w:color="auto" w:fill="FFFFFF"/>
        </w:rPr>
        <w:t>é</w:t>
      </w:r>
      <w:r w:rsidRPr="007562E3">
        <w:rPr>
          <w:color w:val="000000"/>
          <w:shd w:val="clear" w:color="auto" w:fill="FFFFFF"/>
        </w:rPr>
        <w:t>tat,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ne d</w:t>
      </w:r>
      <w:r w:rsidRPr="007562E3">
        <w:rPr>
          <w:rFonts w:hint="eastAsia"/>
          <w:color w:val="000000"/>
          <w:shd w:val="clear" w:color="auto" w:fill="FFFFFF"/>
        </w:rPr>
        <w:t>é</w:t>
      </w:r>
      <w:r w:rsidRPr="007562E3">
        <w:rPr>
          <w:color w:val="000000"/>
          <w:shd w:val="clear" w:color="auto" w:fill="FFFFFF"/>
        </w:rPr>
        <w:t xml:space="preserve">montre pas d'agissements fautifs imputables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susceptibles d'engager sa responsabilit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lictuelle.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lastRenderedPageBreak/>
        <w:t>16. En se d</w:t>
      </w:r>
      <w:r w:rsidRPr="007562E3">
        <w:rPr>
          <w:rFonts w:hint="eastAsia"/>
          <w:color w:val="000000"/>
          <w:shd w:val="clear" w:color="auto" w:fill="FFFFFF"/>
        </w:rPr>
        <w:t>é</w:t>
      </w:r>
      <w:r w:rsidRPr="007562E3">
        <w:rPr>
          <w:color w:val="000000"/>
          <w:shd w:val="clear" w:color="auto" w:fill="FFFFFF"/>
        </w:rPr>
        <w:t>terminant ainsi, sans rechercher si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n'avait pas connaissance, lors de l'acquisition du fonds de commerce, de l'accord de distribution exclusive conclu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et si elle ne s'</w:t>
      </w:r>
      <w:r w:rsidRPr="007562E3">
        <w:rPr>
          <w:rFonts w:hint="eastAsia"/>
          <w:color w:val="000000"/>
          <w:shd w:val="clear" w:color="auto" w:fill="FFFFFF"/>
        </w:rPr>
        <w:t>é</w:t>
      </w:r>
      <w:r w:rsidRPr="007562E3">
        <w:rPr>
          <w:color w:val="000000"/>
          <w:shd w:val="clear" w:color="auto" w:fill="FFFFFF"/>
        </w:rPr>
        <w:t>tait pas sciemment rendue complice de l'inex</w:t>
      </w:r>
      <w:r w:rsidRPr="007562E3">
        <w:rPr>
          <w:rFonts w:hint="eastAsia"/>
          <w:color w:val="000000"/>
          <w:shd w:val="clear" w:color="auto" w:fill="FFFFFF"/>
        </w:rPr>
        <w:t>é</w:t>
      </w:r>
      <w:r w:rsidRPr="007562E3">
        <w:rPr>
          <w:color w:val="000000"/>
          <w:shd w:val="clear" w:color="auto" w:fill="FFFFFF"/>
        </w:rPr>
        <w:t>cution de cet accord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Les laboratoires de Biarritz, la cour d'appel a priv</w:t>
      </w:r>
      <w:r w:rsidRPr="007562E3">
        <w:rPr>
          <w:rFonts w:hint="eastAsia"/>
          <w:color w:val="000000"/>
          <w:shd w:val="clear" w:color="auto" w:fill="FFFFFF"/>
        </w:rPr>
        <w:t>é</w:t>
      </w:r>
      <w:r w:rsidRPr="007562E3">
        <w:rPr>
          <w:color w:val="000000"/>
          <w:shd w:val="clear" w:color="auto" w:fill="FFFFFF"/>
        </w:rPr>
        <w:t xml:space="preserve"> sa d</w:t>
      </w:r>
      <w:r w:rsidRPr="007562E3">
        <w:rPr>
          <w:rFonts w:hint="eastAsia"/>
          <w:color w:val="000000"/>
          <w:shd w:val="clear" w:color="auto" w:fill="FFFFFF"/>
        </w:rPr>
        <w:t>é</w:t>
      </w:r>
      <w:r w:rsidRPr="007562E3">
        <w:rPr>
          <w:color w:val="000000"/>
          <w:shd w:val="clear" w:color="auto" w:fill="FFFFFF"/>
        </w:rPr>
        <w:t>cision de base l</w:t>
      </w:r>
      <w:r w:rsidRPr="007562E3">
        <w:rPr>
          <w:rFonts w:hint="eastAsia"/>
          <w:color w:val="000000"/>
          <w:shd w:val="clear" w:color="auto" w:fill="FFFFFF"/>
        </w:rPr>
        <w:t>é</w:t>
      </w:r>
      <w:r w:rsidRPr="007562E3">
        <w:rPr>
          <w:color w:val="000000"/>
          <w:shd w:val="clear" w:color="auto" w:fill="FFFFFF"/>
        </w:rPr>
        <w:t>gale.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PAR CES MOTIFS, la Cour :</w:t>
      </w:r>
      <w:r w:rsidRPr="007562E3">
        <w:rPr>
          <w:color w:val="000000"/>
        </w:rPr>
        <w:br/>
      </w:r>
      <w:r w:rsidRPr="007562E3">
        <w:rPr>
          <w:color w:val="000000"/>
        </w:rPr>
        <w:br/>
      </w:r>
      <w:r w:rsidRPr="007562E3">
        <w:rPr>
          <w:color w:val="000000"/>
          <w:shd w:val="clear" w:color="auto" w:fill="FFFFFF"/>
        </w:rPr>
        <w:t>CASSE ET ANNULE, mais seulement en ce que, confirmant le jugement, il met hors de cause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et en ce que, l'infirmant, il rejette l'int</w:t>
      </w:r>
      <w:r w:rsidRPr="007562E3">
        <w:rPr>
          <w:rFonts w:hint="eastAsia"/>
          <w:color w:val="000000"/>
          <w:shd w:val="clear" w:color="auto" w:fill="FFFFFF"/>
        </w:rPr>
        <w:t>é</w:t>
      </w:r>
      <w:r w:rsidRPr="007562E3">
        <w:rPr>
          <w:color w:val="000000"/>
          <w:shd w:val="clear" w:color="auto" w:fill="FFFFFF"/>
        </w:rPr>
        <w:t>gralit</w:t>
      </w:r>
      <w:r w:rsidRPr="007562E3">
        <w:rPr>
          <w:rFonts w:hint="eastAsia"/>
          <w:color w:val="000000"/>
          <w:shd w:val="clear" w:color="auto" w:fill="FFFFFF"/>
        </w:rPr>
        <w:t>é</w:t>
      </w:r>
      <w:r w:rsidRPr="007562E3">
        <w:rPr>
          <w:color w:val="000000"/>
          <w:shd w:val="clear" w:color="auto" w:fill="FFFFFF"/>
        </w:rPr>
        <w:t xml:space="preserve"> des demandes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w:t>
      </w:r>
      <w:r w:rsidRPr="007562E3">
        <w:rPr>
          <w:rFonts w:hint="eastAsia"/>
          <w:color w:val="000000"/>
          <w:shd w:val="clear" w:color="auto" w:fill="FFFFFF"/>
        </w:rPr>
        <w:t>à</w:t>
      </w:r>
      <w:r w:rsidRPr="007562E3">
        <w:rPr>
          <w:color w:val="000000"/>
          <w:shd w:val="clear" w:color="auto" w:fill="FFFFFF"/>
        </w:rPr>
        <w:t xml:space="preserve"> l'encontre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et en ce qu'il statue sur les d</w:t>
      </w:r>
      <w:r w:rsidRPr="007562E3">
        <w:rPr>
          <w:rFonts w:hint="eastAsia"/>
          <w:color w:val="000000"/>
          <w:shd w:val="clear" w:color="auto" w:fill="FFFFFF"/>
        </w:rPr>
        <w:t>é</w:t>
      </w:r>
      <w:r w:rsidRPr="007562E3">
        <w:rPr>
          <w:color w:val="000000"/>
          <w:shd w:val="clear" w:color="auto" w:fill="FFFFFF"/>
        </w:rPr>
        <w:t>pens et sur l'application de l'article 700 du code de proc</w:t>
      </w:r>
      <w:r w:rsidRPr="007562E3">
        <w:rPr>
          <w:rFonts w:hint="eastAsia"/>
          <w:color w:val="000000"/>
          <w:shd w:val="clear" w:color="auto" w:fill="FFFFFF"/>
        </w:rPr>
        <w:t>é</w:t>
      </w:r>
      <w:r w:rsidRPr="007562E3">
        <w:rPr>
          <w:color w:val="000000"/>
          <w:shd w:val="clear" w:color="auto" w:fill="FFFFFF"/>
        </w:rPr>
        <w:t>dure civile dans les rapports entre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Bleu vert et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Laboratoires de Biarritz international, l'arr</w:t>
      </w:r>
      <w:r w:rsidRPr="007562E3">
        <w:rPr>
          <w:rFonts w:hint="eastAsia"/>
          <w:color w:val="000000"/>
          <w:shd w:val="clear" w:color="auto" w:fill="FFFFFF"/>
        </w:rPr>
        <w:t>ê</w:t>
      </w:r>
      <w:r w:rsidRPr="007562E3">
        <w:rPr>
          <w:color w:val="000000"/>
          <w:shd w:val="clear" w:color="auto" w:fill="FFFFFF"/>
        </w:rPr>
        <w:t>t rendu le 3 mars 2021, entre les parties, par la cour d'appel de Paris</w:t>
      </w:r>
    </w:p>
    <w:p w14:paraId="1A15B42F" w14:textId="77777777" w:rsidR="00E06E85" w:rsidRPr="007562E3" w:rsidRDefault="00E06E85" w:rsidP="003254ED">
      <w:pPr>
        <w:pStyle w:val="Arrts"/>
        <w:rPr>
          <w:b/>
          <w:bCs/>
          <w:u w:val="single"/>
        </w:rPr>
      </w:pPr>
    </w:p>
    <w:p w14:paraId="2D1145A7" w14:textId="77777777" w:rsidR="00E06E85" w:rsidRPr="007562E3" w:rsidRDefault="00E06E85" w:rsidP="003254ED">
      <w:pPr>
        <w:pStyle w:val="Arrts"/>
        <w:rPr>
          <w:b/>
          <w:bCs/>
          <w:u w:val="single"/>
        </w:rPr>
      </w:pPr>
    </w:p>
    <w:p w14:paraId="43602C6F" w14:textId="5343F26D" w:rsidR="003254ED" w:rsidRPr="007562E3" w:rsidRDefault="001B56DC" w:rsidP="003254ED">
      <w:pPr>
        <w:pStyle w:val="Arrts"/>
        <w:rPr>
          <w:b/>
          <w:bCs/>
          <w:u w:val="single"/>
          <w:lang w:val="en-US"/>
        </w:rPr>
      </w:pPr>
      <w:r w:rsidRPr="007562E3">
        <w:rPr>
          <w:b/>
          <w:bCs/>
          <w:u w:val="single"/>
          <w:lang w:val="en-US"/>
        </w:rPr>
        <w:t xml:space="preserve">Cass. ass. </w:t>
      </w:r>
      <w:proofErr w:type="spellStart"/>
      <w:r w:rsidRPr="007562E3">
        <w:rPr>
          <w:b/>
          <w:bCs/>
          <w:u w:val="single"/>
          <w:lang w:val="en-US"/>
        </w:rPr>
        <w:t>plén</w:t>
      </w:r>
      <w:proofErr w:type="spellEnd"/>
      <w:r w:rsidRPr="007562E3">
        <w:rPr>
          <w:b/>
          <w:bCs/>
          <w:u w:val="single"/>
          <w:lang w:val="en-US"/>
        </w:rPr>
        <w:t>., 6 oct. 2006, n° 05-13</w:t>
      </w:r>
      <w:r w:rsidR="00C32B65">
        <w:rPr>
          <w:b/>
          <w:bCs/>
          <w:u w:val="single"/>
          <w:lang w:val="en-US"/>
        </w:rPr>
        <w:t>.</w:t>
      </w:r>
      <w:r w:rsidRPr="007562E3">
        <w:rPr>
          <w:b/>
          <w:bCs/>
          <w:u w:val="single"/>
          <w:lang w:val="en-US"/>
        </w:rPr>
        <w:t>255</w:t>
      </w:r>
    </w:p>
    <w:p w14:paraId="15E84E57" w14:textId="77777777" w:rsidR="003254ED" w:rsidRPr="007562E3" w:rsidRDefault="003254ED" w:rsidP="003254ED">
      <w:pPr>
        <w:pStyle w:val="Arrts"/>
        <w:rPr>
          <w:lang w:val="en-US"/>
        </w:rPr>
      </w:pPr>
    </w:p>
    <w:p w14:paraId="03246414" w14:textId="288EECFE" w:rsidR="001B56DC" w:rsidRPr="007562E3" w:rsidRDefault="001B56DC" w:rsidP="007562E3">
      <w:pPr>
        <w:jc w:val="both"/>
        <w:rPr>
          <w:sz w:val="20"/>
          <w:szCs w:val="20"/>
        </w:rPr>
      </w:pPr>
      <w:r w:rsidRPr="007562E3">
        <w:rPr>
          <w:color w:val="000000"/>
          <w:sz w:val="20"/>
          <w:szCs w:val="20"/>
          <w:shd w:val="clear" w:color="auto" w:fill="FFFFFF"/>
        </w:rPr>
        <w:t>Attendu, selon l'arr</w:t>
      </w:r>
      <w:r w:rsidRPr="007562E3">
        <w:rPr>
          <w:rFonts w:hint="eastAsia"/>
          <w:color w:val="000000"/>
          <w:sz w:val="20"/>
          <w:szCs w:val="20"/>
          <w:shd w:val="clear" w:color="auto" w:fill="FFFFFF"/>
        </w:rPr>
        <w:t>ê</w:t>
      </w:r>
      <w:r w:rsidRPr="007562E3">
        <w:rPr>
          <w:color w:val="000000"/>
          <w:sz w:val="20"/>
          <w:szCs w:val="20"/>
          <w:shd w:val="clear" w:color="auto" w:fill="FFFFFF"/>
        </w:rPr>
        <w:t>t attaqu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(Paris, 19 janvier 2005), que les consorts X... ont donn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bail un immeuble commercial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Myr'Ho</w:t>
      </w:r>
      <w:proofErr w:type="spellEnd"/>
      <w:r w:rsidRPr="007562E3">
        <w:rPr>
          <w:color w:val="000000"/>
          <w:sz w:val="20"/>
          <w:szCs w:val="20"/>
          <w:shd w:val="clear" w:color="auto" w:fill="FFFFFF"/>
        </w:rPr>
        <w:t xml:space="preserve"> qui a confi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de son fonds de commerce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Boot shop ; qu'imputant aux bailleurs un d</w:t>
      </w:r>
      <w:r w:rsidRPr="007562E3">
        <w:rPr>
          <w:rFonts w:hint="eastAsia"/>
          <w:color w:val="000000"/>
          <w:sz w:val="20"/>
          <w:szCs w:val="20"/>
          <w:shd w:val="clear" w:color="auto" w:fill="FFFFFF"/>
        </w:rPr>
        <w:t>é</w:t>
      </w:r>
      <w:r w:rsidRPr="007562E3">
        <w:rPr>
          <w:color w:val="000000"/>
          <w:sz w:val="20"/>
          <w:szCs w:val="20"/>
          <w:shd w:val="clear" w:color="auto" w:fill="FFFFFF"/>
        </w:rPr>
        <w:t>faut d'entretien des locaux, cette derni</w:t>
      </w:r>
      <w:r w:rsidRPr="007562E3">
        <w:rPr>
          <w:rFonts w:hint="eastAsia"/>
          <w:color w:val="000000"/>
          <w:sz w:val="20"/>
          <w:szCs w:val="20"/>
          <w:shd w:val="clear" w:color="auto" w:fill="FFFFFF"/>
        </w:rPr>
        <w:t>è</w:t>
      </w:r>
      <w:r w:rsidRPr="007562E3">
        <w:rPr>
          <w:color w:val="000000"/>
          <w:sz w:val="20"/>
          <w:szCs w:val="20"/>
          <w:shd w:val="clear" w:color="auto" w:fill="FFFFFF"/>
        </w:rPr>
        <w:t>re les a assign</w:t>
      </w:r>
      <w:r w:rsidRPr="007562E3">
        <w:rPr>
          <w:rFonts w:hint="eastAsia"/>
          <w:color w:val="000000"/>
          <w:sz w:val="20"/>
          <w:szCs w:val="20"/>
          <w:shd w:val="clear" w:color="auto" w:fill="FFFFFF"/>
        </w:rPr>
        <w:t>é</w:t>
      </w:r>
      <w:r w:rsidRPr="007562E3">
        <w:rPr>
          <w:color w:val="000000"/>
          <w:sz w:val="20"/>
          <w:szCs w:val="20"/>
          <w:shd w:val="clear" w:color="auto" w:fill="FFFFFF"/>
        </w:rPr>
        <w:t>s en r</w:t>
      </w:r>
      <w:r w:rsidRPr="007562E3">
        <w:rPr>
          <w:rFonts w:hint="eastAsia"/>
          <w:color w:val="000000"/>
          <w:sz w:val="20"/>
          <w:szCs w:val="20"/>
          <w:shd w:val="clear" w:color="auto" w:fill="FFFFFF"/>
        </w:rPr>
        <w:t>é</w:t>
      </w:r>
      <w:r w:rsidRPr="007562E3">
        <w:rPr>
          <w:color w:val="000000"/>
          <w:sz w:val="20"/>
          <w:szCs w:val="20"/>
          <w:shd w:val="clear" w:color="auto" w:fill="FFFFFF"/>
        </w:rPr>
        <w:t>f</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 xml:space="preserve"> pour obtenir la remise en </w:t>
      </w:r>
      <w:r w:rsidRPr="007562E3">
        <w:rPr>
          <w:rFonts w:hint="eastAsia"/>
          <w:color w:val="000000"/>
          <w:sz w:val="20"/>
          <w:szCs w:val="20"/>
          <w:shd w:val="clear" w:color="auto" w:fill="FFFFFF"/>
        </w:rPr>
        <w:t>é</w:t>
      </w:r>
      <w:r w:rsidRPr="007562E3">
        <w:rPr>
          <w:color w:val="000000"/>
          <w:sz w:val="20"/>
          <w:szCs w:val="20"/>
          <w:shd w:val="clear" w:color="auto" w:fill="FFFFFF"/>
        </w:rPr>
        <w:t>tat des lieux et le paiement d'une indemnit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provisionnelle en r</w:t>
      </w:r>
      <w:r w:rsidRPr="007562E3">
        <w:rPr>
          <w:rFonts w:hint="eastAsia"/>
          <w:color w:val="000000"/>
          <w:sz w:val="20"/>
          <w:szCs w:val="20"/>
          <w:shd w:val="clear" w:color="auto" w:fill="FFFFFF"/>
        </w:rPr>
        <w:t>é</w:t>
      </w:r>
      <w:r w:rsidRPr="007562E3">
        <w:rPr>
          <w:color w:val="000000"/>
          <w:sz w:val="20"/>
          <w:szCs w:val="20"/>
          <w:shd w:val="clear" w:color="auto" w:fill="FFFFFF"/>
        </w:rPr>
        <w:t>paration d'un pr</w:t>
      </w:r>
      <w:r w:rsidRPr="007562E3">
        <w:rPr>
          <w:rFonts w:hint="eastAsia"/>
          <w:color w:val="000000"/>
          <w:sz w:val="20"/>
          <w:szCs w:val="20"/>
          <w:shd w:val="clear" w:color="auto" w:fill="FFFFFF"/>
        </w:rPr>
        <w:t>é</w:t>
      </w:r>
      <w:r w:rsidRPr="007562E3">
        <w:rPr>
          <w:color w:val="000000"/>
          <w:sz w:val="20"/>
          <w:szCs w:val="20"/>
          <w:shd w:val="clear" w:color="auto" w:fill="FFFFFF"/>
        </w:rPr>
        <w:t>judice d'exploitation ;</w:t>
      </w:r>
    </w:p>
    <w:p w14:paraId="262013DB" w14:textId="77777777" w:rsidR="001B56DC" w:rsidRDefault="001B56DC" w:rsidP="001B56DC">
      <w:pPr>
        <w:jc w:val="both"/>
        <w:rPr>
          <w:color w:val="000000"/>
          <w:sz w:val="20"/>
          <w:szCs w:val="20"/>
          <w:shd w:val="clear" w:color="auto" w:fill="FFFFFF"/>
        </w:rPr>
      </w:pPr>
      <w:r w:rsidRPr="007562E3">
        <w:rPr>
          <w:color w:val="000000"/>
          <w:sz w:val="20"/>
          <w:szCs w:val="20"/>
          <w:shd w:val="clear" w:color="auto" w:fill="FFFFFF"/>
        </w:rPr>
        <w:t>Sur le premier moyen :</w:t>
      </w:r>
    </w:p>
    <w:p w14:paraId="2EA5EA93" w14:textId="77777777" w:rsidR="001B56DC" w:rsidRPr="007562E3" w:rsidRDefault="001B56DC" w:rsidP="007562E3">
      <w:pPr>
        <w:jc w:val="both"/>
        <w:rPr>
          <w:sz w:val="20"/>
          <w:szCs w:val="20"/>
        </w:rPr>
      </w:pPr>
    </w:p>
    <w:p w14:paraId="37A68211" w14:textId="77777777" w:rsidR="001B56DC" w:rsidRDefault="001B56DC" w:rsidP="001B56DC">
      <w:pPr>
        <w:jc w:val="both"/>
        <w:rPr>
          <w:color w:val="000000"/>
          <w:sz w:val="20"/>
          <w:szCs w:val="20"/>
          <w:shd w:val="clear" w:color="auto" w:fill="FFFFFF"/>
        </w:rPr>
      </w:pPr>
      <w:r w:rsidRPr="007562E3">
        <w:rPr>
          <w:color w:val="000000"/>
          <w:sz w:val="20"/>
          <w:szCs w:val="20"/>
          <w:shd w:val="clear" w:color="auto" w:fill="FFFFFF"/>
        </w:rPr>
        <w:t xml:space="preserve">Attendu que les consorts X... font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t d'avoir accueilli la demande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Boot shop, locataire-g</w:t>
      </w:r>
      <w:r w:rsidRPr="007562E3">
        <w:rPr>
          <w:rFonts w:hint="eastAsia"/>
          <w:color w:val="000000"/>
          <w:sz w:val="20"/>
          <w:szCs w:val="20"/>
          <w:shd w:val="clear" w:color="auto" w:fill="FFFFFF"/>
        </w:rPr>
        <w:t>é</w:t>
      </w:r>
      <w:r w:rsidRPr="007562E3">
        <w:rPr>
          <w:color w:val="000000"/>
          <w:sz w:val="20"/>
          <w:szCs w:val="20"/>
          <w:shd w:val="clear" w:color="auto" w:fill="FFFFFF"/>
        </w:rPr>
        <w:t>rante, alors, selon le moyen, "que si l'effet relatif des contrats n'interdit pas aux tiers d'invoquer la situation de fait cr</w:t>
      </w:r>
      <w:r w:rsidRPr="007562E3">
        <w:rPr>
          <w:rFonts w:hint="eastAsia"/>
          <w:color w:val="000000"/>
          <w:sz w:val="20"/>
          <w:szCs w:val="20"/>
          <w:shd w:val="clear" w:color="auto" w:fill="FFFFFF"/>
        </w:rPr>
        <w:t>éé</w:t>
      </w:r>
      <w:r w:rsidRPr="007562E3">
        <w:rPr>
          <w:color w:val="000000"/>
          <w:sz w:val="20"/>
          <w:szCs w:val="20"/>
          <w:shd w:val="clear" w:color="auto" w:fill="FFFFFF"/>
        </w:rPr>
        <w:t xml:space="preserve">e par les conventions auxquelles ils n'ont pas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parties, d</w:t>
      </w:r>
      <w:r w:rsidRPr="007562E3">
        <w:rPr>
          <w:rFonts w:hint="eastAsia"/>
          <w:color w:val="000000"/>
          <w:sz w:val="20"/>
          <w:szCs w:val="20"/>
          <w:shd w:val="clear" w:color="auto" w:fill="FFFFFF"/>
        </w:rPr>
        <w:t>è</w:t>
      </w:r>
      <w:r w:rsidRPr="007562E3">
        <w:rPr>
          <w:color w:val="000000"/>
          <w:sz w:val="20"/>
          <w:szCs w:val="20"/>
          <w:shd w:val="clear" w:color="auto" w:fill="FFFFFF"/>
        </w:rPr>
        <w:t>s lors que cette situation de fait leur cause un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judice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fonder une action en responsabilit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w:t>
      </w:r>
      <w:r w:rsidRPr="007562E3">
        <w:rPr>
          <w:rFonts w:hint="eastAsia"/>
          <w:color w:val="000000"/>
          <w:sz w:val="20"/>
          <w:szCs w:val="20"/>
          <w:shd w:val="clear" w:color="auto" w:fill="FFFFFF"/>
        </w:rPr>
        <w:t>é</w:t>
      </w:r>
      <w:r w:rsidRPr="007562E3">
        <w:rPr>
          <w:color w:val="000000"/>
          <w:sz w:val="20"/>
          <w:szCs w:val="20"/>
          <w:shd w:val="clear" w:color="auto" w:fill="FFFFFF"/>
        </w:rPr>
        <w:t xml:space="preserve">lictuelle, encore faut-il, dans ce cas, que le tiers </w:t>
      </w:r>
      <w:r w:rsidRPr="007562E3">
        <w:rPr>
          <w:rFonts w:hint="eastAsia"/>
          <w:color w:val="000000"/>
          <w:sz w:val="20"/>
          <w:szCs w:val="20"/>
          <w:shd w:val="clear" w:color="auto" w:fill="FFFFFF"/>
        </w:rPr>
        <w:t>é</w:t>
      </w:r>
      <w:r w:rsidRPr="007562E3">
        <w:rPr>
          <w:color w:val="000000"/>
          <w:sz w:val="20"/>
          <w:szCs w:val="20"/>
          <w:shd w:val="clear" w:color="auto" w:fill="FFFFFF"/>
        </w:rPr>
        <w:t>tablisse l'existence d'une faute d</w:t>
      </w:r>
      <w:r w:rsidRPr="007562E3">
        <w:rPr>
          <w:rFonts w:hint="eastAsia"/>
          <w:color w:val="000000"/>
          <w:sz w:val="20"/>
          <w:szCs w:val="20"/>
          <w:shd w:val="clear" w:color="auto" w:fill="FFFFFF"/>
        </w:rPr>
        <w:t>é</w:t>
      </w:r>
      <w:r w:rsidRPr="007562E3">
        <w:rPr>
          <w:color w:val="000000"/>
          <w:sz w:val="20"/>
          <w:szCs w:val="20"/>
          <w:shd w:val="clear" w:color="auto" w:fill="FFFFFF"/>
        </w:rPr>
        <w:t>lictuelle envisag</w:t>
      </w:r>
      <w:r w:rsidRPr="007562E3">
        <w:rPr>
          <w:rFonts w:hint="eastAsia"/>
          <w:color w:val="000000"/>
          <w:sz w:val="20"/>
          <w:szCs w:val="20"/>
          <w:shd w:val="clear" w:color="auto" w:fill="FFFFFF"/>
        </w:rPr>
        <w:t>é</w:t>
      </w:r>
      <w:r w:rsidRPr="007562E3">
        <w:rPr>
          <w:color w:val="000000"/>
          <w:sz w:val="20"/>
          <w:szCs w:val="20"/>
          <w:shd w:val="clear" w:color="auto" w:fill="FFFFFF"/>
        </w:rPr>
        <w:t>e en elle-m</w:t>
      </w:r>
      <w:r w:rsidRPr="007562E3">
        <w:rPr>
          <w:rFonts w:hint="eastAsia"/>
          <w:color w:val="000000"/>
          <w:sz w:val="20"/>
          <w:szCs w:val="20"/>
          <w:shd w:val="clear" w:color="auto" w:fill="FFFFFF"/>
        </w:rPr>
        <w:t>ê</w:t>
      </w:r>
      <w:r w:rsidRPr="007562E3">
        <w:rPr>
          <w:color w:val="000000"/>
          <w:sz w:val="20"/>
          <w:szCs w:val="20"/>
          <w:shd w:val="clear" w:color="auto" w:fill="FFFFFF"/>
        </w:rPr>
        <w:t>me ind</w:t>
      </w:r>
      <w:r w:rsidRPr="007562E3">
        <w:rPr>
          <w:rFonts w:hint="eastAsia"/>
          <w:color w:val="000000"/>
          <w:sz w:val="20"/>
          <w:szCs w:val="20"/>
          <w:shd w:val="clear" w:color="auto" w:fill="FFFFFF"/>
        </w:rPr>
        <w:t>é</w:t>
      </w:r>
      <w:r w:rsidRPr="007562E3">
        <w:rPr>
          <w:color w:val="000000"/>
          <w:sz w:val="20"/>
          <w:szCs w:val="20"/>
          <w:shd w:val="clear" w:color="auto" w:fill="FFFFFF"/>
        </w:rPr>
        <w:t>pendamment de tout point de vue contractuel ; qu'en l'esp</w:t>
      </w:r>
      <w:r w:rsidRPr="007562E3">
        <w:rPr>
          <w:rFonts w:hint="eastAsia"/>
          <w:color w:val="000000"/>
          <w:sz w:val="20"/>
          <w:szCs w:val="20"/>
          <w:shd w:val="clear" w:color="auto" w:fill="FFFFFF"/>
        </w:rPr>
        <w:t>è</w:t>
      </w:r>
      <w:r w:rsidRPr="007562E3">
        <w:rPr>
          <w:color w:val="000000"/>
          <w:sz w:val="20"/>
          <w:szCs w:val="20"/>
          <w:shd w:val="clear" w:color="auto" w:fill="FFFFFF"/>
        </w:rPr>
        <w:t>ce, il est constant que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Myr'Ho</w:t>
      </w:r>
      <w:proofErr w:type="spellEnd"/>
      <w:r w:rsidRPr="007562E3">
        <w:rPr>
          <w:color w:val="000000"/>
          <w:sz w:val="20"/>
          <w:szCs w:val="20"/>
          <w:shd w:val="clear" w:color="auto" w:fill="FFFFFF"/>
        </w:rPr>
        <w:t>, preneur, a donn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locaux commerciaux en 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Boot shop sans en informer le bailleur ; qu'en affirmant que la demande </w:t>
      </w:r>
      <w:proofErr w:type="spellStart"/>
      <w:r w:rsidRPr="007562E3">
        <w:rPr>
          <w:color w:val="000000"/>
          <w:sz w:val="20"/>
          <w:szCs w:val="20"/>
          <w:shd w:val="clear" w:color="auto" w:fill="FFFFFF"/>
        </w:rPr>
        <w:t>extra-contractuelle</w:t>
      </w:r>
      <w:proofErr w:type="spellEnd"/>
      <w:r w:rsidRPr="007562E3">
        <w:rPr>
          <w:color w:val="000000"/>
          <w:sz w:val="20"/>
          <w:szCs w:val="20"/>
          <w:shd w:val="clear" w:color="auto" w:fill="FFFFFF"/>
        </w:rPr>
        <w:t xml:space="preserve"> de Boot shop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l'encontre du bailleur </w:t>
      </w:r>
      <w:r w:rsidRPr="007562E3">
        <w:rPr>
          <w:rFonts w:hint="eastAsia"/>
          <w:color w:val="000000"/>
          <w:sz w:val="20"/>
          <w:szCs w:val="20"/>
          <w:shd w:val="clear" w:color="auto" w:fill="FFFFFF"/>
        </w:rPr>
        <w:t>é</w:t>
      </w:r>
      <w:r w:rsidRPr="007562E3">
        <w:rPr>
          <w:color w:val="000000"/>
          <w:sz w:val="20"/>
          <w:szCs w:val="20"/>
          <w:shd w:val="clear" w:color="auto" w:fill="FFFFFF"/>
        </w:rPr>
        <w:t>tait recevable, sans autrement caract</w:t>
      </w:r>
      <w:r w:rsidRPr="007562E3">
        <w:rPr>
          <w:rFonts w:hint="eastAsia"/>
          <w:color w:val="000000"/>
          <w:sz w:val="20"/>
          <w:szCs w:val="20"/>
          <w:shd w:val="clear" w:color="auto" w:fill="FFFFFF"/>
        </w:rPr>
        <w:t>é</w:t>
      </w:r>
      <w:r w:rsidRPr="007562E3">
        <w:rPr>
          <w:color w:val="000000"/>
          <w:sz w:val="20"/>
          <w:szCs w:val="20"/>
          <w:shd w:val="clear" w:color="auto" w:fill="FFFFFF"/>
        </w:rPr>
        <w:t>riser la faute d</w:t>
      </w:r>
      <w:r w:rsidRPr="007562E3">
        <w:rPr>
          <w:rFonts w:hint="eastAsia"/>
          <w:color w:val="000000"/>
          <w:sz w:val="20"/>
          <w:szCs w:val="20"/>
          <w:shd w:val="clear" w:color="auto" w:fill="FFFFFF"/>
        </w:rPr>
        <w:t>é</w:t>
      </w:r>
      <w:r w:rsidRPr="007562E3">
        <w:rPr>
          <w:color w:val="000000"/>
          <w:sz w:val="20"/>
          <w:szCs w:val="20"/>
          <w:shd w:val="clear" w:color="auto" w:fill="FFFFFF"/>
        </w:rPr>
        <w:t>lictuelle invoqu</w:t>
      </w:r>
      <w:r w:rsidRPr="007562E3">
        <w:rPr>
          <w:rFonts w:hint="eastAsia"/>
          <w:color w:val="000000"/>
          <w:sz w:val="20"/>
          <w:szCs w:val="20"/>
          <w:shd w:val="clear" w:color="auto" w:fill="FFFFFF"/>
        </w:rPr>
        <w:t>é</w:t>
      </w:r>
      <w:r w:rsidRPr="007562E3">
        <w:rPr>
          <w:color w:val="000000"/>
          <w:sz w:val="20"/>
          <w:szCs w:val="20"/>
          <w:shd w:val="clear" w:color="auto" w:fill="FFFFFF"/>
        </w:rPr>
        <w:t>e par ce dernier, la cour d'appel a entach</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 d'un manque de base l</w:t>
      </w:r>
      <w:r w:rsidRPr="007562E3">
        <w:rPr>
          <w:rFonts w:hint="eastAsia"/>
          <w:color w:val="000000"/>
          <w:sz w:val="20"/>
          <w:szCs w:val="20"/>
          <w:shd w:val="clear" w:color="auto" w:fill="FFFFFF"/>
        </w:rPr>
        <w:t>é</w:t>
      </w:r>
      <w:r w:rsidRPr="007562E3">
        <w:rPr>
          <w:color w:val="000000"/>
          <w:sz w:val="20"/>
          <w:szCs w:val="20"/>
          <w:shd w:val="clear" w:color="auto" w:fill="FFFFFF"/>
        </w:rPr>
        <w:t>gale au regard de l'article 1382 du code civil" ;</w:t>
      </w:r>
    </w:p>
    <w:p w14:paraId="7765694C" w14:textId="77777777" w:rsidR="001B56DC" w:rsidRPr="007562E3" w:rsidRDefault="001B56DC" w:rsidP="007562E3">
      <w:pPr>
        <w:jc w:val="both"/>
        <w:rPr>
          <w:sz w:val="20"/>
          <w:szCs w:val="20"/>
        </w:rPr>
      </w:pPr>
    </w:p>
    <w:p w14:paraId="09D897ED" w14:textId="77777777" w:rsidR="001B56DC" w:rsidRDefault="001B56DC" w:rsidP="001B56DC">
      <w:pPr>
        <w:jc w:val="both"/>
        <w:rPr>
          <w:color w:val="000000"/>
          <w:sz w:val="20"/>
          <w:szCs w:val="20"/>
          <w:shd w:val="clear" w:color="auto" w:fill="FFFFFF"/>
        </w:rPr>
      </w:pPr>
      <w:r w:rsidRPr="007562E3">
        <w:rPr>
          <w:color w:val="000000"/>
          <w:sz w:val="20"/>
          <w:szCs w:val="20"/>
          <w:shd w:val="clear" w:color="auto" w:fill="FFFFFF"/>
        </w:rPr>
        <w:t xml:space="preserve">Mais attendu que le tiers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 contrat peut invoquer, sur le fondement de la responsabilit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w:t>
      </w:r>
      <w:r w:rsidRPr="007562E3">
        <w:rPr>
          <w:rFonts w:hint="eastAsia"/>
          <w:color w:val="000000"/>
          <w:sz w:val="20"/>
          <w:szCs w:val="20"/>
          <w:shd w:val="clear" w:color="auto" w:fill="FFFFFF"/>
        </w:rPr>
        <w:t>é</w:t>
      </w:r>
      <w:r w:rsidRPr="007562E3">
        <w:rPr>
          <w:color w:val="000000"/>
          <w:sz w:val="20"/>
          <w:szCs w:val="20"/>
          <w:shd w:val="clear" w:color="auto" w:fill="FFFFFF"/>
        </w:rPr>
        <w:t>lictuelle, un manquement contractuel d</w:t>
      </w:r>
      <w:r w:rsidRPr="007562E3">
        <w:rPr>
          <w:rFonts w:hint="eastAsia"/>
          <w:color w:val="000000"/>
          <w:sz w:val="20"/>
          <w:szCs w:val="20"/>
          <w:shd w:val="clear" w:color="auto" w:fill="FFFFFF"/>
        </w:rPr>
        <w:t>è</w:t>
      </w:r>
      <w:r w:rsidRPr="007562E3">
        <w:rPr>
          <w:color w:val="000000"/>
          <w:sz w:val="20"/>
          <w:szCs w:val="20"/>
          <w:shd w:val="clear" w:color="auto" w:fill="FFFFFF"/>
        </w:rPr>
        <w:t>s lors que ce manquement lui a caus</w:t>
      </w:r>
      <w:r w:rsidRPr="007562E3">
        <w:rPr>
          <w:rFonts w:hint="eastAsia"/>
          <w:color w:val="000000"/>
          <w:sz w:val="20"/>
          <w:szCs w:val="20"/>
          <w:shd w:val="clear" w:color="auto" w:fill="FFFFFF"/>
        </w:rPr>
        <w:t>é</w:t>
      </w:r>
      <w:r w:rsidRPr="007562E3">
        <w:rPr>
          <w:color w:val="000000"/>
          <w:sz w:val="20"/>
          <w:szCs w:val="20"/>
          <w:shd w:val="clear" w:color="auto" w:fill="FFFFFF"/>
        </w:rPr>
        <w:t xml:space="preserve"> un dommage ; qu'ayant relev</w:t>
      </w:r>
      <w:r w:rsidRPr="007562E3">
        <w:rPr>
          <w:rFonts w:hint="eastAsia"/>
          <w:color w:val="000000"/>
          <w:sz w:val="20"/>
          <w:szCs w:val="20"/>
          <w:shd w:val="clear" w:color="auto" w:fill="FFFFFF"/>
        </w:rPr>
        <w:t>é</w:t>
      </w:r>
      <w:r w:rsidRPr="007562E3">
        <w:rPr>
          <w:color w:val="000000"/>
          <w:sz w:val="20"/>
          <w:szCs w:val="20"/>
          <w:shd w:val="clear" w:color="auto" w:fill="FFFFFF"/>
        </w:rPr>
        <w:t>, par motifs propres et adopt</w:t>
      </w:r>
      <w:r w:rsidRPr="007562E3">
        <w:rPr>
          <w:rFonts w:hint="eastAsia"/>
          <w:color w:val="000000"/>
          <w:sz w:val="20"/>
          <w:szCs w:val="20"/>
          <w:shd w:val="clear" w:color="auto" w:fill="FFFFFF"/>
        </w:rPr>
        <w:t>é</w:t>
      </w:r>
      <w:r w:rsidRPr="007562E3">
        <w:rPr>
          <w:color w:val="000000"/>
          <w:sz w:val="20"/>
          <w:szCs w:val="20"/>
          <w:shd w:val="clear" w:color="auto" w:fill="FFFFFF"/>
        </w:rPr>
        <w:t>s, que les acc</w:t>
      </w:r>
      <w:r w:rsidRPr="007562E3">
        <w:rPr>
          <w:rFonts w:hint="eastAsia"/>
          <w:color w:val="000000"/>
          <w:sz w:val="20"/>
          <w:szCs w:val="20"/>
          <w:shd w:val="clear" w:color="auto" w:fill="FFFFFF"/>
        </w:rPr>
        <w:t>è</w:t>
      </w:r>
      <w:r w:rsidRPr="007562E3">
        <w:rPr>
          <w:color w:val="000000"/>
          <w:sz w:val="20"/>
          <w:szCs w:val="20"/>
          <w:shd w:val="clear" w:color="auto" w:fill="FFFFFF"/>
        </w:rPr>
        <w:t xml:space="preserv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l'immeuble lou</w:t>
      </w:r>
      <w:r w:rsidRPr="007562E3">
        <w:rPr>
          <w:rFonts w:hint="eastAsia"/>
          <w:color w:val="000000"/>
          <w:sz w:val="20"/>
          <w:szCs w:val="20"/>
          <w:shd w:val="clear" w:color="auto" w:fill="FFFFFF"/>
        </w:rPr>
        <w:t>é</w:t>
      </w:r>
      <w:r w:rsidRPr="007562E3">
        <w:rPr>
          <w:color w:val="000000"/>
          <w:sz w:val="20"/>
          <w:szCs w:val="20"/>
          <w:shd w:val="clear" w:color="auto" w:fill="FFFFFF"/>
        </w:rPr>
        <w:t xml:space="preserve"> n'</w:t>
      </w:r>
      <w:r w:rsidRPr="007562E3">
        <w:rPr>
          <w:rFonts w:hint="eastAsia"/>
          <w:color w:val="000000"/>
          <w:sz w:val="20"/>
          <w:szCs w:val="20"/>
          <w:shd w:val="clear" w:color="auto" w:fill="FFFFFF"/>
        </w:rPr>
        <w:t>é</w:t>
      </w:r>
      <w:r w:rsidRPr="007562E3">
        <w:rPr>
          <w:color w:val="000000"/>
          <w:sz w:val="20"/>
          <w:szCs w:val="20"/>
          <w:shd w:val="clear" w:color="auto" w:fill="FFFFFF"/>
        </w:rPr>
        <w:t>taient pas entretenus, que le portail d'entr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é</w:t>
      </w:r>
      <w:r w:rsidRPr="007562E3">
        <w:rPr>
          <w:color w:val="000000"/>
          <w:sz w:val="20"/>
          <w:szCs w:val="20"/>
          <w:shd w:val="clear" w:color="auto" w:fill="FFFFFF"/>
        </w:rPr>
        <w:t>tait condamn</w:t>
      </w:r>
      <w:r w:rsidRPr="007562E3">
        <w:rPr>
          <w:rFonts w:hint="eastAsia"/>
          <w:color w:val="000000"/>
          <w:sz w:val="20"/>
          <w:szCs w:val="20"/>
          <w:shd w:val="clear" w:color="auto" w:fill="FFFFFF"/>
        </w:rPr>
        <w:t>é</w:t>
      </w:r>
      <w:r w:rsidRPr="007562E3">
        <w:rPr>
          <w:color w:val="000000"/>
          <w:sz w:val="20"/>
          <w:szCs w:val="20"/>
          <w:shd w:val="clear" w:color="auto" w:fill="FFFFFF"/>
        </w:rPr>
        <w:t>, que le monte-charge ne fonctionnait pas et qu'il en r</w:t>
      </w:r>
      <w:r w:rsidRPr="007562E3">
        <w:rPr>
          <w:rFonts w:hint="eastAsia"/>
          <w:color w:val="000000"/>
          <w:sz w:val="20"/>
          <w:szCs w:val="20"/>
          <w:shd w:val="clear" w:color="auto" w:fill="FFFFFF"/>
        </w:rPr>
        <w:t>é</w:t>
      </w:r>
      <w:r w:rsidRPr="007562E3">
        <w:rPr>
          <w:color w:val="000000"/>
          <w:sz w:val="20"/>
          <w:szCs w:val="20"/>
          <w:shd w:val="clear" w:color="auto" w:fill="FFFFFF"/>
        </w:rPr>
        <w:t>sultait 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d'utiliser normalement les locaux lou</w:t>
      </w:r>
      <w:r w:rsidRPr="007562E3">
        <w:rPr>
          <w:rFonts w:hint="eastAsia"/>
          <w:color w:val="000000"/>
          <w:sz w:val="20"/>
          <w:szCs w:val="20"/>
          <w:shd w:val="clear" w:color="auto" w:fill="FFFFFF"/>
        </w:rPr>
        <w:t>é</w:t>
      </w:r>
      <w:r w:rsidRPr="007562E3">
        <w:rPr>
          <w:color w:val="000000"/>
          <w:sz w:val="20"/>
          <w:szCs w:val="20"/>
          <w:shd w:val="clear" w:color="auto" w:fill="FFFFFF"/>
        </w:rPr>
        <w:t>s, la cour d'appel, qui a ainsi caract</w:t>
      </w:r>
      <w:r w:rsidRPr="007562E3">
        <w:rPr>
          <w:rFonts w:hint="eastAsia"/>
          <w:color w:val="000000"/>
          <w:sz w:val="20"/>
          <w:szCs w:val="20"/>
          <w:shd w:val="clear" w:color="auto" w:fill="FFFFFF"/>
        </w:rPr>
        <w:t>é</w:t>
      </w:r>
      <w:r w:rsidRPr="007562E3">
        <w:rPr>
          <w:color w:val="000000"/>
          <w:sz w:val="20"/>
          <w:szCs w:val="20"/>
          <w:shd w:val="clear" w:color="auto" w:fill="FFFFFF"/>
        </w:rPr>
        <w:t>ris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 dommage caus</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 les manquements des bailleurs au locataire-g</w:t>
      </w:r>
      <w:r w:rsidRPr="007562E3">
        <w:rPr>
          <w:rFonts w:hint="eastAsia"/>
          <w:color w:val="000000"/>
          <w:sz w:val="20"/>
          <w:szCs w:val="20"/>
          <w:shd w:val="clear" w:color="auto" w:fill="FFFFFF"/>
        </w:rPr>
        <w:t>é</w:t>
      </w:r>
      <w:r w:rsidRPr="007562E3">
        <w:rPr>
          <w:color w:val="000000"/>
          <w:sz w:val="20"/>
          <w:szCs w:val="20"/>
          <w:shd w:val="clear" w:color="auto" w:fill="FFFFFF"/>
        </w:rPr>
        <w:t>rant du fonds de commerce exploit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dans les locaux lou</w:t>
      </w:r>
      <w:r w:rsidRPr="007562E3">
        <w:rPr>
          <w:rFonts w:hint="eastAsia"/>
          <w:color w:val="000000"/>
          <w:sz w:val="20"/>
          <w:szCs w:val="20"/>
          <w:shd w:val="clear" w:color="auto" w:fill="FFFFFF"/>
        </w:rPr>
        <w:t>é</w:t>
      </w:r>
      <w:r w:rsidRPr="007562E3">
        <w:rPr>
          <w:color w:val="000000"/>
          <w:sz w:val="20"/>
          <w:szCs w:val="20"/>
          <w:shd w:val="clear" w:color="auto" w:fill="FFFFFF"/>
        </w:rPr>
        <w:t>s, a l</w:t>
      </w:r>
      <w:r w:rsidRPr="007562E3">
        <w:rPr>
          <w:rFonts w:hint="eastAsia"/>
          <w:color w:val="000000"/>
          <w:sz w:val="20"/>
          <w:szCs w:val="20"/>
          <w:shd w:val="clear" w:color="auto" w:fill="FFFFFF"/>
        </w:rPr>
        <w:t>é</w:t>
      </w:r>
      <w:r w:rsidRPr="007562E3">
        <w:rPr>
          <w:color w:val="000000"/>
          <w:sz w:val="20"/>
          <w:szCs w:val="20"/>
          <w:shd w:val="clear" w:color="auto" w:fill="FFFFFF"/>
        </w:rPr>
        <w:t>galement justifi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 ;</w:t>
      </w:r>
    </w:p>
    <w:p w14:paraId="200151EB" w14:textId="77777777" w:rsidR="001B56DC" w:rsidRPr="007562E3" w:rsidRDefault="001B56DC" w:rsidP="007562E3">
      <w:pPr>
        <w:jc w:val="both"/>
        <w:rPr>
          <w:sz w:val="20"/>
          <w:szCs w:val="20"/>
        </w:rPr>
      </w:pPr>
    </w:p>
    <w:p w14:paraId="55491917" w14:textId="77777777" w:rsidR="001B56DC" w:rsidRPr="007562E3" w:rsidRDefault="001B56DC" w:rsidP="007562E3">
      <w:pPr>
        <w:jc w:val="both"/>
        <w:rPr>
          <w:sz w:val="20"/>
          <w:szCs w:val="20"/>
        </w:rPr>
      </w:pPr>
      <w:r w:rsidRPr="007562E3">
        <w:rPr>
          <w:color w:val="000000"/>
          <w:sz w:val="20"/>
          <w:szCs w:val="20"/>
          <w:shd w:val="clear" w:color="auto" w:fill="FFFFFF"/>
        </w:rPr>
        <w:t xml:space="preserve">Et attendu qu'il n'y a pas lieu de statuer sur </w:t>
      </w:r>
      <w:proofErr w:type="gramStart"/>
      <w:r w:rsidRPr="007562E3">
        <w:rPr>
          <w:color w:val="000000"/>
          <w:sz w:val="20"/>
          <w:szCs w:val="20"/>
          <w:shd w:val="clear" w:color="auto" w:fill="FFFFFF"/>
        </w:rPr>
        <w:t>les 2</w:t>
      </w:r>
      <w:r w:rsidRPr="007562E3">
        <w:rPr>
          <w:rFonts w:hint="eastAsia"/>
          <w:color w:val="000000"/>
          <w:sz w:val="20"/>
          <w:szCs w:val="20"/>
          <w:shd w:val="clear" w:color="auto" w:fill="FFFFFF"/>
        </w:rPr>
        <w:t>è</w:t>
      </w:r>
      <w:r w:rsidRPr="007562E3">
        <w:rPr>
          <w:color w:val="000000"/>
          <w:sz w:val="20"/>
          <w:szCs w:val="20"/>
          <w:shd w:val="clear" w:color="auto" w:fill="FFFFFF"/>
        </w:rPr>
        <w:t>me</w:t>
      </w:r>
      <w:proofErr w:type="gramEnd"/>
      <w:r w:rsidRPr="007562E3">
        <w:rPr>
          <w:color w:val="000000"/>
          <w:sz w:val="20"/>
          <w:szCs w:val="20"/>
          <w:shd w:val="clear" w:color="auto" w:fill="FFFFFF"/>
        </w:rPr>
        <w:t xml:space="preserve"> et </w:t>
      </w:r>
      <w:proofErr w:type="gramStart"/>
      <w:r w:rsidRPr="007562E3">
        <w:rPr>
          <w:color w:val="000000"/>
          <w:sz w:val="20"/>
          <w:szCs w:val="20"/>
          <w:shd w:val="clear" w:color="auto" w:fill="FFFFFF"/>
        </w:rPr>
        <w:t>3</w:t>
      </w:r>
      <w:r w:rsidRPr="007562E3">
        <w:rPr>
          <w:rFonts w:hint="eastAsia"/>
          <w:color w:val="000000"/>
          <w:sz w:val="20"/>
          <w:szCs w:val="20"/>
          <w:shd w:val="clear" w:color="auto" w:fill="FFFFFF"/>
        </w:rPr>
        <w:t>è</w:t>
      </w:r>
      <w:r w:rsidRPr="007562E3">
        <w:rPr>
          <w:color w:val="000000"/>
          <w:sz w:val="20"/>
          <w:szCs w:val="20"/>
          <w:shd w:val="clear" w:color="auto" w:fill="FFFFFF"/>
        </w:rPr>
        <w:t>me moyens</w:t>
      </w:r>
      <w:proofErr w:type="gramEnd"/>
      <w:r w:rsidRPr="007562E3">
        <w:rPr>
          <w:color w:val="000000"/>
          <w:sz w:val="20"/>
          <w:szCs w:val="20"/>
          <w:shd w:val="clear" w:color="auto" w:fill="FFFFFF"/>
        </w:rPr>
        <w:t xml:space="preserve">, dont aucun ne serait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permettre l'admission du pourvoi ;</w:t>
      </w:r>
    </w:p>
    <w:p w14:paraId="46BFC3D9" w14:textId="77777777" w:rsidR="001B56DC" w:rsidRDefault="001B56DC" w:rsidP="001B56DC">
      <w:pPr>
        <w:jc w:val="both"/>
        <w:rPr>
          <w:color w:val="000000"/>
          <w:sz w:val="20"/>
          <w:szCs w:val="20"/>
          <w:shd w:val="clear" w:color="auto" w:fill="FFFFFF"/>
        </w:rPr>
      </w:pPr>
    </w:p>
    <w:p w14:paraId="705477D2" w14:textId="25BC601B" w:rsidR="001B56DC" w:rsidRPr="007562E3" w:rsidRDefault="001B56DC" w:rsidP="007562E3">
      <w:pPr>
        <w:jc w:val="both"/>
        <w:rPr>
          <w:sz w:val="20"/>
          <w:szCs w:val="20"/>
        </w:rPr>
      </w:pPr>
      <w:r w:rsidRPr="007562E3">
        <w:rPr>
          <w:color w:val="000000"/>
          <w:sz w:val="20"/>
          <w:szCs w:val="20"/>
          <w:shd w:val="clear" w:color="auto" w:fill="FFFFFF"/>
        </w:rPr>
        <w:t>PAR CES MOTIFS :</w:t>
      </w:r>
    </w:p>
    <w:p w14:paraId="435BE52A" w14:textId="656AF22D" w:rsidR="00DB1016" w:rsidRPr="001B56DC" w:rsidRDefault="001B56DC" w:rsidP="001B56DC">
      <w:pPr>
        <w:pStyle w:val="Arrts"/>
      </w:pPr>
      <w:r w:rsidRPr="007562E3">
        <w:rPr>
          <w:color w:val="000000"/>
          <w:shd w:val="clear" w:color="auto" w:fill="FFFFFF"/>
        </w:rPr>
        <w:t>REJETTE le pourvoi ;</w:t>
      </w:r>
    </w:p>
    <w:p w14:paraId="7FCFA34C" w14:textId="77777777" w:rsidR="00954897" w:rsidRDefault="00954897" w:rsidP="000E7879">
      <w:pPr>
        <w:pStyle w:val="Arrts"/>
        <w:rPr>
          <w:b/>
          <w:u w:val="single"/>
        </w:rPr>
      </w:pPr>
    </w:p>
    <w:p w14:paraId="13B7DFCA" w14:textId="77777777" w:rsidR="008C1FF4" w:rsidRDefault="008C1FF4" w:rsidP="000E7879">
      <w:pPr>
        <w:pStyle w:val="Arrts"/>
        <w:rPr>
          <w:b/>
          <w:u w:val="single"/>
        </w:rPr>
      </w:pPr>
    </w:p>
    <w:p w14:paraId="0ECA3996" w14:textId="70B820DA" w:rsidR="00954897" w:rsidRPr="008C1FF4" w:rsidRDefault="001B56DC" w:rsidP="00954897">
      <w:pPr>
        <w:pStyle w:val="Arrts"/>
        <w:rPr>
          <w:b/>
          <w:bCs/>
          <w:u w:val="single"/>
          <w:lang w:val="en-US"/>
        </w:rPr>
      </w:pPr>
      <w:r w:rsidRPr="008C1FF4">
        <w:rPr>
          <w:b/>
          <w:bCs/>
          <w:u w:val="single"/>
          <w:lang w:val="en-US"/>
        </w:rPr>
        <w:t xml:space="preserve">Cass. ass. </w:t>
      </w:r>
      <w:proofErr w:type="spellStart"/>
      <w:r w:rsidRPr="008C1FF4">
        <w:rPr>
          <w:b/>
          <w:bCs/>
          <w:u w:val="single"/>
          <w:lang w:val="en-US"/>
        </w:rPr>
        <w:t>plén</w:t>
      </w:r>
      <w:proofErr w:type="spellEnd"/>
      <w:r w:rsidRPr="008C1FF4">
        <w:rPr>
          <w:b/>
          <w:bCs/>
          <w:u w:val="single"/>
          <w:lang w:val="en-US"/>
        </w:rPr>
        <w:t xml:space="preserve">., 13 </w:t>
      </w:r>
      <w:proofErr w:type="spellStart"/>
      <w:r w:rsidRPr="008C1FF4">
        <w:rPr>
          <w:b/>
          <w:bCs/>
          <w:u w:val="single"/>
          <w:lang w:val="en-US"/>
        </w:rPr>
        <w:t>janv</w:t>
      </w:r>
      <w:proofErr w:type="spellEnd"/>
      <w:r w:rsidRPr="008C1FF4">
        <w:rPr>
          <w:b/>
          <w:bCs/>
          <w:u w:val="single"/>
          <w:lang w:val="en-US"/>
        </w:rPr>
        <w:t>. 2020, n° 17-19</w:t>
      </w:r>
      <w:r w:rsidR="00C32B65">
        <w:rPr>
          <w:b/>
          <w:bCs/>
          <w:u w:val="single"/>
          <w:lang w:val="en-US"/>
        </w:rPr>
        <w:t>.</w:t>
      </w:r>
      <w:r w:rsidRPr="008C1FF4">
        <w:rPr>
          <w:b/>
          <w:bCs/>
          <w:u w:val="single"/>
          <w:lang w:val="en-US"/>
        </w:rPr>
        <w:t>963</w:t>
      </w:r>
    </w:p>
    <w:p w14:paraId="040A00B8" w14:textId="30E0D8CE" w:rsidR="00954897" w:rsidRPr="008C1FF4" w:rsidRDefault="00954897" w:rsidP="000E7879">
      <w:pPr>
        <w:pStyle w:val="Arrts"/>
        <w:rPr>
          <w:b/>
          <w:u w:val="single"/>
          <w:lang w:val="en-US"/>
        </w:rPr>
      </w:pPr>
    </w:p>
    <w:p w14:paraId="3346B207" w14:textId="52833E27" w:rsidR="001B56DC" w:rsidRDefault="001B56DC" w:rsidP="001B56DC">
      <w:pPr>
        <w:rPr>
          <w:rFonts w:eastAsiaTheme="minorHAnsi"/>
          <w:color w:val="000000"/>
          <w:sz w:val="20"/>
          <w:szCs w:val="20"/>
          <w:shd w:val="clear" w:color="auto" w:fill="FFFFFF"/>
          <w:lang w:eastAsia="en-US"/>
        </w:rPr>
      </w:pPr>
      <w:r w:rsidRPr="007562E3">
        <w:rPr>
          <w:rFonts w:eastAsiaTheme="minorHAnsi"/>
          <w:color w:val="000000"/>
          <w:sz w:val="20"/>
          <w:szCs w:val="20"/>
          <w:shd w:val="clear" w:color="auto" w:fill="FFFFFF"/>
          <w:lang w:eastAsia="en-US"/>
        </w:rPr>
        <w:t>I. Faits et proc</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dure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 Selon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attaqu</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(Saint-Denis, 5 avril 2017),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Industrielle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Bourbon, devenue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Bois rouge), et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ayant pour objet la fabrication et la commercialisation du sucre de canne, ont conclu, le 21 novembre 1995, un protocole aux fins de concentrer le traitement industriel de la production canni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w:t>
      </w:r>
      <w:r w:rsidRPr="007562E3">
        <w:rPr>
          <w:rFonts w:eastAsiaTheme="minorHAnsi" w:hint="eastAsia"/>
          <w:color w:val="000000"/>
          <w:sz w:val="20"/>
          <w:szCs w:val="20"/>
          <w:shd w:val="clear" w:color="auto" w:fill="FFFFFF"/>
          <w:lang w:eastAsia="en-US"/>
        </w:rPr>
        <w:t>î</w:t>
      </w:r>
      <w:r w:rsidRPr="007562E3">
        <w:rPr>
          <w:rFonts w:eastAsiaTheme="minorHAnsi"/>
          <w:color w:val="000000"/>
          <w:sz w:val="20"/>
          <w:szCs w:val="20"/>
          <w:shd w:val="clear" w:color="auto" w:fill="FFFFFF"/>
          <w:lang w:eastAsia="en-US"/>
        </w:rPr>
        <w:t xml:space="preserve">le sur deux usines, celle de Bois rouge appartenant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Bois rouge et celle du Gol appartenant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en 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cution duquel chaque usine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amen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brasser des cannes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pendant de son bassin cannier et de celui de l'autre. A cet effet, elles ont conclu, le 31 janvier 1996, une convention de travail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fa</w:t>
      </w:r>
      <w:r w:rsidRPr="007562E3">
        <w:rPr>
          <w:rFonts w:eastAsiaTheme="minorHAnsi" w:hint="eastAsia"/>
          <w:color w:val="000000"/>
          <w:sz w:val="20"/>
          <w:szCs w:val="20"/>
          <w:shd w:val="clear" w:color="auto" w:fill="FFFFFF"/>
          <w:lang w:eastAsia="en-US"/>
        </w:rPr>
        <w:t>ç</w:t>
      </w:r>
      <w:r w:rsidRPr="007562E3">
        <w:rPr>
          <w:rFonts w:eastAsiaTheme="minorHAnsi"/>
          <w:color w:val="000000"/>
          <w:sz w:val="20"/>
          <w:szCs w:val="20"/>
          <w:shd w:val="clear" w:color="auto" w:fill="FFFFFF"/>
          <w:lang w:eastAsia="en-US"/>
        </w:rPr>
        <w:t>on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terminant la quantit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sucre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livrer au commettant et la tarification du fa</w:t>
      </w:r>
      <w:r w:rsidRPr="007562E3">
        <w:rPr>
          <w:rFonts w:eastAsiaTheme="minorHAnsi" w:hint="eastAsia"/>
          <w:color w:val="000000"/>
          <w:sz w:val="20"/>
          <w:szCs w:val="20"/>
          <w:shd w:val="clear" w:color="auto" w:fill="FFFFFF"/>
          <w:lang w:eastAsia="en-US"/>
        </w:rPr>
        <w:t>ç</w:t>
      </w:r>
      <w:r w:rsidRPr="007562E3">
        <w:rPr>
          <w:rFonts w:eastAsiaTheme="minorHAnsi"/>
          <w:color w:val="000000"/>
          <w:sz w:val="20"/>
          <w:szCs w:val="20"/>
          <w:shd w:val="clear" w:color="auto" w:fill="FFFFFF"/>
          <w:lang w:eastAsia="en-US"/>
        </w:rPr>
        <w:t>onnage. Ant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rieurement, le 8 novembre 1995, avait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conclue une convention d'assistance mutuelle en p</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riode de campagne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 entre les deux usines de Bois rouge et du Gol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en cas d'arr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accidentel prolong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l'une des usines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w:t>
      </w:r>
      <w:r w:rsidRPr="007562E3">
        <w:rPr>
          <w:rFonts w:eastAsiaTheme="minorHAnsi"/>
          <w:color w:val="000000"/>
          <w:sz w:val="20"/>
          <w:szCs w:val="20"/>
          <w:lang w:eastAsia="en-US"/>
        </w:rPr>
        <w:br/>
      </w:r>
      <w:r w:rsidRPr="007562E3">
        <w:rPr>
          <w:rFonts w:eastAsiaTheme="minorHAnsi"/>
          <w:color w:val="000000"/>
          <w:sz w:val="20"/>
          <w:szCs w:val="20"/>
          <w:lang w:eastAsia="en-US"/>
        </w:rPr>
        <w:lastRenderedPageBreak/>
        <w:br/>
      </w:r>
      <w:r w:rsidRPr="007562E3">
        <w:rPr>
          <w:rFonts w:eastAsiaTheme="minorHAnsi"/>
          <w:color w:val="000000"/>
          <w:sz w:val="20"/>
          <w:szCs w:val="20"/>
          <w:shd w:val="clear" w:color="auto" w:fill="FFFFFF"/>
          <w:lang w:eastAsia="en-US"/>
        </w:rPr>
        <w:t>2. Dans la nuit du 30 au 31 ao</w:t>
      </w:r>
      <w:r w:rsidRPr="007562E3">
        <w:rPr>
          <w:rFonts w:eastAsiaTheme="minorHAnsi" w:hint="eastAsia"/>
          <w:color w:val="000000"/>
          <w:sz w:val="20"/>
          <w:szCs w:val="20"/>
          <w:shd w:val="clear" w:color="auto" w:fill="FFFFFF"/>
          <w:lang w:eastAsia="en-US"/>
        </w:rPr>
        <w:t>û</w:t>
      </w:r>
      <w:r w:rsidRPr="007562E3">
        <w:rPr>
          <w:rFonts w:eastAsiaTheme="minorHAnsi"/>
          <w:color w:val="000000"/>
          <w:sz w:val="20"/>
          <w:szCs w:val="20"/>
          <w:shd w:val="clear" w:color="auto" w:fill="FFFFFF"/>
          <w:lang w:eastAsia="en-US"/>
        </w:rPr>
        <w:t>t 2009, un incendie s'est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clar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dans une usine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lectrique de la centrale thermique exploit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par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Compagnie thermique de Bois rouge (la Compagnie thermique) qui alimentait en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nergie l'usine de Bois rouge, entra</w:t>
      </w:r>
      <w:r w:rsidRPr="007562E3">
        <w:rPr>
          <w:rFonts w:eastAsiaTheme="minorHAnsi" w:hint="eastAsia"/>
          <w:color w:val="000000"/>
          <w:sz w:val="20"/>
          <w:szCs w:val="20"/>
          <w:shd w:val="clear" w:color="auto" w:fill="FFFFFF"/>
          <w:lang w:eastAsia="en-US"/>
        </w:rPr>
        <w:t>î</w:t>
      </w:r>
      <w:r w:rsidRPr="007562E3">
        <w:rPr>
          <w:rFonts w:eastAsiaTheme="minorHAnsi"/>
          <w:color w:val="000000"/>
          <w:sz w:val="20"/>
          <w:szCs w:val="20"/>
          <w:shd w:val="clear" w:color="auto" w:fill="FFFFFF"/>
          <w:lang w:eastAsia="en-US"/>
        </w:rPr>
        <w:t>nant la fermeture de cette usine pendant quatre semaines. L'usine du Gol a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une partie du traitement de la canne qui aurait d</w:t>
      </w:r>
      <w:r w:rsidRPr="007562E3">
        <w:rPr>
          <w:rFonts w:eastAsiaTheme="minorHAnsi" w:hint="eastAsia"/>
          <w:color w:val="000000"/>
          <w:sz w:val="20"/>
          <w:szCs w:val="20"/>
          <w:shd w:val="clear" w:color="auto" w:fill="FFFFFF"/>
          <w:lang w:eastAsia="en-US"/>
        </w:rPr>
        <w:t>û</w:t>
      </w:r>
      <w:r w:rsidRPr="007562E3">
        <w:rPr>
          <w:rFonts w:eastAsiaTheme="minorHAnsi"/>
          <w:color w:val="000000"/>
          <w:sz w:val="20"/>
          <w:szCs w:val="20"/>
          <w:shd w:val="clear" w:color="auto" w:fill="FFFFFF"/>
          <w:lang w:eastAsia="en-US"/>
        </w:rPr>
        <w:t xml:space="preserve"> l'</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tre par l'usine de Bois rouge.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3.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w:t>
      </w:r>
      <w:proofErr w:type="spellStart"/>
      <w:r w:rsidRPr="007562E3">
        <w:rPr>
          <w:rFonts w:eastAsiaTheme="minorHAnsi"/>
          <w:color w:val="000000"/>
          <w:sz w:val="20"/>
          <w:szCs w:val="20"/>
          <w:shd w:val="clear" w:color="auto" w:fill="FFFFFF"/>
          <w:lang w:eastAsia="en-US"/>
        </w:rPr>
        <w:t>Insurance</w:t>
      </w:r>
      <w:proofErr w:type="spellEnd"/>
      <w:r w:rsidRPr="007562E3">
        <w:rPr>
          <w:rFonts w:eastAsiaTheme="minorHAnsi"/>
          <w:color w:val="000000"/>
          <w:sz w:val="20"/>
          <w:szCs w:val="20"/>
          <w:shd w:val="clear" w:color="auto" w:fill="FFFFFF"/>
          <w:lang w:eastAsia="en-US"/>
        </w:rPr>
        <w:t xml:space="preserve"> Europe </w:t>
      </w:r>
      <w:proofErr w:type="spellStart"/>
      <w:r w:rsidRPr="007562E3">
        <w:rPr>
          <w:rFonts w:eastAsiaTheme="minorHAnsi"/>
          <w:color w:val="000000"/>
          <w:sz w:val="20"/>
          <w:szCs w:val="20"/>
          <w:shd w:val="clear" w:color="auto" w:fill="FFFFFF"/>
          <w:lang w:eastAsia="en-US"/>
        </w:rPr>
        <w:t>limited</w:t>
      </w:r>
      <w:proofErr w:type="spellEnd"/>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assureur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aux droits de laquelle vient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Europe, ayant indemnis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e de ses pertes d'exploitation, a, dans l'exercice de son action subrogatoire, saisi un tribunal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l'effet d'obtenir la condamnation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Bois rouge et de la Compagnie thermique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lui rembourser l'indemnit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vers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 xml:space="preserve">4. Par jugement du 13 avril 2015, sa demande a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rejet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5. Par 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du 5 avril 2017, la cour d'appel a confirm</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le jugement en toutes ses dispositions.</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6. Par 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du 9 avril 2019, la chambre commerciale, financi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 et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conomique de la Cour de cassation, saisie du pourvoi form</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par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a renvoy</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son examen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l'assembl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pl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Cour.</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II. Examen des moyens</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Sur le premier moyen</w:t>
      </w:r>
      <w:r w:rsidRPr="007562E3">
        <w:rPr>
          <w:rFonts w:eastAsiaTheme="minorHAnsi"/>
          <w:color w:val="000000"/>
          <w:sz w:val="20"/>
          <w:szCs w:val="20"/>
          <w:lang w:eastAsia="en-US"/>
        </w:rPr>
        <w:br/>
      </w:r>
      <w:r w:rsidRPr="007562E3">
        <w:rPr>
          <w:rFonts w:eastAsiaTheme="minorHAnsi"/>
          <w:color w:val="000000"/>
          <w:sz w:val="20"/>
          <w:szCs w:val="20"/>
          <w:lang w:eastAsia="en-US"/>
        </w:rPr>
        <w:br/>
      </w:r>
      <w:proofErr w:type="spellStart"/>
      <w:r w:rsidRPr="007562E3">
        <w:rPr>
          <w:rFonts w:eastAsiaTheme="minorHAnsi"/>
          <w:color w:val="000000"/>
          <w:sz w:val="20"/>
          <w:szCs w:val="20"/>
          <w:shd w:val="clear" w:color="auto" w:fill="FFFFFF"/>
          <w:lang w:eastAsia="en-US"/>
        </w:rPr>
        <w:t>Enonc</w:t>
      </w:r>
      <w:r w:rsidRPr="007562E3">
        <w:rPr>
          <w:rFonts w:eastAsiaTheme="minorHAnsi" w:hint="eastAsia"/>
          <w:color w:val="000000"/>
          <w:sz w:val="20"/>
          <w:szCs w:val="20"/>
          <w:shd w:val="clear" w:color="auto" w:fill="FFFFFF"/>
          <w:lang w:eastAsia="en-US"/>
        </w:rPr>
        <w:t>é</w:t>
      </w:r>
      <w:proofErr w:type="spellEnd"/>
      <w:r w:rsidRPr="007562E3">
        <w:rPr>
          <w:rFonts w:eastAsiaTheme="minorHAnsi"/>
          <w:color w:val="000000"/>
          <w:sz w:val="20"/>
          <w:szCs w:val="20"/>
          <w:shd w:val="clear" w:color="auto" w:fill="FFFFFF"/>
          <w:lang w:eastAsia="en-US"/>
        </w:rPr>
        <w:t xml:space="preserve"> du moyen</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7.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fait grief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de rejeter son recours en paiement dirig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l'encontre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Bois rouge, alors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que la renonciation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droit ne se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sume pas et doit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sulter d'actes clairs et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cis impliquant sans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quivoque la volont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renoncer ; qu'en l'esp</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ce, il ne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sulte d'aucun des documents, conventions ou accords pass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 entre les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et Sucrerie de Bois rouge une renonciation de la premi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agir contre la seconde en raison du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judice pouvant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sulter de l'ex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cution de la convention d'assistance ; qu'en refusant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compagnie QBE, subrog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dans les droits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union, d'exercer un recours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l'encontre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au motif qu'elle ne pouvait avoir davantage de droits que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et qu'en raison des conventions conclues entre elles,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ne pouvait exercer d'action contre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la cour d'appel a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l'article 1134 du code civil (dans son ancienne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daction, devenu 1103)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qu'une convention d'assistance, quel que soit son fondement juridique, n'interdit pas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l'assistant d'exercer un recours contre l'assist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pour le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judice caus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par l'assistance ; qu'en l'esp</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ce, pour refuser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compagnie QBE, subrog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dans les droits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union, d'exercer un recours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l'encontre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la cour d'appel a retenu que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ne pouvait avoir davantage de droits que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et qu'en raison des conventions conclues entre elles,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ne pouvait exercer d'action contre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 qu'en statuant ainsi , la cour d'appel a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l'article 1134 du code civil (dans son ancienne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daction, devenu 1103)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3</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qu'en toute hypoth</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se, le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judice subi par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en raison de la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faillance de l'usine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ne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sidait pas uniquement dans l'obligation dans laquelle 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trouv</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la premi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pr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 xml:space="preserve">ter assistance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seconde, mais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galement dans l'impossibilit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dans laquelle 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trouv</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de remplir ses obligations contractuelles envers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union concernant le travail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fa</w:t>
      </w:r>
      <w:r w:rsidRPr="007562E3">
        <w:rPr>
          <w:rFonts w:eastAsiaTheme="minorHAnsi" w:hint="eastAsia"/>
          <w:color w:val="000000"/>
          <w:sz w:val="20"/>
          <w:szCs w:val="20"/>
          <w:shd w:val="clear" w:color="auto" w:fill="FFFFFF"/>
          <w:lang w:eastAsia="en-US"/>
        </w:rPr>
        <w:t>ç</w:t>
      </w:r>
      <w:r w:rsidRPr="007562E3">
        <w:rPr>
          <w:rFonts w:eastAsiaTheme="minorHAnsi"/>
          <w:color w:val="000000"/>
          <w:sz w:val="20"/>
          <w:szCs w:val="20"/>
          <w:shd w:val="clear" w:color="auto" w:fill="FFFFFF"/>
          <w:lang w:eastAsia="en-US"/>
        </w:rPr>
        <w:t>on ; qu'</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ce titre, la convention d'assistance ne pouvait </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tre oppos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au recours de l'assureur ayant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dommag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contre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raison de l'inex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contractuelle ; qu'en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boutant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de l'int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gralit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ses demandes contre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au seul motif de l'existence de conventions d'assistance, la cour d'appel a entach</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cision d'une insuffisance de motifs et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l'article 455 du code de proc</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dure civile.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ponse de la Cour</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8. La cour d'appel a, dans l'exercice de son pouvoir souverain d'interpr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tation du protocole et de la convention d'assistance, jug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que ces deux conventions proc</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daient entre les deux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res de la m</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me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marche de collaboration et, recherchant la commune intention des parties, a retenu que celles-ci 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taient entendues pour </w:t>
      </w:r>
      <w:r w:rsidRPr="007562E3">
        <w:rPr>
          <w:rFonts w:eastAsiaTheme="minorHAnsi"/>
          <w:color w:val="000000"/>
          <w:sz w:val="20"/>
          <w:szCs w:val="20"/>
          <w:shd w:val="clear" w:color="auto" w:fill="FFFFFF"/>
          <w:lang w:eastAsia="en-US"/>
        </w:rPr>
        <w:lastRenderedPageBreak/>
        <w:t xml:space="preserve">la mise en </w:t>
      </w:r>
      <w:proofErr w:type="spellStart"/>
      <w:r w:rsidRPr="007562E3">
        <w:rPr>
          <w:rFonts w:eastAsiaTheme="minorHAnsi"/>
          <w:color w:val="000000"/>
          <w:sz w:val="20"/>
          <w:szCs w:val="20"/>
          <w:shd w:val="clear" w:color="auto" w:fill="FFFFFF"/>
          <w:lang w:eastAsia="en-US"/>
        </w:rPr>
        <w:t>oeuvre</w:t>
      </w:r>
      <w:proofErr w:type="spellEnd"/>
      <w:r w:rsidRPr="007562E3">
        <w:rPr>
          <w:rFonts w:eastAsiaTheme="minorHAnsi"/>
          <w:color w:val="000000"/>
          <w:sz w:val="20"/>
          <w:szCs w:val="20"/>
          <w:shd w:val="clear" w:color="auto" w:fill="FFFFFF"/>
          <w:lang w:eastAsia="en-US"/>
        </w:rPr>
        <w:t xml:space="preserve"> de l'une et de l'autre de ces conventions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suite de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complet de l'usine de Bois rouge priv</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e d'alimentation en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nergie.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9. Consid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rant qu'une telle entraide conduisait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partition des cannes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brasser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vue au protocole en cas de difficult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technique et s'ex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cutait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l'aune de la convention d'assistance mutuelle, elle a pu en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duire, par une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cision motiv</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que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qui ne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tenait pas plus de droits que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e, ne pouvait utilement invoquer une faute contractuelle imputable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Bois rouge.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10. Le moyen n'est donc pas fond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Mais sur le second moyen</w:t>
      </w:r>
      <w:r w:rsidRPr="007562E3">
        <w:rPr>
          <w:rFonts w:eastAsiaTheme="minorHAnsi"/>
          <w:color w:val="000000"/>
          <w:sz w:val="20"/>
          <w:szCs w:val="20"/>
          <w:lang w:eastAsia="en-US"/>
        </w:rPr>
        <w:br/>
      </w:r>
      <w:r w:rsidRPr="007562E3">
        <w:rPr>
          <w:rFonts w:eastAsiaTheme="minorHAnsi"/>
          <w:color w:val="000000"/>
          <w:sz w:val="20"/>
          <w:szCs w:val="20"/>
          <w:lang w:eastAsia="en-US"/>
        </w:rPr>
        <w:br/>
      </w:r>
      <w:proofErr w:type="spellStart"/>
      <w:r w:rsidRPr="007562E3">
        <w:rPr>
          <w:rFonts w:eastAsiaTheme="minorHAnsi"/>
          <w:color w:val="000000"/>
          <w:sz w:val="20"/>
          <w:szCs w:val="20"/>
          <w:shd w:val="clear" w:color="auto" w:fill="FFFFFF"/>
          <w:lang w:eastAsia="en-US"/>
        </w:rPr>
        <w:t>Enonc</w:t>
      </w:r>
      <w:r w:rsidRPr="007562E3">
        <w:rPr>
          <w:rFonts w:eastAsiaTheme="minorHAnsi" w:hint="eastAsia"/>
          <w:color w:val="000000"/>
          <w:sz w:val="20"/>
          <w:szCs w:val="20"/>
          <w:shd w:val="clear" w:color="auto" w:fill="FFFFFF"/>
          <w:lang w:eastAsia="en-US"/>
        </w:rPr>
        <w:t>é</w:t>
      </w:r>
      <w:proofErr w:type="spellEnd"/>
      <w:r w:rsidRPr="007562E3">
        <w:rPr>
          <w:rFonts w:eastAsiaTheme="minorHAnsi"/>
          <w:color w:val="000000"/>
          <w:sz w:val="20"/>
          <w:szCs w:val="20"/>
          <w:shd w:val="clear" w:color="auto" w:fill="FFFFFF"/>
          <w:lang w:eastAsia="en-US"/>
        </w:rPr>
        <w:t xml:space="preserve"> du moyen</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11.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fait grief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de rejeter ses demandes dirig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es contre la Compagnie thermique, alors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que le fournisseur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nergie est tenu d'une obligation de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sultat dont la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faillance suffit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caract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riser l'inex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cution contractuelle et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engager sa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vis-</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-vis de son cocontractant ; qu'en l'esp</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ce, la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contractuelle de la Compagnie thermique de Bois rouge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engag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du seul fait de la cessation de fourniture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nergie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du 30 ao</w:t>
      </w:r>
      <w:r w:rsidRPr="007562E3">
        <w:rPr>
          <w:rFonts w:eastAsiaTheme="minorHAnsi" w:hint="eastAsia"/>
          <w:color w:val="000000"/>
          <w:sz w:val="20"/>
          <w:szCs w:val="20"/>
          <w:shd w:val="clear" w:color="auto" w:fill="FFFFFF"/>
          <w:lang w:eastAsia="en-US"/>
        </w:rPr>
        <w:t>û</w:t>
      </w:r>
      <w:r w:rsidRPr="007562E3">
        <w:rPr>
          <w:rFonts w:eastAsiaTheme="minorHAnsi"/>
          <w:color w:val="000000"/>
          <w:sz w:val="20"/>
          <w:szCs w:val="20"/>
          <w:shd w:val="clear" w:color="auto" w:fill="FFFFFF"/>
          <w:lang w:eastAsia="en-US"/>
        </w:rPr>
        <w:t>t au 28 septembre 2009 ; qu'en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cidant que la faute, la 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gligence ou l'imprudence de la Compagnie thermique de Bois rouge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l'origine de sa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faillance contractuelle 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tait pas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tablie et qu'en cons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quence,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w:t>
      </w:r>
      <w:proofErr w:type="spellStart"/>
      <w:r w:rsidRPr="007562E3">
        <w:rPr>
          <w:rFonts w:eastAsiaTheme="minorHAnsi"/>
          <w:color w:val="000000"/>
          <w:sz w:val="20"/>
          <w:szCs w:val="20"/>
          <w:shd w:val="clear" w:color="auto" w:fill="FFFFFF"/>
          <w:lang w:eastAsia="en-US"/>
        </w:rPr>
        <w:t>Insurance</w:t>
      </w:r>
      <w:proofErr w:type="spellEnd"/>
      <w:r w:rsidRPr="007562E3">
        <w:rPr>
          <w:rFonts w:eastAsiaTheme="minorHAnsi"/>
          <w:color w:val="000000"/>
          <w:sz w:val="20"/>
          <w:szCs w:val="20"/>
          <w:shd w:val="clear" w:color="auto" w:fill="FFFFFF"/>
          <w:lang w:eastAsia="en-US"/>
        </w:rPr>
        <w:t xml:space="preserve"> ne pouvait utilement invoquer la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de cette derni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la cour d'appel a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l'article 1147 du code civil (devenu l'article 1231-1)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que subsidiairement, les tiers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contrat sont fond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invoquer l'ex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fectueuse de celui-ci lorsqu'elle leur a caus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un dommage, sans avoir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apporter d'autre preuve ; qu'en l'esp</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ce,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w:t>
      </w:r>
      <w:proofErr w:type="spellStart"/>
      <w:r w:rsidRPr="007562E3">
        <w:rPr>
          <w:rFonts w:eastAsiaTheme="minorHAnsi"/>
          <w:color w:val="000000"/>
          <w:sz w:val="20"/>
          <w:szCs w:val="20"/>
          <w:shd w:val="clear" w:color="auto" w:fill="FFFFFF"/>
          <w:lang w:eastAsia="en-US"/>
        </w:rPr>
        <w:t>Insurance</w:t>
      </w:r>
      <w:proofErr w:type="spellEnd"/>
      <w:r w:rsidRPr="007562E3">
        <w:rPr>
          <w:rFonts w:eastAsiaTheme="minorHAnsi"/>
          <w:color w:val="000000"/>
          <w:sz w:val="20"/>
          <w:szCs w:val="20"/>
          <w:shd w:val="clear" w:color="auto" w:fill="FFFFFF"/>
          <w:lang w:eastAsia="en-US"/>
        </w:rPr>
        <w:t>, subrog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dans les droits de son assur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a invoqu</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fectueuse de ses obligations par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Compagnie thermique de Bois rouge qui a manqu</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son obligation de fournir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Sucrerie de Bois rouge 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nergie dont elle avait besoin pour faire tourner ses usines, cette 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entra</w:t>
      </w:r>
      <w:r w:rsidRPr="007562E3">
        <w:rPr>
          <w:rFonts w:eastAsiaTheme="minorHAnsi" w:hint="eastAsia"/>
          <w:color w:val="000000"/>
          <w:sz w:val="20"/>
          <w:szCs w:val="20"/>
          <w:shd w:val="clear" w:color="auto" w:fill="FFFFFF"/>
          <w:lang w:eastAsia="en-US"/>
        </w:rPr>
        <w:t>î</w:t>
      </w:r>
      <w:r w:rsidRPr="007562E3">
        <w:rPr>
          <w:rFonts w:eastAsiaTheme="minorHAnsi"/>
          <w:color w:val="000000"/>
          <w:sz w:val="20"/>
          <w:szCs w:val="20"/>
          <w:shd w:val="clear" w:color="auto" w:fill="FFFFFF"/>
          <w:lang w:eastAsia="en-US"/>
        </w:rPr>
        <w:t>nant un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judice cons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quent pour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de la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union ; qu'en estimant que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w:t>
      </w:r>
      <w:proofErr w:type="spellStart"/>
      <w:r w:rsidRPr="007562E3">
        <w:rPr>
          <w:rFonts w:eastAsiaTheme="minorHAnsi"/>
          <w:color w:val="000000"/>
          <w:sz w:val="20"/>
          <w:szCs w:val="20"/>
          <w:shd w:val="clear" w:color="auto" w:fill="FFFFFF"/>
          <w:lang w:eastAsia="en-US"/>
        </w:rPr>
        <w:t>Insurance</w:t>
      </w:r>
      <w:proofErr w:type="spellEnd"/>
      <w:r w:rsidRPr="007562E3">
        <w:rPr>
          <w:rFonts w:eastAsiaTheme="minorHAnsi"/>
          <w:color w:val="000000"/>
          <w:sz w:val="20"/>
          <w:szCs w:val="20"/>
          <w:shd w:val="clear" w:color="auto" w:fill="FFFFFF"/>
          <w:lang w:eastAsia="en-US"/>
        </w:rPr>
        <w:t xml:space="preserve"> ne pouvait utilement invoquer la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de la Compagnie thermique de Bois rouge d</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s lors qu'aucune 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gligence ou imprudence de la Compagnie thermique de Bois rouge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l'origine de sa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faillance contractuelle 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tait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tablie, la cour d'appel a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l'article 1382 du code civil dans sa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daction ant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rieure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l'ordonnance du 10 f</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vrier 2016.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ponse de la Cour</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Vu l'article 1165 du code civil, dans sa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daction ant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rieure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celle issue de l'ordonnance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2016-131 du 10 f</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vrier 2016, et l'article 1382, devenu 1240, du m</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me code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12. La Cour de cassation retient depuis longtemps le fondement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 ou quasi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 de l'action en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paration engag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e par le tiers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contrat contre un des cocontractants lorsqu'une 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contractuelle lui a caus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un dommage.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13. S'agissant du fait 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rateur de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la Cour,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unie en assembl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pl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 le 6 octobre 2006 (Ass. </w:t>
      </w:r>
      <w:proofErr w:type="gramStart"/>
      <w:r w:rsidRPr="007562E3">
        <w:rPr>
          <w:rFonts w:eastAsiaTheme="minorHAnsi"/>
          <w:color w:val="000000"/>
          <w:sz w:val="20"/>
          <w:szCs w:val="20"/>
          <w:shd w:val="clear" w:color="auto" w:fill="FFFFFF"/>
          <w:lang w:eastAsia="en-US"/>
        </w:rPr>
        <w:t>pl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proofErr w:type="gramEnd"/>
      <w:r w:rsidRPr="007562E3">
        <w:rPr>
          <w:rFonts w:eastAsiaTheme="minorHAnsi"/>
          <w:color w:val="000000"/>
          <w:sz w:val="20"/>
          <w:szCs w:val="20"/>
          <w:shd w:val="clear" w:color="auto" w:fill="FFFFFF"/>
          <w:lang w:eastAsia="en-US"/>
        </w:rPr>
        <w:t>., 6 octobre 2006, pourvoi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05-13.255, Bull. 2006, Ass. </w:t>
      </w:r>
      <w:proofErr w:type="gramStart"/>
      <w:r w:rsidRPr="007562E3">
        <w:rPr>
          <w:rFonts w:eastAsiaTheme="minorHAnsi"/>
          <w:color w:val="000000"/>
          <w:sz w:val="20"/>
          <w:szCs w:val="20"/>
          <w:shd w:val="clear" w:color="auto" w:fill="FFFFFF"/>
          <w:lang w:eastAsia="en-US"/>
        </w:rPr>
        <w:t>pl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proofErr w:type="gramEnd"/>
      <w:r w:rsidRPr="007562E3">
        <w:rPr>
          <w:rFonts w:eastAsiaTheme="minorHAnsi"/>
          <w:color w:val="000000"/>
          <w:sz w:val="20"/>
          <w:szCs w:val="20"/>
          <w:shd w:val="clear" w:color="auto" w:fill="FFFFFF"/>
          <w:lang w:eastAsia="en-US"/>
        </w:rPr>
        <w:t>,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9) a retenu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que le tiers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contrat peut invoquer, sur le fondement de la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un manquement contractuel d</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s lors que ce manquement lui a caus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un dommage </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 xml:space="preserve">14. Le principe ainsi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nonc</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destin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faciliter l'indemnisation du tiers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contrat qui, justifiant avoir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en raison de l'inex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d'obligations purement contractuelles, ne pouvait caract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riser la m</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connaissance d'une obligation 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rale de prudence et diligence, ni du devoir 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ral de ne pas nuire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autrui.</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15. Jusqu'</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une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poque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cente, cette solution a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guli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rement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reprise par les chambres de la Cour, que ce soit dans cette exacte formulation ou dans une formulation tr</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s similaire.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16. Toutefois, certains 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 xml:space="preserve">ts ont pu </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tre interpr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 comme 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loignant de la solution de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du 6 octobre 2006 (3e Civ., 22 octobre 2008, pourvoi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07-15.692, 07-15.583, Bull. 2008, III,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160 ; 1re Civ., 15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cembre 2011, pourvoi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10-17.691 ; Com., 18 janvier 2017, pourvois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14-18.832, 14-16.442 ; 3e Civ., 18 mai </w:t>
      </w:r>
      <w:r w:rsidRPr="007562E3">
        <w:rPr>
          <w:rFonts w:eastAsiaTheme="minorHAnsi"/>
          <w:color w:val="000000"/>
          <w:sz w:val="20"/>
          <w:szCs w:val="20"/>
          <w:shd w:val="clear" w:color="auto" w:fill="FFFFFF"/>
          <w:lang w:eastAsia="en-US"/>
        </w:rPr>
        <w:lastRenderedPageBreak/>
        <w:t>2017, pourvoi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16-11.203, Bull. 2017, III, n</w:t>
      </w:r>
      <w:r w:rsidRPr="007562E3">
        <w:rPr>
          <w:rFonts w:eastAsiaTheme="minorHAnsi" w:hint="eastAsia"/>
          <w:color w:val="000000"/>
          <w:sz w:val="20"/>
          <w:szCs w:val="20"/>
          <w:shd w:val="clear" w:color="auto" w:fill="FFFFFF"/>
          <w:lang w:eastAsia="en-US"/>
        </w:rPr>
        <w:t>°</w:t>
      </w:r>
      <w:r w:rsidRPr="007562E3">
        <w:rPr>
          <w:rFonts w:eastAsiaTheme="minorHAnsi"/>
          <w:color w:val="000000"/>
          <w:sz w:val="20"/>
          <w:szCs w:val="20"/>
          <w:shd w:val="clear" w:color="auto" w:fill="FFFFFF"/>
          <w:lang w:eastAsia="en-US"/>
        </w:rPr>
        <w:t xml:space="preserve"> 64), cr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ant des incertitudes quant au fait 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rateur pouvant </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tre utilement invoqu</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par un tiers poursuivant l'indemnisation du dommage qu'il impute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une inex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cution contractuelle, incertitudes qu'il appartient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la Cour de lever.</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17. Aux termes de l'article 1165 susvis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les conventions n'ont d'effet qu'entre les parties contractantes ; elles ne nuisent point au tiers, et elles ne lui profitent que dans le cas pr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vu par l'article 1121.</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18. Il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sulte de ce texte que les contrats, opposables aux tiers, ne peuvent, cependant, leur nuire.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19. Suivant l'article 1382 susvis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tout fait quelconque de l'homme, qui cause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autrui un dommage, oblige celui par la faute duquel il est arriv</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le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parer.</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 xml:space="preserve">20. Le manquement par un contractant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une obligation contractuelle est de nature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constituer un fait illicite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gard d'un tiers au contrat lorsqu'il lui cause un dommage.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21. Il importe de ne pas entraver l'indemnisation de ce dommage.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22. D</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s lors, le tiers au contrat qui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tablit un lien de causalit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entre un manquement contractuel et le dommage qu'il subit n'est pas tenu de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montrer une faute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ou quasi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distincte de ce manquement.</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23. Pour rejeter la demande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contre la Compagnie thermique,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retient que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 xml:space="preserve">re est une victime par ricochet de l'interruption totale de fourniture de vapeur de la Compagnie thermique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l'usine de Bois rouge qui a cess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de fonctionner, et que, cependant, la faute, la n</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gligence ou l'imprudence de la Compagnie thermique,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l'origine de sa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faillance contractuelle, n'est pas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tablie.</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 xml:space="preserve">24. En statuant ainsi, alors que le tiers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un contrat peut invoquer, sur le fondement de la responsabilit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lictuelle, un manquement contractuel d</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s lors que ce manquement lui a caus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un dommage, la cour d'appel, qui a constat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la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faillance de la Compagnie thermique dans l'ex</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cution de son contrat de fourniture d'</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nergie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l'usine de Bois rouge pendant quatre semaines et le dommage qui en </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tait 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sult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pour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Sucri</w:t>
      </w:r>
      <w:r w:rsidRPr="007562E3">
        <w:rPr>
          <w:rFonts w:eastAsiaTheme="minorHAnsi" w:hint="eastAsia"/>
          <w:color w:val="000000"/>
          <w:sz w:val="20"/>
          <w:szCs w:val="20"/>
          <w:shd w:val="clear" w:color="auto" w:fill="FFFFFF"/>
          <w:lang w:eastAsia="en-US"/>
        </w:rPr>
        <w:t>è</w:t>
      </w:r>
      <w:r w:rsidRPr="007562E3">
        <w:rPr>
          <w:rFonts w:eastAsiaTheme="minorHAnsi"/>
          <w:color w:val="000000"/>
          <w:sz w:val="20"/>
          <w:szCs w:val="20"/>
          <w:shd w:val="clear" w:color="auto" w:fill="FFFFFF"/>
          <w:lang w:eastAsia="en-US"/>
        </w:rPr>
        <w:t>re, victime de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de cette usine, n'a pas tir</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les cons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quences 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gales de ses propres constatations.</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25. En cons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quence, elle a viol</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les textes susvis</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PAR CES MOTIFS, la Cour :</w:t>
      </w:r>
      <w:r w:rsidRPr="007562E3">
        <w:rPr>
          <w:rFonts w:eastAsiaTheme="minorHAnsi"/>
          <w:color w:val="000000"/>
          <w:sz w:val="20"/>
          <w:szCs w:val="20"/>
          <w:lang w:eastAsia="en-US"/>
        </w:rPr>
        <w:br/>
      </w:r>
      <w:r w:rsidRPr="007562E3">
        <w:rPr>
          <w:rFonts w:eastAsiaTheme="minorHAnsi"/>
          <w:color w:val="000000"/>
          <w:sz w:val="20"/>
          <w:szCs w:val="20"/>
          <w:lang w:eastAsia="en-US"/>
        </w:rPr>
        <w:br/>
      </w:r>
      <w:r w:rsidRPr="007562E3">
        <w:rPr>
          <w:rFonts w:eastAsiaTheme="minorHAnsi"/>
          <w:color w:val="000000"/>
          <w:sz w:val="20"/>
          <w:szCs w:val="20"/>
          <w:shd w:val="clear" w:color="auto" w:fill="FFFFFF"/>
          <w:lang w:eastAsia="en-US"/>
        </w:rPr>
        <w:t>CASSE ET ANNULE, mais seulement en ce qu'il rejette la demande de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w:t>
      </w:r>
      <w:proofErr w:type="spellStart"/>
      <w:r w:rsidRPr="007562E3">
        <w:rPr>
          <w:rFonts w:eastAsiaTheme="minorHAnsi"/>
          <w:color w:val="000000"/>
          <w:sz w:val="20"/>
          <w:szCs w:val="20"/>
          <w:shd w:val="clear" w:color="auto" w:fill="FFFFFF"/>
          <w:lang w:eastAsia="en-US"/>
        </w:rPr>
        <w:t>Insurance</w:t>
      </w:r>
      <w:proofErr w:type="spellEnd"/>
      <w:r w:rsidRPr="007562E3">
        <w:rPr>
          <w:rFonts w:eastAsiaTheme="minorHAnsi"/>
          <w:color w:val="000000"/>
          <w:sz w:val="20"/>
          <w:szCs w:val="20"/>
          <w:shd w:val="clear" w:color="auto" w:fill="FFFFFF"/>
          <w:lang w:eastAsia="en-US"/>
        </w:rPr>
        <w:t xml:space="preserve"> Europe </w:t>
      </w:r>
      <w:proofErr w:type="spellStart"/>
      <w:r w:rsidRPr="007562E3">
        <w:rPr>
          <w:rFonts w:eastAsiaTheme="minorHAnsi"/>
          <w:color w:val="000000"/>
          <w:sz w:val="20"/>
          <w:szCs w:val="20"/>
          <w:shd w:val="clear" w:color="auto" w:fill="FFFFFF"/>
          <w:lang w:eastAsia="en-US"/>
        </w:rPr>
        <w:t>limited</w:t>
      </w:r>
      <w:proofErr w:type="spellEnd"/>
      <w:r w:rsidRPr="007562E3">
        <w:rPr>
          <w:rFonts w:eastAsiaTheme="minorHAnsi"/>
          <w:color w:val="000000"/>
          <w:sz w:val="20"/>
          <w:szCs w:val="20"/>
          <w:shd w:val="clear" w:color="auto" w:fill="FFFFFF"/>
          <w:lang w:eastAsia="en-US"/>
        </w:rPr>
        <w:t>, aux droits de laquelle vient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QBE Europe, dirig</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e contre la soci</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 xml:space="preserve"> Compagnie thermique de Bois rouge et la condamne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payer </w:t>
      </w:r>
      <w:r w:rsidRPr="007562E3">
        <w:rPr>
          <w:rFonts w:eastAsiaTheme="minorHAnsi" w:hint="eastAsia"/>
          <w:color w:val="000000"/>
          <w:sz w:val="20"/>
          <w:szCs w:val="20"/>
          <w:shd w:val="clear" w:color="auto" w:fill="FFFFFF"/>
          <w:lang w:eastAsia="en-US"/>
        </w:rPr>
        <w:t>à</w:t>
      </w:r>
      <w:r w:rsidRPr="007562E3">
        <w:rPr>
          <w:rFonts w:eastAsiaTheme="minorHAnsi"/>
          <w:color w:val="000000"/>
          <w:sz w:val="20"/>
          <w:szCs w:val="20"/>
          <w:shd w:val="clear" w:color="auto" w:fill="FFFFFF"/>
          <w:lang w:eastAsia="en-US"/>
        </w:rPr>
        <w:t xml:space="preserve"> celle-ci des indemnit</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s de proc</w:t>
      </w:r>
      <w:r w:rsidRPr="007562E3">
        <w:rPr>
          <w:rFonts w:eastAsiaTheme="minorHAnsi" w:hint="eastAsia"/>
          <w:color w:val="000000"/>
          <w:sz w:val="20"/>
          <w:szCs w:val="20"/>
          <w:shd w:val="clear" w:color="auto" w:fill="FFFFFF"/>
          <w:lang w:eastAsia="en-US"/>
        </w:rPr>
        <w:t>é</w:t>
      </w:r>
      <w:r w:rsidRPr="007562E3">
        <w:rPr>
          <w:rFonts w:eastAsiaTheme="minorHAnsi"/>
          <w:color w:val="000000"/>
          <w:sz w:val="20"/>
          <w:szCs w:val="20"/>
          <w:shd w:val="clear" w:color="auto" w:fill="FFFFFF"/>
          <w:lang w:eastAsia="en-US"/>
        </w:rPr>
        <w:t>dure, l'arr</w:t>
      </w:r>
      <w:r w:rsidRPr="007562E3">
        <w:rPr>
          <w:rFonts w:eastAsiaTheme="minorHAnsi" w:hint="eastAsia"/>
          <w:color w:val="000000"/>
          <w:sz w:val="20"/>
          <w:szCs w:val="20"/>
          <w:shd w:val="clear" w:color="auto" w:fill="FFFFFF"/>
          <w:lang w:eastAsia="en-US"/>
        </w:rPr>
        <w:t>ê</w:t>
      </w:r>
      <w:r w:rsidRPr="007562E3">
        <w:rPr>
          <w:rFonts w:eastAsiaTheme="minorHAnsi"/>
          <w:color w:val="000000"/>
          <w:sz w:val="20"/>
          <w:szCs w:val="20"/>
          <w:shd w:val="clear" w:color="auto" w:fill="FFFFFF"/>
          <w:lang w:eastAsia="en-US"/>
        </w:rPr>
        <w:t>t rendu le 5 avril 2017, entre les parties, par la cour d'appel de Saint-Denis</w:t>
      </w:r>
    </w:p>
    <w:p w14:paraId="40241C56" w14:textId="1010FFC2" w:rsidR="007562E3" w:rsidRDefault="007562E3">
      <w:pPr>
        <w:rPr>
          <w:color w:val="000000"/>
          <w:sz w:val="20"/>
          <w:szCs w:val="20"/>
        </w:rPr>
      </w:pPr>
    </w:p>
    <w:p w14:paraId="188D3AED" w14:textId="77777777" w:rsidR="008C1FF4" w:rsidRPr="008C1FF4" w:rsidRDefault="008C1FF4">
      <w:pPr>
        <w:rPr>
          <w:color w:val="000000"/>
          <w:sz w:val="20"/>
          <w:szCs w:val="20"/>
          <w:lang w:val="en-US"/>
        </w:rPr>
      </w:pPr>
    </w:p>
    <w:p w14:paraId="49998DE3" w14:textId="62D1428E" w:rsidR="007562E3" w:rsidRPr="009D34CE" w:rsidRDefault="007562E3" w:rsidP="007562E3">
      <w:pPr>
        <w:spacing w:before="100" w:beforeAutospacing="1" w:after="100" w:afterAutospacing="1"/>
        <w:rPr>
          <w:b/>
          <w:bCs/>
          <w:sz w:val="20"/>
          <w:szCs w:val="20"/>
          <w:u w:val="single"/>
        </w:rPr>
      </w:pPr>
      <w:r w:rsidRPr="009D34CE">
        <w:rPr>
          <w:b/>
          <w:bCs/>
          <w:color w:val="222222"/>
          <w:sz w:val="20"/>
          <w:szCs w:val="20"/>
          <w:u w:val="single"/>
          <w:shd w:val="clear" w:color="auto" w:fill="FFFFFF"/>
        </w:rPr>
        <w:t>Cass. com., 3 juill. 2024, n° </w:t>
      </w:r>
      <w:r w:rsidRPr="009D34CE">
        <w:rPr>
          <w:b/>
          <w:bCs/>
          <w:sz w:val="20"/>
          <w:szCs w:val="20"/>
          <w:u w:val="single"/>
        </w:rPr>
        <w:t>21-14</w:t>
      </w:r>
      <w:r w:rsidR="00C32B65">
        <w:rPr>
          <w:b/>
          <w:bCs/>
          <w:sz w:val="20"/>
          <w:szCs w:val="20"/>
          <w:u w:val="single"/>
        </w:rPr>
        <w:t>.</w:t>
      </w:r>
      <w:r w:rsidRPr="009D34CE">
        <w:rPr>
          <w:b/>
          <w:bCs/>
          <w:sz w:val="20"/>
          <w:szCs w:val="20"/>
          <w:u w:val="single"/>
        </w:rPr>
        <w:t>947, B</w:t>
      </w:r>
    </w:p>
    <w:p w14:paraId="7331A4C1" w14:textId="77777777" w:rsidR="007562E3" w:rsidRPr="009D34CE" w:rsidRDefault="007562E3" w:rsidP="007562E3">
      <w:pPr>
        <w:spacing w:before="100" w:beforeAutospacing="1" w:after="100" w:afterAutospacing="1"/>
        <w:rPr>
          <w:sz w:val="20"/>
          <w:szCs w:val="20"/>
        </w:rPr>
      </w:pPr>
      <w:r w:rsidRPr="009D34CE">
        <w:rPr>
          <w:sz w:val="20"/>
          <w:szCs w:val="20"/>
        </w:rPr>
        <w:t xml:space="preserve">Faits et </w:t>
      </w:r>
      <w:proofErr w:type="spellStart"/>
      <w:r w:rsidRPr="009D34CE">
        <w:rPr>
          <w:sz w:val="20"/>
          <w:szCs w:val="20"/>
        </w:rPr>
        <w:t>procédure</w:t>
      </w:r>
      <w:proofErr w:type="spellEnd"/>
      <w:r w:rsidRPr="009D34CE">
        <w:rPr>
          <w:sz w:val="20"/>
          <w:szCs w:val="20"/>
        </w:rPr>
        <w:t xml:space="preserve"> </w:t>
      </w:r>
    </w:p>
    <w:p w14:paraId="528A6856" w14:textId="77777777" w:rsidR="007562E3" w:rsidRPr="009D34CE" w:rsidRDefault="007562E3" w:rsidP="007562E3">
      <w:pPr>
        <w:spacing w:before="100" w:beforeAutospacing="1" w:after="100" w:afterAutospacing="1"/>
        <w:rPr>
          <w:sz w:val="20"/>
          <w:szCs w:val="20"/>
        </w:rPr>
      </w:pPr>
      <w:r w:rsidRPr="009D34CE">
        <w:rPr>
          <w:sz w:val="20"/>
          <w:szCs w:val="20"/>
        </w:rPr>
        <w:t>1. Selon l'</w:t>
      </w:r>
      <w:proofErr w:type="spellStart"/>
      <w:r w:rsidRPr="009D34CE">
        <w:rPr>
          <w:sz w:val="20"/>
          <w:szCs w:val="20"/>
        </w:rPr>
        <w:t>arrêt</w:t>
      </w:r>
      <w:proofErr w:type="spellEnd"/>
      <w:r w:rsidRPr="009D34CE">
        <w:rPr>
          <w:sz w:val="20"/>
          <w:szCs w:val="20"/>
        </w:rPr>
        <w:t xml:space="preserve"> attaqué (Paris, 21 janvier 2021), la </w:t>
      </w:r>
      <w:proofErr w:type="spellStart"/>
      <w:r w:rsidRPr="009D34CE">
        <w:rPr>
          <w:sz w:val="20"/>
          <w:szCs w:val="20"/>
        </w:rPr>
        <w:t>sociéte</w:t>
      </w:r>
      <w:proofErr w:type="spellEnd"/>
      <w:r w:rsidRPr="009D34CE">
        <w:rPr>
          <w:sz w:val="20"/>
          <w:szCs w:val="20"/>
        </w:rPr>
        <w:t xml:space="preserve">́ Aetna Group Spa, </w:t>
      </w:r>
      <w:proofErr w:type="spellStart"/>
      <w:r w:rsidRPr="009D34CE">
        <w:rPr>
          <w:sz w:val="20"/>
          <w:szCs w:val="20"/>
        </w:rPr>
        <w:t>spécialisée</w:t>
      </w:r>
      <w:proofErr w:type="spellEnd"/>
      <w:r w:rsidRPr="009D34CE">
        <w:rPr>
          <w:sz w:val="20"/>
          <w:szCs w:val="20"/>
        </w:rPr>
        <w:t xml:space="preserve"> dans la production de machines fabriquant des emballages, a fait transporter plusieurs machines d'Italie en France en vue de leur exposition dans un salon professionnel à Paris. Par contrat passé en novembre 2014, la </w:t>
      </w:r>
      <w:proofErr w:type="spellStart"/>
      <w:r w:rsidRPr="009D34CE">
        <w:rPr>
          <w:sz w:val="20"/>
          <w:szCs w:val="20"/>
        </w:rPr>
        <w:t>sociéte</w:t>
      </w:r>
      <w:proofErr w:type="spellEnd"/>
      <w:r w:rsidRPr="009D34CE">
        <w:rPr>
          <w:sz w:val="20"/>
          <w:szCs w:val="20"/>
        </w:rPr>
        <w:t xml:space="preserve">́ Aetna Group France a </w:t>
      </w:r>
      <w:proofErr w:type="spellStart"/>
      <w:r w:rsidRPr="009D34CE">
        <w:rPr>
          <w:sz w:val="20"/>
          <w:szCs w:val="20"/>
        </w:rPr>
        <w:t>confie</w:t>
      </w:r>
      <w:proofErr w:type="spellEnd"/>
      <w:r w:rsidRPr="009D34CE">
        <w:rPr>
          <w:sz w:val="20"/>
          <w:szCs w:val="20"/>
        </w:rPr>
        <w:t xml:space="preserve">́ à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expositions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la manutention et le </w:t>
      </w:r>
      <w:proofErr w:type="spellStart"/>
      <w:r w:rsidRPr="009D34CE">
        <w:rPr>
          <w:sz w:val="20"/>
          <w:szCs w:val="20"/>
        </w:rPr>
        <w:t>déchargement</w:t>
      </w:r>
      <w:proofErr w:type="spellEnd"/>
      <w:r w:rsidRPr="009D34CE">
        <w:rPr>
          <w:sz w:val="20"/>
          <w:szCs w:val="20"/>
        </w:rPr>
        <w:t xml:space="preserve"> de ces machines à l'issue de leur transport. L'une d'elles ayant </w:t>
      </w:r>
      <w:proofErr w:type="spellStart"/>
      <w:r w:rsidRPr="009D34CE">
        <w:rPr>
          <w:sz w:val="20"/>
          <w:szCs w:val="20"/>
        </w:rPr>
        <w:t>éte</w:t>
      </w:r>
      <w:proofErr w:type="spellEnd"/>
      <w:r w:rsidRPr="009D34CE">
        <w:rPr>
          <w:sz w:val="20"/>
          <w:szCs w:val="20"/>
        </w:rPr>
        <w:t xml:space="preserve">́ </w:t>
      </w:r>
      <w:proofErr w:type="spellStart"/>
      <w:r w:rsidRPr="009D34CE">
        <w:rPr>
          <w:sz w:val="20"/>
          <w:szCs w:val="20"/>
        </w:rPr>
        <w:t>endommagée</w:t>
      </w:r>
      <w:proofErr w:type="spellEnd"/>
      <w:r w:rsidRPr="009D34CE">
        <w:rPr>
          <w:sz w:val="20"/>
          <w:szCs w:val="20"/>
        </w:rPr>
        <w:t xml:space="preserve"> alors qu'elle </w:t>
      </w:r>
      <w:proofErr w:type="spellStart"/>
      <w:r w:rsidRPr="009D34CE">
        <w:rPr>
          <w:sz w:val="20"/>
          <w:szCs w:val="20"/>
        </w:rPr>
        <w:t>était</w:t>
      </w:r>
      <w:proofErr w:type="spellEnd"/>
      <w:r w:rsidRPr="009D34CE">
        <w:rPr>
          <w:sz w:val="20"/>
          <w:szCs w:val="20"/>
        </w:rPr>
        <w:t xml:space="preserve"> </w:t>
      </w:r>
      <w:proofErr w:type="spellStart"/>
      <w:r w:rsidRPr="009D34CE">
        <w:rPr>
          <w:sz w:val="20"/>
          <w:szCs w:val="20"/>
        </w:rPr>
        <w:t>manipulée</w:t>
      </w:r>
      <w:proofErr w:type="spellEnd"/>
      <w:r w:rsidRPr="009D34CE">
        <w:rPr>
          <w:sz w:val="20"/>
          <w:szCs w:val="20"/>
        </w:rPr>
        <w:t xml:space="preserve"> par un </w:t>
      </w:r>
      <w:proofErr w:type="spellStart"/>
      <w:r w:rsidRPr="009D34CE">
        <w:rPr>
          <w:sz w:val="20"/>
          <w:szCs w:val="20"/>
        </w:rPr>
        <w:t>employe</w:t>
      </w:r>
      <w:proofErr w:type="spellEnd"/>
      <w:r w:rsidRPr="009D34CE">
        <w:rPr>
          <w:sz w:val="20"/>
          <w:szCs w:val="20"/>
        </w:rPr>
        <w:t xml:space="preserve">́ de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la </w:t>
      </w:r>
      <w:proofErr w:type="spellStart"/>
      <w:r w:rsidRPr="009D34CE">
        <w:rPr>
          <w:sz w:val="20"/>
          <w:szCs w:val="20"/>
        </w:rPr>
        <w:t>sociéte</w:t>
      </w:r>
      <w:proofErr w:type="spellEnd"/>
      <w:r w:rsidRPr="009D34CE">
        <w:rPr>
          <w:sz w:val="20"/>
          <w:szCs w:val="20"/>
        </w:rPr>
        <w:t xml:space="preserve">́ Aetna Group Spa a obtenu une </w:t>
      </w:r>
      <w:proofErr w:type="spellStart"/>
      <w:r w:rsidRPr="009D34CE">
        <w:rPr>
          <w:sz w:val="20"/>
          <w:szCs w:val="20"/>
        </w:rPr>
        <w:t>indemnite</w:t>
      </w:r>
      <w:proofErr w:type="spellEnd"/>
      <w:r w:rsidRPr="009D34CE">
        <w:rPr>
          <w:sz w:val="20"/>
          <w:szCs w:val="20"/>
        </w:rPr>
        <w:t xml:space="preserve">́ de son assureur,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w:t>
      </w:r>
      <w:proofErr w:type="spellStart"/>
      <w:r w:rsidRPr="009D34CE">
        <w:rPr>
          <w:sz w:val="20"/>
          <w:szCs w:val="20"/>
        </w:rPr>
        <w:t>Istituto</w:t>
      </w:r>
      <w:proofErr w:type="spellEnd"/>
      <w:r w:rsidRPr="009D34CE">
        <w:rPr>
          <w:sz w:val="20"/>
          <w:szCs w:val="20"/>
        </w:rPr>
        <w:t xml:space="preserve"> Trentino Alto Adige per </w:t>
      </w:r>
      <w:proofErr w:type="spellStart"/>
      <w:r w:rsidRPr="009D34CE">
        <w:rPr>
          <w:sz w:val="20"/>
          <w:szCs w:val="20"/>
        </w:rPr>
        <w:t>Assicurazioni</w:t>
      </w:r>
      <w:proofErr w:type="spellEnd"/>
      <w:r w:rsidRPr="009D34CE">
        <w:rPr>
          <w:sz w:val="20"/>
          <w:szCs w:val="20"/>
        </w:rPr>
        <w:t xml:space="preserve"> </w:t>
      </w:r>
      <w:proofErr w:type="spellStart"/>
      <w:r w:rsidRPr="009D34CE">
        <w:rPr>
          <w:sz w:val="20"/>
          <w:szCs w:val="20"/>
        </w:rPr>
        <w:t>Societa</w:t>
      </w:r>
      <w:proofErr w:type="spellEnd"/>
      <w:r w:rsidRPr="009D34CE">
        <w:rPr>
          <w:sz w:val="20"/>
          <w:szCs w:val="20"/>
        </w:rPr>
        <w:t xml:space="preserve"> Mutua di </w:t>
      </w:r>
      <w:proofErr w:type="spellStart"/>
      <w:r w:rsidRPr="009D34CE">
        <w:rPr>
          <w:sz w:val="20"/>
          <w:szCs w:val="20"/>
        </w:rPr>
        <w:t>Assicurazioni</w:t>
      </w:r>
      <w:proofErr w:type="spellEnd"/>
      <w:r w:rsidRPr="009D34CE">
        <w:rPr>
          <w:sz w:val="20"/>
          <w:szCs w:val="20"/>
        </w:rPr>
        <w:t xml:space="preserv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w:t>
      </w:r>
      <w:proofErr w:type="spellStart"/>
      <w:r w:rsidRPr="009D34CE">
        <w:rPr>
          <w:sz w:val="20"/>
          <w:szCs w:val="20"/>
        </w:rPr>
        <w:t>Subrogée</w:t>
      </w:r>
      <w:proofErr w:type="spellEnd"/>
      <w:r w:rsidRPr="009D34CE">
        <w:rPr>
          <w:sz w:val="20"/>
          <w:szCs w:val="20"/>
        </w:rPr>
        <w:t xml:space="preserve"> dans les droits de son </w:t>
      </w:r>
      <w:proofErr w:type="spellStart"/>
      <w:r w:rsidRPr="009D34CE">
        <w:rPr>
          <w:sz w:val="20"/>
          <w:szCs w:val="20"/>
        </w:rPr>
        <w:t>assurée</w:t>
      </w:r>
      <w:proofErr w:type="spellEnd"/>
      <w:r w:rsidRPr="009D34CE">
        <w:rPr>
          <w:sz w:val="20"/>
          <w:szCs w:val="20"/>
        </w:rPr>
        <w:t xml:space="preserv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a assigné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en paiement de dommages et </w:t>
      </w:r>
      <w:proofErr w:type="spellStart"/>
      <w:r w:rsidRPr="009D34CE">
        <w:rPr>
          <w:sz w:val="20"/>
          <w:szCs w:val="20"/>
        </w:rPr>
        <w:t>intérêts</w:t>
      </w:r>
      <w:proofErr w:type="spellEnd"/>
      <w:r w:rsidRPr="009D34CE">
        <w:rPr>
          <w:sz w:val="20"/>
          <w:szCs w:val="20"/>
        </w:rPr>
        <w:t xml:space="preserve">. </w:t>
      </w:r>
    </w:p>
    <w:p w14:paraId="22D19E8F" w14:textId="77777777" w:rsidR="007562E3" w:rsidRPr="009D34CE" w:rsidRDefault="007562E3" w:rsidP="007562E3">
      <w:pPr>
        <w:spacing w:before="100" w:beforeAutospacing="1" w:after="100" w:afterAutospacing="1"/>
        <w:rPr>
          <w:sz w:val="20"/>
          <w:szCs w:val="20"/>
        </w:rPr>
      </w:pPr>
      <w:r w:rsidRPr="009D34CE">
        <w:rPr>
          <w:sz w:val="20"/>
          <w:szCs w:val="20"/>
        </w:rPr>
        <w:t xml:space="preserve">2.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a </w:t>
      </w:r>
      <w:proofErr w:type="spellStart"/>
      <w:r w:rsidRPr="009D34CE">
        <w:rPr>
          <w:sz w:val="20"/>
          <w:szCs w:val="20"/>
        </w:rPr>
        <w:t>releve</w:t>
      </w:r>
      <w:proofErr w:type="spellEnd"/>
      <w:r w:rsidRPr="009D34CE">
        <w:rPr>
          <w:sz w:val="20"/>
          <w:szCs w:val="20"/>
        </w:rPr>
        <w:t xml:space="preserve">́ appel du jugement ayant accueilli cette demande. L'affaire a </w:t>
      </w:r>
      <w:proofErr w:type="spellStart"/>
      <w:r w:rsidRPr="009D34CE">
        <w:rPr>
          <w:sz w:val="20"/>
          <w:szCs w:val="20"/>
        </w:rPr>
        <w:t>éte</w:t>
      </w:r>
      <w:proofErr w:type="spellEnd"/>
      <w:r w:rsidRPr="009D34CE">
        <w:rPr>
          <w:sz w:val="20"/>
          <w:szCs w:val="20"/>
        </w:rPr>
        <w:t xml:space="preserve">́ </w:t>
      </w:r>
      <w:proofErr w:type="spellStart"/>
      <w:r w:rsidRPr="009D34CE">
        <w:rPr>
          <w:sz w:val="20"/>
          <w:szCs w:val="20"/>
        </w:rPr>
        <w:t>débattue</w:t>
      </w:r>
      <w:proofErr w:type="spellEnd"/>
      <w:r w:rsidRPr="009D34CE">
        <w:rPr>
          <w:sz w:val="20"/>
          <w:szCs w:val="20"/>
        </w:rPr>
        <w:t xml:space="preserve"> à l'audience devant la cour d'appel le 25 juin 2020. </w:t>
      </w:r>
    </w:p>
    <w:p w14:paraId="73A6F65F" w14:textId="7036585F" w:rsidR="007562E3" w:rsidRPr="009D34CE" w:rsidRDefault="007562E3" w:rsidP="007562E3">
      <w:pPr>
        <w:spacing w:before="100" w:beforeAutospacing="1" w:after="100" w:afterAutospacing="1"/>
        <w:rPr>
          <w:sz w:val="20"/>
          <w:szCs w:val="20"/>
        </w:rPr>
      </w:pPr>
      <w:r w:rsidRPr="009D34CE">
        <w:rPr>
          <w:sz w:val="20"/>
          <w:szCs w:val="20"/>
        </w:rPr>
        <w:lastRenderedPageBreak/>
        <w:t>(…)</w:t>
      </w:r>
    </w:p>
    <w:p w14:paraId="1F048AF6" w14:textId="77777777" w:rsidR="007562E3" w:rsidRPr="009D34CE" w:rsidRDefault="007562E3" w:rsidP="007562E3">
      <w:pPr>
        <w:spacing w:before="100" w:beforeAutospacing="1" w:after="100" w:afterAutospacing="1"/>
        <w:rPr>
          <w:sz w:val="20"/>
          <w:szCs w:val="20"/>
        </w:rPr>
      </w:pPr>
      <w:r w:rsidRPr="009D34CE">
        <w:rPr>
          <w:sz w:val="20"/>
          <w:szCs w:val="20"/>
        </w:rPr>
        <w:t xml:space="preserve">Mais sur le moyen, pris en sa </w:t>
      </w:r>
      <w:proofErr w:type="spellStart"/>
      <w:r w:rsidRPr="009D34CE">
        <w:rPr>
          <w:sz w:val="20"/>
          <w:szCs w:val="20"/>
        </w:rPr>
        <w:t>sixième</w:t>
      </w:r>
      <w:proofErr w:type="spellEnd"/>
      <w:r w:rsidRPr="009D34CE">
        <w:rPr>
          <w:sz w:val="20"/>
          <w:szCs w:val="20"/>
        </w:rPr>
        <w:t xml:space="preserve"> branche</w:t>
      </w:r>
    </w:p>
    <w:p w14:paraId="6746935E" w14:textId="4686CB3A" w:rsidR="007562E3" w:rsidRPr="009D34CE" w:rsidRDefault="007562E3" w:rsidP="007562E3">
      <w:pPr>
        <w:spacing w:before="100" w:beforeAutospacing="1" w:after="100" w:afterAutospacing="1"/>
        <w:rPr>
          <w:sz w:val="20"/>
          <w:szCs w:val="20"/>
        </w:rPr>
      </w:pPr>
      <w:proofErr w:type="spellStart"/>
      <w:r w:rsidRPr="009D34CE">
        <w:rPr>
          <w:sz w:val="20"/>
          <w:szCs w:val="20"/>
        </w:rPr>
        <w:t>Enonce</w:t>
      </w:r>
      <w:proofErr w:type="spellEnd"/>
      <w:r w:rsidRPr="009D34CE">
        <w:rPr>
          <w:sz w:val="20"/>
          <w:szCs w:val="20"/>
        </w:rPr>
        <w:t xml:space="preserve">́ du moyen </w:t>
      </w:r>
    </w:p>
    <w:p w14:paraId="19907CE7" w14:textId="77777777" w:rsidR="007562E3" w:rsidRPr="009D34CE" w:rsidRDefault="007562E3" w:rsidP="007562E3">
      <w:pPr>
        <w:spacing w:before="100" w:beforeAutospacing="1" w:after="100" w:afterAutospacing="1"/>
        <w:rPr>
          <w:sz w:val="20"/>
          <w:szCs w:val="20"/>
        </w:rPr>
      </w:pPr>
      <w:r w:rsidRPr="009D34CE">
        <w:rPr>
          <w:sz w:val="20"/>
          <w:szCs w:val="20"/>
        </w:rPr>
        <w:t xml:space="preserve">11.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fait le </w:t>
      </w:r>
      <w:proofErr w:type="spellStart"/>
      <w:r w:rsidRPr="009D34CE">
        <w:rPr>
          <w:sz w:val="20"/>
          <w:szCs w:val="20"/>
        </w:rPr>
        <w:t>même</w:t>
      </w:r>
      <w:proofErr w:type="spellEnd"/>
      <w:r w:rsidRPr="009D34CE">
        <w:rPr>
          <w:sz w:val="20"/>
          <w:szCs w:val="20"/>
        </w:rPr>
        <w:t xml:space="preserve"> grief à l'</w:t>
      </w:r>
      <w:proofErr w:type="spellStart"/>
      <w:r w:rsidRPr="009D34CE">
        <w:rPr>
          <w:sz w:val="20"/>
          <w:szCs w:val="20"/>
        </w:rPr>
        <w:t>arrêt</w:t>
      </w:r>
      <w:proofErr w:type="spellEnd"/>
      <w:r w:rsidRPr="009D34CE">
        <w:rPr>
          <w:sz w:val="20"/>
          <w:szCs w:val="20"/>
        </w:rPr>
        <w:t xml:space="preserve">, alors « que lorsqu'un tiers invoque sur le fondement de la </w:t>
      </w:r>
      <w:proofErr w:type="spellStart"/>
      <w:r w:rsidRPr="009D34CE">
        <w:rPr>
          <w:sz w:val="20"/>
          <w:szCs w:val="20"/>
        </w:rPr>
        <w:t>responsabilite</w:t>
      </w:r>
      <w:proofErr w:type="spellEnd"/>
      <w:r w:rsidRPr="009D34CE">
        <w:rPr>
          <w:sz w:val="20"/>
          <w:szCs w:val="20"/>
        </w:rPr>
        <w:t xml:space="preserve">́ </w:t>
      </w:r>
      <w:proofErr w:type="spellStart"/>
      <w:r w:rsidRPr="009D34CE">
        <w:rPr>
          <w:sz w:val="20"/>
          <w:szCs w:val="20"/>
        </w:rPr>
        <w:t>extra-contractuelle</w:t>
      </w:r>
      <w:proofErr w:type="spellEnd"/>
      <w:r w:rsidRPr="009D34CE">
        <w:rPr>
          <w:sz w:val="20"/>
          <w:szCs w:val="20"/>
        </w:rPr>
        <w:t xml:space="preserve"> l'</w:t>
      </w:r>
      <w:proofErr w:type="spellStart"/>
      <w:r w:rsidRPr="009D34CE">
        <w:rPr>
          <w:sz w:val="20"/>
          <w:szCs w:val="20"/>
        </w:rPr>
        <w:t>inexécution</w:t>
      </w:r>
      <w:proofErr w:type="spellEnd"/>
      <w:r w:rsidRPr="009D34CE">
        <w:rPr>
          <w:sz w:val="20"/>
          <w:szCs w:val="20"/>
        </w:rPr>
        <w:t xml:space="preserve"> d'une obligation contractuelle, les conditions et limites de la </w:t>
      </w:r>
      <w:proofErr w:type="spellStart"/>
      <w:r w:rsidRPr="009D34CE">
        <w:rPr>
          <w:sz w:val="20"/>
          <w:szCs w:val="20"/>
        </w:rPr>
        <w:t>responsabilite</w:t>
      </w:r>
      <w:proofErr w:type="spellEnd"/>
      <w:r w:rsidRPr="009D34CE">
        <w:rPr>
          <w:sz w:val="20"/>
          <w:szCs w:val="20"/>
        </w:rPr>
        <w:t xml:space="preserve">́ qui s'appliquent dans les relations entre les cocontractants lui sont opposables ; qu'en </w:t>
      </w:r>
      <w:proofErr w:type="spellStart"/>
      <w:r w:rsidRPr="009D34CE">
        <w:rPr>
          <w:sz w:val="20"/>
          <w:szCs w:val="20"/>
        </w:rPr>
        <w:t>déclarant</w:t>
      </w:r>
      <w:proofErr w:type="spellEnd"/>
      <w:r w:rsidRPr="009D34CE">
        <w:rPr>
          <w:sz w:val="20"/>
          <w:szCs w:val="20"/>
        </w:rPr>
        <w:t xml:space="preserve"> en l'</w:t>
      </w:r>
      <w:proofErr w:type="spellStart"/>
      <w:r w:rsidRPr="009D34CE">
        <w:rPr>
          <w:sz w:val="20"/>
          <w:szCs w:val="20"/>
        </w:rPr>
        <w:t>espèce</w:t>
      </w:r>
      <w:proofErr w:type="spellEnd"/>
      <w:r w:rsidRPr="009D34CE">
        <w:rPr>
          <w:sz w:val="20"/>
          <w:szCs w:val="20"/>
        </w:rPr>
        <w:t xml:space="preserve"> les clauses limitatives de </w:t>
      </w:r>
      <w:proofErr w:type="spellStart"/>
      <w:r w:rsidRPr="009D34CE">
        <w:rPr>
          <w:sz w:val="20"/>
          <w:szCs w:val="20"/>
        </w:rPr>
        <w:t>responsabilite</w:t>
      </w:r>
      <w:proofErr w:type="spellEnd"/>
      <w:r w:rsidRPr="009D34CE">
        <w:rPr>
          <w:sz w:val="20"/>
          <w:szCs w:val="20"/>
        </w:rPr>
        <w:t xml:space="preserve">́ inopposables à la </w:t>
      </w:r>
      <w:proofErr w:type="spellStart"/>
      <w:r w:rsidRPr="009D34CE">
        <w:rPr>
          <w:sz w:val="20"/>
          <w:szCs w:val="20"/>
        </w:rPr>
        <w:t>sociéte</w:t>
      </w:r>
      <w:proofErr w:type="spellEnd"/>
      <w:r w:rsidRPr="009D34CE">
        <w:rPr>
          <w:sz w:val="20"/>
          <w:szCs w:val="20"/>
        </w:rPr>
        <w:t xml:space="preserve">́ Aetna Group Spa, la cour d'appel a </w:t>
      </w:r>
      <w:proofErr w:type="spellStart"/>
      <w:r w:rsidRPr="009D34CE">
        <w:rPr>
          <w:sz w:val="20"/>
          <w:szCs w:val="20"/>
        </w:rPr>
        <w:t>viole</w:t>
      </w:r>
      <w:proofErr w:type="spellEnd"/>
      <w:r w:rsidRPr="009D34CE">
        <w:rPr>
          <w:sz w:val="20"/>
          <w:szCs w:val="20"/>
        </w:rPr>
        <w:t xml:space="preserve">́ l'article 1134 du code civil. » </w:t>
      </w:r>
    </w:p>
    <w:p w14:paraId="57147824" w14:textId="77777777" w:rsidR="007562E3" w:rsidRPr="009D34CE" w:rsidRDefault="007562E3" w:rsidP="007562E3">
      <w:pPr>
        <w:spacing w:before="100" w:beforeAutospacing="1" w:after="100" w:afterAutospacing="1"/>
        <w:rPr>
          <w:sz w:val="20"/>
          <w:szCs w:val="20"/>
        </w:rPr>
      </w:pPr>
      <w:proofErr w:type="spellStart"/>
      <w:r w:rsidRPr="009D34CE">
        <w:rPr>
          <w:sz w:val="20"/>
          <w:szCs w:val="20"/>
        </w:rPr>
        <w:t>Réponse</w:t>
      </w:r>
      <w:proofErr w:type="spellEnd"/>
      <w:r w:rsidRPr="009D34CE">
        <w:rPr>
          <w:sz w:val="20"/>
          <w:szCs w:val="20"/>
        </w:rPr>
        <w:t xml:space="preserve"> de la Cour </w:t>
      </w:r>
    </w:p>
    <w:p w14:paraId="4751EF32" w14:textId="77777777" w:rsidR="007562E3" w:rsidRPr="009D34CE" w:rsidRDefault="007562E3" w:rsidP="007562E3">
      <w:pPr>
        <w:spacing w:before="100" w:beforeAutospacing="1" w:after="100" w:afterAutospacing="1"/>
        <w:rPr>
          <w:sz w:val="20"/>
          <w:szCs w:val="20"/>
        </w:rPr>
      </w:pPr>
      <w:r w:rsidRPr="009D34CE">
        <w:rPr>
          <w:sz w:val="20"/>
          <w:szCs w:val="20"/>
        </w:rPr>
        <w:t xml:space="preserve">Vu les articles 1134 et 1165 du code civil, dans leur </w:t>
      </w:r>
      <w:proofErr w:type="spellStart"/>
      <w:r w:rsidRPr="009D34CE">
        <w:rPr>
          <w:sz w:val="20"/>
          <w:szCs w:val="20"/>
        </w:rPr>
        <w:t>rédaction</w:t>
      </w:r>
      <w:proofErr w:type="spellEnd"/>
      <w:r w:rsidRPr="009D34CE">
        <w:rPr>
          <w:sz w:val="20"/>
          <w:szCs w:val="20"/>
        </w:rPr>
        <w:t xml:space="preserve"> </w:t>
      </w:r>
      <w:proofErr w:type="spellStart"/>
      <w:r w:rsidRPr="009D34CE">
        <w:rPr>
          <w:sz w:val="20"/>
          <w:szCs w:val="20"/>
        </w:rPr>
        <w:t>antérieure</w:t>
      </w:r>
      <w:proofErr w:type="spellEnd"/>
      <w:r w:rsidRPr="009D34CE">
        <w:rPr>
          <w:sz w:val="20"/>
          <w:szCs w:val="20"/>
        </w:rPr>
        <w:t xml:space="preserve"> à celle issue de l'ordonnance du 10 </w:t>
      </w:r>
      <w:proofErr w:type="spellStart"/>
      <w:r w:rsidRPr="009D34CE">
        <w:rPr>
          <w:sz w:val="20"/>
          <w:szCs w:val="20"/>
        </w:rPr>
        <w:t>février</w:t>
      </w:r>
      <w:proofErr w:type="spellEnd"/>
      <w:r w:rsidRPr="009D34CE">
        <w:rPr>
          <w:sz w:val="20"/>
          <w:szCs w:val="20"/>
        </w:rPr>
        <w:t xml:space="preserve"> 2016, et l'article 1382, devenu 1240, du </w:t>
      </w:r>
      <w:proofErr w:type="spellStart"/>
      <w:r w:rsidRPr="009D34CE">
        <w:rPr>
          <w:sz w:val="20"/>
          <w:szCs w:val="20"/>
        </w:rPr>
        <w:t>même</w:t>
      </w:r>
      <w:proofErr w:type="spellEnd"/>
      <w:r w:rsidRPr="009D34CE">
        <w:rPr>
          <w:sz w:val="20"/>
          <w:szCs w:val="20"/>
        </w:rPr>
        <w:t xml:space="preserve"> code : </w:t>
      </w:r>
    </w:p>
    <w:p w14:paraId="2D521D25" w14:textId="77777777" w:rsidR="007562E3" w:rsidRPr="009D34CE" w:rsidRDefault="007562E3" w:rsidP="007562E3">
      <w:pPr>
        <w:spacing w:before="100" w:beforeAutospacing="1" w:after="100" w:afterAutospacing="1"/>
        <w:rPr>
          <w:sz w:val="20"/>
          <w:szCs w:val="20"/>
        </w:rPr>
      </w:pPr>
      <w:r w:rsidRPr="009D34CE">
        <w:rPr>
          <w:sz w:val="20"/>
          <w:szCs w:val="20"/>
        </w:rPr>
        <w:t xml:space="preserve">12. La Cour de cassation juge que le tiers à un contrat peut invoquer, sur le fondement de la </w:t>
      </w:r>
      <w:proofErr w:type="spellStart"/>
      <w:r w:rsidRPr="009D34CE">
        <w:rPr>
          <w:sz w:val="20"/>
          <w:szCs w:val="20"/>
        </w:rPr>
        <w:t>responsabilite</w:t>
      </w:r>
      <w:proofErr w:type="spellEnd"/>
      <w:r w:rsidRPr="009D34CE">
        <w:rPr>
          <w:sz w:val="20"/>
          <w:szCs w:val="20"/>
        </w:rPr>
        <w:t xml:space="preserve">́ </w:t>
      </w:r>
      <w:proofErr w:type="spellStart"/>
      <w:r w:rsidRPr="009D34CE">
        <w:rPr>
          <w:sz w:val="20"/>
          <w:szCs w:val="20"/>
        </w:rPr>
        <w:t>délictuelle</w:t>
      </w:r>
      <w:proofErr w:type="spellEnd"/>
      <w:r w:rsidRPr="009D34CE">
        <w:rPr>
          <w:sz w:val="20"/>
          <w:szCs w:val="20"/>
        </w:rPr>
        <w:t xml:space="preserve">, un manquement contractuel </w:t>
      </w:r>
      <w:proofErr w:type="spellStart"/>
      <w:r w:rsidRPr="009D34CE">
        <w:rPr>
          <w:sz w:val="20"/>
          <w:szCs w:val="20"/>
        </w:rPr>
        <w:t>dès</w:t>
      </w:r>
      <w:proofErr w:type="spellEnd"/>
      <w:r w:rsidRPr="009D34CE">
        <w:rPr>
          <w:sz w:val="20"/>
          <w:szCs w:val="20"/>
        </w:rPr>
        <w:t xml:space="preserve"> lors que ce manquement lui a </w:t>
      </w:r>
      <w:proofErr w:type="spellStart"/>
      <w:r w:rsidRPr="009D34CE">
        <w:rPr>
          <w:sz w:val="20"/>
          <w:szCs w:val="20"/>
        </w:rPr>
        <w:t>cause</w:t>
      </w:r>
      <w:proofErr w:type="spellEnd"/>
      <w:r w:rsidRPr="009D34CE">
        <w:rPr>
          <w:sz w:val="20"/>
          <w:szCs w:val="20"/>
        </w:rPr>
        <w:t xml:space="preserve">́ un dommage (Ass. </w:t>
      </w:r>
      <w:proofErr w:type="spellStart"/>
      <w:proofErr w:type="gramStart"/>
      <w:r w:rsidRPr="009D34CE">
        <w:rPr>
          <w:sz w:val="20"/>
          <w:szCs w:val="20"/>
        </w:rPr>
        <w:t>plén</w:t>
      </w:r>
      <w:proofErr w:type="spellEnd"/>
      <w:proofErr w:type="gramEnd"/>
      <w:r w:rsidRPr="009D34CE">
        <w:rPr>
          <w:sz w:val="20"/>
          <w:szCs w:val="20"/>
        </w:rPr>
        <w:t xml:space="preserve">., 6 octobre 2006, pourvoi n° 05-13.255, Bull. 2006, Ass. </w:t>
      </w:r>
      <w:proofErr w:type="spellStart"/>
      <w:proofErr w:type="gramStart"/>
      <w:r w:rsidRPr="009D34CE">
        <w:rPr>
          <w:sz w:val="20"/>
          <w:szCs w:val="20"/>
        </w:rPr>
        <w:t>plén</w:t>
      </w:r>
      <w:proofErr w:type="spellEnd"/>
      <w:proofErr w:type="gramEnd"/>
      <w:r w:rsidRPr="009D34CE">
        <w:rPr>
          <w:sz w:val="20"/>
          <w:szCs w:val="20"/>
        </w:rPr>
        <w:t xml:space="preserve">, n° 9) et que s'il </w:t>
      </w:r>
      <w:proofErr w:type="spellStart"/>
      <w:r w:rsidRPr="009D34CE">
        <w:rPr>
          <w:sz w:val="20"/>
          <w:szCs w:val="20"/>
        </w:rPr>
        <w:t>établit</w:t>
      </w:r>
      <w:proofErr w:type="spellEnd"/>
      <w:r w:rsidRPr="009D34CE">
        <w:rPr>
          <w:sz w:val="20"/>
          <w:szCs w:val="20"/>
        </w:rPr>
        <w:t xml:space="preserve"> un lien de </w:t>
      </w:r>
      <w:proofErr w:type="spellStart"/>
      <w:r w:rsidRPr="009D34CE">
        <w:rPr>
          <w:sz w:val="20"/>
          <w:szCs w:val="20"/>
        </w:rPr>
        <w:t>causalite</w:t>
      </w:r>
      <w:proofErr w:type="spellEnd"/>
      <w:r w:rsidRPr="009D34CE">
        <w:rPr>
          <w:sz w:val="20"/>
          <w:szCs w:val="20"/>
        </w:rPr>
        <w:t xml:space="preserve">́ entre ce manquement contractuel et le dommage qu'il subit, il n'est pas tenu de </w:t>
      </w:r>
      <w:proofErr w:type="spellStart"/>
      <w:r w:rsidRPr="009D34CE">
        <w:rPr>
          <w:sz w:val="20"/>
          <w:szCs w:val="20"/>
        </w:rPr>
        <w:t>démontrer</w:t>
      </w:r>
      <w:proofErr w:type="spellEnd"/>
      <w:r w:rsidRPr="009D34CE">
        <w:rPr>
          <w:sz w:val="20"/>
          <w:szCs w:val="20"/>
        </w:rPr>
        <w:t xml:space="preserve"> une faute </w:t>
      </w:r>
      <w:proofErr w:type="spellStart"/>
      <w:r w:rsidRPr="009D34CE">
        <w:rPr>
          <w:sz w:val="20"/>
          <w:szCs w:val="20"/>
        </w:rPr>
        <w:t>délictuelle</w:t>
      </w:r>
      <w:proofErr w:type="spellEnd"/>
      <w:r w:rsidRPr="009D34CE">
        <w:rPr>
          <w:sz w:val="20"/>
          <w:szCs w:val="20"/>
        </w:rPr>
        <w:t xml:space="preserve"> ou quasi </w:t>
      </w:r>
      <w:proofErr w:type="spellStart"/>
      <w:r w:rsidRPr="009D34CE">
        <w:rPr>
          <w:sz w:val="20"/>
          <w:szCs w:val="20"/>
        </w:rPr>
        <w:t>délictuelle</w:t>
      </w:r>
      <w:proofErr w:type="spellEnd"/>
      <w:r w:rsidRPr="009D34CE">
        <w:rPr>
          <w:sz w:val="20"/>
          <w:szCs w:val="20"/>
        </w:rPr>
        <w:t xml:space="preserve"> distincte de ce manquement (Ass. </w:t>
      </w:r>
      <w:proofErr w:type="spellStart"/>
      <w:proofErr w:type="gramStart"/>
      <w:r w:rsidRPr="009D34CE">
        <w:rPr>
          <w:sz w:val="20"/>
          <w:szCs w:val="20"/>
        </w:rPr>
        <w:t>plén</w:t>
      </w:r>
      <w:proofErr w:type="spellEnd"/>
      <w:proofErr w:type="gramEnd"/>
      <w:r w:rsidRPr="009D34CE">
        <w:rPr>
          <w:sz w:val="20"/>
          <w:szCs w:val="20"/>
        </w:rPr>
        <w:t xml:space="preserve">. 13 janvier 2020, pourvoi n° 17-19.963, publié au bulletin). </w:t>
      </w:r>
    </w:p>
    <w:p w14:paraId="5E1B2E53" w14:textId="49A4E375" w:rsidR="007562E3" w:rsidRPr="009D34CE" w:rsidRDefault="007562E3" w:rsidP="007562E3">
      <w:pPr>
        <w:spacing w:before="100" w:beforeAutospacing="1" w:after="100" w:afterAutospacing="1"/>
        <w:rPr>
          <w:sz w:val="20"/>
          <w:szCs w:val="20"/>
        </w:rPr>
      </w:pPr>
      <w:r w:rsidRPr="009D34CE">
        <w:rPr>
          <w:sz w:val="20"/>
          <w:szCs w:val="20"/>
        </w:rPr>
        <w:t xml:space="preserve">13. Pour ne pas </w:t>
      </w:r>
      <w:proofErr w:type="spellStart"/>
      <w:r w:rsidRPr="009D34CE">
        <w:rPr>
          <w:sz w:val="20"/>
          <w:szCs w:val="20"/>
        </w:rPr>
        <w:t>déjouer</w:t>
      </w:r>
      <w:proofErr w:type="spellEnd"/>
      <w:r w:rsidRPr="009D34CE">
        <w:rPr>
          <w:sz w:val="20"/>
          <w:szCs w:val="20"/>
        </w:rPr>
        <w:t xml:space="preserve"> les </w:t>
      </w:r>
      <w:proofErr w:type="spellStart"/>
      <w:r w:rsidRPr="009D34CE">
        <w:rPr>
          <w:sz w:val="20"/>
          <w:szCs w:val="20"/>
        </w:rPr>
        <w:t>prévisions</w:t>
      </w:r>
      <w:proofErr w:type="spellEnd"/>
      <w:r w:rsidRPr="009D34CE">
        <w:rPr>
          <w:sz w:val="20"/>
          <w:szCs w:val="20"/>
        </w:rPr>
        <w:t xml:space="preserve"> du </w:t>
      </w:r>
      <w:proofErr w:type="spellStart"/>
      <w:r w:rsidRPr="009D34CE">
        <w:rPr>
          <w:sz w:val="20"/>
          <w:szCs w:val="20"/>
        </w:rPr>
        <w:t>débiteur</w:t>
      </w:r>
      <w:proofErr w:type="spellEnd"/>
      <w:r w:rsidRPr="009D34CE">
        <w:rPr>
          <w:sz w:val="20"/>
          <w:szCs w:val="20"/>
        </w:rPr>
        <w:t xml:space="preserve">, qui s'est </w:t>
      </w:r>
      <w:proofErr w:type="spellStart"/>
      <w:r w:rsidRPr="009D34CE">
        <w:rPr>
          <w:sz w:val="20"/>
          <w:szCs w:val="20"/>
        </w:rPr>
        <w:t>engage</w:t>
      </w:r>
      <w:proofErr w:type="spellEnd"/>
      <w:r w:rsidRPr="009D34CE">
        <w:rPr>
          <w:sz w:val="20"/>
          <w:szCs w:val="20"/>
        </w:rPr>
        <w:t xml:space="preserve">́ en </w:t>
      </w:r>
      <w:proofErr w:type="spellStart"/>
      <w:r w:rsidRPr="009D34CE">
        <w:rPr>
          <w:sz w:val="20"/>
          <w:szCs w:val="20"/>
        </w:rPr>
        <w:t>considération</w:t>
      </w:r>
      <w:proofErr w:type="spellEnd"/>
      <w:r w:rsidRPr="009D34CE">
        <w:rPr>
          <w:sz w:val="20"/>
          <w:szCs w:val="20"/>
        </w:rPr>
        <w:t xml:space="preserve"> de l'</w:t>
      </w:r>
      <w:proofErr w:type="spellStart"/>
      <w:r w:rsidRPr="009D34CE">
        <w:rPr>
          <w:sz w:val="20"/>
          <w:szCs w:val="20"/>
        </w:rPr>
        <w:t>économie</w:t>
      </w:r>
      <w:proofErr w:type="spellEnd"/>
      <w:r w:rsidRPr="009D34CE">
        <w:rPr>
          <w:sz w:val="20"/>
          <w:szCs w:val="20"/>
        </w:rPr>
        <w:t xml:space="preserve"> </w:t>
      </w:r>
      <w:proofErr w:type="spellStart"/>
      <w:r w:rsidRPr="009D34CE">
        <w:rPr>
          <w:sz w:val="20"/>
          <w:szCs w:val="20"/>
        </w:rPr>
        <w:t>générale</w:t>
      </w:r>
      <w:proofErr w:type="spellEnd"/>
      <w:r w:rsidRPr="009D34CE">
        <w:rPr>
          <w:sz w:val="20"/>
          <w:szCs w:val="20"/>
        </w:rPr>
        <w:t xml:space="preserve"> du contrat et ne pas </w:t>
      </w:r>
      <w:proofErr w:type="spellStart"/>
      <w:r w:rsidRPr="009D34CE">
        <w:rPr>
          <w:sz w:val="20"/>
          <w:szCs w:val="20"/>
        </w:rPr>
        <w:t>conférer</w:t>
      </w:r>
      <w:proofErr w:type="spellEnd"/>
      <w:r w:rsidRPr="009D34CE">
        <w:rPr>
          <w:sz w:val="20"/>
          <w:szCs w:val="20"/>
        </w:rPr>
        <w:t xml:space="preserve"> au tiers qui invoque le contrat une position plus avantageuse que celle dont peut se </w:t>
      </w:r>
      <w:proofErr w:type="spellStart"/>
      <w:r w:rsidRPr="009D34CE">
        <w:rPr>
          <w:sz w:val="20"/>
          <w:szCs w:val="20"/>
        </w:rPr>
        <w:t>prévaloir</w:t>
      </w:r>
      <w:proofErr w:type="spellEnd"/>
      <w:r w:rsidRPr="009D34CE">
        <w:rPr>
          <w:sz w:val="20"/>
          <w:szCs w:val="20"/>
        </w:rPr>
        <w:t xml:space="preserve"> le </w:t>
      </w:r>
      <w:proofErr w:type="spellStart"/>
      <w:r w:rsidRPr="009D34CE">
        <w:rPr>
          <w:sz w:val="20"/>
          <w:szCs w:val="20"/>
        </w:rPr>
        <w:t>créancier</w:t>
      </w:r>
      <w:proofErr w:type="spellEnd"/>
      <w:r w:rsidRPr="009D34CE">
        <w:rPr>
          <w:sz w:val="20"/>
          <w:szCs w:val="20"/>
        </w:rPr>
        <w:t xml:space="preserve"> </w:t>
      </w:r>
      <w:proofErr w:type="spellStart"/>
      <w:r w:rsidRPr="009D34CE">
        <w:rPr>
          <w:sz w:val="20"/>
          <w:szCs w:val="20"/>
        </w:rPr>
        <w:t>lui-même</w:t>
      </w:r>
      <w:proofErr w:type="spellEnd"/>
      <w:r w:rsidRPr="009D34CE">
        <w:rPr>
          <w:sz w:val="20"/>
          <w:szCs w:val="20"/>
        </w:rPr>
        <w:t xml:space="preserve">, le tiers à un contrat qui invoque, sur le fondement de la </w:t>
      </w:r>
      <w:proofErr w:type="spellStart"/>
      <w:r w:rsidRPr="009D34CE">
        <w:rPr>
          <w:sz w:val="20"/>
          <w:szCs w:val="20"/>
        </w:rPr>
        <w:t>responsabilite</w:t>
      </w:r>
      <w:proofErr w:type="spellEnd"/>
      <w:r w:rsidRPr="009D34CE">
        <w:rPr>
          <w:sz w:val="20"/>
          <w:szCs w:val="20"/>
        </w:rPr>
        <w:t xml:space="preserve">́ </w:t>
      </w:r>
      <w:proofErr w:type="spellStart"/>
      <w:r w:rsidRPr="009D34CE">
        <w:rPr>
          <w:sz w:val="20"/>
          <w:szCs w:val="20"/>
        </w:rPr>
        <w:t>délictuelle</w:t>
      </w:r>
      <w:proofErr w:type="spellEnd"/>
      <w:r w:rsidRPr="009D34CE">
        <w:rPr>
          <w:sz w:val="20"/>
          <w:szCs w:val="20"/>
        </w:rPr>
        <w:t xml:space="preserve">, un manquement contractuel qui lui a </w:t>
      </w:r>
      <w:proofErr w:type="spellStart"/>
      <w:r w:rsidRPr="009D34CE">
        <w:rPr>
          <w:sz w:val="20"/>
          <w:szCs w:val="20"/>
        </w:rPr>
        <w:t>cause</w:t>
      </w:r>
      <w:proofErr w:type="spellEnd"/>
      <w:r w:rsidRPr="009D34CE">
        <w:rPr>
          <w:sz w:val="20"/>
          <w:szCs w:val="20"/>
        </w:rPr>
        <w:t xml:space="preserve">́ un dommage peut se voir opposer les conditions et limites de la </w:t>
      </w:r>
      <w:proofErr w:type="spellStart"/>
      <w:r w:rsidRPr="009D34CE">
        <w:rPr>
          <w:sz w:val="20"/>
          <w:szCs w:val="20"/>
        </w:rPr>
        <w:t>responsabilite</w:t>
      </w:r>
      <w:proofErr w:type="spellEnd"/>
      <w:r w:rsidRPr="009D34CE">
        <w:rPr>
          <w:sz w:val="20"/>
          <w:szCs w:val="20"/>
        </w:rPr>
        <w:t xml:space="preserve">́ qui s'appliquent dans les relations entre les contractants. </w:t>
      </w:r>
    </w:p>
    <w:p w14:paraId="53CD071C" w14:textId="77777777" w:rsidR="007562E3" w:rsidRPr="009D34CE" w:rsidRDefault="007562E3" w:rsidP="007562E3">
      <w:pPr>
        <w:spacing w:before="100" w:beforeAutospacing="1" w:after="100" w:afterAutospacing="1"/>
        <w:rPr>
          <w:sz w:val="20"/>
          <w:szCs w:val="20"/>
        </w:rPr>
      </w:pPr>
      <w:r w:rsidRPr="009D34CE">
        <w:rPr>
          <w:sz w:val="20"/>
          <w:szCs w:val="20"/>
        </w:rPr>
        <w:t xml:space="preserve">14. Pour condamner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à payer la somme de 100 000 euros à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l'</w:t>
      </w:r>
      <w:proofErr w:type="spellStart"/>
      <w:r w:rsidRPr="009D34CE">
        <w:rPr>
          <w:sz w:val="20"/>
          <w:szCs w:val="20"/>
        </w:rPr>
        <w:t>arrêt</w:t>
      </w:r>
      <w:proofErr w:type="spellEnd"/>
      <w:r w:rsidRPr="009D34CE">
        <w:rPr>
          <w:sz w:val="20"/>
          <w:szCs w:val="20"/>
        </w:rPr>
        <w:t xml:space="preserve">, </w:t>
      </w:r>
      <w:proofErr w:type="spellStart"/>
      <w:r w:rsidRPr="009D34CE">
        <w:rPr>
          <w:sz w:val="20"/>
          <w:szCs w:val="20"/>
        </w:rPr>
        <w:t>après</w:t>
      </w:r>
      <w:proofErr w:type="spellEnd"/>
      <w:r w:rsidRPr="009D34CE">
        <w:rPr>
          <w:sz w:val="20"/>
          <w:szCs w:val="20"/>
        </w:rPr>
        <w:t xml:space="preserve"> avoir </w:t>
      </w:r>
      <w:proofErr w:type="spellStart"/>
      <w:r w:rsidRPr="009D34CE">
        <w:rPr>
          <w:sz w:val="20"/>
          <w:szCs w:val="20"/>
        </w:rPr>
        <w:t>énonce</w:t>
      </w:r>
      <w:proofErr w:type="spellEnd"/>
      <w:r w:rsidRPr="009D34CE">
        <w:rPr>
          <w:sz w:val="20"/>
          <w:szCs w:val="20"/>
        </w:rPr>
        <w:t xml:space="preserve">́ que le tiers à un contrat peut invoquer, sur le fondement de la </w:t>
      </w:r>
      <w:proofErr w:type="spellStart"/>
      <w:r w:rsidRPr="009D34CE">
        <w:rPr>
          <w:sz w:val="20"/>
          <w:szCs w:val="20"/>
        </w:rPr>
        <w:t>responsabilite</w:t>
      </w:r>
      <w:proofErr w:type="spellEnd"/>
      <w:r w:rsidRPr="009D34CE">
        <w:rPr>
          <w:sz w:val="20"/>
          <w:szCs w:val="20"/>
        </w:rPr>
        <w:t xml:space="preserve">́ </w:t>
      </w:r>
      <w:proofErr w:type="spellStart"/>
      <w:r w:rsidRPr="009D34CE">
        <w:rPr>
          <w:sz w:val="20"/>
          <w:szCs w:val="20"/>
        </w:rPr>
        <w:t>délictuelle</w:t>
      </w:r>
      <w:proofErr w:type="spellEnd"/>
      <w:r w:rsidRPr="009D34CE">
        <w:rPr>
          <w:sz w:val="20"/>
          <w:szCs w:val="20"/>
        </w:rPr>
        <w:t xml:space="preserve">, un manquement contractuel </w:t>
      </w:r>
      <w:proofErr w:type="spellStart"/>
      <w:r w:rsidRPr="009D34CE">
        <w:rPr>
          <w:sz w:val="20"/>
          <w:szCs w:val="20"/>
        </w:rPr>
        <w:t>dès</w:t>
      </w:r>
      <w:proofErr w:type="spellEnd"/>
      <w:r w:rsidRPr="009D34CE">
        <w:rPr>
          <w:sz w:val="20"/>
          <w:szCs w:val="20"/>
        </w:rPr>
        <w:t xml:space="preserve"> lors que ce manquement lui a </w:t>
      </w:r>
      <w:proofErr w:type="spellStart"/>
      <w:r w:rsidRPr="009D34CE">
        <w:rPr>
          <w:sz w:val="20"/>
          <w:szCs w:val="20"/>
        </w:rPr>
        <w:t>cause</w:t>
      </w:r>
      <w:proofErr w:type="spellEnd"/>
      <w:r w:rsidRPr="009D34CE">
        <w:rPr>
          <w:sz w:val="20"/>
          <w:szCs w:val="20"/>
        </w:rPr>
        <w:t xml:space="preserve">́ un dommage, retient que les clauses limitatives de </w:t>
      </w:r>
      <w:proofErr w:type="spellStart"/>
      <w:r w:rsidRPr="009D34CE">
        <w:rPr>
          <w:sz w:val="20"/>
          <w:szCs w:val="20"/>
        </w:rPr>
        <w:t>responsabilite</w:t>
      </w:r>
      <w:proofErr w:type="spellEnd"/>
      <w:r w:rsidRPr="009D34CE">
        <w:rPr>
          <w:sz w:val="20"/>
          <w:szCs w:val="20"/>
        </w:rPr>
        <w:t xml:space="preserve">́ issues des conditions </w:t>
      </w:r>
      <w:proofErr w:type="spellStart"/>
      <w:r w:rsidRPr="009D34CE">
        <w:rPr>
          <w:sz w:val="20"/>
          <w:szCs w:val="20"/>
        </w:rPr>
        <w:t>générales</w:t>
      </w:r>
      <w:proofErr w:type="spellEnd"/>
      <w:r w:rsidRPr="009D34CE">
        <w:rPr>
          <w:sz w:val="20"/>
          <w:szCs w:val="20"/>
        </w:rPr>
        <w:t xml:space="preserve"> du contrat conclu entre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et la </w:t>
      </w:r>
      <w:proofErr w:type="spellStart"/>
      <w:r w:rsidRPr="009D34CE">
        <w:rPr>
          <w:sz w:val="20"/>
          <w:szCs w:val="20"/>
        </w:rPr>
        <w:t>sociéte</w:t>
      </w:r>
      <w:proofErr w:type="spellEnd"/>
      <w:r w:rsidRPr="009D34CE">
        <w:rPr>
          <w:sz w:val="20"/>
          <w:szCs w:val="20"/>
        </w:rPr>
        <w:t xml:space="preserve">́ Aetna Group France sont inopposables à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w:t>
      </w:r>
      <w:proofErr w:type="spellStart"/>
      <w:r w:rsidRPr="009D34CE">
        <w:rPr>
          <w:sz w:val="20"/>
          <w:szCs w:val="20"/>
        </w:rPr>
        <w:t>subrogée</w:t>
      </w:r>
      <w:proofErr w:type="spellEnd"/>
      <w:r w:rsidRPr="009D34CE">
        <w:rPr>
          <w:sz w:val="20"/>
          <w:szCs w:val="20"/>
        </w:rPr>
        <w:t xml:space="preserve"> dans les droits de la </w:t>
      </w:r>
      <w:proofErr w:type="spellStart"/>
      <w:r w:rsidRPr="009D34CE">
        <w:rPr>
          <w:sz w:val="20"/>
          <w:szCs w:val="20"/>
        </w:rPr>
        <w:t>sociéte</w:t>
      </w:r>
      <w:proofErr w:type="spellEnd"/>
      <w:r w:rsidRPr="009D34CE">
        <w:rPr>
          <w:sz w:val="20"/>
          <w:szCs w:val="20"/>
        </w:rPr>
        <w:t xml:space="preserve">́ Aetna Group Spa. </w:t>
      </w:r>
    </w:p>
    <w:p w14:paraId="7B9698A8" w14:textId="77777777" w:rsidR="007562E3" w:rsidRPr="009D34CE" w:rsidRDefault="007562E3" w:rsidP="007562E3">
      <w:pPr>
        <w:spacing w:before="100" w:beforeAutospacing="1" w:after="100" w:afterAutospacing="1"/>
        <w:rPr>
          <w:sz w:val="20"/>
          <w:szCs w:val="20"/>
        </w:rPr>
      </w:pPr>
      <w:r w:rsidRPr="009D34CE">
        <w:rPr>
          <w:sz w:val="20"/>
          <w:szCs w:val="20"/>
        </w:rPr>
        <w:t xml:space="preserve">15. En statuant ainsi, la cour d'appel a </w:t>
      </w:r>
      <w:proofErr w:type="spellStart"/>
      <w:r w:rsidRPr="009D34CE">
        <w:rPr>
          <w:sz w:val="20"/>
          <w:szCs w:val="20"/>
        </w:rPr>
        <w:t>viole</w:t>
      </w:r>
      <w:proofErr w:type="spellEnd"/>
      <w:r w:rsidRPr="009D34CE">
        <w:rPr>
          <w:sz w:val="20"/>
          <w:szCs w:val="20"/>
        </w:rPr>
        <w:t xml:space="preserve">́ les textes </w:t>
      </w:r>
      <w:proofErr w:type="spellStart"/>
      <w:r w:rsidRPr="009D34CE">
        <w:rPr>
          <w:sz w:val="20"/>
          <w:szCs w:val="20"/>
        </w:rPr>
        <w:t>susvisés</w:t>
      </w:r>
      <w:proofErr w:type="spellEnd"/>
      <w:r w:rsidRPr="009D34CE">
        <w:rPr>
          <w:sz w:val="20"/>
          <w:szCs w:val="20"/>
        </w:rPr>
        <w:t xml:space="preserve">. </w:t>
      </w:r>
    </w:p>
    <w:p w14:paraId="5B6B5CEA" w14:textId="77777777" w:rsidR="007562E3" w:rsidRPr="009D34CE" w:rsidRDefault="007562E3" w:rsidP="007562E3">
      <w:pPr>
        <w:spacing w:before="100" w:beforeAutospacing="1" w:after="100" w:afterAutospacing="1"/>
        <w:rPr>
          <w:sz w:val="20"/>
          <w:szCs w:val="20"/>
        </w:rPr>
      </w:pPr>
      <w:r w:rsidRPr="009D34CE">
        <w:rPr>
          <w:sz w:val="20"/>
          <w:szCs w:val="20"/>
        </w:rPr>
        <w:t xml:space="preserve">PAR CES MOTIFS, la Cour : </w:t>
      </w:r>
    </w:p>
    <w:p w14:paraId="40D86ED3" w14:textId="77777777" w:rsidR="007562E3" w:rsidRPr="009D34CE" w:rsidRDefault="007562E3" w:rsidP="007562E3">
      <w:pPr>
        <w:spacing w:before="100" w:beforeAutospacing="1" w:after="100" w:afterAutospacing="1"/>
        <w:rPr>
          <w:sz w:val="20"/>
          <w:szCs w:val="20"/>
        </w:rPr>
      </w:pPr>
      <w:r w:rsidRPr="009D34CE">
        <w:rPr>
          <w:sz w:val="20"/>
          <w:szCs w:val="20"/>
        </w:rPr>
        <w:t xml:space="preserve">CASSE ET ANNULE, mais seulement en ce que, confirmant le jugement, il fixe à 100 000 euros le montant des dommages et </w:t>
      </w:r>
      <w:proofErr w:type="spellStart"/>
      <w:r w:rsidRPr="009D34CE">
        <w:rPr>
          <w:sz w:val="20"/>
          <w:szCs w:val="20"/>
        </w:rPr>
        <w:t>intérêts</w:t>
      </w:r>
      <w:proofErr w:type="spellEnd"/>
      <w:r w:rsidRPr="009D34CE">
        <w:rPr>
          <w:sz w:val="20"/>
          <w:szCs w:val="20"/>
        </w:rPr>
        <w:t xml:space="preserve"> que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Clamageran</w:t>
      </w:r>
      <w:proofErr w:type="spellEnd"/>
      <w:r w:rsidRPr="009D34CE">
        <w:rPr>
          <w:sz w:val="20"/>
          <w:szCs w:val="20"/>
        </w:rPr>
        <w:t xml:space="preserve"> expositions est </w:t>
      </w:r>
      <w:proofErr w:type="spellStart"/>
      <w:r w:rsidRPr="009D34CE">
        <w:rPr>
          <w:sz w:val="20"/>
          <w:szCs w:val="20"/>
        </w:rPr>
        <w:t>condamnée</w:t>
      </w:r>
      <w:proofErr w:type="spellEnd"/>
      <w:r w:rsidRPr="009D34CE">
        <w:rPr>
          <w:sz w:val="20"/>
          <w:szCs w:val="20"/>
        </w:rPr>
        <w:t xml:space="preserve"> à payer à la </w:t>
      </w:r>
      <w:proofErr w:type="spellStart"/>
      <w:r w:rsidRPr="009D34CE">
        <w:rPr>
          <w:sz w:val="20"/>
          <w:szCs w:val="20"/>
        </w:rPr>
        <w:t>sociéte</w:t>
      </w:r>
      <w:proofErr w:type="spellEnd"/>
      <w:r w:rsidRPr="009D34CE">
        <w:rPr>
          <w:sz w:val="20"/>
          <w:szCs w:val="20"/>
        </w:rPr>
        <w:t xml:space="preserve">́ </w:t>
      </w:r>
      <w:proofErr w:type="spellStart"/>
      <w:r w:rsidRPr="009D34CE">
        <w:rPr>
          <w:sz w:val="20"/>
          <w:szCs w:val="20"/>
        </w:rPr>
        <w:t>Itas</w:t>
      </w:r>
      <w:proofErr w:type="spellEnd"/>
      <w:r w:rsidRPr="009D34CE">
        <w:rPr>
          <w:sz w:val="20"/>
          <w:szCs w:val="20"/>
        </w:rPr>
        <w:t xml:space="preserve"> Mutua </w:t>
      </w:r>
      <w:proofErr w:type="spellStart"/>
      <w:r w:rsidRPr="009D34CE">
        <w:rPr>
          <w:sz w:val="20"/>
          <w:szCs w:val="20"/>
        </w:rPr>
        <w:t>Istituto</w:t>
      </w:r>
      <w:proofErr w:type="spellEnd"/>
      <w:r w:rsidRPr="009D34CE">
        <w:rPr>
          <w:sz w:val="20"/>
          <w:szCs w:val="20"/>
        </w:rPr>
        <w:t xml:space="preserve"> Trentino Alto Adige per </w:t>
      </w:r>
      <w:proofErr w:type="spellStart"/>
      <w:r w:rsidRPr="009D34CE">
        <w:rPr>
          <w:sz w:val="20"/>
          <w:szCs w:val="20"/>
        </w:rPr>
        <w:t>Assicurazioni</w:t>
      </w:r>
      <w:proofErr w:type="spellEnd"/>
      <w:r w:rsidRPr="009D34CE">
        <w:rPr>
          <w:sz w:val="20"/>
          <w:szCs w:val="20"/>
        </w:rPr>
        <w:t xml:space="preserve"> </w:t>
      </w:r>
      <w:proofErr w:type="spellStart"/>
      <w:r w:rsidRPr="009D34CE">
        <w:rPr>
          <w:sz w:val="20"/>
          <w:szCs w:val="20"/>
        </w:rPr>
        <w:t>Societa</w:t>
      </w:r>
      <w:proofErr w:type="spellEnd"/>
      <w:r w:rsidRPr="009D34CE">
        <w:rPr>
          <w:sz w:val="20"/>
          <w:szCs w:val="20"/>
        </w:rPr>
        <w:t xml:space="preserve"> Mutua di </w:t>
      </w:r>
      <w:proofErr w:type="spellStart"/>
      <w:r w:rsidRPr="009D34CE">
        <w:rPr>
          <w:sz w:val="20"/>
          <w:szCs w:val="20"/>
        </w:rPr>
        <w:t>Assicurazioni</w:t>
      </w:r>
      <w:proofErr w:type="spellEnd"/>
      <w:r w:rsidRPr="009D34CE">
        <w:rPr>
          <w:sz w:val="20"/>
          <w:szCs w:val="20"/>
        </w:rPr>
        <w:t xml:space="preserve">, </w:t>
      </w:r>
      <w:proofErr w:type="spellStart"/>
      <w:r w:rsidRPr="009D34CE">
        <w:rPr>
          <w:sz w:val="20"/>
          <w:szCs w:val="20"/>
        </w:rPr>
        <w:t>majorée</w:t>
      </w:r>
      <w:proofErr w:type="spellEnd"/>
      <w:r w:rsidRPr="009D34CE">
        <w:rPr>
          <w:sz w:val="20"/>
          <w:szCs w:val="20"/>
        </w:rPr>
        <w:t xml:space="preserve"> des </w:t>
      </w:r>
      <w:proofErr w:type="spellStart"/>
      <w:r w:rsidRPr="009D34CE">
        <w:rPr>
          <w:sz w:val="20"/>
          <w:szCs w:val="20"/>
        </w:rPr>
        <w:t>intérêts</w:t>
      </w:r>
      <w:proofErr w:type="spellEnd"/>
      <w:r w:rsidRPr="009D34CE">
        <w:rPr>
          <w:sz w:val="20"/>
          <w:szCs w:val="20"/>
        </w:rPr>
        <w:t xml:space="preserve"> au taux </w:t>
      </w:r>
      <w:proofErr w:type="spellStart"/>
      <w:r w:rsidRPr="009D34CE">
        <w:rPr>
          <w:sz w:val="20"/>
          <w:szCs w:val="20"/>
        </w:rPr>
        <w:t>légal</w:t>
      </w:r>
      <w:proofErr w:type="spellEnd"/>
      <w:r w:rsidRPr="009D34CE">
        <w:rPr>
          <w:sz w:val="20"/>
          <w:szCs w:val="20"/>
        </w:rPr>
        <w:t xml:space="preserve"> à compter du 11 avril 2016, avec anatocisme, l'</w:t>
      </w:r>
      <w:proofErr w:type="spellStart"/>
      <w:r w:rsidRPr="009D34CE">
        <w:rPr>
          <w:sz w:val="20"/>
          <w:szCs w:val="20"/>
        </w:rPr>
        <w:t>arrêt</w:t>
      </w:r>
      <w:proofErr w:type="spellEnd"/>
      <w:r w:rsidRPr="009D34CE">
        <w:rPr>
          <w:sz w:val="20"/>
          <w:szCs w:val="20"/>
        </w:rPr>
        <w:t xml:space="preserve"> rendu le 21 janvier 2021, entre les parties, par la cour d'appel de Paris ; </w:t>
      </w:r>
    </w:p>
    <w:p w14:paraId="4A206B1F" w14:textId="77777777" w:rsidR="007562E3" w:rsidRPr="009D34CE" w:rsidRDefault="007562E3" w:rsidP="007562E3">
      <w:pPr>
        <w:spacing w:before="100" w:beforeAutospacing="1" w:after="100" w:afterAutospacing="1"/>
        <w:rPr>
          <w:sz w:val="20"/>
          <w:szCs w:val="20"/>
        </w:rPr>
      </w:pPr>
      <w:r w:rsidRPr="009D34CE">
        <w:rPr>
          <w:sz w:val="20"/>
          <w:szCs w:val="20"/>
        </w:rPr>
        <w:t>Remet, sur ce point, l'affaire et les parties dans l'</w:t>
      </w:r>
      <w:proofErr w:type="spellStart"/>
      <w:r w:rsidRPr="009D34CE">
        <w:rPr>
          <w:sz w:val="20"/>
          <w:szCs w:val="20"/>
        </w:rPr>
        <w:t>état</w:t>
      </w:r>
      <w:proofErr w:type="spellEnd"/>
      <w:r w:rsidRPr="009D34CE">
        <w:rPr>
          <w:sz w:val="20"/>
          <w:szCs w:val="20"/>
        </w:rPr>
        <w:t xml:space="preserve"> où elles se trouvaient avant cet </w:t>
      </w:r>
      <w:proofErr w:type="spellStart"/>
      <w:r w:rsidRPr="009D34CE">
        <w:rPr>
          <w:sz w:val="20"/>
          <w:szCs w:val="20"/>
        </w:rPr>
        <w:t>arrêt</w:t>
      </w:r>
      <w:proofErr w:type="spellEnd"/>
      <w:r w:rsidRPr="009D34CE">
        <w:rPr>
          <w:sz w:val="20"/>
          <w:szCs w:val="20"/>
        </w:rPr>
        <w:t xml:space="preserve"> et les renvoie devant la cour d'appel de Paris autrement </w:t>
      </w:r>
      <w:proofErr w:type="spellStart"/>
      <w:r w:rsidRPr="009D34CE">
        <w:rPr>
          <w:sz w:val="20"/>
          <w:szCs w:val="20"/>
        </w:rPr>
        <w:t>composée</w:t>
      </w:r>
      <w:proofErr w:type="spellEnd"/>
      <w:r w:rsidRPr="009D34CE">
        <w:rPr>
          <w:sz w:val="20"/>
          <w:szCs w:val="20"/>
        </w:rPr>
        <w:t xml:space="preserve"> ; </w:t>
      </w:r>
    </w:p>
    <w:p w14:paraId="32BEECEE" w14:textId="77777777" w:rsidR="007562E3" w:rsidRDefault="007562E3" w:rsidP="001B56DC">
      <w:pPr>
        <w:pStyle w:val="Arrts"/>
        <w:jc w:val="left"/>
        <w:rPr>
          <w:rFonts w:eastAsia="Times New Roman"/>
          <w:color w:val="000000"/>
        </w:rPr>
      </w:pPr>
    </w:p>
    <w:p w14:paraId="6ED946E9" w14:textId="0227794B" w:rsidR="00E328E3" w:rsidRDefault="00E328E3" w:rsidP="001B56DC">
      <w:pPr>
        <w:rPr>
          <w:color w:val="000000"/>
          <w:sz w:val="20"/>
          <w:szCs w:val="20"/>
          <w:lang w:eastAsia="en-US"/>
        </w:rPr>
      </w:pPr>
    </w:p>
    <w:p w14:paraId="245C31BB" w14:textId="10F32911" w:rsidR="00E328E3" w:rsidRPr="007562E3" w:rsidRDefault="00E328E3" w:rsidP="001B56DC">
      <w:pPr>
        <w:rPr>
          <w:b/>
          <w:bCs/>
          <w:color w:val="000000"/>
          <w:sz w:val="20"/>
          <w:szCs w:val="20"/>
          <w:u w:val="single"/>
          <w:lang w:val="en-US"/>
        </w:rPr>
      </w:pPr>
      <w:r w:rsidRPr="007562E3">
        <w:rPr>
          <w:b/>
          <w:bCs/>
          <w:sz w:val="20"/>
          <w:szCs w:val="20"/>
          <w:u w:val="single"/>
          <w:lang w:val="en-US"/>
        </w:rPr>
        <w:t xml:space="preserve">Cass. com., 10 </w:t>
      </w:r>
      <w:proofErr w:type="spellStart"/>
      <w:r w:rsidRPr="007562E3">
        <w:rPr>
          <w:b/>
          <w:bCs/>
          <w:sz w:val="20"/>
          <w:szCs w:val="20"/>
          <w:u w:val="single"/>
          <w:lang w:val="en-US"/>
        </w:rPr>
        <w:t>janv</w:t>
      </w:r>
      <w:proofErr w:type="spellEnd"/>
      <w:r w:rsidRPr="007562E3">
        <w:rPr>
          <w:b/>
          <w:bCs/>
          <w:sz w:val="20"/>
          <w:szCs w:val="20"/>
          <w:u w:val="single"/>
          <w:lang w:val="en-US"/>
        </w:rPr>
        <w:t>. 2024, n° 22-20</w:t>
      </w:r>
      <w:r w:rsidR="00C32B65">
        <w:rPr>
          <w:b/>
          <w:bCs/>
          <w:sz w:val="20"/>
          <w:szCs w:val="20"/>
          <w:u w:val="single"/>
          <w:lang w:val="en-US"/>
        </w:rPr>
        <w:t>.</w:t>
      </w:r>
      <w:r w:rsidRPr="007562E3">
        <w:rPr>
          <w:b/>
          <w:bCs/>
          <w:sz w:val="20"/>
          <w:szCs w:val="20"/>
          <w:u w:val="single"/>
          <w:lang w:val="en-US"/>
        </w:rPr>
        <w:t>466, B+R</w:t>
      </w:r>
    </w:p>
    <w:p w14:paraId="2F09FCE7" w14:textId="77777777" w:rsidR="00E328E3" w:rsidRPr="007562E3" w:rsidRDefault="00E328E3" w:rsidP="001B56DC">
      <w:pPr>
        <w:pStyle w:val="Arrts"/>
        <w:jc w:val="left"/>
        <w:rPr>
          <w:rFonts w:eastAsia="Times New Roman"/>
          <w:color w:val="000000"/>
          <w:lang w:val="en-US"/>
        </w:rPr>
      </w:pPr>
    </w:p>
    <w:p w14:paraId="557A8DF1" w14:textId="1B0FC0DD" w:rsidR="00E328E3" w:rsidRDefault="00E328E3" w:rsidP="00E328E3">
      <w:pPr>
        <w:pStyle w:val="Arrts"/>
        <w:jc w:val="left"/>
        <w:rPr>
          <w:color w:val="000000"/>
          <w:shd w:val="clear" w:color="auto" w:fill="FFFFFF"/>
        </w:rPr>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color w:val="000000"/>
        </w:rPr>
        <w:br/>
      </w:r>
      <w:r w:rsidRPr="007562E3">
        <w:rPr>
          <w:color w:val="000000"/>
        </w:rPr>
        <w:br/>
      </w:r>
      <w:r w:rsidRPr="007562E3">
        <w:rPr>
          <w:color w:val="000000"/>
          <w:shd w:val="clear" w:color="auto" w:fill="FFFFFF"/>
        </w:rPr>
        <w:t>1.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(Paris, 20 juin 2022) et les productions, le 27 octobre 2016,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a conclu avec l'association Aide et action (l'association) un contrat de location d'une dur</w:t>
      </w:r>
      <w:r w:rsidRPr="007562E3">
        <w:rPr>
          <w:rFonts w:hint="eastAsia"/>
          <w:color w:val="000000"/>
          <w:shd w:val="clear" w:color="auto" w:fill="FFFFFF"/>
        </w:rPr>
        <w:t>é</w:t>
      </w:r>
      <w:r w:rsidRPr="007562E3">
        <w:rPr>
          <w:color w:val="000000"/>
          <w:shd w:val="clear" w:color="auto" w:fill="FFFFFF"/>
        </w:rPr>
        <w:t>e de 21 trimestres portant sur un copieur acquis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aupr</w:t>
      </w:r>
      <w:r w:rsidRPr="007562E3">
        <w:rPr>
          <w:rFonts w:hint="eastAsia"/>
          <w:color w:val="000000"/>
          <w:shd w:val="clear" w:color="auto" w:fill="FFFFFF"/>
        </w:rPr>
        <w:t>è</w:t>
      </w:r>
      <w:r w:rsidRPr="007562E3">
        <w:rPr>
          <w:color w:val="000000"/>
          <w:shd w:val="clear" w:color="auto" w:fill="FFFFFF"/>
        </w:rPr>
        <w:t>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SMRJ. Le m</w:t>
      </w:r>
      <w:r w:rsidRPr="007562E3">
        <w:rPr>
          <w:rFonts w:hint="eastAsia"/>
          <w:color w:val="000000"/>
          <w:shd w:val="clear" w:color="auto" w:fill="FFFFFF"/>
        </w:rPr>
        <w:t>ê</w:t>
      </w:r>
      <w:r w:rsidRPr="007562E3">
        <w:rPr>
          <w:color w:val="000000"/>
          <w:shd w:val="clear" w:color="auto" w:fill="FFFFFF"/>
        </w:rPr>
        <w:t xml:space="preserve">me jour, l'association a conclu avec la </w:t>
      </w:r>
      <w:r w:rsidRPr="007562E3">
        <w:rPr>
          <w:color w:val="000000"/>
          <w:shd w:val="clear" w:color="auto" w:fill="FFFFFF"/>
        </w:rPr>
        <w:lastRenderedPageBreak/>
        <w:t>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SMRJ un contrat de maintenance. Le redressement judiciaire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SMRJ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converti en liquidation judiciaire le 12 septembre 2018.</w:t>
      </w:r>
      <w:r w:rsidRPr="007562E3">
        <w:rPr>
          <w:color w:val="000000"/>
        </w:rPr>
        <w:br/>
      </w:r>
      <w:r w:rsidRPr="007562E3">
        <w:rPr>
          <w:color w:val="000000"/>
        </w:rPr>
        <w:br/>
      </w:r>
      <w:r w:rsidRPr="007562E3">
        <w:rPr>
          <w:color w:val="000000"/>
          <w:shd w:val="clear" w:color="auto" w:fill="FFFFFF"/>
        </w:rPr>
        <w:t>2. Le 11 octobre 2018, l'association, all</w:t>
      </w:r>
      <w:r w:rsidRPr="007562E3">
        <w:rPr>
          <w:rFonts w:hint="eastAsia"/>
          <w:color w:val="000000"/>
          <w:shd w:val="clear" w:color="auto" w:fill="FFFFFF"/>
        </w:rPr>
        <w:t>é</w:t>
      </w:r>
      <w:r w:rsidRPr="007562E3">
        <w:rPr>
          <w:color w:val="000000"/>
          <w:shd w:val="clear" w:color="auto" w:fill="FFFFFF"/>
        </w:rPr>
        <w:t>guant divers dysfonctionnements, a notifi</w:t>
      </w:r>
      <w:r w:rsidRPr="007562E3">
        <w:rPr>
          <w:rFonts w:hint="eastAsia"/>
          <w:color w:val="000000"/>
          <w:shd w:val="clear" w:color="auto" w:fill="FFFFFF"/>
        </w:rPr>
        <w:t>é</w:t>
      </w:r>
      <w:r w:rsidRPr="007562E3">
        <w:rPr>
          <w:color w:val="000000"/>
          <w:shd w:val="clear" w:color="auto" w:fill="FFFFFF"/>
        </w:rPr>
        <w:t xml:space="preserve"> au liquidateur judiciaire la r</w:t>
      </w:r>
      <w:r w:rsidRPr="007562E3">
        <w:rPr>
          <w:rFonts w:hint="eastAsia"/>
          <w:color w:val="000000"/>
          <w:shd w:val="clear" w:color="auto" w:fill="FFFFFF"/>
        </w:rPr>
        <w:t>é</w:t>
      </w:r>
      <w:r w:rsidRPr="007562E3">
        <w:rPr>
          <w:color w:val="000000"/>
          <w:shd w:val="clear" w:color="auto" w:fill="FFFFFF"/>
        </w:rPr>
        <w:t>siliation du contrat de maintenance et d</w:t>
      </w:r>
      <w:r w:rsidRPr="007562E3">
        <w:rPr>
          <w:rFonts w:hint="eastAsia"/>
          <w:color w:val="000000"/>
          <w:shd w:val="clear" w:color="auto" w:fill="FFFFFF"/>
        </w:rPr>
        <w:t>é</w:t>
      </w:r>
      <w:r w:rsidRPr="007562E3">
        <w:rPr>
          <w:color w:val="000000"/>
          <w:shd w:val="clear" w:color="auto" w:fill="FFFFFF"/>
        </w:rPr>
        <w:t>clar</w:t>
      </w:r>
      <w:r w:rsidRPr="007562E3">
        <w:rPr>
          <w:rFonts w:hint="eastAsia"/>
          <w:color w:val="000000"/>
          <w:shd w:val="clear" w:color="auto" w:fill="FFFFFF"/>
        </w:rPr>
        <w:t>é</w:t>
      </w:r>
      <w:r w:rsidRPr="007562E3">
        <w:rPr>
          <w:color w:val="000000"/>
          <w:shd w:val="clear" w:color="auto" w:fill="FFFFFF"/>
        </w:rPr>
        <w:t xml:space="preserve"> une cr</w:t>
      </w:r>
      <w:r w:rsidRPr="007562E3">
        <w:rPr>
          <w:rFonts w:hint="eastAsia"/>
          <w:color w:val="000000"/>
          <w:shd w:val="clear" w:color="auto" w:fill="FFFFFF"/>
        </w:rPr>
        <w:t>é</w:t>
      </w:r>
      <w:r w:rsidRPr="007562E3">
        <w:rPr>
          <w:color w:val="000000"/>
          <w:shd w:val="clear" w:color="auto" w:fill="FFFFFF"/>
        </w:rPr>
        <w:t>ance de 67 956,72 euros. Le 24 octobre 2018, se pr</w:t>
      </w:r>
      <w:r w:rsidRPr="007562E3">
        <w:rPr>
          <w:rFonts w:hint="eastAsia"/>
          <w:color w:val="000000"/>
          <w:shd w:val="clear" w:color="auto" w:fill="FFFFFF"/>
        </w:rPr>
        <w:t>é</w:t>
      </w:r>
      <w:r w:rsidRPr="007562E3">
        <w:rPr>
          <w:color w:val="000000"/>
          <w:shd w:val="clear" w:color="auto" w:fill="FFFFFF"/>
        </w:rPr>
        <w:t>valant de l'interd</w:t>
      </w:r>
      <w:r w:rsidRPr="007562E3">
        <w:rPr>
          <w:rFonts w:hint="eastAsia"/>
          <w:color w:val="000000"/>
          <w:shd w:val="clear" w:color="auto" w:fill="FFFFFF"/>
        </w:rPr>
        <w:t>é</w:t>
      </w:r>
      <w:r w:rsidRPr="007562E3">
        <w:rPr>
          <w:color w:val="000000"/>
          <w:shd w:val="clear" w:color="auto" w:fill="FFFFFF"/>
        </w:rPr>
        <w:t>pendance des contrats, elle a notifi</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la caducit</w:t>
      </w:r>
      <w:r w:rsidRPr="007562E3">
        <w:rPr>
          <w:rFonts w:hint="eastAsia"/>
          <w:color w:val="000000"/>
          <w:shd w:val="clear" w:color="auto" w:fill="FFFFFF"/>
        </w:rPr>
        <w:t>é</w:t>
      </w:r>
      <w:r w:rsidRPr="007562E3">
        <w:rPr>
          <w:color w:val="000000"/>
          <w:shd w:val="clear" w:color="auto" w:fill="FFFFFF"/>
        </w:rPr>
        <w:t xml:space="preserve"> du contrat de location financi</w:t>
      </w:r>
      <w:r w:rsidRPr="007562E3">
        <w:rPr>
          <w:rFonts w:hint="eastAsia"/>
          <w:color w:val="000000"/>
          <w:shd w:val="clear" w:color="auto" w:fill="FFFFFF"/>
        </w:rPr>
        <w:t>è</w:t>
      </w:r>
      <w:r w:rsidRPr="007562E3">
        <w:rPr>
          <w:color w:val="000000"/>
          <w:shd w:val="clear" w:color="auto" w:fill="FFFFFF"/>
        </w:rPr>
        <w:t>re. Par courriel du 28 janvier 2019, le liquidateur judiciaire a indiqu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l'association que le contrat de maintenance n'</w:t>
      </w:r>
      <w:r w:rsidRPr="007562E3">
        <w:rPr>
          <w:rFonts w:hint="eastAsia"/>
          <w:color w:val="000000"/>
          <w:shd w:val="clear" w:color="auto" w:fill="FFFFFF"/>
        </w:rPr>
        <w:t>é</w:t>
      </w:r>
      <w:r w:rsidRPr="007562E3">
        <w:rPr>
          <w:color w:val="000000"/>
          <w:shd w:val="clear" w:color="auto" w:fill="FFFFFF"/>
        </w:rPr>
        <w:t>tait pas poursuivi et que le juge-commissaire avait autoris</w:t>
      </w:r>
      <w:r w:rsidRPr="007562E3">
        <w:rPr>
          <w:rFonts w:hint="eastAsia"/>
          <w:color w:val="000000"/>
          <w:shd w:val="clear" w:color="auto" w:fill="FFFFFF"/>
        </w:rPr>
        <w:t>é</w:t>
      </w:r>
      <w:r w:rsidRPr="007562E3">
        <w:rPr>
          <w:color w:val="000000"/>
          <w:shd w:val="clear" w:color="auto" w:fill="FFFFFF"/>
        </w:rPr>
        <w:t xml:space="preserve"> le 2 novembre 2018 la cession du fichier de clients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SMRJ au profit d'une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tierce </w:t>
      </w:r>
      <w:r w:rsidRPr="007562E3">
        <w:rPr>
          <w:rFonts w:hint="eastAsia"/>
          <w:color w:val="000000"/>
          <w:shd w:val="clear" w:color="auto" w:fill="FFFFFF"/>
        </w:rPr>
        <w:t>«</w:t>
      </w:r>
      <w:r w:rsidRPr="007562E3">
        <w:rPr>
          <w:color w:val="000000"/>
          <w:shd w:val="clear" w:color="auto" w:fill="FFFFFF"/>
        </w:rPr>
        <w:t xml:space="preserve"> officiellement autoris</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se pr</w:t>
      </w:r>
      <w:r w:rsidRPr="007562E3">
        <w:rPr>
          <w:rFonts w:hint="eastAsia"/>
          <w:color w:val="000000"/>
          <w:shd w:val="clear" w:color="auto" w:fill="FFFFFF"/>
        </w:rPr>
        <w:t>é</w:t>
      </w:r>
      <w:r w:rsidRPr="007562E3">
        <w:rPr>
          <w:color w:val="000000"/>
          <w:shd w:val="clear" w:color="auto" w:fill="FFFFFF"/>
        </w:rPr>
        <w:t>senter aupr</w:t>
      </w:r>
      <w:r w:rsidRPr="007562E3">
        <w:rPr>
          <w:rFonts w:hint="eastAsia"/>
          <w:color w:val="000000"/>
          <w:shd w:val="clear" w:color="auto" w:fill="FFFFFF"/>
        </w:rPr>
        <w:t>è</w:t>
      </w:r>
      <w:r w:rsidRPr="007562E3">
        <w:rPr>
          <w:color w:val="000000"/>
          <w:shd w:val="clear" w:color="auto" w:fill="FFFFFF"/>
        </w:rPr>
        <w:t>s de la client</w:t>
      </w:r>
      <w:r w:rsidRPr="007562E3">
        <w:rPr>
          <w:rFonts w:hint="eastAsia"/>
          <w:color w:val="000000"/>
          <w:shd w:val="clear" w:color="auto" w:fill="FFFFFF"/>
        </w:rPr>
        <w:t>è</w:t>
      </w:r>
      <w:r w:rsidRPr="007562E3">
        <w:rPr>
          <w:color w:val="000000"/>
          <w:shd w:val="clear" w:color="auto" w:fill="FFFFFF"/>
        </w:rPr>
        <w:t xml:space="preserve">le pour proposer un nouveau contrat de maintenance.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3. Le 22 mars 2019,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a assign</w:t>
      </w:r>
      <w:r w:rsidRPr="007562E3">
        <w:rPr>
          <w:rFonts w:hint="eastAsia"/>
          <w:color w:val="000000"/>
          <w:shd w:val="clear" w:color="auto" w:fill="FFFFFF"/>
        </w:rPr>
        <w:t>é</w:t>
      </w:r>
      <w:r w:rsidRPr="007562E3">
        <w:rPr>
          <w:color w:val="000000"/>
          <w:shd w:val="clear" w:color="auto" w:fill="FFFFFF"/>
        </w:rPr>
        <w:t xml:space="preserve"> l'association en r</w:t>
      </w:r>
      <w:r w:rsidRPr="007562E3">
        <w:rPr>
          <w:rFonts w:hint="eastAsia"/>
          <w:color w:val="000000"/>
          <w:shd w:val="clear" w:color="auto" w:fill="FFFFFF"/>
        </w:rPr>
        <w:t>é</w:t>
      </w:r>
      <w:r w:rsidRPr="007562E3">
        <w:rPr>
          <w:color w:val="000000"/>
          <w:shd w:val="clear" w:color="auto" w:fill="FFFFFF"/>
        </w:rPr>
        <w:t>siliation du contrat de location financi</w:t>
      </w:r>
      <w:r w:rsidRPr="007562E3">
        <w:rPr>
          <w:rFonts w:hint="eastAsia"/>
          <w:color w:val="000000"/>
          <w:shd w:val="clear" w:color="auto" w:fill="FFFFFF"/>
        </w:rPr>
        <w:t>è</w:t>
      </w:r>
      <w:r w:rsidRPr="007562E3">
        <w:rPr>
          <w:color w:val="000000"/>
          <w:shd w:val="clear" w:color="auto" w:fill="FFFFFF"/>
        </w:rPr>
        <w:t>re, restitution du mat</w:t>
      </w:r>
      <w:r w:rsidRPr="007562E3">
        <w:rPr>
          <w:rFonts w:hint="eastAsia"/>
          <w:color w:val="000000"/>
          <w:shd w:val="clear" w:color="auto" w:fill="FFFFFF"/>
        </w:rPr>
        <w:t>é</w:t>
      </w:r>
      <w:r w:rsidRPr="007562E3">
        <w:rPr>
          <w:color w:val="000000"/>
          <w:shd w:val="clear" w:color="auto" w:fill="FFFFFF"/>
        </w:rPr>
        <w:t>riel et paiement des loyers et de l'indemnit</w:t>
      </w:r>
      <w:r w:rsidRPr="007562E3">
        <w:rPr>
          <w:rFonts w:hint="eastAsia"/>
          <w:color w:val="000000"/>
          <w:shd w:val="clear" w:color="auto" w:fill="FFFFFF"/>
        </w:rPr>
        <w:t>é</w:t>
      </w:r>
      <w:r w:rsidRPr="007562E3">
        <w:rPr>
          <w:color w:val="000000"/>
          <w:shd w:val="clear" w:color="auto" w:fill="FFFFFF"/>
        </w:rPr>
        <w:t xml:space="preserve"> de r</w:t>
      </w:r>
      <w:r w:rsidRPr="007562E3">
        <w:rPr>
          <w:rFonts w:hint="eastAsia"/>
          <w:color w:val="000000"/>
          <w:shd w:val="clear" w:color="auto" w:fill="FFFFFF"/>
        </w:rPr>
        <w:t>é</w:t>
      </w:r>
      <w:r w:rsidRPr="007562E3">
        <w:rPr>
          <w:color w:val="000000"/>
          <w:shd w:val="clear" w:color="auto" w:fill="FFFFFF"/>
        </w:rPr>
        <w:t>siliation.</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r w:rsidRPr="007562E3">
        <w:rPr>
          <w:color w:val="000000"/>
          <w:shd w:val="clear" w:color="auto" w:fill="FFFFFF"/>
        </w:rPr>
        <w:t>Sur le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 xml:space="preserve">4. L'association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t de constater la r</w:t>
      </w:r>
      <w:r w:rsidRPr="007562E3">
        <w:rPr>
          <w:rFonts w:hint="eastAsia"/>
          <w:color w:val="000000"/>
          <w:shd w:val="clear" w:color="auto" w:fill="FFFFFF"/>
        </w:rPr>
        <w:t>é</w:t>
      </w:r>
      <w:r w:rsidRPr="007562E3">
        <w:rPr>
          <w:color w:val="000000"/>
          <w:shd w:val="clear" w:color="auto" w:fill="FFFFFF"/>
        </w:rPr>
        <w:t xml:space="preserve">siliation de plein droit du contrat de location conclu le 27 octobre 2016 </w:t>
      </w:r>
      <w:r w:rsidRPr="007562E3">
        <w:rPr>
          <w:rFonts w:hint="eastAsia"/>
          <w:color w:val="000000"/>
          <w:shd w:val="clear" w:color="auto" w:fill="FFFFFF"/>
        </w:rPr>
        <w:t>à</w:t>
      </w:r>
      <w:r w:rsidRPr="007562E3">
        <w:rPr>
          <w:color w:val="000000"/>
          <w:shd w:val="clear" w:color="auto" w:fill="FFFFFF"/>
        </w:rPr>
        <w:t xml:space="preserve"> ses torts, de la condamner </w:t>
      </w:r>
      <w:r w:rsidRPr="007562E3">
        <w:rPr>
          <w:rFonts w:hint="eastAsia"/>
          <w:color w:val="000000"/>
          <w:shd w:val="clear" w:color="auto" w:fill="FFFFFF"/>
        </w:rPr>
        <w:t>à</w:t>
      </w:r>
      <w:r w:rsidRPr="007562E3">
        <w:rPr>
          <w:color w:val="000000"/>
          <w:shd w:val="clear" w:color="auto" w:fill="FFFFFF"/>
        </w:rPr>
        <w:t xml:space="preserve"> payer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la somme de 105 638,40 euros avec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 xml:space="preserve">ts au taux conventionnel </w:t>
      </w:r>
      <w:r w:rsidRPr="007562E3">
        <w:rPr>
          <w:rFonts w:hint="eastAsia"/>
          <w:color w:val="000000"/>
          <w:shd w:val="clear" w:color="auto" w:fill="FFFFFF"/>
        </w:rPr>
        <w:t>é</w:t>
      </w:r>
      <w:r w:rsidRPr="007562E3">
        <w:rPr>
          <w:color w:val="000000"/>
          <w:shd w:val="clear" w:color="auto" w:fill="FFFFFF"/>
        </w:rPr>
        <w:t xml:space="preserve">gal </w:t>
      </w:r>
      <w:r w:rsidRPr="007562E3">
        <w:rPr>
          <w:rFonts w:hint="eastAsia"/>
          <w:color w:val="000000"/>
          <w:shd w:val="clear" w:color="auto" w:fill="FFFFFF"/>
        </w:rPr>
        <w:t>à</w:t>
      </w:r>
      <w:r w:rsidRPr="007562E3">
        <w:rPr>
          <w:color w:val="000000"/>
          <w:shd w:val="clear" w:color="auto" w:fill="FFFFFF"/>
        </w:rPr>
        <w:t xml:space="preserve"> trois fois le taux d'int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l</w:t>
      </w:r>
      <w:r w:rsidRPr="007562E3">
        <w:rPr>
          <w:rFonts w:hint="eastAsia"/>
          <w:color w:val="000000"/>
          <w:shd w:val="clear" w:color="auto" w:fill="FFFFFF"/>
        </w:rPr>
        <w:t>é</w:t>
      </w:r>
      <w:r w:rsidRPr="007562E3">
        <w:rPr>
          <w:color w:val="000000"/>
          <w:shd w:val="clear" w:color="auto" w:fill="FFFFFF"/>
        </w:rPr>
        <w:t xml:space="preserve">gal en vigueur </w:t>
      </w:r>
      <w:r w:rsidRPr="007562E3">
        <w:rPr>
          <w:rFonts w:hint="eastAsia"/>
          <w:color w:val="000000"/>
          <w:shd w:val="clear" w:color="auto" w:fill="FFFFFF"/>
        </w:rPr>
        <w:t>à</w:t>
      </w:r>
      <w:r w:rsidRPr="007562E3">
        <w:rPr>
          <w:color w:val="000000"/>
          <w:shd w:val="clear" w:color="auto" w:fill="FFFFFF"/>
        </w:rPr>
        <w:t xml:space="preserve"> compter du 1er janvier 2019, </w:t>
      </w:r>
      <w:r w:rsidRPr="007562E3">
        <w:rPr>
          <w:rFonts w:hint="eastAsia"/>
          <w:color w:val="000000"/>
          <w:shd w:val="clear" w:color="auto" w:fill="FFFFFF"/>
        </w:rPr>
        <w:t>à</w:t>
      </w:r>
      <w:r w:rsidRPr="007562E3">
        <w:rPr>
          <w:color w:val="000000"/>
          <w:shd w:val="clear" w:color="auto" w:fill="FFFFFF"/>
        </w:rPr>
        <w:t xml:space="preserve"> compter du 7 mars 2019 et capitalisation des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aux conditions de l'article 1343-2 du code civil et de la d</w:t>
      </w:r>
      <w:r w:rsidRPr="007562E3">
        <w:rPr>
          <w:rFonts w:hint="eastAsia"/>
          <w:color w:val="000000"/>
          <w:shd w:val="clear" w:color="auto" w:fill="FFFFFF"/>
        </w:rPr>
        <w:t>é</w:t>
      </w:r>
      <w:r w:rsidRPr="007562E3">
        <w:rPr>
          <w:color w:val="000000"/>
          <w:shd w:val="clear" w:color="auto" w:fill="FFFFFF"/>
        </w:rPr>
        <w:t>bouter de sa demande de dommages-int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 xml:space="preserve">ts, alors </w:t>
      </w:r>
      <w:r w:rsidRPr="007562E3">
        <w:rPr>
          <w:rFonts w:hint="eastAsia"/>
          <w:color w:val="000000"/>
          <w:shd w:val="clear" w:color="auto" w:fill="FFFFFF"/>
        </w:rPr>
        <w:t>«</w:t>
      </w:r>
      <w:r w:rsidRPr="007562E3">
        <w:rPr>
          <w:color w:val="000000"/>
          <w:shd w:val="clear" w:color="auto" w:fill="FFFFFF"/>
        </w:rPr>
        <w:t xml:space="preserve"> que les contrats concomitants ou successifs qui s'inscrivent dans le cadre d'une op</w:t>
      </w:r>
      <w:r w:rsidRPr="007562E3">
        <w:rPr>
          <w:rFonts w:hint="eastAsia"/>
          <w:color w:val="000000"/>
          <w:shd w:val="clear" w:color="auto" w:fill="FFFFFF"/>
        </w:rPr>
        <w:t>é</w:t>
      </w:r>
      <w:r w:rsidRPr="007562E3">
        <w:rPr>
          <w:color w:val="000000"/>
          <w:shd w:val="clear" w:color="auto" w:fill="FFFFFF"/>
        </w:rPr>
        <w:t>ration incluant une location financi</w:t>
      </w:r>
      <w:r w:rsidRPr="007562E3">
        <w:rPr>
          <w:rFonts w:hint="eastAsia"/>
          <w:color w:val="000000"/>
          <w:shd w:val="clear" w:color="auto" w:fill="FFFFFF"/>
        </w:rPr>
        <w:t>è</w:t>
      </w:r>
      <w:r w:rsidRPr="007562E3">
        <w:rPr>
          <w:color w:val="000000"/>
          <w:shd w:val="clear" w:color="auto" w:fill="FFFFFF"/>
        </w:rPr>
        <w:t>re sont interd</w:t>
      </w:r>
      <w:r w:rsidRPr="007562E3">
        <w:rPr>
          <w:rFonts w:hint="eastAsia"/>
          <w:color w:val="000000"/>
          <w:shd w:val="clear" w:color="auto" w:fill="FFFFFF"/>
        </w:rPr>
        <w:t>é</w:t>
      </w:r>
      <w:r w:rsidRPr="007562E3">
        <w:rPr>
          <w:color w:val="000000"/>
          <w:shd w:val="clear" w:color="auto" w:fill="FFFFFF"/>
        </w:rPr>
        <w:t xml:space="preserve">pendants ; que doivent </w:t>
      </w:r>
      <w:r w:rsidRPr="007562E3">
        <w:rPr>
          <w:rFonts w:hint="eastAsia"/>
          <w:color w:val="000000"/>
          <w:shd w:val="clear" w:color="auto" w:fill="FFFFFF"/>
        </w:rPr>
        <w:t>ê</w:t>
      </w:r>
      <w:r w:rsidRPr="007562E3">
        <w:rPr>
          <w:color w:val="000000"/>
          <w:shd w:val="clear" w:color="auto" w:fill="FFFFFF"/>
        </w:rPr>
        <w:t>tre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es non </w:t>
      </w:r>
      <w:r w:rsidRPr="007562E3">
        <w:rPr>
          <w:rFonts w:hint="eastAsia"/>
          <w:color w:val="000000"/>
          <w:shd w:val="clear" w:color="auto" w:fill="FFFFFF"/>
        </w:rPr>
        <w:t>é</w:t>
      </w:r>
      <w:r w:rsidRPr="007562E3">
        <w:rPr>
          <w:color w:val="000000"/>
          <w:shd w:val="clear" w:color="auto" w:fill="FFFFFF"/>
        </w:rPr>
        <w:t>crites les clauses des contrats inconciliables avec cette interd</w:t>
      </w:r>
      <w:r w:rsidRPr="007562E3">
        <w:rPr>
          <w:rFonts w:hint="eastAsia"/>
          <w:color w:val="000000"/>
          <w:shd w:val="clear" w:color="auto" w:fill="FFFFFF"/>
        </w:rPr>
        <w:t>é</w:t>
      </w:r>
      <w:r w:rsidRPr="007562E3">
        <w:rPr>
          <w:color w:val="000000"/>
          <w:shd w:val="clear" w:color="auto" w:fill="FFFFFF"/>
        </w:rPr>
        <w:t>pendance ; qu'en jugeant que, du fait de ses stipulations, le contrat de location du mat</w:t>
      </w:r>
      <w:r w:rsidRPr="007562E3">
        <w:rPr>
          <w:rFonts w:hint="eastAsia"/>
          <w:color w:val="000000"/>
          <w:shd w:val="clear" w:color="auto" w:fill="FFFFFF"/>
        </w:rPr>
        <w:t>é</w:t>
      </w:r>
      <w:r w:rsidRPr="007562E3">
        <w:rPr>
          <w:color w:val="000000"/>
          <w:shd w:val="clear" w:color="auto" w:fill="FFFFFF"/>
        </w:rPr>
        <w:t>riel ne s'inscrivait pas dans une relation d'interd</w:t>
      </w:r>
      <w:r w:rsidRPr="007562E3">
        <w:rPr>
          <w:rFonts w:hint="eastAsia"/>
          <w:color w:val="000000"/>
          <w:shd w:val="clear" w:color="auto" w:fill="FFFFFF"/>
        </w:rPr>
        <w:t>é</w:t>
      </w:r>
      <w:r w:rsidRPr="007562E3">
        <w:rPr>
          <w:color w:val="000000"/>
          <w:shd w:val="clear" w:color="auto" w:fill="FFFFFF"/>
        </w:rPr>
        <w:t>pendance avec le contrat de maintenance du m</w:t>
      </w:r>
      <w:r w:rsidRPr="007562E3">
        <w:rPr>
          <w:rFonts w:hint="eastAsia"/>
          <w:color w:val="000000"/>
          <w:shd w:val="clear" w:color="auto" w:fill="FFFFFF"/>
        </w:rPr>
        <w:t>ê</w:t>
      </w:r>
      <w:r w:rsidRPr="007562E3">
        <w:rPr>
          <w:color w:val="000000"/>
          <w:shd w:val="clear" w:color="auto" w:fill="FFFFFF"/>
        </w:rPr>
        <w:t>me mat</w:t>
      </w:r>
      <w:r w:rsidRPr="007562E3">
        <w:rPr>
          <w:rFonts w:hint="eastAsia"/>
          <w:color w:val="000000"/>
          <w:shd w:val="clear" w:color="auto" w:fill="FFFFFF"/>
        </w:rPr>
        <w:t>é</w:t>
      </w:r>
      <w:r w:rsidRPr="007562E3">
        <w:rPr>
          <w:color w:val="000000"/>
          <w:shd w:val="clear" w:color="auto" w:fill="FFFFFF"/>
        </w:rPr>
        <w:t>riel, apr</w:t>
      </w:r>
      <w:r w:rsidRPr="007562E3">
        <w:rPr>
          <w:rFonts w:hint="eastAsia"/>
          <w:color w:val="000000"/>
          <w:shd w:val="clear" w:color="auto" w:fill="FFFFFF"/>
        </w:rPr>
        <w:t>è</w:t>
      </w:r>
      <w:r w:rsidRPr="007562E3">
        <w:rPr>
          <w:color w:val="000000"/>
          <w:shd w:val="clear" w:color="auto" w:fill="FFFFFF"/>
        </w:rPr>
        <w:t>s avoir relev</w:t>
      </w:r>
      <w:r w:rsidRPr="007562E3">
        <w:rPr>
          <w:rFonts w:hint="eastAsia"/>
          <w:color w:val="000000"/>
          <w:shd w:val="clear" w:color="auto" w:fill="FFFFFF"/>
        </w:rPr>
        <w:t>é</w:t>
      </w:r>
      <w:r w:rsidRPr="007562E3">
        <w:rPr>
          <w:color w:val="000000"/>
          <w:shd w:val="clear" w:color="auto" w:fill="FFFFFF"/>
        </w:rPr>
        <w:t xml:space="preserve"> que les deux contrats en cause </w:t>
      </w:r>
      <w:r w:rsidRPr="007562E3">
        <w:rPr>
          <w:rFonts w:hint="eastAsia"/>
          <w:color w:val="000000"/>
          <w:shd w:val="clear" w:color="auto" w:fill="FFFFFF"/>
        </w:rPr>
        <w:t>é</w:t>
      </w:r>
      <w:r w:rsidRPr="007562E3">
        <w:rPr>
          <w:color w:val="000000"/>
          <w:shd w:val="clear" w:color="auto" w:fill="FFFFFF"/>
        </w:rPr>
        <w:t>taient concomitants et incluaient une location financi</w:t>
      </w:r>
      <w:r w:rsidRPr="007562E3">
        <w:rPr>
          <w:rFonts w:hint="eastAsia"/>
          <w:color w:val="000000"/>
          <w:shd w:val="clear" w:color="auto" w:fill="FFFFFF"/>
        </w:rPr>
        <w:t>è</w:t>
      </w:r>
      <w:r w:rsidRPr="007562E3">
        <w:rPr>
          <w:color w:val="000000"/>
          <w:shd w:val="clear" w:color="auto" w:fill="FFFFFF"/>
        </w:rPr>
        <w:t>re, la cour d'appel, qui n'a pas tir</w:t>
      </w:r>
      <w:r w:rsidRPr="007562E3">
        <w:rPr>
          <w:rFonts w:hint="eastAsia"/>
          <w:color w:val="000000"/>
          <w:shd w:val="clear" w:color="auto" w:fill="FFFFFF"/>
        </w:rPr>
        <w:t>é</w:t>
      </w:r>
      <w:r w:rsidRPr="007562E3">
        <w:rPr>
          <w:color w:val="000000"/>
          <w:shd w:val="clear" w:color="auto" w:fill="FFFFFF"/>
        </w:rPr>
        <w:t xml:space="preserve"> les cons</w:t>
      </w:r>
      <w:r w:rsidRPr="007562E3">
        <w:rPr>
          <w:rFonts w:hint="eastAsia"/>
          <w:color w:val="000000"/>
          <w:shd w:val="clear" w:color="auto" w:fill="FFFFFF"/>
        </w:rPr>
        <w:t>é</w:t>
      </w:r>
      <w:r w:rsidRPr="007562E3">
        <w:rPr>
          <w:color w:val="000000"/>
          <w:shd w:val="clear" w:color="auto" w:fill="FFFFFF"/>
        </w:rPr>
        <w:t>quences l</w:t>
      </w:r>
      <w:r w:rsidRPr="007562E3">
        <w:rPr>
          <w:rFonts w:hint="eastAsia"/>
          <w:color w:val="000000"/>
          <w:shd w:val="clear" w:color="auto" w:fill="FFFFFF"/>
        </w:rPr>
        <w:t>é</w:t>
      </w:r>
      <w:r w:rsidRPr="007562E3">
        <w:rPr>
          <w:color w:val="000000"/>
          <w:shd w:val="clear" w:color="auto" w:fill="FFFFFF"/>
        </w:rPr>
        <w:t>gales de ses propres constatations, a viol</w:t>
      </w:r>
      <w:r w:rsidRPr="007562E3">
        <w:rPr>
          <w:rFonts w:hint="eastAsia"/>
          <w:color w:val="000000"/>
          <w:shd w:val="clear" w:color="auto" w:fill="FFFFFF"/>
        </w:rPr>
        <w:t>é</w:t>
      </w:r>
      <w:r w:rsidRPr="007562E3">
        <w:rPr>
          <w:color w:val="000000"/>
          <w:shd w:val="clear" w:color="auto" w:fill="FFFFFF"/>
        </w:rPr>
        <w:t xml:space="preserve"> l'article 1186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1186, alin</w:t>
      </w:r>
      <w:r w:rsidRPr="007562E3">
        <w:rPr>
          <w:rFonts w:hint="eastAsia"/>
          <w:color w:val="000000"/>
          <w:shd w:val="clear" w:color="auto" w:fill="FFFFFF"/>
        </w:rPr>
        <w:t>é</w:t>
      </w:r>
      <w:r w:rsidRPr="007562E3">
        <w:rPr>
          <w:color w:val="000000"/>
          <w:shd w:val="clear" w:color="auto" w:fill="FFFFFF"/>
        </w:rPr>
        <w:t>as 2 et 3, du code civil :</w:t>
      </w:r>
      <w:r w:rsidRPr="007562E3">
        <w:rPr>
          <w:color w:val="000000"/>
        </w:rPr>
        <w:br/>
      </w:r>
      <w:r w:rsidRPr="007562E3">
        <w:rPr>
          <w:color w:val="000000"/>
        </w:rPr>
        <w:br/>
      </w:r>
      <w:r w:rsidRPr="007562E3">
        <w:rPr>
          <w:color w:val="000000"/>
          <w:shd w:val="clear" w:color="auto" w:fill="FFFFFF"/>
        </w:rPr>
        <w:t>5. Selon ce texte, lorsque l'ex</w:t>
      </w:r>
      <w:r w:rsidRPr="007562E3">
        <w:rPr>
          <w:rFonts w:hint="eastAsia"/>
          <w:color w:val="000000"/>
          <w:shd w:val="clear" w:color="auto" w:fill="FFFFFF"/>
        </w:rPr>
        <w:t>é</w:t>
      </w:r>
      <w:r w:rsidRPr="007562E3">
        <w:rPr>
          <w:color w:val="000000"/>
          <w:shd w:val="clear" w:color="auto" w:fill="FFFFFF"/>
        </w:rPr>
        <w:t>cution de plusieurs contrats est n</w:t>
      </w:r>
      <w:r w:rsidRPr="007562E3">
        <w:rPr>
          <w:rFonts w:hint="eastAsia"/>
          <w:color w:val="000000"/>
          <w:shd w:val="clear" w:color="auto" w:fill="FFFFFF"/>
        </w:rPr>
        <w:t>é</w:t>
      </w:r>
      <w:r w:rsidRPr="007562E3">
        <w:rPr>
          <w:color w:val="000000"/>
          <w:shd w:val="clear" w:color="auto" w:fill="FFFFFF"/>
        </w:rPr>
        <w:t xml:space="preserve">cessaire </w:t>
      </w:r>
      <w:r w:rsidRPr="007562E3">
        <w:rPr>
          <w:rFonts w:hint="eastAsia"/>
          <w:color w:val="000000"/>
          <w:shd w:val="clear" w:color="auto" w:fill="FFFFFF"/>
        </w:rPr>
        <w:t>à</w:t>
      </w:r>
      <w:r w:rsidRPr="007562E3">
        <w:rPr>
          <w:color w:val="000000"/>
          <w:shd w:val="clear" w:color="auto" w:fill="FFFFFF"/>
        </w:rPr>
        <w:t xml:space="preserve"> la r</w:t>
      </w:r>
      <w:r w:rsidRPr="007562E3">
        <w:rPr>
          <w:rFonts w:hint="eastAsia"/>
          <w:color w:val="000000"/>
          <w:shd w:val="clear" w:color="auto" w:fill="FFFFFF"/>
        </w:rPr>
        <w:t>é</w:t>
      </w:r>
      <w:r w:rsidRPr="007562E3">
        <w:rPr>
          <w:color w:val="000000"/>
          <w:shd w:val="clear" w:color="auto" w:fill="FFFFFF"/>
        </w:rPr>
        <w:t>alisation d'une m</w:t>
      </w:r>
      <w:r w:rsidRPr="007562E3">
        <w:rPr>
          <w:rFonts w:hint="eastAsia"/>
          <w:color w:val="000000"/>
          <w:shd w:val="clear" w:color="auto" w:fill="FFFFFF"/>
        </w:rPr>
        <w:t>ê</w:t>
      </w:r>
      <w:r w:rsidRPr="007562E3">
        <w:rPr>
          <w:color w:val="000000"/>
          <w:shd w:val="clear" w:color="auto" w:fill="FFFFFF"/>
        </w:rPr>
        <w:t>me op</w:t>
      </w:r>
      <w:r w:rsidRPr="007562E3">
        <w:rPr>
          <w:rFonts w:hint="eastAsia"/>
          <w:color w:val="000000"/>
          <w:shd w:val="clear" w:color="auto" w:fill="FFFFFF"/>
        </w:rPr>
        <w:t>é</w:t>
      </w:r>
      <w:r w:rsidRPr="007562E3">
        <w:rPr>
          <w:color w:val="000000"/>
          <w:shd w:val="clear" w:color="auto" w:fill="FFFFFF"/>
        </w:rPr>
        <w:t>ration et que l'un d'eux dispara</w:t>
      </w:r>
      <w:r w:rsidRPr="007562E3">
        <w:rPr>
          <w:rFonts w:hint="eastAsia"/>
          <w:color w:val="000000"/>
          <w:shd w:val="clear" w:color="auto" w:fill="FFFFFF"/>
        </w:rPr>
        <w:t>î</w:t>
      </w:r>
      <w:r w:rsidRPr="007562E3">
        <w:rPr>
          <w:color w:val="000000"/>
          <w:shd w:val="clear" w:color="auto" w:fill="FFFFFF"/>
        </w:rPr>
        <w:t>t, sont caducs les contrats dont l'ex</w:t>
      </w:r>
      <w:r w:rsidRPr="007562E3">
        <w:rPr>
          <w:rFonts w:hint="eastAsia"/>
          <w:color w:val="000000"/>
          <w:shd w:val="clear" w:color="auto" w:fill="FFFFFF"/>
        </w:rPr>
        <w:t>é</w:t>
      </w:r>
      <w:r w:rsidRPr="007562E3">
        <w:rPr>
          <w:color w:val="000000"/>
          <w:shd w:val="clear" w:color="auto" w:fill="FFFFFF"/>
        </w:rPr>
        <w:t>cution est rendue impossible par cette disparition et ceux pour lesquels l'ex</w:t>
      </w:r>
      <w:r w:rsidRPr="007562E3">
        <w:rPr>
          <w:rFonts w:hint="eastAsia"/>
          <w:color w:val="000000"/>
          <w:shd w:val="clear" w:color="auto" w:fill="FFFFFF"/>
        </w:rPr>
        <w:t>é</w:t>
      </w:r>
      <w:r w:rsidRPr="007562E3">
        <w:rPr>
          <w:color w:val="000000"/>
          <w:shd w:val="clear" w:color="auto" w:fill="FFFFFF"/>
        </w:rPr>
        <w:t xml:space="preserve">cution du contrat disparu </w:t>
      </w:r>
      <w:r w:rsidRPr="007562E3">
        <w:rPr>
          <w:rFonts w:hint="eastAsia"/>
          <w:color w:val="000000"/>
          <w:shd w:val="clear" w:color="auto" w:fill="FFFFFF"/>
        </w:rPr>
        <w:t>é</w:t>
      </w:r>
      <w:r w:rsidRPr="007562E3">
        <w:rPr>
          <w:color w:val="000000"/>
          <w:shd w:val="clear" w:color="auto" w:fill="FFFFFF"/>
        </w:rPr>
        <w:t>tait une condition d</w:t>
      </w:r>
      <w:r w:rsidRPr="007562E3">
        <w:rPr>
          <w:rFonts w:hint="eastAsia"/>
          <w:color w:val="000000"/>
          <w:shd w:val="clear" w:color="auto" w:fill="FFFFFF"/>
        </w:rPr>
        <w:t>é</w:t>
      </w:r>
      <w:r w:rsidRPr="007562E3">
        <w:rPr>
          <w:color w:val="000000"/>
          <w:shd w:val="clear" w:color="auto" w:fill="FFFFFF"/>
        </w:rPr>
        <w:t>terminante du consentement d'une partie, la caducit</w:t>
      </w:r>
      <w:r w:rsidRPr="007562E3">
        <w:rPr>
          <w:rFonts w:hint="eastAsia"/>
          <w:color w:val="000000"/>
          <w:shd w:val="clear" w:color="auto" w:fill="FFFFFF"/>
        </w:rPr>
        <w:t>é</w:t>
      </w:r>
      <w:r w:rsidRPr="007562E3">
        <w:rPr>
          <w:color w:val="000000"/>
          <w:shd w:val="clear" w:color="auto" w:fill="FFFFFF"/>
        </w:rPr>
        <w:t xml:space="preserve"> n'intervenant toutefois que si le contractant contre lequel elle est invoqu</w:t>
      </w:r>
      <w:r w:rsidRPr="007562E3">
        <w:rPr>
          <w:rFonts w:hint="eastAsia"/>
          <w:color w:val="000000"/>
          <w:shd w:val="clear" w:color="auto" w:fill="FFFFFF"/>
        </w:rPr>
        <w:t>é</w:t>
      </w:r>
      <w:r w:rsidRPr="007562E3">
        <w:rPr>
          <w:color w:val="000000"/>
          <w:shd w:val="clear" w:color="auto" w:fill="FFFFFF"/>
        </w:rPr>
        <w:t>e connaissait l'existence de l'op</w:t>
      </w:r>
      <w:r w:rsidRPr="007562E3">
        <w:rPr>
          <w:rFonts w:hint="eastAsia"/>
          <w:color w:val="000000"/>
          <w:shd w:val="clear" w:color="auto" w:fill="FFFFFF"/>
        </w:rPr>
        <w:t>é</w:t>
      </w:r>
      <w:r w:rsidRPr="007562E3">
        <w:rPr>
          <w:color w:val="000000"/>
          <w:shd w:val="clear" w:color="auto" w:fill="FFFFFF"/>
        </w:rPr>
        <w:t>ration d'ensemble.</w:t>
      </w:r>
      <w:r w:rsidRPr="007562E3">
        <w:rPr>
          <w:color w:val="000000"/>
        </w:rPr>
        <w:br/>
      </w:r>
      <w:r w:rsidRPr="007562E3">
        <w:rPr>
          <w:color w:val="000000"/>
        </w:rPr>
        <w:br/>
      </w:r>
      <w:r w:rsidRPr="007562E3">
        <w:rPr>
          <w:color w:val="000000"/>
          <w:shd w:val="clear" w:color="auto" w:fill="FFFFFF"/>
        </w:rPr>
        <w:t>6. Les contrats concomitants ou successifs qui s'inscrivent dans une op</w:t>
      </w:r>
      <w:r w:rsidRPr="007562E3">
        <w:rPr>
          <w:rFonts w:hint="eastAsia"/>
          <w:color w:val="000000"/>
          <w:shd w:val="clear" w:color="auto" w:fill="FFFFFF"/>
        </w:rPr>
        <w:t>é</w:t>
      </w:r>
      <w:r w:rsidRPr="007562E3">
        <w:rPr>
          <w:color w:val="000000"/>
          <w:shd w:val="clear" w:color="auto" w:fill="FFFFFF"/>
        </w:rPr>
        <w:t>ration incluant une location financi</w:t>
      </w:r>
      <w:r w:rsidRPr="007562E3">
        <w:rPr>
          <w:rFonts w:hint="eastAsia"/>
          <w:color w:val="000000"/>
          <w:shd w:val="clear" w:color="auto" w:fill="FFFFFF"/>
        </w:rPr>
        <w:t>è</w:t>
      </w:r>
      <w:r w:rsidRPr="007562E3">
        <w:rPr>
          <w:color w:val="000000"/>
          <w:shd w:val="clear" w:color="auto" w:fill="FFFFFF"/>
        </w:rPr>
        <w:t xml:space="preserve">re </w:t>
      </w:r>
      <w:r w:rsidRPr="007562E3">
        <w:rPr>
          <w:rFonts w:hint="eastAsia"/>
          <w:color w:val="000000"/>
          <w:shd w:val="clear" w:color="auto" w:fill="FFFFFF"/>
        </w:rPr>
        <w:t>é</w:t>
      </w:r>
      <w:r w:rsidRPr="007562E3">
        <w:rPr>
          <w:color w:val="000000"/>
          <w:shd w:val="clear" w:color="auto" w:fill="FFFFFF"/>
        </w:rPr>
        <w:t>tant interd</w:t>
      </w:r>
      <w:r w:rsidRPr="007562E3">
        <w:rPr>
          <w:rFonts w:hint="eastAsia"/>
          <w:color w:val="000000"/>
          <w:shd w:val="clear" w:color="auto" w:fill="FFFFFF"/>
        </w:rPr>
        <w:t>é</w:t>
      </w:r>
      <w:r w:rsidRPr="007562E3">
        <w:rPr>
          <w:color w:val="000000"/>
          <w:shd w:val="clear" w:color="auto" w:fill="FFFFFF"/>
        </w:rPr>
        <w:t>pendants, il en r</w:t>
      </w:r>
      <w:r w:rsidRPr="007562E3">
        <w:rPr>
          <w:rFonts w:hint="eastAsia"/>
          <w:color w:val="000000"/>
          <w:shd w:val="clear" w:color="auto" w:fill="FFFFFF"/>
        </w:rPr>
        <w:t>é</w:t>
      </w:r>
      <w:r w:rsidRPr="007562E3">
        <w:rPr>
          <w:color w:val="000000"/>
          <w:shd w:val="clear" w:color="auto" w:fill="FFFFFF"/>
        </w:rPr>
        <w:t>sulte que l'ex</w:t>
      </w:r>
      <w:r w:rsidRPr="007562E3">
        <w:rPr>
          <w:rFonts w:hint="eastAsia"/>
          <w:color w:val="000000"/>
          <w:shd w:val="clear" w:color="auto" w:fill="FFFFFF"/>
        </w:rPr>
        <w:t>é</w:t>
      </w:r>
      <w:r w:rsidRPr="007562E3">
        <w:rPr>
          <w:color w:val="000000"/>
          <w:shd w:val="clear" w:color="auto" w:fill="FFFFFF"/>
        </w:rPr>
        <w:t>cution de chacun de ces contrats est une condition d</w:t>
      </w:r>
      <w:r w:rsidRPr="007562E3">
        <w:rPr>
          <w:rFonts w:hint="eastAsia"/>
          <w:color w:val="000000"/>
          <w:shd w:val="clear" w:color="auto" w:fill="FFFFFF"/>
        </w:rPr>
        <w:t>é</w:t>
      </w:r>
      <w:r w:rsidRPr="007562E3">
        <w:rPr>
          <w:color w:val="000000"/>
          <w:shd w:val="clear" w:color="auto" w:fill="FFFFFF"/>
        </w:rPr>
        <w:t>terminante du consentement des parties, de sorte que, lorsque l'un d'eux dispara</w:t>
      </w:r>
      <w:r w:rsidRPr="007562E3">
        <w:rPr>
          <w:rFonts w:hint="eastAsia"/>
          <w:color w:val="000000"/>
          <w:shd w:val="clear" w:color="auto" w:fill="FFFFFF"/>
        </w:rPr>
        <w:t>î</w:t>
      </w:r>
      <w:r w:rsidRPr="007562E3">
        <w:rPr>
          <w:color w:val="000000"/>
          <w:shd w:val="clear" w:color="auto" w:fill="FFFFFF"/>
        </w:rPr>
        <w:t>t, les autres contrats sont caducs si le contractant contre lequel cette caducit</w:t>
      </w:r>
      <w:r w:rsidRPr="007562E3">
        <w:rPr>
          <w:rFonts w:hint="eastAsia"/>
          <w:color w:val="000000"/>
          <w:shd w:val="clear" w:color="auto" w:fill="FFFFFF"/>
        </w:rPr>
        <w:t>é</w:t>
      </w:r>
      <w:r w:rsidRPr="007562E3">
        <w:rPr>
          <w:color w:val="000000"/>
          <w:shd w:val="clear" w:color="auto" w:fill="FFFFFF"/>
        </w:rPr>
        <w:t xml:space="preserve"> est invoqu</w:t>
      </w:r>
      <w:r w:rsidRPr="007562E3">
        <w:rPr>
          <w:rFonts w:hint="eastAsia"/>
          <w:color w:val="000000"/>
          <w:shd w:val="clear" w:color="auto" w:fill="FFFFFF"/>
        </w:rPr>
        <w:t>é</w:t>
      </w:r>
      <w:r w:rsidRPr="007562E3">
        <w:rPr>
          <w:color w:val="000000"/>
          <w:shd w:val="clear" w:color="auto" w:fill="FFFFFF"/>
        </w:rPr>
        <w:t>e connaissait l'existence de l'op</w:t>
      </w:r>
      <w:r w:rsidRPr="007562E3">
        <w:rPr>
          <w:rFonts w:hint="eastAsia"/>
          <w:color w:val="000000"/>
          <w:shd w:val="clear" w:color="auto" w:fill="FFFFFF"/>
        </w:rPr>
        <w:t>é</w:t>
      </w:r>
      <w:r w:rsidRPr="007562E3">
        <w:rPr>
          <w:color w:val="000000"/>
          <w:shd w:val="clear" w:color="auto" w:fill="FFFFFF"/>
        </w:rPr>
        <w:t>ration d'ensemble lorsqu'il a donn</w:t>
      </w:r>
      <w:r w:rsidRPr="007562E3">
        <w:rPr>
          <w:rFonts w:hint="eastAsia"/>
          <w:color w:val="000000"/>
          <w:shd w:val="clear" w:color="auto" w:fill="FFFFFF"/>
        </w:rPr>
        <w:t>é</w:t>
      </w:r>
      <w:r w:rsidRPr="007562E3">
        <w:rPr>
          <w:color w:val="000000"/>
          <w:shd w:val="clear" w:color="auto" w:fill="FFFFFF"/>
        </w:rPr>
        <w:t xml:space="preserve"> son consentement.</w:t>
      </w:r>
      <w:r w:rsidRPr="007562E3">
        <w:rPr>
          <w:color w:val="000000"/>
        </w:rPr>
        <w:br/>
      </w:r>
      <w:r w:rsidRPr="007562E3">
        <w:rPr>
          <w:color w:val="000000"/>
        </w:rPr>
        <w:br/>
      </w:r>
      <w:r w:rsidRPr="007562E3">
        <w:rPr>
          <w:color w:val="000000"/>
          <w:shd w:val="clear" w:color="auto" w:fill="FFFFFF"/>
        </w:rPr>
        <w:t>7. Dans les contrats formant une op</w:t>
      </w:r>
      <w:r w:rsidRPr="007562E3">
        <w:rPr>
          <w:rFonts w:hint="eastAsia"/>
          <w:color w:val="000000"/>
          <w:shd w:val="clear" w:color="auto" w:fill="FFFFFF"/>
        </w:rPr>
        <w:t>é</w:t>
      </w:r>
      <w:r w:rsidRPr="007562E3">
        <w:rPr>
          <w:color w:val="000000"/>
          <w:shd w:val="clear" w:color="auto" w:fill="FFFFFF"/>
        </w:rPr>
        <w:t>ration incluant une location financi</w:t>
      </w:r>
      <w:r w:rsidRPr="007562E3">
        <w:rPr>
          <w:rFonts w:hint="eastAsia"/>
          <w:color w:val="000000"/>
          <w:shd w:val="clear" w:color="auto" w:fill="FFFFFF"/>
        </w:rPr>
        <w:t>è</w:t>
      </w:r>
      <w:r w:rsidRPr="007562E3">
        <w:rPr>
          <w:color w:val="000000"/>
          <w:shd w:val="clear" w:color="auto" w:fill="FFFFFF"/>
        </w:rPr>
        <w:t>re, sont r</w:t>
      </w:r>
      <w:r w:rsidRPr="007562E3">
        <w:rPr>
          <w:rFonts w:hint="eastAsia"/>
          <w:color w:val="000000"/>
          <w:shd w:val="clear" w:color="auto" w:fill="FFFFFF"/>
        </w:rPr>
        <w:t>é</w:t>
      </w:r>
      <w:r w:rsidRPr="007562E3">
        <w:rPr>
          <w:color w:val="000000"/>
          <w:shd w:val="clear" w:color="auto" w:fill="FFFFFF"/>
        </w:rPr>
        <w:t>put</w:t>
      </w:r>
      <w:r w:rsidRPr="007562E3">
        <w:rPr>
          <w:rFonts w:hint="eastAsia"/>
          <w:color w:val="000000"/>
          <w:shd w:val="clear" w:color="auto" w:fill="FFFFFF"/>
        </w:rPr>
        <w:t>é</w:t>
      </w:r>
      <w:r w:rsidRPr="007562E3">
        <w:rPr>
          <w:color w:val="000000"/>
          <w:shd w:val="clear" w:color="auto" w:fill="FFFFFF"/>
        </w:rPr>
        <w:t xml:space="preserve">es non </w:t>
      </w:r>
      <w:r w:rsidRPr="007562E3">
        <w:rPr>
          <w:rFonts w:hint="eastAsia"/>
          <w:color w:val="000000"/>
          <w:shd w:val="clear" w:color="auto" w:fill="FFFFFF"/>
        </w:rPr>
        <w:t>é</w:t>
      </w:r>
      <w:r w:rsidRPr="007562E3">
        <w:rPr>
          <w:color w:val="000000"/>
          <w:shd w:val="clear" w:color="auto" w:fill="FFFFFF"/>
        </w:rPr>
        <w:t>crites les clauses inconciliables avec cette interd</w:t>
      </w:r>
      <w:r w:rsidRPr="007562E3">
        <w:rPr>
          <w:rFonts w:hint="eastAsia"/>
          <w:color w:val="000000"/>
          <w:shd w:val="clear" w:color="auto" w:fill="FFFFFF"/>
        </w:rPr>
        <w:t>é</w:t>
      </w:r>
      <w:r w:rsidRPr="007562E3">
        <w:rPr>
          <w:color w:val="000000"/>
          <w:shd w:val="clear" w:color="auto" w:fill="FFFFFF"/>
        </w:rPr>
        <w:t>pendance.</w:t>
      </w:r>
      <w:r w:rsidRPr="007562E3">
        <w:rPr>
          <w:color w:val="000000"/>
        </w:rPr>
        <w:br/>
      </w:r>
      <w:r w:rsidRPr="007562E3">
        <w:rPr>
          <w:color w:val="000000"/>
        </w:rPr>
        <w:br/>
      </w:r>
      <w:r w:rsidRPr="007562E3">
        <w:rPr>
          <w:color w:val="000000"/>
          <w:shd w:val="clear" w:color="auto" w:fill="FFFFFF"/>
        </w:rPr>
        <w:t>8. Pour constater la r</w:t>
      </w:r>
      <w:r w:rsidRPr="007562E3">
        <w:rPr>
          <w:rFonts w:hint="eastAsia"/>
          <w:color w:val="000000"/>
          <w:shd w:val="clear" w:color="auto" w:fill="FFFFFF"/>
        </w:rPr>
        <w:t>é</w:t>
      </w:r>
      <w:r w:rsidRPr="007562E3">
        <w:rPr>
          <w:color w:val="000000"/>
          <w:shd w:val="clear" w:color="auto" w:fill="FFFFFF"/>
        </w:rPr>
        <w:t xml:space="preserve">siliation de plein droit du contrat de location conclu le 27 octobre 2016 aux torts de l'association, la condamner </w:t>
      </w:r>
      <w:r w:rsidRPr="007562E3">
        <w:rPr>
          <w:rFonts w:hint="eastAsia"/>
          <w:color w:val="000000"/>
          <w:shd w:val="clear" w:color="auto" w:fill="FFFFFF"/>
        </w:rPr>
        <w:t>à</w:t>
      </w:r>
      <w:r w:rsidRPr="007562E3">
        <w:rPr>
          <w:color w:val="000000"/>
          <w:shd w:val="clear" w:color="auto" w:fill="FFFFFF"/>
        </w:rPr>
        <w:t xml:space="preserve"> payer diverses sommes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et rejeter ses demandes de dommages-int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l'arr</w:t>
      </w:r>
      <w:r w:rsidRPr="007562E3">
        <w:rPr>
          <w:rFonts w:hint="eastAsia"/>
          <w:color w:val="000000"/>
          <w:shd w:val="clear" w:color="auto" w:fill="FFFFFF"/>
        </w:rPr>
        <w:t>ê</w:t>
      </w:r>
      <w:r w:rsidRPr="007562E3">
        <w:rPr>
          <w:color w:val="000000"/>
          <w:shd w:val="clear" w:color="auto" w:fill="FFFFFF"/>
        </w:rPr>
        <w:t xml:space="preserve">t retient que l'article 5 du contrat de location stipule que le locataire assume </w:t>
      </w:r>
      <w:r w:rsidRPr="007562E3">
        <w:rPr>
          <w:rFonts w:hint="eastAsia"/>
          <w:color w:val="000000"/>
          <w:shd w:val="clear" w:color="auto" w:fill="FFFFFF"/>
        </w:rPr>
        <w:t>à</w:t>
      </w:r>
      <w:r w:rsidRPr="007562E3">
        <w:rPr>
          <w:color w:val="000000"/>
          <w:shd w:val="clear" w:color="auto" w:fill="FFFFFF"/>
        </w:rPr>
        <w:t xml:space="preserve"> ses frais pendant la dur</w:t>
      </w:r>
      <w:r w:rsidRPr="007562E3">
        <w:rPr>
          <w:rFonts w:hint="eastAsia"/>
          <w:color w:val="000000"/>
          <w:shd w:val="clear" w:color="auto" w:fill="FFFFFF"/>
        </w:rPr>
        <w:t>é</w:t>
      </w:r>
      <w:r w:rsidRPr="007562E3">
        <w:rPr>
          <w:color w:val="000000"/>
          <w:shd w:val="clear" w:color="auto" w:fill="FFFFFF"/>
        </w:rPr>
        <w:t>e de la location la charge de l'entretien et de la maintenance de l'</w:t>
      </w:r>
      <w:r w:rsidRPr="007562E3">
        <w:rPr>
          <w:rFonts w:hint="eastAsia"/>
          <w:color w:val="000000"/>
          <w:shd w:val="clear" w:color="auto" w:fill="FFFFFF"/>
        </w:rPr>
        <w:t>é</w:t>
      </w:r>
      <w:r w:rsidRPr="007562E3">
        <w:rPr>
          <w:color w:val="000000"/>
          <w:shd w:val="clear" w:color="auto" w:fill="FFFFFF"/>
        </w:rPr>
        <w:t xml:space="preserve">quipement, qu'aux termes de l'article 6, </w:t>
      </w:r>
      <w:r w:rsidRPr="007562E3">
        <w:rPr>
          <w:rFonts w:hint="eastAsia"/>
          <w:color w:val="000000"/>
          <w:shd w:val="clear" w:color="auto" w:fill="FFFFFF"/>
        </w:rPr>
        <w:t>à</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faut d'ex</w:t>
      </w:r>
      <w:r w:rsidRPr="007562E3">
        <w:rPr>
          <w:rFonts w:hint="eastAsia"/>
          <w:color w:val="000000"/>
          <w:shd w:val="clear" w:color="auto" w:fill="FFFFFF"/>
        </w:rPr>
        <w:t>é</w:t>
      </w:r>
      <w:r w:rsidRPr="007562E3">
        <w:rPr>
          <w:color w:val="000000"/>
          <w:shd w:val="clear" w:color="auto" w:fill="FFFFFF"/>
        </w:rPr>
        <w:t xml:space="preserve">cution du contrat de maintenance ou de prestation de services conclu avec un tiers par le locataire, celui-ci s'engage </w:t>
      </w:r>
      <w:r w:rsidRPr="007562E3">
        <w:rPr>
          <w:rFonts w:hint="eastAsia"/>
          <w:color w:val="000000"/>
          <w:shd w:val="clear" w:color="auto" w:fill="FFFFFF"/>
        </w:rPr>
        <w:t>à</w:t>
      </w:r>
      <w:r w:rsidRPr="007562E3">
        <w:rPr>
          <w:color w:val="000000"/>
          <w:shd w:val="clear" w:color="auto" w:fill="FFFFFF"/>
        </w:rPr>
        <w:t xml:space="preserve"> faire assurer sans d</w:t>
      </w:r>
      <w:r w:rsidRPr="007562E3">
        <w:rPr>
          <w:rFonts w:hint="eastAsia"/>
          <w:color w:val="000000"/>
          <w:shd w:val="clear" w:color="auto" w:fill="FFFFFF"/>
        </w:rPr>
        <w:t>é</w:t>
      </w:r>
      <w:r w:rsidRPr="007562E3">
        <w:rPr>
          <w:color w:val="000000"/>
          <w:shd w:val="clear" w:color="auto" w:fill="FFFFFF"/>
        </w:rPr>
        <w:t>lai la maintenance ou les prestations par un autre prestataire et qu'en cas d'an</w:t>
      </w:r>
      <w:r w:rsidRPr="007562E3">
        <w:rPr>
          <w:rFonts w:hint="eastAsia"/>
          <w:color w:val="000000"/>
          <w:shd w:val="clear" w:color="auto" w:fill="FFFFFF"/>
        </w:rPr>
        <w:t>é</w:t>
      </w:r>
      <w:r w:rsidRPr="007562E3">
        <w:rPr>
          <w:color w:val="000000"/>
          <w:shd w:val="clear" w:color="auto" w:fill="FFFFFF"/>
        </w:rPr>
        <w:t>antissement d'un contrat de maintenance ou de prestation de services affectant le contrat de location, celui-ci ne peut qu'</w:t>
      </w:r>
      <w:r w:rsidRPr="007562E3">
        <w:rPr>
          <w:rFonts w:hint="eastAsia"/>
          <w:color w:val="000000"/>
          <w:shd w:val="clear" w:color="auto" w:fill="FFFFFF"/>
        </w:rPr>
        <w:t>ê</w:t>
      </w:r>
      <w:r w:rsidRPr="007562E3">
        <w:rPr>
          <w:color w:val="000000"/>
          <w:shd w:val="clear" w:color="auto" w:fill="FFFFFF"/>
        </w:rPr>
        <w:t>tre r</w:t>
      </w:r>
      <w:r w:rsidRPr="007562E3">
        <w:rPr>
          <w:rFonts w:hint="eastAsia"/>
          <w:color w:val="000000"/>
          <w:shd w:val="clear" w:color="auto" w:fill="FFFFFF"/>
        </w:rPr>
        <w:t>é</w:t>
      </w:r>
      <w:r w:rsidRPr="007562E3">
        <w:rPr>
          <w:color w:val="000000"/>
          <w:shd w:val="clear" w:color="auto" w:fill="FFFFFF"/>
        </w:rPr>
        <w:t>sili</w:t>
      </w:r>
      <w:r w:rsidRPr="007562E3">
        <w:rPr>
          <w:rFonts w:hint="eastAsia"/>
          <w:color w:val="000000"/>
          <w:shd w:val="clear" w:color="auto" w:fill="FFFFFF"/>
        </w:rPr>
        <w:t>é</w:t>
      </w:r>
      <w:r w:rsidRPr="007562E3">
        <w:rPr>
          <w:color w:val="000000"/>
          <w:shd w:val="clear" w:color="auto" w:fill="FFFFFF"/>
        </w:rPr>
        <w:t xml:space="preserve">, le locataire </w:t>
      </w:r>
      <w:r w:rsidRPr="007562E3">
        <w:rPr>
          <w:rFonts w:hint="eastAsia"/>
          <w:color w:val="000000"/>
          <w:shd w:val="clear" w:color="auto" w:fill="FFFFFF"/>
        </w:rPr>
        <w:t>é</w:t>
      </w:r>
      <w:r w:rsidRPr="007562E3">
        <w:rPr>
          <w:color w:val="000000"/>
          <w:shd w:val="clear" w:color="auto" w:fill="FFFFFF"/>
        </w:rPr>
        <w:t>tant redevable d'une indemnit</w:t>
      </w:r>
      <w:r w:rsidRPr="007562E3">
        <w:rPr>
          <w:rFonts w:hint="eastAsia"/>
          <w:color w:val="000000"/>
          <w:shd w:val="clear" w:color="auto" w:fill="FFFFFF"/>
        </w:rPr>
        <w:t>é</w:t>
      </w:r>
      <w:r w:rsidRPr="007562E3">
        <w:rPr>
          <w:color w:val="000000"/>
          <w:shd w:val="clear" w:color="auto" w:fill="FFFFFF"/>
        </w:rPr>
        <w:t xml:space="preserve"> de r</w:t>
      </w:r>
      <w:r w:rsidRPr="007562E3">
        <w:rPr>
          <w:rFonts w:hint="eastAsia"/>
          <w:color w:val="000000"/>
          <w:shd w:val="clear" w:color="auto" w:fill="FFFFFF"/>
        </w:rPr>
        <w:t>é</w:t>
      </w:r>
      <w:r w:rsidRPr="007562E3">
        <w:rPr>
          <w:color w:val="000000"/>
          <w:shd w:val="clear" w:color="auto" w:fill="FFFFFF"/>
        </w:rPr>
        <w:t>siliation. Il ajoute que si les contrats concomitants ou successifs qui s'inscrivent dans une op</w:t>
      </w:r>
      <w:r w:rsidRPr="007562E3">
        <w:rPr>
          <w:rFonts w:hint="eastAsia"/>
          <w:color w:val="000000"/>
          <w:shd w:val="clear" w:color="auto" w:fill="FFFFFF"/>
        </w:rPr>
        <w:t>é</w:t>
      </w:r>
      <w:r w:rsidRPr="007562E3">
        <w:rPr>
          <w:color w:val="000000"/>
          <w:shd w:val="clear" w:color="auto" w:fill="FFFFFF"/>
        </w:rPr>
        <w:t>ration incluant une location financi</w:t>
      </w:r>
      <w:r w:rsidRPr="007562E3">
        <w:rPr>
          <w:rFonts w:hint="eastAsia"/>
          <w:color w:val="000000"/>
          <w:shd w:val="clear" w:color="auto" w:fill="FFFFFF"/>
        </w:rPr>
        <w:t>è</w:t>
      </w:r>
      <w:r w:rsidRPr="007562E3">
        <w:rPr>
          <w:color w:val="000000"/>
          <w:shd w:val="clear" w:color="auto" w:fill="FFFFFF"/>
        </w:rPr>
        <w:t xml:space="preserve">re sont </w:t>
      </w:r>
      <w:r w:rsidRPr="007562E3">
        <w:rPr>
          <w:color w:val="000000"/>
          <w:shd w:val="clear" w:color="auto" w:fill="FFFFFF"/>
        </w:rPr>
        <w:lastRenderedPageBreak/>
        <w:t>interd</w:t>
      </w:r>
      <w:r w:rsidRPr="007562E3">
        <w:rPr>
          <w:rFonts w:hint="eastAsia"/>
          <w:color w:val="000000"/>
          <w:shd w:val="clear" w:color="auto" w:fill="FFFFFF"/>
        </w:rPr>
        <w:t>é</w:t>
      </w:r>
      <w:r w:rsidRPr="007562E3">
        <w:rPr>
          <w:color w:val="000000"/>
          <w:shd w:val="clear" w:color="auto" w:fill="FFFFFF"/>
        </w:rPr>
        <w:t>pendants, il n'existe, en l'esp</w:t>
      </w:r>
      <w:r w:rsidRPr="007562E3">
        <w:rPr>
          <w:rFonts w:hint="eastAsia"/>
          <w:color w:val="000000"/>
          <w:shd w:val="clear" w:color="auto" w:fill="FFFFFF"/>
        </w:rPr>
        <w:t>è</w:t>
      </w:r>
      <w:r w:rsidRPr="007562E3">
        <w:rPr>
          <w:color w:val="000000"/>
          <w:shd w:val="clear" w:color="auto" w:fill="FFFFFF"/>
        </w:rPr>
        <w:t>ce, une interd</w:t>
      </w:r>
      <w:r w:rsidRPr="007562E3">
        <w:rPr>
          <w:rFonts w:hint="eastAsia"/>
          <w:color w:val="000000"/>
          <w:shd w:val="clear" w:color="auto" w:fill="FFFFFF"/>
        </w:rPr>
        <w:t>é</w:t>
      </w:r>
      <w:r w:rsidRPr="007562E3">
        <w:rPr>
          <w:color w:val="000000"/>
          <w:shd w:val="clear" w:color="auto" w:fill="FFFFFF"/>
        </w:rPr>
        <w:t>pendance qu'entre le contrat de fourniture du mat</w:t>
      </w:r>
      <w:r w:rsidRPr="007562E3">
        <w:rPr>
          <w:rFonts w:hint="eastAsia"/>
          <w:color w:val="000000"/>
          <w:shd w:val="clear" w:color="auto" w:fill="FFFFFF"/>
        </w:rPr>
        <w:t>é</w:t>
      </w:r>
      <w:r w:rsidRPr="007562E3">
        <w:rPr>
          <w:color w:val="000000"/>
          <w:shd w:val="clear" w:color="auto" w:fill="FFFFFF"/>
        </w:rPr>
        <w:t>riel et le contrat de financement portant sur le mat</w:t>
      </w:r>
      <w:r w:rsidRPr="007562E3">
        <w:rPr>
          <w:rFonts w:hint="eastAsia"/>
          <w:color w:val="000000"/>
          <w:shd w:val="clear" w:color="auto" w:fill="FFFFFF"/>
        </w:rPr>
        <w:t>é</w:t>
      </w:r>
      <w:r w:rsidRPr="007562E3">
        <w:rPr>
          <w:color w:val="000000"/>
          <w:shd w:val="clear" w:color="auto" w:fill="FFFFFF"/>
        </w:rPr>
        <w:t>riel acquis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l'article 5 du contrat de location confirmant que celle-ci n'inclut pas le contrat de maintenance qui rel</w:t>
      </w:r>
      <w:r w:rsidRPr="007562E3">
        <w:rPr>
          <w:rFonts w:hint="eastAsia"/>
          <w:color w:val="000000"/>
          <w:shd w:val="clear" w:color="auto" w:fill="FFFFFF"/>
        </w:rPr>
        <w:t>è</w:t>
      </w:r>
      <w:r w:rsidRPr="007562E3">
        <w:rPr>
          <w:color w:val="000000"/>
          <w:shd w:val="clear" w:color="auto" w:fill="FFFFFF"/>
        </w:rPr>
        <w:t>ve de la seule responsabilit</w:t>
      </w:r>
      <w:r w:rsidRPr="007562E3">
        <w:rPr>
          <w:rFonts w:hint="eastAsia"/>
          <w:color w:val="000000"/>
          <w:shd w:val="clear" w:color="auto" w:fill="FFFFFF"/>
        </w:rPr>
        <w:t>é</w:t>
      </w:r>
      <w:r w:rsidRPr="007562E3">
        <w:rPr>
          <w:color w:val="000000"/>
          <w:shd w:val="clear" w:color="auto" w:fill="FFFFFF"/>
        </w:rPr>
        <w:t xml:space="preserve"> du locataire et que si l'association n'</w:t>
      </w:r>
      <w:r w:rsidRPr="007562E3">
        <w:rPr>
          <w:rFonts w:hint="eastAsia"/>
          <w:color w:val="000000"/>
          <w:shd w:val="clear" w:color="auto" w:fill="FFFFFF"/>
        </w:rPr>
        <w:t>é</w:t>
      </w:r>
      <w:r w:rsidRPr="007562E3">
        <w:rPr>
          <w:color w:val="000000"/>
          <w:shd w:val="clear" w:color="auto" w:fill="FFFFFF"/>
        </w:rPr>
        <w:t>tait pas tenue de conclure un nouveau contrat de maintenance avec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cessionnaire du fichier de client</w:t>
      </w:r>
      <w:r w:rsidRPr="007562E3">
        <w:rPr>
          <w:rFonts w:hint="eastAsia"/>
          <w:color w:val="000000"/>
          <w:shd w:val="clear" w:color="auto" w:fill="FFFFFF"/>
        </w:rPr>
        <w:t>è</w:t>
      </w:r>
      <w:r w:rsidRPr="007562E3">
        <w:rPr>
          <w:color w:val="000000"/>
          <w:shd w:val="clear" w:color="auto" w:fill="FFFFFF"/>
        </w:rPr>
        <w:t>le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SMRJ, il lui appartenait d'en conclure un nouveau avec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de son choix, de sorte que l'association n'</w:t>
      </w:r>
      <w:r w:rsidRPr="007562E3">
        <w:rPr>
          <w:rFonts w:hint="eastAsia"/>
          <w:color w:val="000000"/>
          <w:shd w:val="clear" w:color="auto" w:fill="FFFFFF"/>
        </w:rPr>
        <w:t>é</w:t>
      </w:r>
      <w:r w:rsidRPr="007562E3">
        <w:rPr>
          <w:color w:val="000000"/>
          <w:shd w:val="clear" w:color="auto" w:fill="FFFFFF"/>
        </w:rPr>
        <w:t>tait pas expos</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la situation d'an</w:t>
      </w:r>
      <w:r w:rsidRPr="007562E3">
        <w:rPr>
          <w:rFonts w:hint="eastAsia"/>
          <w:color w:val="000000"/>
          <w:shd w:val="clear" w:color="auto" w:fill="FFFFFF"/>
        </w:rPr>
        <w:t>é</w:t>
      </w:r>
      <w:r w:rsidRPr="007562E3">
        <w:rPr>
          <w:color w:val="000000"/>
          <w:shd w:val="clear" w:color="auto" w:fill="FFFFFF"/>
        </w:rPr>
        <w:t>antissement du contrat de maintenance qui sous-entend une impossibilit</w:t>
      </w:r>
      <w:r w:rsidRPr="007562E3">
        <w:rPr>
          <w:rFonts w:hint="eastAsia"/>
          <w:color w:val="000000"/>
          <w:shd w:val="clear" w:color="auto" w:fill="FFFFFF"/>
        </w:rPr>
        <w:t>é</w:t>
      </w:r>
      <w:r w:rsidRPr="007562E3">
        <w:rPr>
          <w:color w:val="000000"/>
          <w:shd w:val="clear" w:color="auto" w:fill="FFFFFF"/>
        </w:rPr>
        <w:t xml:space="preserve"> d'assurer une quelconque maintenance. Il ajoute enfin que la facult</w:t>
      </w:r>
      <w:r w:rsidRPr="007562E3">
        <w:rPr>
          <w:rFonts w:hint="eastAsia"/>
          <w:color w:val="000000"/>
          <w:shd w:val="clear" w:color="auto" w:fill="FFFFFF"/>
        </w:rPr>
        <w:t>é</w:t>
      </w:r>
      <w:r w:rsidRPr="007562E3">
        <w:rPr>
          <w:color w:val="000000"/>
          <w:shd w:val="clear" w:color="auto" w:fill="FFFFFF"/>
        </w:rPr>
        <w:t xml:space="preserve"> dont disposait l'association de conclure un nouveau contrat de maintenance ne lui permettait pas d'invoquer une disparition rendant impossible la maintenance au sens de l'article 1186 du code civil.</w:t>
      </w:r>
      <w:r w:rsidRPr="007562E3">
        <w:rPr>
          <w:color w:val="000000"/>
        </w:rPr>
        <w:br/>
      </w:r>
      <w:r w:rsidRPr="007562E3">
        <w:rPr>
          <w:color w:val="000000"/>
        </w:rPr>
        <w:br/>
      </w:r>
      <w:r w:rsidRPr="007562E3">
        <w:rPr>
          <w:color w:val="000000"/>
          <w:shd w:val="clear" w:color="auto" w:fill="FFFFFF"/>
        </w:rPr>
        <w:t>9. En statuant ainsi, alors que les contrats en cause, dont celui de maintenance, concomitants et incluant une location financi</w:t>
      </w:r>
      <w:r w:rsidRPr="007562E3">
        <w:rPr>
          <w:rFonts w:hint="eastAsia"/>
          <w:color w:val="000000"/>
          <w:shd w:val="clear" w:color="auto" w:fill="FFFFFF"/>
        </w:rPr>
        <w:t>è</w:t>
      </w:r>
      <w:r w:rsidRPr="007562E3">
        <w:rPr>
          <w:color w:val="000000"/>
          <w:shd w:val="clear" w:color="auto" w:fill="FFFFFF"/>
        </w:rPr>
        <w:t xml:space="preserve">re, </w:t>
      </w:r>
      <w:r w:rsidRPr="007562E3">
        <w:rPr>
          <w:rFonts w:hint="eastAsia"/>
          <w:color w:val="000000"/>
          <w:shd w:val="clear" w:color="auto" w:fill="FFFFFF"/>
        </w:rPr>
        <w:t>é</w:t>
      </w:r>
      <w:r w:rsidRPr="007562E3">
        <w:rPr>
          <w:color w:val="000000"/>
          <w:shd w:val="clear" w:color="auto" w:fill="FFFFFF"/>
        </w:rPr>
        <w:t>taient interd</w:t>
      </w:r>
      <w:r w:rsidRPr="007562E3">
        <w:rPr>
          <w:rFonts w:hint="eastAsia"/>
          <w:color w:val="000000"/>
          <w:shd w:val="clear" w:color="auto" w:fill="FFFFFF"/>
        </w:rPr>
        <w:t>é</w:t>
      </w:r>
      <w:r w:rsidRPr="007562E3">
        <w:rPr>
          <w:color w:val="000000"/>
          <w:shd w:val="clear" w:color="auto" w:fill="FFFFFF"/>
        </w:rPr>
        <w:t>pendants, la cour d'appel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Sur le moyen, pris en sa quatri</w:t>
      </w:r>
      <w:r w:rsidRPr="007562E3">
        <w:rPr>
          <w:rFonts w:hint="eastAsia"/>
          <w:color w:val="000000"/>
          <w:shd w:val="clear" w:color="auto" w:fill="FFFFFF"/>
        </w:rPr>
        <w:t>è</w:t>
      </w:r>
      <w:r w:rsidRPr="007562E3">
        <w:rPr>
          <w:color w:val="000000"/>
          <w:shd w:val="clear" w:color="auto" w:fill="FFFFFF"/>
        </w:rPr>
        <w:t>me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10. L'association fait le m</w:t>
      </w:r>
      <w:r w:rsidRPr="007562E3">
        <w:rPr>
          <w:rFonts w:hint="eastAsia"/>
          <w:color w:val="000000"/>
          <w:shd w:val="clear" w:color="auto" w:fill="FFFFFF"/>
        </w:rPr>
        <w:t>ê</w:t>
      </w:r>
      <w:r w:rsidRPr="007562E3">
        <w:rPr>
          <w:color w:val="000000"/>
          <w:shd w:val="clear" w:color="auto" w:fill="FFFFFF"/>
        </w:rPr>
        <w:t xml:space="preserve">me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 xml:space="preserve">t, alors </w:t>
      </w:r>
      <w:r w:rsidRPr="007562E3">
        <w:rPr>
          <w:rFonts w:hint="eastAsia"/>
          <w:color w:val="000000"/>
          <w:shd w:val="clear" w:color="auto" w:fill="FFFFFF"/>
        </w:rPr>
        <w:t>«</w:t>
      </w:r>
      <w:r w:rsidRPr="007562E3">
        <w:rPr>
          <w:color w:val="000000"/>
          <w:shd w:val="clear" w:color="auto" w:fill="FFFFFF"/>
        </w:rPr>
        <w:t xml:space="preserve"> que les contrats concomitants ou successifs qui s'inscrivent dans le cadre d'une op</w:t>
      </w:r>
      <w:r w:rsidRPr="007562E3">
        <w:rPr>
          <w:rFonts w:hint="eastAsia"/>
          <w:color w:val="000000"/>
          <w:shd w:val="clear" w:color="auto" w:fill="FFFFFF"/>
        </w:rPr>
        <w:t>é</w:t>
      </w:r>
      <w:r w:rsidRPr="007562E3">
        <w:rPr>
          <w:color w:val="000000"/>
          <w:shd w:val="clear" w:color="auto" w:fill="FFFFFF"/>
        </w:rPr>
        <w:t>ration incluant une location financi</w:t>
      </w:r>
      <w:r w:rsidRPr="007562E3">
        <w:rPr>
          <w:rFonts w:hint="eastAsia"/>
          <w:color w:val="000000"/>
          <w:shd w:val="clear" w:color="auto" w:fill="FFFFFF"/>
        </w:rPr>
        <w:t>è</w:t>
      </w:r>
      <w:r w:rsidRPr="007562E3">
        <w:rPr>
          <w:color w:val="000000"/>
          <w:shd w:val="clear" w:color="auto" w:fill="FFFFFF"/>
        </w:rPr>
        <w:t>re sont interd</w:t>
      </w:r>
      <w:r w:rsidRPr="007562E3">
        <w:rPr>
          <w:rFonts w:hint="eastAsia"/>
          <w:color w:val="000000"/>
          <w:shd w:val="clear" w:color="auto" w:fill="FFFFFF"/>
        </w:rPr>
        <w:t>é</w:t>
      </w:r>
      <w:r w:rsidRPr="007562E3">
        <w:rPr>
          <w:color w:val="000000"/>
          <w:shd w:val="clear" w:color="auto" w:fill="FFFFFF"/>
        </w:rPr>
        <w:t>pendants, de sorte que l'an</w:t>
      </w:r>
      <w:r w:rsidRPr="007562E3">
        <w:rPr>
          <w:rFonts w:hint="eastAsia"/>
          <w:color w:val="000000"/>
          <w:shd w:val="clear" w:color="auto" w:fill="FFFFFF"/>
        </w:rPr>
        <w:t>é</w:t>
      </w:r>
      <w:r w:rsidRPr="007562E3">
        <w:rPr>
          <w:color w:val="000000"/>
          <w:shd w:val="clear" w:color="auto" w:fill="FFFFFF"/>
        </w:rPr>
        <w:t>antissement de l'un quelconque de ces contrats entra</w:t>
      </w:r>
      <w:r w:rsidRPr="007562E3">
        <w:rPr>
          <w:rFonts w:hint="eastAsia"/>
          <w:color w:val="000000"/>
          <w:shd w:val="clear" w:color="auto" w:fill="FFFFFF"/>
        </w:rPr>
        <w:t>î</w:t>
      </w:r>
      <w:r w:rsidRPr="007562E3">
        <w:rPr>
          <w:color w:val="000000"/>
          <w:shd w:val="clear" w:color="auto" w:fill="FFFFFF"/>
        </w:rPr>
        <w:t>ne, par voie de cons</w:t>
      </w:r>
      <w:r w:rsidRPr="007562E3">
        <w:rPr>
          <w:rFonts w:hint="eastAsia"/>
          <w:color w:val="000000"/>
          <w:shd w:val="clear" w:color="auto" w:fill="FFFFFF"/>
        </w:rPr>
        <w:t>é</w:t>
      </w:r>
      <w:r w:rsidRPr="007562E3">
        <w:rPr>
          <w:color w:val="000000"/>
          <w:shd w:val="clear" w:color="auto" w:fill="FFFFFF"/>
        </w:rPr>
        <w:t>quence, la caducit</w:t>
      </w:r>
      <w:r w:rsidRPr="007562E3">
        <w:rPr>
          <w:rFonts w:hint="eastAsia"/>
          <w:color w:val="000000"/>
          <w:shd w:val="clear" w:color="auto" w:fill="FFFFFF"/>
        </w:rPr>
        <w:t>é</w:t>
      </w:r>
      <w:r w:rsidRPr="007562E3">
        <w:rPr>
          <w:color w:val="000000"/>
          <w:shd w:val="clear" w:color="auto" w:fill="FFFFFF"/>
        </w:rPr>
        <w:t xml:space="preserve"> des autres si le contractant contre lequel elle est invoqu</w:t>
      </w:r>
      <w:r w:rsidRPr="007562E3">
        <w:rPr>
          <w:rFonts w:hint="eastAsia"/>
          <w:color w:val="000000"/>
          <w:shd w:val="clear" w:color="auto" w:fill="FFFFFF"/>
        </w:rPr>
        <w:t>é</w:t>
      </w:r>
      <w:r w:rsidRPr="007562E3">
        <w:rPr>
          <w:color w:val="000000"/>
          <w:shd w:val="clear" w:color="auto" w:fill="FFFFFF"/>
        </w:rPr>
        <w:t>e connaissait l'existence de l'op</w:t>
      </w:r>
      <w:r w:rsidRPr="007562E3">
        <w:rPr>
          <w:rFonts w:hint="eastAsia"/>
          <w:color w:val="000000"/>
          <w:shd w:val="clear" w:color="auto" w:fill="FFFFFF"/>
        </w:rPr>
        <w:t>é</w:t>
      </w:r>
      <w:r w:rsidRPr="007562E3">
        <w:rPr>
          <w:color w:val="000000"/>
          <w:shd w:val="clear" w:color="auto" w:fill="FFFFFF"/>
        </w:rPr>
        <w:t>ration d'ensemble lorsqu'il a donn</w:t>
      </w:r>
      <w:r w:rsidRPr="007562E3">
        <w:rPr>
          <w:rFonts w:hint="eastAsia"/>
          <w:color w:val="000000"/>
          <w:shd w:val="clear" w:color="auto" w:fill="FFFFFF"/>
        </w:rPr>
        <w:t>é</w:t>
      </w:r>
      <w:r w:rsidRPr="007562E3">
        <w:rPr>
          <w:color w:val="000000"/>
          <w:shd w:val="clear" w:color="auto" w:fill="FFFFFF"/>
        </w:rPr>
        <w:t xml:space="preserve"> son consentement ; qu'en se fondant, pour refuser de prononcer la caducit</w:t>
      </w:r>
      <w:r w:rsidRPr="007562E3">
        <w:rPr>
          <w:rFonts w:hint="eastAsia"/>
          <w:color w:val="000000"/>
          <w:shd w:val="clear" w:color="auto" w:fill="FFFFFF"/>
        </w:rPr>
        <w:t>é</w:t>
      </w:r>
      <w:r w:rsidRPr="007562E3">
        <w:rPr>
          <w:color w:val="000000"/>
          <w:shd w:val="clear" w:color="auto" w:fill="FFFFFF"/>
        </w:rPr>
        <w:t xml:space="preserve"> du contrat de location financi</w:t>
      </w:r>
      <w:r w:rsidRPr="007562E3">
        <w:rPr>
          <w:rFonts w:hint="eastAsia"/>
          <w:color w:val="000000"/>
          <w:shd w:val="clear" w:color="auto" w:fill="FFFFFF"/>
        </w:rPr>
        <w:t>è</w:t>
      </w:r>
      <w:r w:rsidRPr="007562E3">
        <w:rPr>
          <w:color w:val="000000"/>
          <w:shd w:val="clear" w:color="auto" w:fill="FFFFFF"/>
        </w:rPr>
        <w:t>re, sur la circonstance inop</w:t>
      </w:r>
      <w:r w:rsidRPr="007562E3">
        <w:rPr>
          <w:rFonts w:hint="eastAsia"/>
          <w:color w:val="000000"/>
          <w:shd w:val="clear" w:color="auto" w:fill="FFFFFF"/>
        </w:rPr>
        <w:t>é</w:t>
      </w:r>
      <w:r w:rsidRPr="007562E3">
        <w:rPr>
          <w:color w:val="000000"/>
          <w:shd w:val="clear" w:color="auto" w:fill="FFFFFF"/>
        </w:rPr>
        <w:t>rante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bailleresse n'avait pas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"sollicit</w:t>
      </w:r>
      <w:r w:rsidRPr="007562E3">
        <w:rPr>
          <w:rFonts w:hint="eastAsia"/>
          <w:color w:val="000000"/>
          <w:shd w:val="clear" w:color="auto" w:fill="FFFFFF"/>
        </w:rPr>
        <w:t>é</w:t>
      </w:r>
      <w:r w:rsidRPr="007562E3">
        <w:rPr>
          <w:color w:val="000000"/>
          <w:shd w:val="clear" w:color="auto" w:fill="FFFFFF"/>
        </w:rPr>
        <w:t xml:space="preserve">e" lorsque le contrat de maintenance avait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sign</w:t>
      </w:r>
      <w:r w:rsidRPr="007562E3">
        <w:rPr>
          <w:rFonts w:hint="eastAsia"/>
          <w:color w:val="000000"/>
          <w:shd w:val="clear" w:color="auto" w:fill="FFFFFF"/>
        </w:rPr>
        <w:t>é</w:t>
      </w:r>
      <w:r w:rsidRPr="007562E3">
        <w:rPr>
          <w:color w:val="000000"/>
          <w:shd w:val="clear" w:color="auto" w:fill="FFFFFF"/>
        </w:rPr>
        <w:t xml:space="preserve"> le 27 octobre 2016 entre l'association Aide et action et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Allburotic</w:t>
      </w:r>
      <w:proofErr w:type="spellEnd"/>
      <w:r w:rsidRPr="007562E3">
        <w:rPr>
          <w:color w:val="000000"/>
          <w:shd w:val="clear" w:color="auto" w:fill="FFFFFF"/>
        </w:rPr>
        <w:t xml:space="preserve">, sans rechercher, comme elle y avait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invit</w:t>
      </w:r>
      <w:r w:rsidRPr="007562E3">
        <w:rPr>
          <w:rFonts w:hint="eastAsia"/>
          <w:color w:val="000000"/>
          <w:shd w:val="clear" w:color="auto" w:fill="FFFFFF"/>
        </w:rPr>
        <w:t>é</w:t>
      </w:r>
      <w:r w:rsidRPr="007562E3">
        <w:rPr>
          <w:color w:val="000000"/>
          <w:shd w:val="clear" w:color="auto" w:fill="FFFFFF"/>
        </w:rPr>
        <w:t>e, si, d</w:t>
      </w:r>
      <w:r w:rsidRPr="007562E3">
        <w:rPr>
          <w:rFonts w:hint="eastAsia"/>
          <w:color w:val="000000"/>
          <w:shd w:val="clear" w:color="auto" w:fill="FFFFFF"/>
        </w:rPr>
        <w:t>è</w:t>
      </w:r>
      <w:r w:rsidRPr="007562E3">
        <w:rPr>
          <w:color w:val="000000"/>
          <w:shd w:val="clear" w:color="auto" w:fill="FFFFFF"/>
        </w:rPr>
        <w:t xml:space="preserve">s lors que le contrat de location emportait obligation pour le locataire de souscrire un contrat de maintenance et qu'un tel contrat avait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conclu le m</w:t>
      </w:r>
      <w:r w:rsidRPr="007562E3">
        <w:rPr>
          <w:rFonts w:hint="eastAsia"/>
          <w:color w:val="000000"/>
          <w:shd w:val="clear" w:color="auto" w:fill="FFFFFF"/>
        </w:rPr>
        <w:t>ê</w:t>
      </w:r>
      <w:r w:rsidRPr="007562E3">
        <w:rPr>
          <w:color w:val="000000"/>
          <w:shd w:val="clear" w:color="auto" w:fill="FFFFFF"/>
        </w:rPr>
        <w:t>me jour que le contrat de location,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n'avait pas eu connaissance, au jour o</w:t>
      </w:r>
      <w:r w:rsidRPr="007562E3">
        <w:rPr>
          <w:rFonts w:hint="eastAsia"/>
          <w:color w:val="000000"/>
          <w:shd w:val="clear" w:color="auto" w:fill="FFFFFF"/>
        </w:rPr>
        <w:t>ù</w:t>
      </w:r>
      <w:r w:rsidRPr="007562E3">
        <w:rPr>
          <w:color w:val="000000"/>
          <w:shd w:val="clear" w:color="auto" w:fill="FFFFFF"/>
        </w:rPr>
        <w:t xml:space="preserve"> elle s'</w:t>
      </w:r>
      <w:r w:rsidRPr="007562E3">
        <w:rPr>
          <w:rFonts w:hint="eastAsia"/>
          <w:color w:val="000000"/>
          <w:shd w:val="clear" w:color="auto" w:fill="FFFFFF"/>
        </w:rPr>
        <w:t>é</w:t>
      </w:r>
      <w:r w:rsidRPr="007562E3">
        <w:rPr>
          <w:color w:val="000000"/>
          <w:shd w:val="clear" w:color="auto" w:fill="FFFFFF"/>
        </w:rPr>
        <w:t>tait engag</w:t>
      </w:r>
      <w:r w:rsidRPr="007562E3">
        <w:rPr>
          <w:rFonts w:hint="eastAsia"/>
          <w:color w:val="000000"/>
          <w:shd w:val="clear" w:color="auto" w:fill="FFFFFF"/>
        </w:rPr>
        <w:t>é</w:t>
      </w:r>
      <w:r w:rsidRPr="007562E3">
        <w:rPr>
          <w:color w:val="000000"/>
          <w:shd w:val="clear" w:color="auto" w:fill="FFFFFF"/>
        </w:rPr>
        <w:t>e, de "l'op</w:t>
      </w:r>
      <w:r w:rsidRPr="007562E3">
        <w:rPr>
          <w:rFonts w:hint="eastAsia"/>
          <w:color w:val="000000"/>
          <w:shd w:val="clear" w:color="auto" w:fill="FFFFFF"/>
        </w:rPr>
        <w:t>é</w:t>
      </w:r>
      <w:r w:rsidRPr="007562E3">
        <w:rPr>
          <w:color w:val="000000"/>
          <w:shd w:val="clear" w:color="auto" w:fill="FFFFFF"/>
        </w:rPr>
        <w:t>ration d'ensemble", la cour d'appel n'a pas donn</w:t>
      </w:r>
      <w:r w:rsidRPr="007562E3">
        <w:rPr>
          <w:rFonts w:hint="eastAsia"/>
          <w:color w:val="000000"/>
          <w:shd w:val="clear" w:color="auto" w:fill="FFFFFF"/>
        </w:rPr>
        <w:t>é</w:t>
      </w:r>
      <w:r w:rsidRPr="007562E3">
        <w:rPr>
          <w:color w:val="000000"/>
          <w:shd w:val="clear" w:color="auto" w:fill="FFFFFF"/>
        </w:rPr>
        <w:t xml:space="preserve"> de base l</w:t>
      </w:r>
      <w:r w:rsidRPr="007562E3">
        <w:rPr>
          <w:rFonts w:hint="eastAsia"/>
          <w:color w:val="000000"/>
          <w:shd w:val="clear" w:color="auto" w:fill="FFFFFF"/>
        </w:rPr>
        <w:t>é</w:t>
      </w:r>
      <w:r w:rsidRPr="007562E3">
        <w:rPr>
          <w:color w:val="000000"/>
          <w:shd w:val="clear" w:color="auto" w:fill="FFFFFF"/>
        </w:rPr>
        <w:t xml:space="preserve">gale </w:t>
      </w:r>
      <w:r w:rsidRPr="007562E3">
        <w:rPr>
          <w:rFonts w:hint="eastAsia"/>
          <w:color w:val="000000"/>
          <w:shd w:val="clear" w:color="auto" w:fill="FFFFFF"/>
        </w:rPr>
        <w:t>à</w:t>
      </w:r>
      <w:r w:rsidRPr="007562E3">
        <w:rPr>
          <w:color w:val="000000"/>
          <w:shd w:val="clear" w:color="auto" w:fill="FFFFFF"/>
        </w:rPr>
        <w:t xml:space="preserve"> sa d</w:t>
      </w:r>
      <w:r w:rsidRPr="007562E3">
        <w:rPr>
          <w:rFonts w:hint="eastAsia"/>
          <w:color w:val="000000"/>
          <w:shd w:val="clear" w:color="auto" w:fill="FFFFFF"/>
        </w:rPr>
        <w:t>é</w:t>
      </w:r>
      <w:r w:rsidRPr="007562E3">
        <w:rPr>
          <w:color w:val="000000"/>
          <w:shd w:val="clear" w:color="auto" w:fill="FFFFFF"/>
        </w:rPr>
        <w:t xml:space="preserve">cision au regard de l'article 1186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Vu l'article 1186, alin</w:t>
      </w:r>
      <w:r w:rsidRPr="007562E3">
        <w:rPr>
          <w:rFonts w:hint="eastAsia"/>
          <w:color w:val="000000"/>
          <w:shd w:val="clear" w:color="auto" w:fill="FFFFFF"/>
        </w:rPr>
        <w:t>é</w:t>
      </w:r>
      <w:r w:rsidRPr="007562E3">
        <w:rPr>
          <w:color w:val="000000"/>
          <w:shd w:val="clear" w:color="auto" w:fill="FFFFFF"/>
        </w:rPr>
        <w:t>a 3, du code civil :</w:t>
      </w:r>
      <w:r w:rsidRPr="007562E3">
        <w:rPr>
          <w:color w:val="000000"/>
        </w:rPr>
        <w:br/>
      </w:r>
      <w:r w:rsidRPr="007562E3">
        <w:rPr>
          <w:color w:val="000000"/>
        </w:rPr>
        <w:br/>
      </w:r>
      <w:r w:rsidRPr="007562E3">
        <w:rPr>
          <w:color w:val="000000"/>
          <w:shd w:val="clear" w:color="auto" w:fill="FFFFFF"/>
        </w:rPr>
        <w:t>11. Selon ce texte, la caducit</w:t>
      </w:r>
      <w:r w:rsidRPr="007562E3">
        <w:rPr>
          <w:rFonts w:hint="eastAsia"/>
          <w:color w:val="000000"/>
          <w:shd w:val="clear" w:color="auto" w:fill="FFFFFF"/>
        </w:rPr>
        <w:t>é</w:t>
      </w:r>
      <w:r w:rsidRPr="007562E3">
        <w:rPr>
          <w:color w:val="000000"/>
          <w:shd w:val="clear" w:color="auto" w:fill="FFFFFF"/>
        </w:rPr>
        <w:t xml:space="preserve"> par voie de cons</w:t>
      </w:r>
      <w:r w:rsidRPr="007562E3">
        <w:rPr>
          <w:rFonts w:hint="eastAsia"/>
          <w:color w:val="000000"/>
          <w:shd w:val="clear" w:color="auto" w:fill="FFFFFF"/>
        </w:rPr>
        <w:t>é</w:t>
      </w:r>
      <w:r w:rsidRPr="007562E3">
        <w:rPr>
          <w:color w:val="000000"/>
          <w:shd w:val="clear" w:color="auto" w:fill="FFFFFF"/>
        </w:rPr>
        <w:t>quence de la disparition de l'un des contrats n</w:t>
      </w:r>
      <w:r w:rsidRPr="007562E3">
        <w:rPr>
          <w:rFonts w:hint="eastAsia"/>
          <w:color w:val="000000"/>
          <w:shd w:val="clear" w:color="auto" w:fill="FFFFFF"/>
        </w:rPr>
        <w:t>é</w:t>
      </w:r>
      <w:r w:rsidRPr="007562E3">
        <w:rPr>
          <w:color w:val="000000"/>
          <w:shd w:val="clear" w:color="auto" w:fill="FFFFFF"/>
        </w:rPr>
        <w:t xml:space="preserve">cessaires </w:t>
      </w:r>
      <w:r w:rsidRPr="007562E3">
        <w:rPr>
          <w:rFonts w:hint="eastAsia"/>
          <w:color w:val="000000"/>
          <w:shd w:val="clear" w:color="auto" w:fill="FFFFFF"/>
        </w:rPr>
        <w:t>à</w:t>
      </w:r>
      <w:r w:rsidRPr="007562E3">
        <w:rPr>
          <w:color w:val="000000"/>
          <w:shd w:val="clear" w:color="auto" w:fill="FFFFFF"/>
        </w:rPr>
        <w:t xml:space="preserve"> la r</w:t>
      </w:r>
      <w:r w:rsidRPr="007562E3">
        <w:rPr>
          <w:rFonts w:hint="eastAsia"/>
          <w:color w:val="000000"/>
          <w:shd w:val="clear" w:color="auto" w:fill="FFFFFF"/>
        </w:rPr>
        <w:t>é</w:t>
      </w:r>
      <w:r w:rsidRPr="007562E3">
        <w:rPr>
          <w:color w:val="000000"/>
          <w:shd w:val="clear" w:color="auto" w:fill="FFFFFF"/>
        </w:rPr>
        <w:t>alisation d'une m</w:t>
      </w:r>
      <w:r w:rsidRPr="007562E3">
        <w:rPr>
          <w:rFonts w:hint="eastAsia"/>
          <w:color w:val="000000"/>
          <w:shd w:val="clear" w:color="auto" w:fill="FFFFFF"/>
        </w:rPr>
        <w:t>ê</w:t>
      </w:r>
      <w:r w:rsidRPr="007562E3">
        <w:rPr>
          <w:color w:val="000000"/>
          <w:shd w:val="clear" w:color="auto" w:fill="FFFFFF"/>
        </w:rPr>
        <w:t>me op</w:t>
      </w:r>
      <w:r w:rsidRPr="007562E3">
        <w:rPr>
          <w:rFonts w:hint="eastAsia"/>
          <w:color w:val="000000"/>
          <w:shd w:val="clear" w:color="auto" w:fill="FFFFFF"/>
        </w:rPr>
        <w:t>é</w:t>
      </w:r>
      <w:r w:rsidRPr="007562E3">
        <w:rPr>
          <w:color w:val="000000"/>
          <w:shd w:val="clear" w:color="auto" w:fill="FFFFFF"/>
        </w:rPr>
        <w:t>ration n'intervient que si le contractant contre lequel elle est invoqu</w:t>
      </w:r>
      <w:r w:rsidRPr="007562E3">
        <w:rPr>
          <w:rFonts w:hint="eastAsia"/>
          <w:color w:val="000000"/>
          <w:shd w:val="clear" w:color="auto" w:fill="FFFFFF"/>
        </w:rPr>
        <w:t>é</w:t>
      </w:r>
      <w:r w:rsidRPr="007562E3">
        <w:rPr>
          <w:color w:val="000000"/>
          <w:shd w:val="clear" w:color="auto" w:fill="FFFFFF"/>
        </w:rPr>
        <w:t>e connaissait l'existence de l'op</w:t>
      </w:r>
      <w:r w:rsidRPr="007562E3">
        <w:rPr>
          <w:rFonts w:hint="eastAsia"/>
          <w:color w:val="000000"/>
          <w:shd w:val="clear" w:color="auto" w:fill="FFFFFF"/>
        </w:rPr>
        <w:t>é</w:t>
      </w:r>
      <w:r w:rsidRPr="007562E3">
        <w:rPr>
          <w:color w:val="000000"/>
          <w:shd w:val="clear" w:color="auto" w:fill="FFFFFF"/>
        </w:rPr>
        <w:t>ration d'ensemble lorsqu'il a donn</w:t>
      </w:r>
      <w:r w:rsidRPr="007562E3">
        <w:rPr>
          <w:rFonts w:hint="eastAsia"/>
          <w:color w:val="000000"/>
          <w:shd w:val="clear" w:color="auto" w:fill="FFFFFF"/>
        </w:rPr>
        <w:t>é</w:t>
      </w:r>
      <w:r w:rsidRPr="007562E3">
        <w:rPr>
          <w:color w:val="000000"/>
          <w:shd w:val="clear" w:color="auto" w:fill="FFFFFF"/>
        </w:rPr>
        <w:t xml:space="preserve"> son consentement.</w:t>
      </w:r>
      <w:r w:rsidRPr="007562E3">
        <w:rPr>
          <w:color w:val="000000"/>
        </w:rPr>
        <w:br/>
      </w:r>
      <w:r w:rsidRPr="007562E3">
        <w:rPr>
          <w:color w:val="000000"/>
        </w:rPr>
        <w:br/>
      </w:r>
      <w:r w:rsidRPr="007562E3">
        <w:rPr>
          <w:color w:val="000000"/>
          <w:shd w:val="clear" w:color="auto" w:fill="FFFFFF"/>
        </w:rPr>
        <w:t>12. Pour statuer comme il a fait, l'arr</w:t>
      </w:r>
      <w:r w:rsidRPr="007562E3">
        <w:rPr>
          <w:rFonts w:hint="eastAsia"/>
          <w:color w:val="000000"/>
          <w:shd w:val="clear" w:color="auto" w:fill="FFFFFF"/>
        </w:rPr>
        <w:t>ê</w:t>
      </w:r>
      <w:r w:rsidRPr="007562E3">
        <w:rPr>
          <w:color w:val="000000"/>
          <w:shd w:val="clear" w:color="auto" w:fill="FFFFFF"/>
        </w:rPr>
        <w:t>t retient encore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n'a pas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sollicit</w:t>
      </w:r>
      <w:r w:rsidRPr="007562E3">
        <w:rPr>
          <w:rFonts w:hint="eastAsia"/>
          <w:color w:val="000000"/>
          <w:shd w:val="clear" w:color="auto" w:fill="FFFFFF"/>
        </w:rPr>
        <w:t>é</w:t>
      </w:r>
      <w:r w:rsidRPr="007562E3">
        <w:rPr>
          <w:color w:val="000000"/>
          <w:shd w:val="clear" w:color="auto" w:fill="FFFFFF"/>
        </w:rPr>
        <w:t xml:space="preserve">e lorsque le contrat de maintenance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sign</w:t>
      </w:r>
      <w:r w:rsidRPr="007562E3">
        <w:rPr>
          <w:rFonts w:hint="eastAsia"/>
          <w:color w:val="000000"/>
          <w:shd w:val="clear" w:color="auto" w:fill="FFFFFF"/>
        </w:rPr>
        <w:t>é</w:t>
      </w:r>
      <w:r w:rsidRPr="007562E3">
        <w:rPr>
          <w:color w:val="000000"/>
          <w:shd w:val="clear" w:color="auto" w:fill="FFFFFF"/>
        </w:rPr>
        <w:t xml:space="preserve"> le 27 octobre 2016.</w:t>
      </w:r>
      <w:r w:rsidRPr="007562E3">
        <w:rPr>
          <w:color w:val="000000"/>
        </w:rPr>
        <w:br/>
      </w:r>
      <w:r w:rsidRPr="007562E3">
        <w:rPr>
          <w:color w:val="000000"/>
        </w:rPr>
        <w:br/>
      </w:r>
      <w:r w:rsidRPr="007562E3">
        <w:rPr>
          <w:color w:val="000000"/>
          <w:shd w:val="clear" w:color="auto" w:fill="FFFFFF"/>
        </w:rPr>
        <w:t xml:space="preserve">13. En statuant ainsi, alors que le contrat </w:t>
      </w:r>
      <w:r w:rsidRPr="007562E3">
        <w:rPr>
          <w:rFonts w:hint="eastAsia"/>
          <w:color w:val="000000"/>
          <w:shd w:val="clear" w:color="auto" w:fill="FFFFFF"/>
        </w:rPr>
        <w:t>é</w:t>
      </w:r>
      <w:r w:rsidRPr="007562E3">
        <w:rPr>
          <w:color w:val="000000"/>
          <w:shd w:val="clear" w:color="auto" w:fill="FFFFFF"/>
        </w:rPr>
        <w:t>tant inclus dans une op</w:t>
      </w:r>
      <w:r w:rsidRPr="007562E3">
        <w:rPr>
          <w:rFonts w:hint="eastAsia"/>
          <w:color w:val="000000"/>
          <w:shd w:val="clear" w:color="auto" w:fill="FFFFFF"/>
        </w:rPr>
        <w:t>é</w:t>
      </w:r>
      <w:r w:rsidRPr="007562E3">
        <w:rPr>
          <w:color w:val="000000"/>
          <w:shd w:val="clear" w:color="auto" w:fill="FFFFFF"/>
        </w:rPr>
        <w:t>ration comportant une location financi</w:t>
      </w:r>
      <w:r w:rsidRPr="007562E3">
        <w:rPr>
          <w:rFonts w:hint="eastAsia"/>
          <w:color w:val="000000"/>
          <w:shd w:val="clear" w:color="auto" w:fill="FFFFFF"/>
        </w:rPr>
        <w:t>è</w:t>
      </w:r>
      <w:r w:rsidRPr="007562E3">
        <w:rPr>
          <w:color w:val="000000"/>
          <w:shd w:val="clear" w:color="auto" w:fill="FFFFFF"/>
        </w:rPr>
        <w:t>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proofErr w:type="spellStart"/>
      <w:r w:rsidRPr="007562E3">
        <w:rPr>
          <w:color w:val="000000"/>
          <w:shd w:val="clear" w:color="auto" w:fill="FFFFFF"/>
        </w:rPr>
        <w:t>Leasecom</w:t>
      </w:r>
      <w:proofErr w:type="spellEnd"/>
      <w:r w:rsidRPr="007562E3">
        <w:rPr>
          <w:color w:val="000000"/>
          <w:shd w:val="clear" w:color="auto" w:fill="FFFFFF"/>
        </w:rPr>
        <w:t xml:space="preserve"> avait n</w:t>
      </w:r>
      <w:r w:rsidRPr="007562E3">
        <w:rPr>
          <w:rFonts w:hint="eastAsia"/>
          <w:color w:val="000000"/>
          <w:shd w:val="clear" w:color="auto" w:fill="FFFFFF"/>
        </w:rPr>
        <w:t>é</w:t>
      </w:r>
      <w:r w:rsidRPr="007562E3">
        <w:rPr>
          <w:color w:val="000000"/>
          <w:shd w:val="clear" w:color="auto" w:fill="FFFFFF"/>
        </w:rPr>
        <w:t>cessairement connaissance de l'existence de l'op</w:t>
      </w:r>
      <w:r w:rsidRPr="007562E3">
        <w:rPr>
          <w:rFonts w:hint="eastAsia"/>
          <w:color w:val="000000"/>
          <w:shd w:val="clear" w:color="auto" w:fill="FFFFFF"/>
        </w:rPr>
        <w:t>é</w:t>
      </w:r>
      <w:r w:rsidRPr="007562E3">
        <w:rPr>
          <w:color w:val="000000"/>
          <w:shd w:val="clear" w:color="auto" w:fill="FFFFFF"/>
        </w:rPr>
        <w:t>ration d'ensemble lorsqu'elle avait donn</w:t>
      </w:r>
      <w:r w:rsidRPr="007562E3">
        <w:rPr>
          <w:rFonts w:hint="eastAsia"/>
          <w:color w:val="000000"/>
          <w:shd w:val="clear" w:color="auto" w:fill="FFFFFF"/>
        </w:rPr>
        <w:t>é</w:t>
      </w:r>
      <w:r w:rsidRPr="007562E3">
        <w:rPr>
          <w:color w:val="000000"/>
          <w:shd w:val="clear" w:color="auto" w:fill="FFFFFF"/>
        </w:rPr>
        <w:t xml:space="preserve"> son consentement, la cour d'appel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PAR CES MOTIFS, et sans qu'il y ait lieu de statuer sur les autres griefs, la Cour :</w:t>
      </w:r>
      <w:r w:rsidRPr="007562E3">
        <w:rPr>
          <w:color w:val="000000"/>
        </w:rPr>
        <w:br/>
      </w:r>
      <w:r w:rsidRPr="007562E3">
        <w:rPr>
          <w:color w:val="000000"/>
        </w:rPr>
        <w:br/>
      </w:r>
      <w:r w:rsidRPr="007562E3">
        <w:rPr>
          <w:color w:val="000000"/>
          <w:shd w:val="clear" w:color="auto" w:fill="FFFFFF"/>
        </w:rPr>
        <w:t>CASSE ET ANNULE, sauf en ce qu'il d</w:t>
      </w:r>
      <w:r w:rsidRPr="007562E3">
        <w:rPr>
          <w:rFonts w:hint="eastAsia"/>
          <w:color w:val="000000"/>
          <w:shd w:val="clear" w:color="auto" w:fill="FFFFFF"/>
        </w:rPr>
        <w:t>é</w:t>
      </w:r>
      <w:r w:rsidRPr="007562E3">
        <w:rPr>
          <w:color w:val="000000"/>
          <w:shd w:val="clear" w:color="auto" w:fill="FFFFFF"/>
        </w:rPr>
        <w:t>clare irrecevables les conclusions signifi</w:t>
      </w:r>
      <w:r w:rsidRPr="007562E3">
        <w:rPr>
          <w:rFonts w:hint="eastAsia"/>
          <w:color w:val="000000"/>
          <w:shd w:val="clear" w:color="auto" w:fill="FFFFFF"/>
        </w:rPr>
        <w:t>é</w:t>
      </w:r>
      <w:r w:rsidRPr="007562E3">
        <w:rPr>
          <w:color w:val="000000"/>
          <w:shd w:val="clear" w:color="auto" w:fill="FFFFFF"/>
        </w:rPr>
        <w:t>es par l'association Aide et action le 7 mars 2022, l'arr</w:t>
      </w:r>
      <w:r w:rsidRPr="007562E3">
        <w:rPr>
          <w:rFonts w:hint="eastAsia"/>
          <w:color w:val="000000"/>
          <w:shd w:val="clear" w:color="auto" w:fill="FFFFFF"/>
        </w:rPr>
        <w:t>ê</w:t>
      </w:r>
      <w:r w:rsidRPr="007562E3">
        <w:rPr>
          <w:color w:val="000000"/>
          <w:shd w:val="clear" w:color="auto" w:fill="FFFFFF"/>
        </w:rPr>
        <w:t>t rendu le 20 juin 2022, entre les parties, par la cour d'appel de Paris ;</w:t>
      </w:r>
      <w:r w:rsidRPr="007562E3">
        <w:rPr>
          <w:color w:val="000000"/>
        </w:rPr>
        <w:br/>
      </w:r>
      <w:r w:rsidRPr="007562E3">
        <w:rPr>
          <w:color w:val="000000"/>
        </w:rPr>
        <w:br/>
      </w:r>
      <w:r w:rsidRPr="007562E3">
        <w:rPr>
          <w:color w:val="000000"/>
          <w:shd w:val="clear" w:color="auto" w:fill="FFFFFF"/>
        </w:rPr>
        <w:t>Remet, sauf sur ce point,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cet arr</w:t>
      </w:r>
      <w:r w:rsidRPr="007562E3">
        <w:rPr>
          <w:rFonts w:hint="eastAsia"/>
          <w:color w:val="000000"/>
          <w:shd w:val="clear" w:color="auto" w:fill="FFFFFF"/>
        </w:rPr>
        <w:t>ê</w:t>
      </w:r>
      <w:r w:rsidRPr="007562E3">
        <w:rPr>
          <w:color w:val="000000"/>
          <w:shd w:val="clear" w:color="auto" w:fill="FFFFFF"/>
        </w:rPr>
        <w:t>t et les renvoie devant la cour d'appel de Paris autrement compos</w:t>
      </w:r>
      <w:r w:rsidRPr="007562E3">
        <w:rPr>
          <w:rFonts w:hint="eastAsia"/>
          <w:color w:val="000000"/>
          <w:shd w:val="clear" w:color="auto" w:fill="FFFFFF"/>
        </w:rPr>
        <w:t>é</w:t>
      </w:r>
      <w:r w:rsidRPr="007562E3">
        <w:rPr>
          <w:color w:val="000000"/>
          <w:shd w:val="clear" w:color="auto" w:fill="FFFFFF"/>
        </w:rPr>
        <w:t>e</w:t>
      </w:r>
    </w:p>
    <w:p w14:paraId="741485D4" w14:textId="77777777" w:rsidR="00E328E3" w:rsidRPr="007562E3" w:rsidRDefault="00E328E3" w:rsidP="00E328E3">
      <w:pPr>
        <w:pStyle w:val="Arrts"/>
        <w:jc w:val="left"/>
        <w:rPr>
          <w:rFonts w:eastAsia="Times New Roman"/>
          <w:color w:val="000000"/>
        </w:rPr>
      </w:pPr>
    </w:p>
    <w:p w14:paraId="158BCC29" w14:textId="77777777" w:rsidR="00E328E3" w:rsidRPr="00E328E3" w:rsidRDefault="00E328E3" w:rsidP="00E328E3">
      <w:pPr>
        <w:pStyle w:val="Arrts"/>
        <w:jc w:val="left"/>
        <w:rPr>
          <w:rFonts w:eastAsia="Times New Roman"/>
          <w:color w:val="000000"/>
        </w:rPr>
      </w:pPr>
    </w:p>
    <w:p w14:paraId="5D742A3F" w14:textId="5B7B1EBB" w:rsidR="00E328E3" w:rsidRPr="008C1FF4" w:rsidRDefault="00E328E3" w:rsidP="001B56DC">
      <w:pPr>
        <w:rPr>
          <w:b/>
          <w:bCs/>
          <w:color w:val="000000"/>
          <w:sz w:val="20"/>
          <w:szCs w:val="20"/>
          <w:u w:val="single"/>
          <w:lang w:eastAsia="en-US"/>
        </w:rPr>
      </w:pPr>
      <w:r w:rsidRPr="008C1FF4">
        <w:rPr>
          <w:b/>
          <w:bCs/>
          <w:sz w:val="20"/>
          <w:szCs w:val="20"/>
          <w:u w:val="single"/>
        </w:rPr>
        <w:t>Cass. com., 15 mai 2024, n° 22-20</w:t>
      </w:r>
      <w:r w:rsidR="00C32B65">
        <w:rPr>
          <w:b/>
          <w:bCs/>
          <w:sz w:val="20"/>
          <w:szCs w:val="20"/>
          <w:u w:val="single"/>
        </w:rPr>
        <w:t>.</w:t>
      </w:r>
      <w:r w:rsidRPr="008C1FF4">
        <w:rPr>
          <w:b/>
          <w:bCs/>
          <w:sz w:val="20"/>
          <w:szCs w:val="20"/>
          <w:u w:val="single"/>
        </w:rPr>
        <w:t>747</w:t>
      </w:r>
    </w:p>
    <w:p w14:paraId="0322D109" w14:textId="77777777" w:rsidR="00E328E3" w:rsidRPr="007562E3" w:rsidRDefault="00E328E3" w:rsidP="001B56DC">
      <w:pPr>
        <w:rPr>
          <w:b/>
          <w:bCs/>
          <w:color w:val="000000"/>
          <w:sz w:val="20"/>
          <w:szCs w:val="20"/>
          <w:u w:val="single"/>
          <w:lang w:eastAsia="en-US"/>
        </w:rPr>
      </w:pPr>
    </w:p>
    <w:p w14:paraId="3436AF3E" w14:textId="75A3B907" w:rsidR="00E328E3" w:rsidRPr="00E328E3" w:rsidRDefault="00E328E3" w:rsidP="007562E3">
      <w:pPr>
        <w:rPr>
          <w:color w:val="000000"/>
          <w:sz w:val="20"/>
          <w:szCs w:val="20"/>
        </w:rPr>
      </w:pPr>
      <w:r w:rsidRPr="007562E3">
        <w:rPr>
          <w:color w:val="000000"/>
          <w:sz w:val="20"/>
          <w:szCs w:val="20"/>
          <w:shd w:val="clear" w:color="auto" w:fill="FFFFFF"/>
        </w:rPr>
        <w:t>Faits et proc</w:t>
      </w:r>
      <w:r w:rsidRPr="007562E3">
        <w:rPr>
          <w:rFonts w:hint="eastAsia"/>
          <w:color w:val="000000"/>
          <w:sz w:val="20"/>
          <w:szCs w:val="20"/>
          <w:shd w:val="clear" w:color="auto" w:fill="FFFFFF"/>
        </w:rPr>
        <w:t>é</w:t>
      </w:r>
      <w:r w:rsidRPr="007562E3">
        <w:rPr>
          <w:color w:val="000000"/>
          <w:sz w:val="20"/>
          <w:szCs w:val="20"/>
          <w:shd w:val="clear" w:color="auto" w:fill="FFFFFF"/>
        </w:rPr>
        <w:t>dure</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 Selon les arr</w:t>
      </w:r>
      <w:r w:rsidRPr="007562E3">
        <w:rPr>
          <w:rFonts w:hint="eastAsia"/>
          <w:color w:val="000000"/>
          <w:sz w:val="20"/>
          <w:szCs w:val="20"/>
          <w:shd w:val="clear" w:color="auto" w:fill="FFFFFF"/>
        </w:rPr>
        <w:t>ê</w:t>
      </w:r>
      <w:r w:rsidRPr="007562E3">
        <w:rPr>
          <w:color w:val="000000"/>
          <w:sz w:val="20"/>
          <w:szCs w:val="20"/>
          <w:shd w:val="clear" w:color="auto" w:fill="FFFFFF"/>
        </w:rPr>
        <w:t>ts attaqu</w:t>
      </w:r>
      <w:r w:rsidRPr="007562E3">
        <w:rPr>
          <w:rFonts w:hint="eastAsia"/>
          <w:color w:val="000000"/>
          <w:sz w:val="20"/>
          <w:szCs w:val="20"/>
          <w:shd w:val="clear" w:color="auto" w:fill="FFFFFF"/>
        </w:rPr>
        <w:t>é</w:t>
      </w:r>
      <w:r w:rsidRPr="007562E3">
        <w:rPr>
          <w:color w:val="000000"/>
          <w:sz w:val="20"/>
          <w:szCs w:val="20"/>
          <w:shd w:val="clear" w:color="auto" w:fill="FFFFFF"/>
        </w:rPr>
        <w:t>s (Paris, 6 novembre 2019 et 29 juin 2022) et les productions,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holding Food Court Finance </w:t>
      </w:r>
      <w:r w:rsidRPr="007562E3">
        <w:rPr>
          <w:rFonts w:hint="eastAsia"/>
          <w:color w:val="000000"/>
          <w:sz w:val="20"/>
          <w:szCs w:val="20"/>
          <w:shd w:val="clear" w:color="auto" w:fill="FFFFFF"/>
        </w:rPr>
        <w:t>é</w:t>
      </w:r>
      <w:r w:rsidRPr="007562E3">
        <w:rPr>
          <w:color w:val="000000"/>
          <w:sz w:val="20"/>
          <w:szCs w:val="20"/>
          <w:shd w:val="clear" w:color="auto" w:fill="FFFFFF"/>
        </w:rPr>
        <w:t>tait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m</w:t>
      </w:r>
      <w:r w:rsidRPr="007562E3">
        <w:rPr>
          <w:rFonts w:hint="eastAsia"/>
          <w:color w:val="000000"/>
          <w:sz w:val="20"/>
          <w:szCs w:val="20"/>
          <w:shd w:val="clear" w:color="auto" w:fill="FFFFFF"/>
        </w:rPr>
        <w:t>è</w:t>
      </w:r>
      <w:r w:rsidRPr="007562E3">
        <w:rPr>
          <w:color w:val="000000"/>
          <w:sz w:val="20"/>
          <w:szCs w:val="20"/>
          <w:shd w:val="clear" w:color="auto" w:fill="FFFFFF"/>
        </w:rPr>
        <w:t>re des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s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qui exploite et anime un r</w:t>
      </w:r>
      <w:r w:rsidRPr="007562E3">
        <w:rPr>
          <w:rFonts w:hint="eastAsia"/>
          <w:color w:val="000000"/>
          <w:sz w:val="20"/>
          <w:szCs w:val="20"/>
          <w:shd w:val="clear" w:color="auto" w:fill="FFFFFF"/>
        </w:rPr>
        <w:t>é</w:t>
      </w:r>
      <w:r w:rsidRPr="007562E3">
        <w:rPr>
          <w:color w:val="000000"/>
          <w:sz w:val="20"/>
          <w:szCs w:val="20"/>
          <w:shd w:val="clear" w:color="auto" w:fill="FFFFFF"/>
        </w:rPr>
        <w:t>seau de franchise de restauration rapide sous l'enseigne Pizza Sprint, Pizza Center France, centrale d'achat de ce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seau, et FP Nord, </w:t>
      </w:r>
      <w:r w:rsidRPr="007562E3">
        <w:rPr>
          <w:color w:val="000000"/>
          <w:sz w:val="20"/>
          <w:szCs w:val="20"/>
          <w:shd w:val="clear" w:color="auto" w:fill="FFFFFF"/>
        </w:rPr>
        <w:lastRenderedPageBreak/>
        <w:t>qui exploite certains points de vente Pizza Sprint ou donne en location-g</w:t>
      </w:r>
      <w:r w:rsidRPr="007562E3">
        <w:rPr>
          <w:rFonts w:hint="eastAsia"/>
          <w:color w:val="000000"/>
          <w:sz w:val="20"/>
          <w:szCs w:val="20"/>
          <w:shd w:val="clear" w:color="auto" w:fill="FFFFFF"/>
        </w:rPr>
        <w:t>é</w:t>
      </w:r>
      <w:r w:rsidRPr="007562E3">
        <w:rPr>
          <w:color w:val="000000"/>
          <w:sz w:val="20"/>
          <w:szCs w:val="20"/>
          <w:shd w:val="clear" w:color="auto" w:fill="FFFFFF"/>
        </w:rPr>
        <w:t>rance des fonds de commerce exploit</w:t>
      </w:r>
      <w:r w:rsidRPr="007562E3">
        <w:rPr>
          <w:rFonts w:hint="eastAsia"/>
          <w:color w:val="000000"/>
          <w:sz w:val="20"/>
          <w:szCs w:val="20"/>
          <w:shd w:val="clear" w:color="auto" w:fill="FFFFFF"/>
        </w:rPr>
        <w:t>é</w:t>
      </w:r>
      <w:r w:rsidRPr="007562E3">
        <w:rPr>
          <w:color w:val="000000"/>
          <w:sz w:val="20"/>
          <w:szCs w:val="20"/>
          <w:shd w:val="clear" w:color="auto" w:fill="FFFFFF"/>
        </w:rPr>
        <w:t>s sous cette enseigne.</w:t>
      </w:r>
      <w:r w:rsidRPr="007562E3">
        <w:rPr>
          <w:color w:val="000000"/>
          <w:sz w:val="20"/>
          <w:szCs w:val="20"/>
        </w:rPr>
        <w:br/>
      </w:r>
      <w:r w:rsidRPr="007562E3">
        <w:rPr>
          <w:color w:val="000000"/>
          <w:sz w:val="20"/>
          <w:szCs w:val="20"/>
        </w:rPr>
        <w:br/>
      </w:r>
      <w:r w:rsidRPr="007562E3">
        <w:rPr>
          <w:color w:val="000000"/>
          <w:sz w:val="20"/>
          <w:szCs w:val="20"/>
          <w:shd w:val="clear" w:color="auto" w:fill="FFFFFF"/>
        </w:rPr>
        <w:t>2. Les 5 et 7 avril 2013,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responsabilit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limit</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associ</w:t>
      </w:r>
      <w:r w:rsidRPr="007562E3">
        <w:rPr>
          <w:rFonts w:hint="eastAsia"/>
          <w:color w:val="000000"/>
          <w:sz w:val="20"/>
          <w:szCs w:val="20"/>
          <w:shd w:val="clear" w:color="auto" w:fill="FFFFFF"/>
        </w:rPr>
        <w:t>é</w:t>
      </w:r>
      <w:r w:rsidRPr="007562E3">
        <w:rPr>
          <w:color w:val="000000"/>
          <w:sz w:val="20"/>
          <w:szCs w:val="20"/>
          <w:shd w:val="clear" w:color="auto" w:fill="FFFFFF"/>
        </w:rPr>
        <w:t xml:space="preserve"> unique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repr</w:t>
      </w:r>
      <w:r w:rsidRPr="007562E3">
        <w:rPr>
          <w:rFonts w:hint="eastAsia"/>
          <w:color w:val="000000"/>
          <w:sz w:val="20"/>
          <w:szCs w:val="20"/>
          <w:shd w:val="clear" w:color="auto" w:fill="FFFFFF"/>
        </w:rPr>
        <w:t>é</w:t>
      </w:r>
      <w:r w:rsidRPr="007562E3">
        <w:rPr>
          <w:color w:val="000000"/>
          <w:sz w:val="20"/>
          <w:szCs w:val="20"/>
          <w:shd w:val="clear" w:color="auto" w:fill="FFFFFF"/>
        </w:rPr>
        <w:t>sent</w:t>
      </w:r>
      <w:r w:rsidRPr="007562E3">
        <w:rPr>
          <w:rFonts w:hint="eastAsia"/>
          <w:color w:val="000000"/>
          <w:sz w:val="20"/>
          <w:szCs w:val="20"/>
          <w:shd w:val="clear" w:color="auto" w:fill="FFFFFF"/>
        </w:rPr>
        <w:t>é</w:t>
      </w:r>
      <w:r w:rsidRPr="007562E3">
        <w:rPr>
          <w:color w:val="000000"/>
          <w:sz w:val="20"/>
          <w:szCs w:val="20"/>
          <w:shd w:val="clear" w:color="auto" w:fill="FFFFFF"/>
        </w:rPr>
        <w:t>e par son g</w:t>
      </w:r>
      <w:r w:rsidRPr="007562E3">
        <w:rPr>
          <w:rFonts w:hint="eastAsia"/>
          <w:color w:val="000000"/>
          <w:sz w:val="20"/>
          <w:szCs w:val="20"/>
          <w:shd w:val="clear" w:color="auto" w:fill="FFFFFF"/>
        </w:rPr>
        <w:t>é</w:t>
      </w:r>
      <w:r w:rsidRPr="007562E3">
        <w:rPr>
          <w:color w:val="000000"/>
          <w:sz w:val="20"/>
          <w:szCs w:val="20"/>
          <w:shd w:val="clear" w:color="auto" w:fill="FFFFFF"/>
        </w:rPr>
        <w:t>rant, M. [G], a conclu, avec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FP Nord,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de deux fonds de commerce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[Localit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3], d'une dur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d'un an chacun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compter du 7 avril 2013, renouvelables annuellement par tacite reconduction, et, avec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des contrats de franchise, pour chacun de ces fonds, d'une dur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de dix ans chacun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compter du 7 avril 2013.</w:t>
      </w:r>
      <w:r w:rsidRPr="007562E3">
        <w:rPr>
          <w:color w:val="000000"/>
          <w:sz w:val="20"/>
          <w:szCs w:val="20"/>
        </w:rPr>
        <w:br/>
      </w:r>
      <w:r w:rsidRPr="007562E3">
        <w:rPr>
          <w:color w:val="000000"/>
          <w:sz w:val="20"/>
          <w:szCs w:val="20"/>
        </w:rPr>
        <w:br/>
      </w:r>
      <w:r w:rsidRPr="007562E3">
        <w:rPr>
          <w:color w:val="000000"/>
          <w:sz w:val="20"/>
          <w:szCs w:val="20"/>
          <w:shd w:val="clear" w:color="auto" w:fill="FFFFFF"/>
        </w:rPr>
        <w:t>3. En octobre 2015,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a inform</w:t>
      </w:r>
      <w:r w:rsidRPr="007562E3">
        <w:rPr>
          <w:rFonts w:hint="eastAsia"/>
          <w:color w:val="000000"/>
          <w:sz w:val="20"/>
          <w:szCs w:val="20"/>
          <w:shd w:val="clear" w:color="auto" w:fill="FFFFFF"/>
        </w:rPr>
        <w:t>é</w:t>
      </w:r>
      <w:r w:rsidRPr="007562E3">
        <w:rPr>
          <w:color w:val="000000"/>
          <w:sz w:val="20"/>
          <w:szCs w:val="20"/>
          <w:shd w:val="clear" w:color="auto" w:fill="FFFFFF"/>
        </w:rPr>
        <w:t xml:space="preserve"> ses 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s de la signature d'un protocole d'accord avec le groupe </w:t>
      </w:r>
      <w:proofErr w:type="spellStart"/>
      <w:r w:rsidRPr="007562E3">
        <w:rPr>
          <w:color w:val="000000"/>
          <w:sz w:val="20"/>
          <w:szCs w:val="20"/>
          <w:shd w:val="clear" w:color="auto" w:fill="FFFFFF"/>
        </w:rPr>
        <w:t>Domino's</w:t>
      </w:r>
      <w:proofErr w:type="spellEnd"/>
      <w:r w:rsidRPr="007562E3">
        <w:rPr>
          <w:color w:val="000000"/>
          <w:sz w:val="20"/>
          <w:szCs w:val="20"/>
          <w:shd w:val="clear" w:color="auto" w:fill="FFFFFF"/>
        </w:rPr>
        <w:t xml:space="preserve"> Pizza ayant pour objet l'acquisition par ce dernier des activit</w:t>
      </w:r>
      <w:r w:rsidRPr="007562E3">
        <w:rPr>
          <w:rFonts w:hint="eastAsia"/>
          <w:color w:val="000000"/>
          <w:sz w:val="20"/>
          <w:szCs w:val="20"/>
          <w:shd w:val="clear" w:color="auto" w:fill="FFFFFF"/>
        </w:rPr>
        <w:t>é</w:t>
      </w:r>
      <w:r w:rsidRPr="007562E3">
        <w:rPr>
          <w:color w:val="000000"/>
          <w:sz w:val="20"/>
          <w:szCs w:val="20"/>
          <w:shd w:val="clear" w:color="auto" w:fill="FFFFFF"/>
        </w:rPr>
        <w:t>s du r</w:t>
      </w:r>
      <w:r w:rsidRPr="007562E3">
        <w:rPr>
          <w:rFonts w:hint="eastAsia"/>
          <w:color w:val="000000"/>
          <w:sz w:val="20"/>
          <w:szCs w:val="20"/>
          <w:shd w:val="clear" w:color="auto" w:fill="FFFFFF"/>
        </w:rPr>
        <w:t>é</w:t>
      </w:r>
      <w:r w:rsidRPr="007562E3">
        <w:rPr>
          <w:color w:val="000000"/>
          <w:sz w:val="20"/>
          <w:szCs w:val="20"/>
          <w:shd w:val="clear" w:color="auto" w:fill="FFFFFF"/>
        </w:rPr>
        <w:t>seau Pizza Sprint.</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4. Le 6 janvier 2016, soutenant craindre son </w:t>
      </w:r>
      <w:r w:rsidRPr="007562E3">
        <w:rPr>
          <w:rFonts w:hint="eastAsia"/>
          <w:color w:val="000000"/>
          <w:sz w:val="20"/>
          <w:szCs w:val="20"/>
          <w:shd w:val="clear" w:color="auto" w:fill="FFFFFF"/>
        </w:rPr>
        <w:t>é</w:t>
      </w:r>
      <w:r w:rsidRPr="007562E3">
        <w:rPr>
          <w:color w:val="000000"/>
          <w:sz w:val="20"/>
          <w:szCs w:val="20"/>
          <w:shd w:val="clear" w:color="auto" w:fill="FFFFFF"/>
        </w:rPr>
        <w:t>viction du r</w:t>
      </w:r>
      <w:r w:rsidRPr="007562E3">
        <w:rPr>
          <w:rFonts w:hint="eastAsia"/>
          <w:color w:val="000000"/>
          <w:sz w:val="20"/>
          <w:szCs w:val="20"/>
          <w:shd w:val="clear" w:color="auto" w:fill="FFFFFF"/>
        </w:rPr>
        <w:t>é</w:t>
      </w:r>
      <w:r w:rsidRPr="007562E3">
        <w:rPr>
          <w:color w:val="000000"/>
          <w:sz w:val="20"/>
          <w:szCs w:val="20"/>
          <w:shd w:val="clear" w:color="auto" w:fill="FFFFFF"/>
        </w:rPr>
        <w:t>seau,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a assign</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s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et FP Nord en ex</w:t>
      </w:r>
      <w:r w:rsidRPr="007562E3">
        <w:rPr>
          <w:rFonts w:hint="eastAsia"/>
          <w:color w:val="000000"/>
          <w:sz w:val="20"/>
          <w:szCs w:val="20"/>
          <w:shd w:val="clear" w:color="auto" w:fill="FFFFFF"/>
        </w:rPr>
        <w:t>é</w:t>
      </w:r>
      <w:r w:rsidRPr="007562E3">
        <w:rPr>
          <w:color w:val="000000"/>
          <w:sz w:val="20"/>
          <w:szCs w:val="20"/>
          <w:shd w:val="clear" w:color="auto" w:fill="FFFFFF"/>
        </w:rPr>
        <w:t>cution forc</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du contrat de franchise et,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titre subsidiaire, en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solution des contrats aux torts exclusifs du franchiseur, outre le versement d'une certaine somme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titre de dommages et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w:t>
      </w:r>
      <w:r w:rsidRPr="007562E3">
        <w:rPr>
          <w:color w:val="000000"/>
          <w:sz w:val="20"/>
          <w:szCs w:val="20"/>
        </w:rPr>
        <w:br/>
      </w:r>
      <w:r w:rsidRPr="007562E3">
        <w:rPr>
          <w:color w:val="000000"/>
          <w:sz w:val="20"/>
          <w:szCs w:val="20"/>
        </w:rPr>
        <w:br/>
      </w:r>
      <w:r w:rsidRPr="007562E3">
        <w:rPr>
          <w:color w:val="000000"/>
          <w:sz w:val="20"/>
          <w:szCs w:val="20"/>
          <w:shd w:val="clear" w:color="auto" w:fill="FFFFFF"/>
        </w:rPr>
        <w:t>5. La cession effective des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s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et FP Nord au groupe </w:t>
      </w:r>
      <w:proofErr w:type="spellStart"/>
      <w:r w:rsidRPr="007562E3">
        <w:rPr>
          <w:color w:val="000000"/>
          <w:sz w:val="20"/>
          <w:szCs w:val="20"/>
          <w:shd w:val="clear" w:color="auto" w:fill="FFFFFF"/>
        </w:rPr>
        <w:t>Domino's</w:t>
      </w:r>
      <w:proofErr w:type="spellEnd"/>
      <w:r w:rsidRPr="007562E3">
        <w:rPr>
          <w:color w:val="000000"/>
          <w:sz w:val="20"/>
          <w:szCs w:val="20"/>
          <w:shd w:val="clear" w:color="auto" w:fill="FFFFFF"/>
        </w:rPr>
        <w:t xml:space="preserve"> Pizza est intervenue le 26 janvier 2016.</w:t>
      </w:r>
      <w:r w:rsidRPr="007562E3">
        <w:rPr>
          <w:color w:val="000000"/>
          <w:sz w:val="20"/>
          <w:szCs w:val="20"/>
        </w:rPr>
        <w:br/>
      </w:r>
      <w:r w:rsidRPr="007562E3">
        <w:rPr>
          <w:color w:val="000000"/>
          <w:sz w:val="20"/>
          <w:szCs w:val="20"/>
        </w:rPr>
        <w:br/>
      </w:r>
      <w:r w:rsidRPr="007562E3">
        <w:rPr>
          <w:color w:val="000000"/>
          <w:sz w:val="20"/>
          <w:szCs w:val="20"/>
          <w:shd w:val="clear" w:color="auto" w:fill="FFFFFF"/>
        </w:rPr>
        <w:t>6. Le 25 avril 2016,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FP Nord a inform</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qu'en application de l'article 4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ceux-ci ne seraient pas renouvel</w:t>
      </w:r>
      <w:r w:rsidRPr="007562E3">
        <w:rPr>
          <w:rFonts w:hint="eastAsia"/>
          <w:color w:val="000000"/>
          <w:sz w:val="20"/>
          <w:szCs w:val="20"/>
          <w:shd w:val="clear" w:color="auto" w:fill="FFFFFF"/>
        </w:rPr>
        <w:t>é</w:t>
      </w:r>
      <w:r w:rsidRPr="007562E3">
        <w:rPr>
          <w:color w:val="000000"/>
          <w:sz w:val="20"/>
          <w:szCs w:val="20"/>
          <w:shd w:val="clear" w:color="auto" w:fill="FFFFFF"/>
        </w:rPr>
        <w:t>s et prendraient fin de plein droit le 6 avril 2017.</w:t>
      </w:r>
      <w:r w:rsidRPr="007562E3">
        <w:rPr>
          <w:color w:val="000000"/>
          <w:sz w:val="20"/>
          <w:szCs w:val="20"/>
        </w:rPr>
        <w:br/>
      </w:r>
      <w:r w:rsidRPr="007562E3">
        <w:rPr>
          <w:color w:val="000000"/>
          <w:sz w:val="20"/>
          <w:szCs w:val="20"/>
        </w:rPr>
        <w:br/>
      </w:r>
      <w:r w:rsidRPr="007562E3">
        <w:rPr>
          <w:color w:val="000000"/>
          <w:sz w:val="20"/>
          <w:szCs w:val="20"/>
          <w:shd w:val="clear" w:color="auto" w:fill="FFFFFF"/>
        </w:rPr>
        <w:t>7. En novembre 2016,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FP Nord a fait l'objet d'une transmission universelle de patrimoine au profit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suivie de sa dissolution.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8. Le 3 avril 2017,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venant aux droits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FP Nord, a indiqu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que les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prendraient fin comme pr</w:t>
      </w:r>
      <w:r w:rsidRPr="007562E3">
        <w:rPr>
          <w:rFonts w:hint="eastAsia"/>
          <w:color w:val="000000"/>
          <w:sz w:val="20"/>
          <w:szCs w:val="20"/>
          <w:shd w:val="clear" w:color="auto" w:fill="FFFFFF"/>
        </w:rPr>
        <w:t>é</w:t>
      </w:r>
      <w:r w:rsidRPr="007562E3">
        <w:rPr>
          <w:color w:val="000000"/>
          <w:sz w:val="20"/>
          <w:szCs w:val="20"/>
          <w:shd w:val="clear" w:color="auto" w:fill="FFFFFF"/>
        </w:rPr>
        <w:t>vu le 6 avril et 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cette date, elle ne ferait donc plus partie du r</w:t>
      </w:r>
      <w:r w:rsidRPr="007562E3">
        <w:rPr>
          <w:rFonts w:hint="eastAsia"/>
          <w:color w:val="000000"/>
          <w:sz w:val="20"/>
          <w:szCs w:val="20"/>
          <w:shd w:val="clear" w:color="auto" w:fill="FFFFFF"/>
        </w:rPr>
        <w:t>é</w:t>
      </w:r>
      <w:r w:rsidRPr="007562E3">
        <w:rPr>
          <w:color w:val="000000"/>
          <w:sz w:val="20"/>
          <w:szCs w:val="20"/>
          <w:shd w:val="clear" w:color="auto" w:fill="FFFFFF"/>
        </w:rPr>
        <w:t>seau Pizza Sprint.</w:t>
      </w:r>
      <w:r w:rsidRPr="007562E3">
        <w:rPr>
          <w:color w:val="000000"/>
          <w:sz w:val="20"/>
          <w:szCs w:val="20"/>
        </w:rPr>
        <w:br/>
      </w:r>
      <w:r w:rsidRPr="007562E3">
        <w:rPr>
          <w:color w:val="000000"/>
          <w:sz w:val="20"/>
          <w:szCs w:val="20"/>
        </w:rPr>
        <w:br/>
      </w:r>
      <w:r w:rsidRPr="007562E3">
        <w:rPr>
          <w:color w:val="000000"/>
          <w:sz w:val="20"/>
          <w:szCs w:val="20"/>
          <w:shd w:val="clear" w:color="auto" w:fill="FFFFFF"/>
        </w:rPr>
        <w:t>9.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ayant exig</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rester dans les lieux et de conserver les services li</w:t>
      </w:r>
      <w:r w:rsidRPr="007562E3">
        <w:rPr>
          <w:rFonts w:hint="eastAsia"/>
          <w:color w:val="000000"/>
          <w:sz w:val="20"/>
          <w:szCs w:val="20"/>
          <w:shd w:val="clear" w:color="auto" w:fill="FFFFFF"/>
        </w:rPr>
        <w:t>é</w:t>
      </w:r>
      <w:r w:rsidRPr="007562E3">
        <w:rPr>
          <w:color w:val="000000"/>
          <w:sz w:val="20"/>
          <w:szCs w:val="20"/>
          <w:shd w:val="clear" w:color="auto" w:fill="FFFFFF"/>
        </w:rPr>
        <w:t xml:space="preserv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contrat de franchise, par lettre du 8 avril 2017,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lui a indiqu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qu'elle n'</w:t>
      </w:r>
      <w:r w:rsidRPr="007562E3">
        <w:rPr>
          <w:rFonts w:hint="eastAsia"/>
          <w:color w:val="000000"/>
          <w:sz w:val="20"/>
          <w:szCs w:val="20"/>
          <w:shd w:val="clear" w:color="auto" w:fill="FFFFFF"/>
        </w:rPr>
        <w:t>é</w:t>
      </w:r>
      <w:r w:rsidRPr="007562E3">
        <w:rPr>
          <w:color w:val="000000"/>
          <w:sz w:val="20"/>
          <w:szCs w:val="20"/>
          <w:shd w:val="clear" w:color="auto" w:fill="FFFFFF"/>
        </w:rPr>
        <w:t>tait plus franchis</w:t>
      </w:r>
      <w:r w:rsidRPr="007562E3">
        <w:rPr>
          <w:rFonts w:hint="eastAsia"/>
          <w:color w:val="000000"/>
          <w:sz w:val="20"/>
          <w:szCs w:val="20"/>
          <w:shd w:val="clear" w:color="auto" w:fill="FFFFFF"/>
        </w:rPr>
        <w:t>é</w:t>
      </w:r>
      <w:r w:rsidRPr="007562E3">
        <w:rPr>
          <w:color w:val="000000"/>
          <w:sz w:val="20"/>
          <w:szCs w:val="20"/>
          <w:shd w:val="clear" w:color="auto" w:fill="FFFFFF"/>
        </w:rPr>
        <w:t>e depuis le 6 avril 2017, la cessation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ayant emport</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franchise.</w:t>
      </w:r>
      <w:r w:rsidRPr="007562E3">
        <w:rPr>
          <w:color w:val="000000"/>
          <w:sz w:val="20"/>
          <w:szCs w:val="20"/>
        </w:rPr>
        <w:br/>
      </w:r>
      <w:r w:rsidRPr="007562E3">
        <w:rPr>
          <w:color w:val="000000"/>
          <w:sz w:val="20"/>
          <w:szCs w:val="20"/>
        </w:rPr>
        <w:br/>
      </w:r>
      <w:r w:rsidRPr="007562E3">
        <w:rPr>
          <w:color w:val="000000"/>
          <w:sz w:val="20"/>
          <w:szCs w:val="20"/>
          <w:shd w:val="clear" w:color="auto" w:fill="FFFFFF"/>
        </w:rPr>
        <w:t>10.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s'est maintenue dans les lieux jusqu'au 31 ao</w:t>
      </w:r>
      <w:r w:rsidRPr="007562E3">
        <w:rPr>
          <w:rFonts w:hint="eastAsia"/>
          <w:color w:val="000000"/>
          <w:sz w:val="20"/>
          <w:szCs w:val="20"/>
          <w:shd w:val="clear" w:color="auto" w:fill="FFFFFF"/>
        </w:rPr>
        <w:t>û</w:t>
      </w:r>
      <w:r w:rsidRPr="007562E3">
        <w:rPr>
          <w:color w:val="000000"/>
          <w:sz w:val="20"/>
          <w:szCs w:val="20"/>
          <w:shd w:val="clear" w:color="auto" w:fill="FFFFFF"/>
        </w:rPr>
        <w:t>t 2018.</w:t>
      </w:r>
      <w:r w:rsidRPr="007562E3">
        <w:rPr>
          <w:color w:val="000000"/>
          <w:sz w:val="20"/>
          <w:szCs w:val="20"/>
        </w:rPr>
        <w:br/>
      </w:r>
      <w:r w:rsidRPr="007562E3">
        <w:rPr>
          <w:color w:val="000000"/>
          <w:sz w:val="20"/>
          <w:szCs w:val="20"/>
        </w:rPr>
        <w:br/>
      </w:r>
      <w:r w:rsidRPr="007562E3">
        <w:rPr>
          <w:color w:val="000000"/>
          <w:sz w:val="20"/>
          <w:szCs w:val="20"/>
          <w:shd w:val="clear" w:color="auto" w:fill="FFFFFF"/>
        </w:rPr>
        <w:t>Examen des moyens</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premier moyen et sur le second moyen, pris en ses deuxi</w:t>
      </w:r>
      <w:r w:rsidRPr="007562E3">
        <w:rPr>
          <w:rFonts w:hint="eastAsia"/>
          <w:color w:val="000000"/>
          <w:sz w:val="20"/>
          <w:szCs w:val="20"/>
          <w:shd w:val="clear" w:color="auto" w:fill="FFFFFF"/>
        </w:rPr>
        <w:t>è</w:t>
      </w:r>
      <w:r w:rsidRPr="007562E3">
        <w:rPr>
          <w:color w:val="000000"/>
          <w:sz w:val="20"/>
          <w:szCs w:val="20"/>
          <w:shd w:val="clear" w:color="auto" w:fill="FFFFFF"/>
        </w:rPr>
        <w:t>me, cinqui</w:t>
      </w:r>
      <w:r w:rsidRPr="007562E3">
        <w:rPr>
          <w:rFonts w:hint="eastAsia"/>
          <w:color w:val="000000"/>
          <w:sz w:val="20"/>
          <w:szCs w:val="20"/>
          <w:shd w:val="clear" w:color="auto" w:fill="FFFFFF"/>
        </w:rPr>
        <w:t>è</w:t>
      </w:r>
      <w:r w:rsidRPr="007562E3">
        <w:rPr>
          <w:color w:val="000000"/>
          <w:sz w:val="20"/>
          <w:szCs w:val="20"/>
          <w:shd w:val="clear" w:color="auto" w:fill="FFFFFF"/>
        </w:rPr>
        <w:t>me et sixi</w:t>
      </w:r>
      <w:r w:rsidRPr="007562E3">
        <w:rPr>
          <w:rFonts w:hint="eastAsia"/>
          <w:color w:val="000000"/>
          <w:sz w:val="20"/>
          <w:szCs w:val="20"/>
          <w:shd w:val="clear" w:color="auto" w:fill="FFFFFF"/>
        </w:rPr>
        <w:t>è</w:t>
      </w:r>
      <w:r w:rsidRPr="007562E3">
        <w:rPr>
          <w:color w:val="000000"/>
          <w:sz w:val="20"/>
          <w:szCs w:val="20"/>
          <w:shd w:val="clear" w:color="auto" w:fill="FFFFFF"/>
        </w:rPr>
        <w:t>me branches</w:t>
      </w:r>
      <w:r w:rsidRPr="007562E3">
        <w:rPr>
          <w:color w:val="000000"/>
          <w:sz w:val="20"/>
          <w:szCs w:val="20"/>
        </w:rPr>
        <w:br/>
      </w:r>
      <w:r w:rsidRPr="007562E3">
        <w:rPr>
          <w:color w:val="000000"/>
          <w:sz w:val="20"/>
          <w:szCs w:val="20"/>
        </w:rPr>
        <w:br/>
      </w:r>
      <w:r w:rsidRPr="007562E3">
        <w:rPr>
          <w:color w:val="000000"/>
          <w:sz w:val="20"/>
          <w:szCs w:val="20"/>
          <w:shd w:val="clear" w:color="auto" w:fill="FFFFFF"/>
        </w:rPr>
        <w:t>11. En application de l'article 1014, alin</w:t>
      </w:r>
      <w:r w:rsidRPr="007562E3">
        <w:rPr>
          <w:rFonts w:hint="eastAsia"/>
          <w:color w:val="000000"/>
          <w:sz w:val="20"/>
          <w:szCs w:val="20"/>
          <w:shd w:val="clear" w:color="auto" w:fill="FFFFFF"/>
        </w:rPr>
        <w:t>é</w:t>
      </w:r>
      <w:r w:rsidRPr="007562E3">
        <w:rPr>
          <w:color w:val="000000"/>
          <w:sz w:val="20"/>
          <w:szCs w:val="20"/>
          <w:shd w:val="clear" w:color="auto" w:fill="FFFFFF"/>
        </w:rPr>
        <w:t>a 2,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il n'y a pas lieu de statuer par une d</w:t>
      </w:r>
      <w:r w:rsidRPr="007562E3">
        <w:rPr>
          <w:rFonts w:hint="eastAsia"/>
          <w:color w:val="000000"/>
          <w:sz w:val="20"/>
          <w:szCs w:val="20"/>
          <w:shd w:val="clear" w:color="auto" w:fill="FFFFFF"/>
        </w:rPr>
        <w:t>é</w:t>
      </w:r>
      <w:r w:rsidRPr="007562E3">
        <w:rPr>
          <w:color w:val="000000"/>
          <w:sz w:val="20"/>
          <w:szCs w:val="20"/>
          <w:shd w:val="clear" w:color="auto" w:fill="FFFFFF"/>
        </w:rPr>
        <w:t>cision sp</w:t>
      </w:r>
      <w:r w:rsidRPr="007562E3">
        <w:rPr>
          <w:rFonts w:hint="eastAsia"/>
          <w:color w:val="000000"/>
          <w:sz w:val="20"/>
          <w:szCs w:val="20"/>
          <w:shd w:val="clear" w:color="auto" w:fill="FFFFFF"/>
        </w:rPr>
        <w:t>é</w:t>
      </w:r>
      <w:r w:rsidRPr="007562E3">
        <w:rPr>
          <w:color w:val="000000"/>
          <w:sz w:val="20"/>
          <w:szCs w:val="20"/>
          <w:shd w:val="clear" w:color="auto" w:fill="FFFFFF"/>
        </w:rPr>
        <w:t>cialement motiv</w:t>
      </w:r>
      <w:r w:rsidRPr="007562E3">
        <w:rPr>
          <w:rFonts w:hint="eastAsia"/>
          <w:color w:val="000000"/>
          <w:sz w:val="20"/>
          <w:szCs w:val="20"/>
          <w:shd w:val="clear" w:color="auto" w:fill="FFFFFF"/>
        </w:rPr>
        <w:t>é</w:t>
      </w:r>
      <w:r w:rsidRPr="007562E3">
        <w:rPr>
          <w:color w:val="000000"/>
          <w:sz w:val="20"/>
          <w:szCs w:val="20"/>
          <w:shd w:val="clear" w:color="auto" w:fill="FFFFFF"/>
        </w:rPr>
        <w:t xml:space="preserve">e sur ces griefs qui ne sont manifestement pas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entra</w:t>
      </w:r>
      <w:r w:rsidRPr="007562E3">
        <w:rPr>
          <w:rFonts w:hint="eastAsia"/>
          <w:color w:val="000000"/>
          <w:sz w:val="20"/>
          <w:szCs w:val="20"/>
          <w:shd w:val="clear" w:color="auto" w:fill="FFFFFF"/>
        </w:rPr>
        <w:t>î</w:t>
      </w:r>
      <w:r w:rsidRPr="007562E3">
        <w:rPr>
          <w:color w:val="000000"/>
          <w:sz w:val="20"/>
          <w:szCs w:val="20"/>
          <w:shd w:val="clear" w:color="auto" w:fill="FFFFFF"/>
        </w:rPr>
        <w:t>ner la cassation.</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second moyen, pris en ses premi</w:t>
      </w:r>
      <w:r w:rsidRPr="007562E3">
        <w:rPr>
          <w:rFonts w:hint="eastAsia"/>
          <w:color w:val="000000"/>
          <w:sz w:val="20"/>
          <w:szCs w:val="20"/>
          <w:shd w:val="clear" w:color="auto" w:fill="FFFFFF"/>
        </w:rPr>
        <w:t>è</w:t>
      </w:r>
      <w:r w:rsidRPr="007562E3">
        <w:rPr>
          <w:color w:val="000000"/>
          <w:sz w:val="20"/>
          <w:szCs w:val="20"/>
          <w:shd w:val="clear" w:color="auto" w:fill="FFFFFF"/>
        </w:rPr>
        <w:t>re et troisi</w:t>
      </w:r>
      <w:r w:rsidRPr="007562E3">
        <w:rPr>
          <w:rFonts w:hint="eastAsia"/>
          <w:color w:val="000000"/>
          <w:sz w:val="20"/>
          <w:szCs w:val="20"/>
          <w:shd w:val="clear" w:color="auto" w:fill="FFFFFF"/>
        </w:rPr>
        <w:t>è</w:t>
      </w:r>
      <w:r w:rsidRPr="007562E3">
        <w:rPr>
          <w:color w:val="000000"/>
          <w:sz w:val="20"/>
          <w:szCs w:val="20"/>
          <w:shd w:val="clear" w:color="auto" w:fill="FFFFFF"/>
        </w:rPr>
        <w:t>me branches</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12.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et M. [G] font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t du 29 juin 2022 de constater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contrats de franchise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effet du 6 avril 2017 en cons</w:t>
      </w:r>
      <w:r w:rsidRPr="007562E3">
        <w:rPr>
          <w:rFonts w:hint="eastAsia"/>
          <w:color w:val="000000"/>
          <w:sz w:val="20"/>
          <w:szCs w:val="20"/>
          <w:shd w:val="clear" w:color="auto" w:fill="FFFFFF"/>
        </w:rPr>
        <w:t>é</w:t>
      </w:r>
      <w:r w:rsidRPr="007562E3">
        <w:rPr>
          <w:color w:val="000000"/>
          <w:sz w:val="20"/>
          <w:szCs w:val="20"/>
          <w:shd w:val="clear" w:color="auto" w:fill="FFFFFF"/>
        </w:rPr>
        <w:t>quence du non-renouvellement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de rejeter leurs demandes et de condamner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payer la somme de 24 000,69 euros TTC au titre de la part des loyers relative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jouissance des locaux pour la p</w:t>
      </w:r>
      <w:r w:rsidRPr="007562E3">
        <w:rPr>
          <w:rFonts w:hint="eastAsia"/>
          <w:color w:val="000000"/>
          <w:sz w:val="20"/>
          <w:szCs w:val="20"/>
          <w:shd w:val="clear" w:color="auto" w:fill="FFFFFF"/>
        </w:rPr>
        <w:t>é</w:t>
      </w:r>
      <w:r w:rsidRPr="007562E3">
        <w:rPr>
          <w:color w:val="000000"/>
          <w:sz w:val="20"/>
          <w:szCs w:val="20"/>
          <w:shd w:val="clear" w:color="auto" w:fill="FFFFFF"/>
        </w:rPr>
        <w:t>riode d'occupation du 1er d</w:t>
      </w:r>
      <w:r w:rsidRPr="007562E3">
        <w:rPr>
          <w:rFonts w:hint="eastAsia"/>
          <w:color w:val="000000"/>
          <w:sz w:val="20"/>
          <w:szCs w:val="20"/>
          <w:shd w:val="clear" w:color="auto" w:fill="FFFFFF"/>
        </w:rPr>
        <w:t>é</w:t>
      </w:r>
      <w:r w:rsidRPr="007562E3">
        <w:rPr>
          <w:color w:val="000000"/>
          <w:sz w:val="20"/>
          <w:szCs w:val="20"/>
          <w:shd w:val="clear" w:color="auto" w:fill="FFFFFF"/>
        </w:rPr>
        <w:t>cembre 2017 au 31 ao</w:t>
      </w:r>
      <w:r w:rsidRPr="007562E3">
        <w:rPr>
          <w:rFonts w:hint="eastAsia"/>
          <w:color w:val="000000"/>
          <w:sz w:val="20"/>
          <w:szCs w:val="20"/>
          <w:shd w:val="clear" w:color="auto" w:fill="FFFFFF"/>
        </w:rPr>
        <w:t>û</w:t>
      </w:r>
      <w:r w:rsidRPr="007562E3">
        <w:rPr>
          <w:color w:val="000000"/>
          <w:sz w:val="20"/>
          <w:szCs w:val="20"/>
          <w:shd w:val="clear" w:color="auto" w:fill="FFFFFF"/>
        </w:rPr>
        <w:t>t 2018 au titre des deux fonds de commerce, la somme de 42 639,53 euros TTC restant due au titre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de franchise et la somme de 3 439,80 euros au titre du pack e-commerce et de la commande en ligne pour la p</w:t>
      </w:r>
      <w:r w:rsidRPr="007562E3">
        <w:rPr>
          <w:rFonts w:hint="eastAsia"/>
          <w:color w:val="000000"/>
          <w:sz w:val="20"/>
          <w:szCs w:val="20"/>
          <w:shd w:val="clear" w:color="auto" w:fill="FFFFFF"/>
        </w:rPr>
        <w:t>é</w:t>
      </w:r>
      <w:r w:rsidRPr="007562E3">
        <w:rPr>
          <w:color w:val="000000"/>
          <w:sz w:val="20"/>
          <w:szCs w:val="20"/>
          <w:shd w:val="clear" w:color="auto" w:fill="FFFFFF"/>
        </w:rPr>
        <w:t xml:space="preserve">riode d'avril 2017 </w:t>
      </w:r>
      <w:r w:rsidRPr="007562E3">
        <w:rPr>
          <w:rFonts w:hint="eastAsia"/>
          <w:color w:val="000000"/>
          <w:sz w:val="20"/>
          <w:szCs w:val="20"/>
          <w:shd w:val="clear" w:color="auto" w:fill="FFFFFF"/>
        </w:rPr>
        <w:t>à</w:t>
      </w:r>
      <w:r w:rsidRPr="007562E3">
        <w:rPr>
          <w:color w:val="000000"/>
          <w:sz w:val="20"/>
          <w:szCs w:val="20"/>
          <w:shd w:val="clear" w:color="auto" w:fill="FFFFFF"/>
        </w:rPr>
        <w:t xml:space="preserve"> f</w:t>
      </w:r>
      <w:r w:rsidRPr="007562E3">
        <w:rPr>
          <w:rFonts w:hint="eastAsia"/>
          <w:color w:val="000000"/>
          <w:sz w:val="20"/>
          <w:szCs w:val="20"/>
          <w:shd w:val="clear" w:color="auto" w:fill="FFFFFF"/>
        </w:rPr>
        <w:t>é</w:t>
      </w:r>
      <w:r w:rsidRPr="007562E3">
        <w:rPr>
          <w:color w:val="000000"/>
          <w:sz w:val="20"/>
          <w:szCs w:val="20"/>
          <w:shd w:val="clear" w:color="auto" w:fill="FFFFFF"/>
        </w:rPr>
        <w:t>vrier 2018, et de confirmer le jugement entrepris en ce qu'il les a condamn</w:t>
      </w:r>
      <w:r w:rsidRPr="007562E3">
        <w:rPr>
          <w:rFonts w:hint="eastAsia"/>
          <w:color w:val="000000"/>
          <w:sz w:val="20"/>
          <w:szCs w:val="20"/>
          <w:shd w:val="clear" w:color="auto" w:fill="FFFFFF"/>
        </w:rPr>
        <w:t>é</w:t>
      </w:r>
      <w:r w:rsidRPr="007562E3">
        <w:rPr>
          <w:color w:val="000000"/>
          <w:sz w:val="20"/>
          <w:szCs w:val="20"/>
          <w:shd w:val="clear" w:color="auto" w:fill="FFFFFF"/>
        </w:rPr>
        <w:t xml:space="preserv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payer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la somme de 67 872 euros au titre des loyers non pay</w:t>
      </w:r>
      <w:r w:rsidRPr="007562E3">
        <w:rPr>
          <w:rFonts w:hint="eastAsia"/>
          <w:color w:val="000000"/>
          <w:sz w:val="20"/>
          <w:szCs w:val="20"/>
          <w:shd w:val="clear" w:color="auto" w:fill="FFFFFF"/>
        </w:rPr>
        <w:t>é</w:t>
      </w:r>
      <w:r w:rsidRPr="007562E3">
        <w:rPr>
          <w:color w:val="000000"/>
          <w:sz w:val="20"/>
          <w:szCs w:val="20"/>
          <w:shd w:val="clear" w:color="auto" w:fill="FFFFFF"/>
        </w:rPr>
        <w:t xml:space="preserve">s, sauf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pr</w:t>
      </w:r>
      <w:r w:rsidRPr="007562E3">
        <w:rPr>
          <w:rFonts w:hint="eastAsia"/>
          <w:color w:val="000000"/>
          <w:sz w:val="20"/>
          <w:szCs w:val="20"/>
          <w:shd w:val="clear" w:color="auto" w:fill="FFFFFF"/>
        </w:rPr>
        <w:t>é</w:t>
      </w:r>
      <w:r w:rsidRPr="007562E3">
        <w:rPr>
          <w:color w:val="000000"/>
          <w:sz w:val="20"/>
          <w:szCs w:val="20"/>
          <w:shd w:val="clear" w:color="auto" w:fill="FFFFFF"/>
        </w:rPr>
        <w:t>ciser qu'il s'agit des redevances (hors loyers des murs) pour la p</w:t>
      </w:r>
      <w:r w:rsidRPr="007562E3">
        <w:rPr>
          <w:rFonts w:hint="eastAsia"/>
          <w:color w:val="000000"/>
          <w:sz w:val="20"/>
          <w:szCs w:val="20"/>
          <w:shd w:val="clear" w:color="auto" w:fill="FFFFFF"/>
        </w:rPr>
        <w:t>é</w:t>
      </w:r>
      <w:r w:rsidRPr="007562E3">
        <w:rPr>
          <w:color w:val="000000"/>
          <w:sz w:val="20"/>
          <w:szCs w:val="20"/>
          <w:shd w:val="clear" w:color="auto" w:fill="FFFFFF"/>
        </w:rPr>
        <w:t>riode d'occupation du 7 avril 2017 au 31 ao</w:t>
      </w:r>
      <w:r w:rsidRPr="007562E3">
        <w:rPr>
          <w:rFonts w:hint="eastAsia"/>
          <w:color w:val="000000"/>
          <w:sz w:val="20"/>
          <w:szCs w:val="20"/>
          <w:shd w:val="clear" w:color="auto" w:fill="FFFFFF"/>
        </w:rPr>
        <w:t>û</w:t>
      </w:r>
      <w:r w:rsidRPr="007562E3">
        <w:rPr>
          <w:color w:val="000000"/>
          <w:sz w:val="20"/>
          <w:szCs w:val="20"/>
          <w:shd w:val="clear" w:color="auto" w:fill="FFFFFF"/>
        </w:rPr>
        <w:t>t 2018, alors :</w:t>
      </w:r>
      <w:r w:rsidRPr="007562E3">
        <w:rPr>
          <w:color w:val="000000"/>
          <w:sz w:val="20"/>
          <w:szCs w:val="20"/>
        </w:rPr>
        <w:br/>
      </w:r>
      <w:r w:rsidRPr="007562E3">
        <w:rPr>
          <w:color w:val="000000"/>
          <w:sz w:val="20"/>
          <w:szCs w:val="20"/>
        </w:rPr>
        <w:br/>
      </w:r>
      <w:r w:rsidRPr="007562E3">
        <w:rPr>
          <w:rFonts w:hint="eastAsia"/>
          <w:color w:val="000000"/>
          <w:sz w:val="20"/>
          <w:szCs w:val="20"/>
          <w:shd w:val="clear" w:color="auto" w:fill="FFFFFF"/>
        </w:rPr>
        <w:t>«</w:t>
      </w:r>
      <w:r w:rsidRPr="007562E3">
        <w:rPr>
          <w:color w:val="000000"/>
          <w:sz w:val="20"/>
          <w:szCs w:val="20"/>
          <w:shd w:val="clear" w:color="auto" w:fill="FFFFFF"/>
        </w:rPr>
        <w:t xml:space="preserve"> 1</w:t>
      </w:r>
      <w:r w:rsidRPr="007562E3">
        <w:rPr>
          <w:rFonts w:hint="eastAsia"/>
          <w:color w:val="000000"/>
          <w:sz w:val="20"/>
          <w:szCs w:val="20"/>
          <w:shd w:val="clear" w:color="auto" w:fill="FFFFFF"/>
        </w:rPr>
        <w:t>°</w:t>
      </w:r>
      <w:r w:rsidRPr="007562E3">
        <w:rPr>
          <w:color w:val="000000"/>
          <w:sz w:val="20"/>
          <w:szCs w:val="20"/>
          <w:shd w:val="clear" w:color="auto" w:fill="FFFFFF"/>
        </w:rPr>
        <w:t>/ qu'en jugeant qu' "en raison de l'indivisibilit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du contrat de franchise associ</w:t>
      </w:r>
      <w:r w:rsidRPr="007562E3">
        <w:rPr>
          <w:rFonts w:hint="eastAsia"/>
          <w:color w:val="000000"/>
          <w:sz w:val="20"/>
          <w:szCs w:val="20"/>
          <w:shd w:val="clear" w:color="auto" w:fill="FFFFFF"/>
        </w:rPr>
        <w:t>é</w:t>
      </w:r>
      <w:r w:rsidRPr="007562E3">
        <w:rPr>
          <w:color w:val="000000"/>
          <w:sz w:val="20"/>
          <w:szCs w:val="20"/>
          <w:shd w:val="clear" w:color="auto" w:fill="FFFFFF"/>
        </w:rPr>
        <w:t xml:space="preserve"> au m</w:t>
      </w:r>
      <w:r w:rsidRPr="007562E3">
        <w:rPr>
          <w:rFonts w:hint="eastAsia"/>
          <w:color w:val="000000"/>
          <w:sz w:val="20"/>
          <w:szCs w:val="20"/>
          <w:shd w:val="clear" w:color="auto" w:fill="FFFFFF"/>
        </w:rPr>
        <w:t>ê</w:t>
      </w:r>
      <w:r w:rsidRPr="007562E3">
        <w:rPr>
          <w:color w:val="000000"/>
          <w:sz w:val="20"/>
          <w:szCs w:val="20"/>
          <w:shd w:val="clear" w:color="auto" w:fill="FFFFFF"/>
        </w:rPr>
        <w:t>me fonds de commerce, au demeurant mentionn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1er de chacun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le locataire-g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rant indiquant (article 3) </w:t>
      </w:r>
      <w:r w:rsidRPr="007562E3">
        <w:rPr>
          <w:rFonts w:hint="eastAsia"/>
          <w:color w:val="000000"/>
          <w:sz w:val="20"/>
          <w:szCs w:val="20"/>
          <w:shd w:val="clear" w:color="auto" w:fill="FFFFFF"/>
        </w:rPr>
        <w:t>«</w:t>
      </w:r>
      <w:r w:rsidRPr="007562E3">
        <w:rPr>
          <w:color w:val="000000"/>
          <w:sz w:val="20"/>
          <w:szCs w:val="20"/>
          <w:shd w:val="clear" w:color="auto" w:fill="FFFFFF"/>
        </w:rPr>
        <w:t xml:space="preserve"> avoir pleine connaissance du caract</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indivisible du </w:t>
      </w:r>
      <w:r w:rsidRPr="007562E3">
        <w:rPr>
          <w:color w:val="000000"/>
          <w:sz w:val="20"/>
          <w:szCs w:val="20"/>
          <w:shd w:val="clear" w:color="auto" w:fill="FFFFFF"/>
        </w:rPr>
        <w:lastRenderedPageBreak/>
        <w:t>pr</w:t>
      </w:r>
      <w:r w:rsidRPr="007562E3">
        <w:rPr>
          <w:rFonts w:hint="eastAsia"/>
          <w:color w:val="000000"/>
          <w:sz w:val="20"/>
          <w:szCs w:val="20"/>
          <w:shd w:val="clear" w:color="auto" w:fill="FFFFFF"/>
        </w:rPr>
        <w:t>é</w:t>
      </w:r>
      <w:r w:rsidRPr="007562E3">
        <w:rPr>
          <w:color w:val="000000"/>
          <w:sz w:val="20"/>
          <w:szCs w:val="20"/>
          <w:shd w:val="clear" w:color="auto" w:fill="FFFFFF"/>
        </w:rPr>
        <w:t>sent contrat avec le contrat de franchise conclu pour l'exploitation de l'</w:t>
      </w:r>
      <w:r w:rsidRPr="007562E3">
        <w:rPr>
          <w:rFonts w:hint="eastAsia"/>
          <w:color w:val="000000"/>
          <w:sz w:val="20"/>
          <w:szCs w:val="20"/>
          <w:shd w:val="clear" w:color="auto" w:fill="FFFFFF"/>
        </w:rPr>
        <w:t>é</w:t>
      </w:r>
      <w:r w:rsidRPr="007562E3">
        <w:rPr>
          <w:color w:val="000000"/>
          <w:sz w:val="20"/>
          <w:szCs w:val="20"/>
          <w:shd w:val="clear" w:color="auto" w:fill="FFFFFF"/>
        </w:rPr>
        <w:t xml:space="preserve">tablissement de ... </w:t>
      </w:r>
      <w:r w:rsidRPr="007562E3">
        <w:rPr>
          <w:rFonts w:hint="eastAsia"/>
          <w:color w:val="000000"/>
          <w:sz w:val="20"/>
          <w:szCs w:val="20"/>
          <w:shd w:val="clear" w:color="auto" w:fill="FFFFFF"/>
        </w:rPr>
        <w:t>»</w:t>
      </w:r>
      <w:r w:rsidRPr="007562E3">
        <w:rPr>
          <w:color w:val="000000"/>
          <w:sz w:val="20"/>
          <w:szCs w:val="20"/>
          <w:shd w:val="clear" w:color="auto" w:fill="FFFFFF"/>
        </w:rPr>
        <w:t>, la cessation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terme a entra</w:t>
      </w:r>
      <w:r w:rsidRPr="007562E3">
        <w:rPr>
          <w:rFonts w:hint="eastAsia"/>
          <w:color w:val="000000"/>
          <w:sz w:val="20"/>
          <w:szCs w:val="20"/>
          <w:shd w:val="clear" w:color="auto" w:fill="FFFFFF"/>
        </w:rPr>
        <w:t>î</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plein droit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franchise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cette m</w:t>
      </w:r>
      <w:r w:rsidRPr="007562E3">
        <w:rPr>
          <w:rFonts w:hint="eastAsia"/>
          <w:color w:val="000000"/>
          <w:sz w:val="20"/>
          <w:szCs w:val="20"/>
          <w:shd w:val="clear" w:color="auto" w:fill="FFFFFF"/>
        </w:rPr>
        <w:t>ê</w:t>
      </w:r>
      <w:r w:rsidRPr="007562E3">
        <w:rPr>
          <w:color w:val="000000"/>
          <w:sz w:val="20"/>
          <w:szCs w:val="20"/>
          <w:shd w:val="clear" w:color="auto" w:fill="FFFFFF"/>
        </w:rPr>
        <w:t>me date", tout en constatant que le contrat de franchise stipulait une dur</w:t>
      </w:r>
      <w:r w:rsidRPr="007562E3">
        <w:rPr>
          <w:rFonts w:hint="eastAsia"/>
          <w:color w:val="000000"/>
          <w:sz w:val="20"/>
          <w:szCs w:val="20"/>
          <w:shd w:val="clear" w:color="auto" w:fill="FFFFFF"/>
        </w:rPr>
        <w:t>é</w:t>
      </w:r>
      <w:r w:rsidRPr="007562E3">
        <w:rPr>
          <w:color w:val="000000"/>
          <w:sz w:val="20"/>
          <w:szCs w:val="20"/>
          <w:shd w:val="clear" w:color="auto" w:fill="FFFFFF"/>
        </w:rPr>
        <w:t>e de dix ans et la location-g</w:t>
      </w:r>
      <w:r w:rsidRPr="007562E3">
        <w:rPr>
          <w:rFonts w:hint="eastAsia"/>
          <w:color w:val="000000"/>
          <w:sz w:val="20"/>
          <w:szCs w:val="20"/>
          <w:shd w:val="clear" w:color="auto" w:fill="FFFFFF"/>
        </w:rPr>
        <w:t>é</w:t>
      </w:r>
      <w:r w:rsidRPr="007562E3">
        <w:rPr>
          <w:color w:val="000000"/>
          <w:sz w:val="20"/>
          <w:szCs w:val="20"/>
          <w:shd w:val="clear" w:color="auto" w:fill="FFFFFF"/>
        </w:rPr>
        <w:t>rance une dur</w:t>
      </w:r>
      <w:r w:rsidRPr="007562E3">
        <w:rPr>
          <w:rFonts w:hint="eastAsia"/>
          <w:color w:val="000000"/>
          <w:sz w:val="20"/>
          <w:szCs w:val="20"/>
          <w:shd w:val="clear" w:color="auto" w:fill="FFFFFF"/>
        </w:rPr>
        <w:t>é</w:t>
      </w:r>
      <w:r w:rsidRPr="007562E3">
        <w:rPr>
          <w:color w:val="000000"/>
          <w:sz w:val="20"/>
          <w:szCs w:val="20"/>
          <w:shd w:val="clear" w:color="auto" w:fill="FFFFFF"/>
        </w:rPr>
        <w:t>e d'un an, que l'article 3 du contrat de franchise stipulait que "l'agr</w:t>
      </w:r>
      <w:r w:rsidRPr="007562E3">
        <w:rPr>
          <w:rFonts w:hint="eastAsia"/>
          <w:color w:val="000000"/>
          <w:sz w:val="20"/>
          <w:szCs w:val="20"/>
          <w:shd w:val="clear" w:color="auto" w:fill="FFFFFF"/>
        </w:rPr>
        <w:t>é</w:t>
      </w:r>
      <w:r w:rsidRPr="007562E3">
        <w:rPr>
          <w:color w:val="000000"/>
          <w:sz w:val="20"/>
          <w:szCs w:val="20"/>
          <w:shd w:val="clear" w:color="auto" w:fill="FFFFFF"/>
        </w:rPr>
        <w:t>ment du franchiseur consenti pour le magasin d</w:t>
      </w:r>
      <w:r w:rsidRPr="007562E3">
        <w:rPr>
          <w:rFonts w:hint="eastAsia"/>
          <w:color w:val="000000"/>
          <w:sz w:val="20"/>
          <w:szCs w:val="20"/>
          <w:shd w:val="clear" w:color="auto" w:fill="FFFFFF"/>
        </w:rPr>
        <w:t>é</w:t>
      </w:r>
      <w:r w:rsidRPr="007562E3">
        <w:rPr>
          <w:color w:val="000000"/>
          <w:sz w:val="20"/>
          <w:szCs w:val="20"/>
          <w:shd w:val="clear" w:color="auto" w:fill="FFFFFF"/>
        </w:rPr>
        <w:t xml:space="preserve">fini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2 des pr</w:t>
      </w:r>
      <w:r w:rsidRPr="007562E3">
        <w:rPr>
          <w:rFonts w:hint="eastAsia"/>
          <w:color w:val="000000"/>
          <w:sz w:val="20"/>
          <w:szCs w:val="20"/>
          <w:shd w:val="clear" w:color="auto" w:fill="FFFFFF"/>
        </w:rPr>
        <w:t>é</w:t>
      </w:r>
      <w:r w:rsidRPr="007562E3">
        <w:rPr>
          <w:color w:val="000000"/>
          <w:sz w:val="20"/>
          <w:szCs w:val="20"/>
          <w:shd w:val="clear" w:color="auto" w:fill="FFFFFF"/>
        </w:rPr>
        <w:t>sentes vaut seulement pour celui-ci. Tout d</w:t>
      </w:r>
      <w:r w:rsidRPr="007562E3">
        <w:rPr>
          <w:rFonts w:hint="eastAsia"/>
          <w:color w:val="000000"/>
          <w:sz w:val="20"/>
          <w:szCs w:val="20"/>
          <w:shd w:val="clear" w:color="auto" w:fill="FFFFFF"/>
        </w:rPr>
        <w:t>é</w:t>
      </w:r>
      <w:r w:rsidRPr="007562E3">
        <w:rPr>
          <w:color w:val="000000"/>
          <w:sz w:val="20"/>
          <w:szCs w:val="20"/>
          <w:shd w:val="clear" w:color="auto" w:fill="FFFFFF"/>
        </w:rPr>
        <w:t>m</w:t>
      </w:r>
      <w:r w:rsidRPr="007562E3">
        <w:rPr>
          <w:rFonts w:hint="eastAsia"/>
          <w:color w:val="000000"/>
          <w:sz w:val="20"/>
          <w:szCs w:val="20"/>
          <w:shd w:val="clear" w:color="auto" w:fill="FFFFFF"/>
        </w:rPr>
        <w:t>é</w:t>
      </w:r>
      <w:r w:rsidRPr="007562E3">
        <w:rPr>
          <w:color w:val="000000"/>
          <w:sz w:val="20"/>
          <w:szCs w:val="20"/>
          <w:shd w:val="clear" w:color="auto" w:fill="FFFFFF"/>
        </w:rPr>
        <w:t>nagement du magasin existant ou toute modification de la surface de vente du Franchis</w:t>
      </w:r>
      <w:r w:rsidRPr="007562E3">
        <w:rPr>
          <w:rFonts w:hint="eastAsia"/>
          <w:color w:val="000000"/>
          <w:sz w:val="20"/>
          <w:szCs w:val="20"/>
          <w:shd w:val="clear" w:color="auto" w:fill="FFFFFF"/>
        </w:rPr>
        <w:t>é</w:t>
      </w:r>
      <w:r w:rsidRPr="007562E3">
        <w:rPr>
          <w:color w:val="000000"/>
          <w:sz w:val="20"/>
          <w:szCs w:val="20"/>
          <w:shd w:val="clear" w:color="auto" w:fill="FFFFFF"/>
        </w:rPr>
        <w:t>, ne pourra intervenir que dans le territoire et sous r</w:t>
      </w:r>
      <w:r w:rsidRPr="007562E3">
        <w:rPr>
          <w:rFonts w:hint="eastAsia"/>
          <w:color w:val="000000"/>
          <w:sz w:val="20"/>
          <w:szCs w:val="20"/>
          <w:shd w:val="clear" w:color="auto" w:fill="FFFFFF"/>
        </w:rPr>
        <w:t>é</w:t>
      </w:r>
      <w:r w:rsidRPr="007562E3">
        <w:rPr>
          <w:color w:val="000000"/>
          <w:sz w:val="20"/>
          <w:szCs w:val="20"/>
          <w:shd w:val="clear" w:color="auto" w:fill="FFFFFF"/>
        </w:rPr>
        <w:t>serve de l'agr</w:t>
      </w:r>
      <w:r w:rsidRPr="007562E3">
        <w:rPr>
          <w:rFonts w:hint="eastAsia"/>
          <w:color w:val="000000"/>
          <w:sz w:val="20"/>
          <w:szCs w:val="20"/>
          <w:shd w:val="clear" w:color="auto" w:fill="FFFFFF"/>
        </w:rPr>
        <w:t>é</w:t>
      </w:r>
      <w:r w:rsidRPr="007562E3">
        <w:rPr>
          <w:color w:val="000000"/>
          <w:sz w:val="20"/>
          <w:szCs w:val="20"/>
          <w:shd w:val="clear" w:color="auto" w:fill="FFFFFF"/>
        </w:rPr>
        <w:t>ment expr</w:t>
      </w:r>
      <w:r w:rsidRPr="007562E3">
        <w:rPr>
          <w:rFonts w:hint="eastAsia"/>
          <w:color w:val="000000"/>
          <w:sz w:val="20"/>
          <w:szCs w:val="20"/>
          <w:shd w:val="clear" w:color="auto" w:fill="FFFFFF"/>
        </w:rPr>
        <w:t>è</w:t>
      </w:r>
      <w:r w:rsidRPr="007562E3">
        <w:rPr>
          <w:color w:val="000000"/>
          <w:sz w:val="20"/>
          <w:szCs w:val="20"/>
          <w:shd w:val="clear" w:color="auto" w:fill="FFFFFF"/>
        </w:rPr>
        <w:t xml:space="preserve">s et </w:t>
      </w:r>
      <w:r w:rsidRPr="007562E3">
        <w:rPr>
          <w:rFonts w:hint="eastAsia"/>
          <w:color w:val="000000"/>
          <w:sz w:val="20"/>
          <w:szCs w:val="20"/>
          <w:shd w:val="clear" w:color="auto" w:fill="FFFFFF"/>
        </w:rPr>
        <w:t>é</w:t>
      </w:r>
      <w:r w:rsidRPr="007562E3">
        <w:rPr>
          <w:color w:val="000000"/>
          <w:sz w:val="20"/>
          <w:szCs w:val="20"/>
          <w:shd w:val="clear" w:color="auto" w:fill="FFFFFF"/>
        </w:rPr>
        <w:t>crit du Franchiseur" et que son article 3 stipulait que "la perte de la qualit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locataire g</w:t>
      </w:r>
      <w:r w:rsidRPr="007562E3">
        <w:rPr>
          <w:rFonts w:hint="eastAsia"/>
          <w:color w:val="000000"/>
          <w:sz w:val="20"/>
          <w:szCs w:val="20"/>
          <w:shd w:val="clear" w:color="auto" w:fill="FFFFFF"/>
        </w:rPr>
        <w:t>é</w:t>
      </w:r>
      <w:r w:rsidRPr="007562E3">
        <w:rPr>
          <w:color w:val="000000"/>
          <w:sz w:val="20"/>
          <w:szCs w:val="20"/>
          <w:shd w:val="clear" w:color="auto" w:fill="FFFFFF"/>
        </w:rPr>
        <w:t>rant entra</w:t>
      </w:r>
      <w:r w:rsidRPr="007562E3">
        <w:rPr>
          <w:rFonts w:hint="eastAsia"/>
          <w:color w:val="000000"/>
          <w:sz w:val="20"/>
          <w:szCs w:val="20"/>
          <w:shd w:val="clear" w:color="auto" w:fill="FFFFFF"/>
        </w:rPr>
        <w:t>î</w:t>
      </w:r>
      <w:r w:rsidRPr="007562E3">
        <w:rPr>
          <w:color w:val="000000"/>
          <w:sz w:val="20"/>
          <w:szCs w:val="20"/>
          <w:shd w:val="clear" w:color="auto" w:fill="FFFFFF"/>
        </w:rPr>
        <w:t xml:space="preserve">nera,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demande et au choix du franchiseur, la r</w:t>
      </w:r>
      <w:r w:rsidRPr="007562E3">
        <w:rPr>
          <w:rFonts w:hint="eastAsia"/>
          <w:color w:val="000000"/>
          <w:sz w:val="20"/>
          <w:szCs w:val="20"/>
          <w:shd w:val="clear" w:color="auto" w:fill="FFFFFF"/>
        </w:rPr>
        <w:t>é</w:t>
      </w:r>
      <w:r w:rsidRPr="007562E3">
        <w:rPr>
          <w:color w:val="000000"/>
          <w:sz w:val="20"/>
          <w:szCs w:val="20"/>
          <w:shd w:val="clear" w:color="auto" w:fill="FFFFFF"/>
        </w:rPr>
        <w:t>siliation anticip</w:t>
      </w:r>
      <w:r w:rsidRPr="007562E3">
        <w:rPr>
          <w:rFonts w:hint="eastAsia"/>
          <w:color w:val="000000"/>
          <w:sz w:val="20"/>
          <w:szCs w:val="20"/>
          <w:shd w:val="clear" w:color="auto" w:fill="FFFFFF"/>
        </w:rPr>
        <w:t>é</w:t>
      </w:r>
      <w:r w:rsidRPr="007562E3">
        <w:rPr>
          <w:color w:val="000000"/>
          <w:sz w:val="20"/>
          <w:szCs w:val="20"/>
          <w:shd w:val="clear" w:color="auto" w:fill="FFFFFF"/>
        </w:rPr>
        <w:t>e du contrat de franchise", soit autant de clauses qui contredisaient l'impossibilit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pour le contrat de franchise de survivre au non-renouvellement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1134, devenu 1103, du code civil ;</w:t>
      </w:r>
      <w:r w:rsidRPr="007562E3">
        <w:rPr>
          <w:color w:val="000000"/>
          <w:sz w:val="20"/>
          <w:szCs w:val="20"/>
        </w:rPr>
        <w:br/>
      </w:r>
      <w:r w:rsidRPr="007562E3">
        <w:rPr>
          <w:color w:val="000000"/>
          <w:sz w:val="20"/>
          <w:szCs w:val="20"/>
        </w:rPr>
        <w:br/>
      </w:r>
      <w:r w:rsidRPr="007562E3">
        <w:rPr>
          <w:color w:val="000000"/>
          <w:sz w:val="20"/>
          <w:szCs w:val="20"/>
          <w:shd w:val="clear" w:color="auto" w:fill="FFFFFF"/>
        </w:rPr>
        <w:t>3</w:t>
      </w:r>
      <w:r w:rsidRPr="007562E3">
        <w:rPr>
          <w:rFonts w:hint="eastAsia"/>
          <w:color w:val="000000"/>
          <w:sz w:val="20"/>
          <w:szCs w:val="20"/>
          <w:shd w:val="clear" w:color="auto" w:fill="FFFFFF"/>
        </w:rPr>
        <w:t>°</w:t>
      </w:r>
      <w:r w:rsidRPr="007562E3">
        <w:rPr>
          <w:color w:val="000000"/>
          <w:sz w:val="20"/>
          <w:szCs w:val="20"/>
          <w:shd w:val="clear" w:color="auto" w:fill="FFFFFF"/>
        </w:rPr>
        <w:t>/ qu'en jugeant qu' "en raison de l'indivisibilit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du contrat de franchise associ</w:t>
      </w:r>
      <w:r w:rsidRPr="007562E3">
        <w:rPr>
          <w:rFonts w:hint="eastAsia"/>
          <w:color w:val="000000"/>
          <w:sz w:val="20"/>
          <w:szCs w:val="20"/>
          <w:shd w:val="clear" w:color="auto" w:fill="FFFFFF"/>
        </w:rPr>
        <w:t>é</w:t>
      </w:r>
      <w:r w:rsidRPr="007562E3">
        <w:rPr>
          <w:color w:val="000000"/>
          <w:sz w:val="20"/>
          <w:szCs w:val="20"/>
          <w:shd w:val="clear" w:color="auto" w:fill="FFFFFF"/>
        </w:rPr>
        <w:t xml:space="preserve"> au m</w:t>
      </w:r>
      <w:r w:rsidRPr="007562E3">
        <w:rPr>
          <w:rFonts w:hint="eastAsia"/>
          <w:color w:val="000000"/>
          <w:sz w:val="20"/>
          <w:szCs w:val="20"/>
          <w:shd w:val="clear" w:color="auto" w:fill="FFFFFF"/>
        </w:rPr>
        <w:t>ê</w:t>
      </w:r>
      <w:r w:rsidRPr="007562E3">
        <w:rPr>
          <w:color w:val="000000"/>
          <w:sz w:val="20"/>
          <w:szCs w:val="20"/>
          <w:shd w:val="clear" w:color="auto" w:fill="FFFFFF"/>
        </w:rPr>
        <w:t>me fonds de commerce, au demeurant mentionn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1er de chacun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le locataire-g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rant indiquant (article 3) </w:t>
      </w:r>
      <w:r w:rsidRPr="007562E3">
        <w:rPr>
          <w:rFonts w:hint="eastAsia"/>
          <w:color w:val="000000"/>
          <w:sz w:val="20"/>
          <w:szCs w:val="20"/>
          <w:shd w:val="clear" w:color="auto" w:fill="FFFFFF"/>
        </w:rPr>
        <w:t>«</w:t>
      </w:r>
      <w:r w:rsidRPr="007562E3">
        <w:rPr>
          <w:color w:val="000000"/>
          <w:sz w:val="20"/>
          <w:szCs w:val="20"/>
          <w:shd w:val="clear" w:color="auto" w:fill="FFFFFF"/>
        </w:rPr>
        <w:t xml:space="preserve"> avoir pleine connaissance du caract</w:t>
      </w:r>
      <w:r w:rsidRPr="007562E3">
        <w:rPr>
          <w:rFonts w:hint="eastAsia"/>
          <w:color w:val="000000"/>
          <w:sz w:val="20"/>
          <w:szCs w:val="20"/>
          <w:shd w:val="clear" w:color="auto" w:fill="FFFFFF"/>
        </w:rPr>
        <w:t>è</w:t>
      </w:r>
      <w:r w:rsidRPr="007562E3">
        <w:rPr>
          <w:color w:val="000000"/>
          <w:sz w:val="20"/>
          <w:szCs w:val="20"/>
          <w:shd w:val="clear" w:color="auto" w:fill="FFFFFF"/>
        </w:rPr>
        <w:t>re indivisible du pr</w:t>
      </w:r>
      <w:r w:rsidRPr="007562E3">
        <w:rPr>
          <w:rFonts w:hint="eastAsia"/>
          <w:color w:val="000000"/>
          <w:sz w:val="20"/>
          <w:szCs w:val="20"/>
          <w:shd w:val="clear" w:color="auto" w:fill="FFFFFF"/>
        </w:rPr>
        <w:t>é</w:t>
      </w:r>
      <w:r w:rsidRPr="007562E3">
        <w:rPr>
          <w:color w:val="000000"/>
          <w:sz w:val="20"/>
          <w:szCs w:val="20"/>
          <w:shd w:val="clear" w:color="auto" w:fill="FFFFFF"/>
        </w:rPr>
        <w:t>sent contrat avec le contrat de franchise conclu pour l'exploitation de l'</w:t>
      </w:r>
      <w:r w:rsidRPr="007562E3">
        <w:rPr>
          <w:rFonts w:hint="eastAsia"/>
          <w:color w:val="000000"/>
          <w:sz w:val="20"/>
          <w:szCs w:val="20"/>
          <w:shd w:val="clear" w:color="auto" w:fill="FFFFFF"/>
        </w:rPr>
        <w:t>é</w:t>
      </w:r>
      <w:r w:rsidRPr="007562E3">
        <w:rPr>
          <w:color w:val="000000"/>
          <w:sz w:val="20"/>
          <w:szCs w:val="20"/>
          <w:shd w:val="clear" w:color="auto" w:fill="FFFFFF"/>
        </w:rPr>
        <w:t xml:space="preserve">tablissement de ... </w:t>
      </w:r>
      <w:r w:rsidRPr="007562E3">
        <w:rPr>
          <w:rFonts w:hint="eastAsia"/>
          <w:color w:val="000000"/>
          <w:sz w:val="20"/>
          <w:szCs w:val="20"/>
          <w:shd w:val="clear" w:color="auto" w:fill="FFFFFF"/>
        </w:rPr>
        <w:t>»</w:t>
      </w:r>
      <w:r w:rsidRPr="007562E3">
        <w:rPr>
          <w:color w:val="000000"/>
          <w:sz w:val="20"/>
          <w:szCs w:val="20"/>
          <w:shd w:val="clear" w:color="auto" w:fill="FFFFFF"/>
        </w:rPr>
        <w:t>, la cessation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terme a entra</w:t>
      </w:r>
      <w:r w:rsidRPr="007562E3">
        <w:rPr>
          <w:rFonts w:hint="eastAsia"/>
          <w:color w:val="000000"/>
          <w:sz w:val="20"/>
          <w:szCs w:val="20"/>
          <w:shd w:val="clear" w:color="auto" w:fill="FFFFFF"/>
        </w:rPr>
        <w:t>î</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plein droit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franchise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cette m</w:t>
      </w:r>
      <w:r w:rsidRPr="007562E3">
        <w:rPr>
          <w:rFonts w:hint="eastAsia"/>
          <w:color w:val="000000"/>
          <w:sz w:val="20"/>
          <w:szCs w:val="20"/>
          <w:shd w:val="clear" w:color="auto" w:fill="FFFFFF"/>
        </w:rPr>
        <w:t>ê</w:t>
      </w:r>
      <w:r w:rsidRPr="007562E3">
        <w:rPr>
          <w:color w:val="000000"/>
          <w:sz w:val="20"/>
          <w:szCs w:val="20"/>
          <w:shd w:val="clear" w:color="auto" w:fill="FFFFFF"/>
        </w:rPr>
        <w:t>me date" et qu' "en l'absence de r</w:t>
      </w:r>
      <w:r w:rsidRPr="007562E3">
        <w:rPr>
          <w:rFonts w:hint="eastAsia"/>
          <w:color w:val="000000"/>
          <w:sz w:val="20"/>
          <w:szCs w:val="20"/>
          <w:shd w:val="clear" w:color="auto" w:fill="FFFFFF"/>
        </w:rPr>
        <w:t>é</w:t>
      </w:r>
      <w:r w:rsidRPr="007562E3">
        <w:rPr>
          <w:color w:val="000000"/>
          <w:sz w:val="20"/>
          <w:szCs w:val="20"/>
          <w:shd w:val="clear" w:color="auto" w:fill="FFFFFF"/>
        </w:rPr>
        <w:t>siliation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s'agissant d'un non-renouvellement de celui-ci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terme, et de faute imputable au franchiseur de ce chef, le 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ne peut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tendre </w:t>
      </w:r>
      <w:r w:rsidRPr="007562E3">
        <w:rPr>
          <w:rFonts w:hint="eastAsia"/>
          <w:color w:val="000000"/>
          <w:sz w:val="20"/>
          <w:szCs w:val="20"/>
          <w:shd w:val="clear" w:color="auto" w:fill="FFFFFF"/>
        </w:rPr>
        <w:t>ê</w:t>
      </w:r>
      <w:r w:rsidRPr="007562E3">
        <w:rPr>
          <w:color w:val="000000"/>
          <w:sz w:val="20"/>
          <w:szCs w:val="20"/>
          <w:shd w:val="clear" w:color="auto" w:fill="FFFFFF"/>
        </w:rPr>
        <w:t>tre indemnis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pr</w:t>
      </w:r>
      <w:r w:rsidRPr="007562E3">
        <w:rPr>
          <w:rFonts w:hint="eastAsia"/>
          <w:color w:val="000000"/>
          <w:sz w:val="20"/>
          <w:szCs w:val="20"/>
          <w:shd w:val="clear" w:color="auto" w:fill="FFFFFF"/>
        </w:rPr>
        <w:t>é</w:t>
      </w:r>
      <w:r w:rsidRPr="007562E3">
        <w:rPr>
          <w:color w:val="000000"/>
          <w:sz w:val="20"/>
          <w:szCs w:val="20"/>
          <w:shd w:val="clear" w:color="auto" w:fill="FFFFFF"/>
        </w:rPr>
        <w:t>judice qu'il invoque du fait de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franchise qui en r</w:t>
      </w:r>
      <w:r w:rsidRPr="007562E3">
        <w:rPr>
          <w:rFonts w:hint="eastAsia"/>
          <w:color w:val="000000"/>
          <w:sz w:val="20"/>
          <w:szCs w:val="20"/>
          <w:shd w:val="clear" w:color="auto" w:fill="FFFFFF"/>
        </w:rPr>
        <w:t>é</w:t>
      </w:r>
      <w:r w:rsidRPr="007562E3">
        <w:rPr>
          <w:color w:val="000000"/>
          <w:sz w:val="20"/>
          <w:szCs w:val="20"/>
          <w:shd w:val="clear" w:color="auto" w:fill="FFFFFF"/>
        </w:rPr>
        <w:t>sulte", sans v</w:t>
      </w:r>
      <w:r w:rsidRPr="007562E3">
        <w:rPr>
          <w:rFonts w:hint="eastAsia"/>
          <w:color w:val="000000"/>
          <w:sz w:val="20"/>
          <w:szCs w:val="20"/>
          <w:shd w:val="clear" w:color="auto" w:fill="FFFFFF"/>
        </w:rPr>
        <w:t>é</w:t>
      </w:r>
      <w:r w:rsidRPr="007562E3">
        <w:rPr>
          <w:color w:val="000000"/>
          <w:sz w:val="20"/>
          <w:szCs w:val="20"/>
          <w:shd w:val="clear" w:color="auto" w:fill="FFFFFF"/>
        </w:rPr>
        <w:t xml:space="preserve">rifier, comme il lui </w:t>
      </w:r>
      <w:r w:rsidRPr="007562E3">
        <w:rPr>
          <w:rFonts w:hint="eastAsia"/>
          <w:color w:val="000000"/>
          <w:sz w:val="20"/>
          <w:szCs w:val="20"/>
          <w:shd w:val="clear" w:color="auto" w:fill="FFFFFF"/>
        </w:rPr>
        <w:t>é</w:t>
      </w:r>
      <w:r w:rsidRPr="007562E3">
        <w:rPr>
          <w:color w:val="000000"/>
          <w:sz w:val="20"/>
          <w:szCs w:val="20"/>
          <w:shd w:val="clear" w:color="auto" w:fill="FFFFFF"/>
        </w:rPr>
        <w:t>tait demand</w:t>
      </w:r>
      <w:r w:rsidRPr="007562E3">
        <w:rPr>
          <w:rFonts w:hint="eastAsia"/>
          <w:color w:val="000000"/>
          <w:sz w:val="20"/>
          <w:szCs w:val="20"/>
          <w:shd w:val="clear" w:color="auto" w:fill="FFFFFF"/>
        </w:rPr>
        <w:t>é</w:t>
      </w:r>
      <w:r w:rsidRPr="007562E3">
        <w:rPr>
          <w:color w:val="000000"/>
          <w:sz w:val="20"/>
          <w:szCs w:val="20"/>
          <w:shd w:val="clear" w:color="auto" w:fill="FFFFFF"/>
        </w:rPr>
        <w:t>, si ce non-renouvellement n'</w:t>
      </w:r>
      <w:r w:rsidRPr="007562E3">
        <w:rPr>
          <w:rFonts w:hint="eastAsia"/>
          <w:color w:val="000000"/>
          <w:sz w:val="20"/>
          <w:szCs w:val="20"/>
          <w:shd w:val="clear" w:color="auto" w:fill="FFFFFF"/>
        </w:rPr>
        <w:t>é</w:t>
      </w:r>
      <w:r w:rsidRPr="007562E3">
        <w:rPr>
          <w:color w:val="000000"/>
          <w:sz w:val="20"/>
          <w:szCs w:val="20"/>
          <w:shd w:val="clear" w:color="auto" w:fill="FFFFFF"/>
        </w:rPr>
        <w:t>tait pas abusif parce qu'uniquement destin</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mettre un terme pr</w:t>
      </w:r>
      <w:r w:rsidRPr="007562E3">
        <w:rPr>
          <w:rFonts w:hint="eastAsia"/>
          <w:color w:val="000000"/>
          <w:sz w:val="20"/>
          <w:szCs w:val="20"/>
          <w:shd w:val="clear" w:color="auto" w:fill="FFFFFF"/>
        </w:rPr>
        <w:t>é</w:t>
      </w:r>
      <w:r w:rsidRPr="007562E3">
        <w:rPr>
          <w:color w:val="000000"/>
          <w:sz w:val="20"/>
          <w:szCs w:val="20"/>
          <w:shd w:val="clear" w:color="auto" w:fill="FFFFFF"/>
        </w:rPr>
        <w:t>matur</w:t>
      </w:r>
      <w:r w:rsidRPr="007562E3">
        <w:rPr>
          <w:rFonts w:hint="eastAsia"/>
          <w:color w:val="000000"/>
          <w:sz w:val="20"/>
          <w:szCs w:val="20"/>
          <w:shd w:val="clear" w:color="auto" w:fill="FFFFFF"/>
        </w:rPr>
        <w:t>é</w:t>
      </w:r>
      <w:r w:rsidRPr="007562E3">
        <w:rPr>
          <w:color w:val="000000"/>
          <w:sz w:val="20"/>
          <w:szCs w:val="20"/>
          <w:shd w:val="clear" w:color="auto" w:fill="FFFFFF"/>
        </w:rPr>
        <w:t xml:space="preserve"> au contrat de franchise, la cour d'appel a priv</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 de base l</w:t>
      </w:r>
      <w:r w:rsidRPr="007562E3">
        <w:rPr>
          <w:rFonts w:hint="eastAsia"/>
          <w:color w:val="000000"/>
          <w:sz w:val="20"/>
          <w:szCs w:val="20"/>
          <w:shd w:val="clear" w:color="auto" w:fill="FFFFFF"/>
        </w:rPr>
        <w:t>é</w:t>
      </w:r>
      <w:r w:rsidRPr="007562E3">
        <w:rPr>
          <w:color w:val="000000"/>
          <w:sz w:val="20"/>
          <w:szCs w:val="20"/>
          <w:shd w:val="clear" w:color="auto" w:fill="FFFFFF"/>
        </w:rPr>
        <w:t>gale au regard de l'article 1134, alin</w:t>
      </w:r>
      <w:r w:rsidRPr="007562E3">
        <w:rPr>
          <w:rFonts w:hint="eastAsia"/>
          <w:color w:val="000000"/>
          <w:sz w:val="20"/>
          <w:szCs w:val="20"/>
          <w:shd w:val="clear" w:color="auto" w:fill="FFFFFF"/>
        </w:rPr>
        <w:t>é</w:t>
      </w:r>
      <w:r w:rsidRPr="007562E3">
        <w:rPr>
          <w:color w:val="000000"/>
          <w:sz w:val="20"/>
          <w:szCs w:val="20"/>
          <w:shd w:val="clear" w:color="auto" w:fill="FFFFFF"/>
        </w:rPr>
        <w:t>a 3, du code civil, dans sa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daction applicable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cause.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13. D'une part, l'arr</w:t>
      </w:r>
      <w:r w:rsidRPr="007562E3">
        <w:rPr>
          <w:rFonts w:hint="eastAsia"/>
          <w:color w:val="000000"/>
          <w:sz w:val="20"/>
          <w:szCs w:val="20"/>
          <w:shd w:val="clear" w:color="auto" w:fill="FFFFFF"/>
        </w:rPr>
        <w:t>ê</w:t>
      </w:r>
      <w:r w:rsidRPr="007562E3">
        <w:rPr>
          <w:color w:val="000000"/>
          <w:sz w:val="20"/>
          <w:szCs w:val="20"/>
          <w:shd w:val="clear" w:color="auto" w:fill="FFFFFF"/>
        </w:rPr>
        <w:t>t retient que le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constitue le support du contrat de franchise sans lequel celui-ci ne peut s'ex</w:t>
      </w:r>
      <w:r w:rsidRPr="007562E3">
        <w:rPr>
          <w:rFonts w:hint="eastAsia"/>
          <w:color w:val="000000"/>
          <w:sz w:val="20"/>
          <w:szCs w:val="20"/>
          <w:shd w:val="clear" w:color="auto" w:fill="FFFFFF"/>
        </w:rPr>
        <w:t>é</w:t>
      </w:r>
      <w:r w:rsidRPr="007562E3">
        <w:rPr>
          <w:color w:val="000000"/>
          <w:sz w:val="20"/>
          <w:szCs w:val="20"/>
          <w:shd w:val="clear" w:color="auto" w:fill="FFFFFF"/>
        </w:rPr>
        <w:t>cuter et que le sort du contrat de franchise est ainsi li</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celui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rel</w:t>
      </w:r>
      <w:r w:rsidRPr="007562E3">
        <w:rPr>
          <w:rFonts w:hint="eastAsia"/>
          <w:color w:val="000000"/>
          <w:sz w:val="20"/>
          <w:szCs w:val="20"/>
          <w:shd w:val="clear" w:color="auto" w:fill="FFFFFF"/>
        </w:rPr>
        <w:t>è</w:t>
      </w:r>
      <w:r w:rsidRPr="007562E3">
        <w:rPr>
          <w:color w:val="000000"/>
          <w:sz w:val="20"/>
          <w:szCs w:val="20"/>
          <w:shd w:val="clear" w:color="auto" w:fill="FFFFFF"/>
        </w:rPr>
        <w:t>ve que cette indivisibilit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entre ces deux contrats est mentionn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1er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que le locataire-g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rant indique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3 de ces contrats </w:t>
      </w:r>
      <w:r w:rsidRPr="007562E3">
        <w:rPr>
          <w:rFonts w:hint="eastAsia"/>
          <w:color w:val="000000"/>
          <w:sz w:val="20"/>
          <w:szCs w:val="20"/>
          <w:shd w:val="clear" w:color="auto" w:fill="FFFFFF"/>
        </w:rPr>
        <w:t>«</w:t>
      </w:r>
      <w:r w:rsidRPr="007562E3">
        <w:rPr>
          <w:color w:val="000000"/>
          <w:sz w:val="20"/>
          <w:szCs w:val="20"/>
          <w:shd w:val="clear" w:color="auto" w:fill="FFFFFF"/>
        </w:rPr>
        <w:t xml:space="preserve"> avoir pleine connaissance du caract</w:t>
      </w:r>
      <w:r w:rsidRPr="007562E3">
        <w:rPr>
          <w:rFonts w:hint="eastAsia"/>
          <w:color w:val="000000"/>
          <w:sz w:val="20"/>
          <w:szCs w:val="20"/>
          <w:shd w:val="clear" w:color="auto" w:fill="FFFFFF"/>
        </w:rPr>
        <w:t>è</w:t>
      </w:r>
      <w:r w:rsidRPr="007562E3">
        <w:rPr>
          <w:color w:val="000000"/>
          <w:sz w:val="20"/>
          <w:szCs w:val="20"/>
          <w:shd w:val="clear" w:color="auto" w:fill="FFFFFF"/>
        </w:rPr>
        <w:t>re indivisible du pr</w:t>
      </w:r>
      <w:r w:rsidRPr="007562E3">
        <w:rPr>
          <w:rFonts w:hint="eastAsia"/>
          <w:color w:val="000000"/>
          <w:sz w:val="20"/>
          <w:szCs w:val="20"/>
          <w:shd w:val="clear" w:color="auto" w:fill="FFFFFF"/>
        </w:rPr>
        <w:t>é</w:t>
      </w:r>
      <w:r w:rsidRPr="007562E3">
        <w:rPr>
          <w:color w:val="000000"/>
          <w:sz w:val="20"/>
          <w:szCs w:val="20"/>
          <w:shd w:val="clear" w:color="auto" w:fill="FFFFFF"/>
        </w:rPr>
        <w:t>sent contrat avec le contrat de franchise conclu pour l'exploitation de l'</w:t>
      </w:r>
      <w:r w:rsidRPr="007562E3">
        <w:rPr>
          <w:rFonts w:hint="eastAsia"/>
          <w:color w:val="000000"/>
          <w:sz w:val="20"/>
          <w:szCs w:val="20"/>
          <w:shd w:val="clear" w:color="auto" w:fill="FFFFFF"/>
        </w:rPr>
        <w:t>é</w:t>
      </w:r>
      <w:r w:rsidRPr="007562E3">
        <w:rPr>
          <w:color w:val="000000"/>
          <w:sz w:val="20"/>
          <w:szCs w:val="20"/>
          <w:shd w:val="clear" w:color="auto" w:fill="FFFFFF"/>
        </w:rPr>
        <w:t xml:space="preserve">tablissement </w:t>
      </w:r>
      <w:r w:rsidRPr="007562E3">
        <w:rPr>
          <w:rFonts w:hint="eastAsia"/>
          <w:color w:val="000000"/>
          <w:sz w:val="20"/>
          <w:szCs w:val="20"/>
          <w:shd w:val="clear" w:color="auto" w:fill="FFFFFF"/>
        </w:rPr>
        <w:t>»</w:t>
      </w:r>
      <w:r w:rsidRPr="007562E3">
        <w:rPr>
          <w:color w:val="000000"/>
          <w:sz w:val="20"/>
          <w:szCs w:val="20"/>
          <w:shd w:val="clear" w:color="auto" w:fill="FFFFFF"/>
        </w:rPr>
        <w:t>. Il retient, ensuite, que la diff</w:t>
      </w:r>
      <w:r w:rsidRPr="007562E3">
        <w:rPr>
          <w:rFonts w:hint="eastAsia"/>
          <w:color w:val="000000"/>
          <w:sz w:val="20"/>
          <w:szCs w:val="20"/>
          <w:shd w:val="clear" w:color="auto" w:fill="FFFFFF"/>
        </w:rPr>
        <w:t>é</w:t>
      </w:r>
      <w:r w:rsidRPr="007562E3">
        <w:rPr>
          <w:color w:val="000000"/>
          <w:sz w:val="20"/>
          <w:szCs w:val="20"/>
          <w:shd w:val="clear" w:color="auto" w:fill="FFFFFF"/>
        </w:rPr>
        <w:t>rence de dur</w:t>
      </w:r>
      <w:r w:rsidRPr="007562E3">
        <w:rPr>
          <w:rFonts w:hint="eastAsia"/>
          <w:color w:val="000000"/>
          <w:sz w:val="20"/>
          <w:szCs w:val="20"/>
          <w:shd w:val="clear" w:color="auto" w:fill="FFFFFF"/>
        </w:rPr>
        <w:t>é</w:t>
      </w:r>
      <w:r w:rsidRPr="007562E3">
        <w:rPr>
          <w:color w:val="000000"/>
          <w:sz w:val="20"/>
          <w:szCs w:val="20"/>
          <w:shd w:val="clear" w:color="auto" w:fill="FFFFFF"/>
        </w:rPr>
        <w:t>e des deux contrats n'emporte pas de contrari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entre les clauses, qu'il ne peut </w:t>
      </w:r>
      <w:r w:rsidRPr="007562E3">
        <w:rPr>
          <w:rFonts w:hint="eastAsia"/>
          <w:color w:val="000000"/>
          <w:sz w:val="20"/>
          <w:szCs w:val="20"/>
          <w:shd w:val="clear" w:color="auto" w:fill="FFFFFF"/>
        </w:rPr>
        <w:t>ê</w:t>
      </w:r>
      <w:r w:rsidRPr="007562E3">
        <w:rPr>
          <w:color w:val="000000"/>
          <w:sz w:val="20"/>
          <w:szCs w:val="20"/>
          <w:shd w:val="clear" w:color="auto" w:fill="FFFFFF"/>
        </w:rPr>
        <w:t>tre d</w:t>
      </w:r>
      <w:r w:rsidRPr="007562E3">
        <w:rPr>
          <w:rFonts w:hint="eastAsia"/>
          <w:color w:val="000000"/>
          <w:sz w:val="20"/>
          <w:szCs w:val="20"/>
          <w:shd w:val="clear" w:color="auto" w:fill="FFFFFF"/>
        </w:rPr>
        <w:t>é</w:t>
      </w:r>
      <w:r w:rsidRPr="007562E3">
        <w:rPr>
          <w:color w:val="000000"/>
          <w:sz w:val="20"/>
          <w:szCs w:val="20"/>
          <w:shd w:val="clear" w:color="auto" w:fill="FFFFFF"/>
        </w:rPr>
        <w:t>duit de la clause 3 des contrats de franchise relative au d</w:t>
      </w:r>
      <w:r w:rsidRPr="007562E3">
        <w:rPr>
          <w:rFonts w:hint="eastAsia"/>
          <w:color w:val="000000"/>
          <w:sz w:val="20"/>
          <w:szCs w:val="20"/>
          <w:shd w:val="clear" w:color="auto" w:fill="FFFFFF"/>
        </w:rPr>
        <w:t>é</w:t>
      </w:r>
      <w:r w:rsidRPr="007562E3">
        <w:rPr>
          <w:color w:val="000000"/>
          <w:sz w:val="20"/>
          <w:szCs w:val="20"/>
          <w:shd w:val="clear" w:color="auto" w:fill="FFFFFF"/>
        </w:rPr>
        <w:t>m</w:t>
      </w:r>
      <w:r w:rsidRPr="007562E3">
        <w:rPr>
          <w:rFonts w:hint="eastAsia"/>
          <w:color w:val="000000"/>
          <w:sz w:val="20"/>
          <w:szCs w:val="20"/>
          <w:shd w:val="clear" w:color="auto" w:fill="FFFFFF"/>
        </w:rPr>
        <w:t>é</w:t>
      </w:r>
      <w:r w:rsidRPr="007562E3">
        <w:rPr>
          <w:color w:val="000000"/>
          <w:sz w:val="20"/>
          <w:szCs w:val="20"/>
          <w:shd w:val="clear" w:color="auto" w:fill="FFFFFF"/>
        </w:rPr>
        <w:t>nagement du magasin que ces contrats ne seraient pas li</w:t>
      </w:r>
      <w:r w:rsidRPr="007562E3">
        <w:rPr>
          <w:rFonts w:hint="eastAsia"/>
          <w:color w:val="000000"/>
          <w:sz w:val="20"/>
          <w:szCs w:val="20"/>
          <w:shd w:val="clear" w:color="auto" w:fill="FFFFFF"/>
        </w:rPr>
        <w:t>é</w:t>
      </w:r>
      <w:r w:rsidRPr="007562E3">
        <w:rPr>
          <w:color w:val="000000"/>
          <w:sz w:val="20"/>
          <w:szCs w:val="20"/>
          <w:shd w:val="clear" w:color="auto" w:fill="FFFFFF"/>
        </w:rPr>
        <w:t>s aux fonds de commerce initiaux, cependant qu'aucun d</w:t>
      </w:r>
      <w:r w:rsidRPr="007562E3">
        <w:rPr>
          <w:rFonts w:hint="eastAsia"/>
          <w:color w:val="000000"/>
          <w:sz w:val="20"/>
          <w:szCs w:val="20"/>
          <w:shd w:val="clear" w:color="auto" w:fill="FFFFFF"/>
        </w:rPr>
        <w:t>é</w:t>
      </w:r>
      <w:r w:rsidRPr="007562E3">
        <w:rPr>
          <w:color w:val="000000"/>
          <w:sz w:val="20"/>
          <w:szCs w:val="20"/>
          <w:shd w:val="clear" w:color="auto" w:fill="FFFFFF"/>
        </w:rPr>
        <w:t>m</w:t>
      </w:r>
      <w:r w:rsidRPr="007562E3">
        <w:rPr>
          <w:rFonts w:hint="eastAsia"/>
          <w:color w:val="000000"/>
          <w:sz w:val="20"/>
          <w:szCs w:val="20"/>
          <w:shd w:val="clear" w:color="auto" w:fill="FFFFFF"/>
        </w:rPr>
        <w:t>é</w:t>
      </w:r>
      <w:r w:rsidRPr="007562E3">
        <w:rPr>
          <w:color w:val="000000"/>
          <w:sz w:val="20"/>
          <w:szCs w:val="20"/>
          <w:shd w:val="clear" w:color="auto" w:fill="FFFFFF"/>
        </w:rPr>
        <w:t>nagement du fonds de commerce ne pouvait intervenir apr</w:t>
      </w:r>
      <w:r w:rsidRPr="007562E3">
        <w:rPr>
          <w:rFonts w:hint="eastAsia"/>
          <w:color w:val="000000"/>
          <w:sz w:val="20"/>
          <w:szCs w:val="20"/>
          <w:shd w:val="clear" w:color="auto" w:fill="FFFFFF"/>
        </w:rPr>
        <w:t>è</w:t>
      </w:r>
      <w:r w:rsidRPr="007562E3">
        <w:rPr>
          <w:color w:val="000000"/>
          <w:sz w:val="20"/>
          <w:szCs w:val="20"/>
          <w:shd w:val="clear" w:color="auto" w:fill="FFFFFF"/>
        </w:rPr>
        <w:t>s la cessation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et qu'il est </w:t>
      </w:r>
      <w:r w:rsidRPr="007562E3">
        <w:rPr>
          <w:rFonts w:hint="eastAsia"/>
          <w:color w:val="000000"/>
          <w:sz w:val="20"/>
          <w:szCs w:val="20"/>
          <w:shd w:val="clear" w:color="auto" w:fill="FFFFFF"/>
        </w:rPr>
        <w:t>é</w:t>
      </w:r>
      <w:r w:rsidRPr="007562E3">
        <w:rPr>
          <w:color w:val="000000"/>
          <w:sz w:val="20"/>
          <w:szCs w:val="20"/>
          <w:shd w:val="clear" w:color="auto" w:fill="FFFFFF"/>
        </w:rPr>
        <w:t>galement indiff</w:t>
      </w:r>
      <w:r w:rsidRPr="007562E3">
        <w:rPr>
          <w:rFonts w:hint="eastAsia"/>
          <w:color w:val="000000"/>
          <w:sz w:val="20"/>
          <w:szCs w:val="20"/>
          <w:shd w:val="clear" w:color="auto" w:fill="FFFFFF"/>
        </w:rPr>
        <w:t>é</w:t>
      </w:r>
      <w:r w:rsidRPr="007562E3">
        <w:rPr>
          <w:color w:val="000000"/>
          <w:sz w:val="20"/>
          <w:szCs w:val="20"/>
          <w:shd w:val="clear" w:color="auto" w:fill="FFFFFF"/>
        </w:rPr>
        <w:t>rent que la clause 3 point 2 de chacun des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voie que </w:t>
      </w:r>
      <w:r w:rsidRPr="007562E3">
        <w:rPr>
          <w:rFonts w:hint="eastAsia"/>
          <w:color w:val="000000"/>
          <w:sz w:val="20"/>
          <w:szCs w:val="20"/>
          <w:shd w:val="clear" w:color="auto" w:fill="FFFFFF"/>
        </w:rPr>
        <w:t>«</w:t>
      </w:r>
      <w:r w:rsidRPr="007562E3">
        <w:rPr>
          <w:color w:val="000000"/>
          <w:sz w:val="20"/>
          <w:szCs w:val="20"/>
          <w:shd w:val="clear" w:color="auto" w:fill="FFFFFF"/>
        </w:rPr>
        <w:t xml:space="preserve"> la perte de la qualit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locataire-g</w:t>
      </w:r>
      <w:r w:rsidRPr="007562E3">
        <w:rPr>
          <w:rFonts w:hint="eastAsia"/>
          <w:color w:val="000000"/>
          <w:sz w:val="20"/>
          <w:szCs w:val="20"/>
          <w:shd w:val="clear" w:color="auto" w:fill="FFFFFF"/>
        </w:rPr>
        <w:t>é</w:t>
      </w:r>
      <w:r w:rsidRPr="007562E3">
        <w:rPr>
          <w:color w:val="000000"/>
          <w:sz w:val="20"/>
          <w:szCs w:val="20"/>
          <w:shd w:val="clear" w:color="auto" w:fill="FFFFFF"/>
        </w:rPr>
        <w:t>rant entra</w:t>
      </w:r>
      <w:r w:rsidRPr="007562E3">
        <w:rPr>
          <w:rFonts w:hint="eastAsia"/>
          <w:color w:val="000000"/>
          <w:sz w:val="20"/>
          <w:szCs w:val="20"/>
          <w:shd w:val="clear" w:color="auto" w:fill="FFFFFF"/>
        </w:rPr>
        <w:t>î</w:t>
      </w:r>
      <w:r w:rsidRPr="007562E3">
        <w:rPr>
          <w:color w:val="000000"/>
          <w:sz w:val="20"/>
          <w:szCs w:val="20"/>
          <w:shd w:val="clear" w:color="auto" w:fill="FFFFFF"/>
        </w:rPr>
        <w:t xml:space="preserve">nera,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demande et au choix du franchiseur, la r</w:t>
      </w:r>
      <w:r w:rsidRPr="007562E3">
        <w:rPr>
          <w:rFonts w:hint="eastAsia"/>
          <w:color w:val="000000"/>
          <w:sz w:val="20"/>
          <w:szCs w:val="20"/>
          <w:shd w:val="clear" w:color="auto" w:fill="FFFFFF"/>
        </w:rPr>
        <w:t>é</w:t>
      </w:r>
      <w:r w:rsidRPr="007562E3">
        <w:rPr>
          <w:color w:val="000000"/>
          <w:sz w:val="20"/>
          <w:szCs w:val="20"/>
          <w:shd w:val="clear" w:color="auto" w:fill="FFFFFF"/>
        </w:rPr>
        <w:t>siliation anticip</w:t>
      </w:r>
      <w:r w:rsidRPr="007562E3">
        <w:rPr>
          <w:rFonts w:hint="eastAsia"/>
          <w:color w:val="000000"/>
          <w:sz w:val="20"/>
          <w:szCs w:val="20"/>
          <w:shd w:val="clear" w:color="auto" w:fill="FFFFFF"/>
        </w:rPr>
        <w:t>é</w:t>
      </w:r>
      <w:r w:rsidRPr="007562E3">
        <w:rPr>
          <w:color w:val="000000"/>
          <w:sz w:val="20"/>
          <w:szCs w:val="20"/>
          <w:shd w:val="clear" w:color="auto" w:fill="FFFFFF"/>
        </w:rPr>
        <w:t>e du contrat de franchise Pizza Sprint conclu pour l'exploitation de l'</w:t>
      </w:r>
      <w:r w:rsidRPr="007562E3">
        <w:rPr>
          <w:rFonts w:hint="eastAsia"/>
          <w:color w:val="000000"/>
          <w:sz w:val="20"/>
          <w:szCs w:val="20"/>
          <w:shd w:val="clear" w:color="auto" w:fill="FFFFFF"/>
        </w:rPr>
        <w:t>é</w:t>
      </w:r>
      <w:r w:rsidRPr="007562E3">
        <w:rPr>
          <w:color w:val="000000"/>
          <w:sz w:val="20"/>
          <w:szCs w:val="20"/>
          <w:shd w:val="clear" w:color="auto" w:fill="FFFFFF"/>
        </w:rPr>
        <w:t xml:space="preserve">tablissement </w:t>
      </w:r>
      <w:r w:rsidRPr="007562E3">
        <w:rPr>
          <w:rFonts w:hint="eastAsia"/>
          <w:color w:val="000000"/>
          <w:sz w:val="20"/>
          <w:szCs w:val="20"/>
          <w:shd w:val="clear" w:color="auto" w:fill="FFFFFF"/>
        </w:rPr>
        <w:t>»</w:t>
      </w:r>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14. D'autre part, l'arr</w:t>
      </w:r>
      <w:r w:rsidRPr="007562E3">
        <w:rPr>
          <w:rFonts w:hint="eastAsia"/>
          <w:color w:val="000000"/>
          <w:sz w:val="20"/>
          <w:szCs w:val="20"/>
          <w:shd w:val="clear" w:color="auto" w:fill="FFFFFF"/>
        </w:rPr>
        <w:t>ê</w:t>
      </w:r>
      <w:r w:rsidRPr="007562E3">
        <w:rPr>
          <w:color w:val="000000"/>
          <w:sz w:val="20"/>
          <w:szCs w:val="20"/>
          <w:shd w:val="clear" w:color="auto" w:fill="FFFFFF"/>
        </w:rPr>
        <w:t>t retient que la d</w:t>
      </w:r>
      <w:r w:rsidRPr="007562E3">
        <w:rPr>
          <w:rFonts w:hint="eastAsia"/>
          <w:color w:val="000000"/>
          <w:sz w:val="20"/>
          <w:szCs w:val="20"/>
          <w:shd w:val="clear" w:color="auto" w:fill="FFFFFF"/>
        </w:rPr>
        <w:t>é</w:t>
      </w:r>
      <w:r w:rsidRPr="007562E3">
        <w:rPr>
          <w:color w:val="000000"/>
          <w:sz w:val="20"/>
          <w:szCs w:val="20"/>
          <w:shd w:val="clear" w:color="auto" w:fill="FFFFFF"/>
        </w:rPr>
        <w:t>nonciation de chacun des deux contrats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est r</w:t>
      </w:r>
      <w:r w:rsidRPr="007562E3">
        <w:rPr>
          <w:rFonts w:hint="eastAsia"/>
          <w:color w:val="000000"/>
          <w:sz w:val="20"/>
          <w:szCs w:val="20"/>
          <w:shd w:val="clear" w:color="auto" w:fill="FFFFFF"/>
        </w:rPr>
        <w:t>é</w:t>
      </w:r>
      <w:r w:rsidRPr="007562E3">
        <w:rPr>
          <w:color w:val="000000"/>
          <w:sz w:val="20"/>
          <w:szCs w:val="20"/>
          <w:shd w:val="clear" w:color="auto" w:fill="FFFFFF"/>
        </w:rPr>
        <w:t>guli</w:t>
      </w:r>
      <w:r w:rsidRPr="007562E3">
        <w:rPr>
          <w:rFonts w:hint="eastAsia"/>
          <w:color w:val="000000"/>
          <w:sz w:val="20"/>
          <w:szCs w:val="20"/>
          <w:shd w:val="clear" w:color="auto" w:fill="FFFFFF"/>
        </w:rPr>
        <w:t>è</w:t>
      </w:r>
      <w:r w:rsidRPr="007562E3">
        <w:rPr>
          <w:color w:val="000000"/>
          <w:sz w:val="20"/>
          <w:szCs w:val="20"/>
          <w:shd w:val="clear" w:color="auto" w:fill="FFFFFF"/>
        </w:rPr>
        <w:t>rement intervenue, par deux lettres recommand</w:t>
      </w:r>
      <w:r w:rsidRPr="007562E3">
        <w:rPr>
          <w:rFonts w:hint="eastAsia"/>
          <w:color w:val="000000"/>
          <w:sz w:val="20"/>
          <w:szCs w:val="20"/>
          <w:shd w:val="clear" w:color="auto" w:fill="FFFFFF"/>
        </w:rPr>
        <w:t>é</w:t>
      </w:r>
      <w:r w:rsidRPr="007562E3">
        <w:rPr>
          <w:color w:val="000000"/>
          <w:sz w:val="20"/>
          <w:szCs w:val="20"/>
          <w:shd w:val="clear" w:color="auto" w:fill="FFFFFF"/>
        </w:rPr>
        <w:t>es avec demande d'avis de r</w:t>
      </w:r>
      <w:r w:rsidRPr="007562E3">
        <w:rPr>
          <w:rFonts w:hint="eastAsia"/>
          <w:color w:val="000000"/>
          <w:sz w:val="20"/>
          <w:szCs w:val="20"/>
          <w:shd w:val="clear" w:color="auto" w:fill="FFFFFF"/>
        </w:rPr>
        <w:t>é</w:t>
      </w:r>
      <w:r w:rsidRPr="007562E3">
        <w:rPr>
          <w:color w:val="000000"/>
          <w:sz w:val="20"/>
          <w:szCs w:val="20"/>
          <w:shd w:val="clear" w:color="auto" w:fill="FFFFFF"/>
        </w:rPr>
        <w:t>ception adress</w:t>
      </w:r>
      <w:r w:rsidRPr="007562E3">
        <w:rPr>
          <w:rFonts w:hint="eastAsia"/>
          <w:color w:val="000000"/>
          <w:sz w:val="20"/>
          <w:szCs w:val="20"/>
          <w:shd w:val="clear" w:color="auto" w:fill="FFFFFF"/>
        </w:rPr>
        <w:t>é</w:t>
      </w:r>
      <w:r w:rsidRPr="007562E3">
        <w:rPr>
          <w:color w:val="000000"/>
          <w:sz w:val="20"/>
          <w:szCs w:val="20"/>
          <w:shd w:val="clear" w:color="auto" w:fill="FFFFFF"/>
        </w:rPr>
        <w:t>es le 25 avril 2016, conform</w:t>
      </w:r>
      <w:r w:rsidRPr="007562E3">
        <w:rPr>
          <w:rFonts w:hint="eastAsia"/>
          <w:color w:val="000000"/>
          <w:sz w:val="20"/>
          <w:szCs w:val="20"/>
          <w:shd w:val="clear" w:color="auto" w:fill="FFFFFF"/>
        </w:rPr>
        <w:t>é</w:t>
      </w:r>
      <w:r w:rsidRPr="007562E3">
        <w:rPr>
          <w:color w:val="000000"/>
          <w:sz w:val="20"/>
          <w:szCs w:val="20"/>
          <w:shd w:val="clear" w:color="auto" w:fill="FFFFFF"/>
        </w:rPr>
        <w:t xml:space="preserve">ment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l'article 4 de chacun de ces contrats, que le bailleur a ainsi us</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son droit de ne pas renouveler le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w:t>
      </w:r>
      <w:r w:rsidRPr="007562E3">
        <w:rPr>
          <w:rFonts w:hint="eastAsia"/>
          <w:color w:val="000000"/>
          <w:sz w:val="20"/>
          <w:szCs w:val="20"/>
          <w:shd w:val="clear" w:color="auto" w:fill="FFFFFF"/>
        </w:rPr>
        <w:t>é</w:t>
      </w:r>
      <w:r w:rsidRPr="007562E3">
        <w:rPr>
          <w:color w:val="000000"/>
          <w:sz w:val="20"/>
          <w:szCs w:val="20"/>
          <w:shd w:val="clear" w:color="auto" w:fill="FFFFFF"/>
        </w:rPr>
        <w:t>ch</w:t>
      </w:r>
      <w:r w:rsidRPr="007562E3">
        <w:rPr>
          <w:rFonts w:hint="eastAsia"/>
          <w:color w:val="000000"/>
          <w:sz w:val="20"/>
          <w:szCs w:val="20"/>
          <w:shd w:val="clear" w:color="auto" w:fill="FFFFFF"/>
        </w:rPr>
        <w:t>é</w:t>
      </w:r>
      <w:r w:rsidRPr="007562E3">
        <w:rPr>
          <w:color w:val="000000"/>
          <w:sz w:val="20"/>
          <w:szCs w:val="20"/>
          <w:shd w:val="clear" w:color="auto" w:fill="FFFFFF"/>
        </w:rPr>
        <w:t xml:space="preserve">ance, qu'il ne peut donc </w:t>
      </w:r>
      <w:r w:rsidRPr="007562E3">
        <w:rPr>
          <w:rFonts w:hint="eastAsia"/>
          <w:color w:val="000000"/>
          <w:sz w:val="20"/>
          <w:szCs w:val="20"/>
          <w:shd w:val="clear" w:color="auto" w:fill="FFFFFF"/>
        </w:rPr>
        <w:t>ê</w:t>
      </w:r>
      <w:r w:rsidRPr="007562E3">
        <w:rPr>
          <w:color w:val="000000"/>
          <w:sz w:val="20"/>
          <w:szCs w:val="20"/>
          <w:shd w:val="clear" w:color="auto" w:fill="FFFFFF"/>
        </w:rPr>
        <w:t xml:space="preserve">tre soutenu qu'a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mise en </w:t>
      </w:r>
      <w:proofErr w:type="spellStart"/>
      <w:r w:rsidRPr="007562E3">
        <w:rPr>
          <w:color w:val="000000"/>
          <w:sz w:val="20"/>
          <w:szCs w:val="20"/>
          <w:shd w:val="clear" w:color="auto" w:fill="FFFFFF"/>
        </w:rPr>
        <w:t>oeuvre</w:t>
      </w:r>
      <w:proofErr w:type="spellEnd"/>
      <w:r w:rsidRPr="007562E3">
        <w:rPr>
          <w:color w:val="000000"/>
          <w:sz w:val="20"/>
          <w:szCs w:val="20"/>
          <w:shd w:val="clear" w:color="auto" w:fill="FFFFFF"/>
        </w:rPr>
        <w:t xml:space="preserve"> une </w:t>
      </w:r>
      <w:r w:rsidRPr="007562E3">
        <w:rPr>
          <w:rFonts w:hint="eastAsia"/>
          <w:color w:val="000000"/>
          <w:sz w:val="20"/>
          <w:szCs w:val="20"/>
          <w:shd w:val="clear" w:color="auto" w:fill="FFFFFF"/>
        </w:rPr>
        <w:t>«</w:t>
      </w:r>
      <w:r w:rsidRPr="007562E3">
        <w:rPr>
          <w:color w:val="000000"/>
          <w:sz w:val="20"/>
          <w:szCs w:val="20"/>
          <w:shd w:val="clear" w:color="auto" w:fill="FFFFFF"/>
        </w:rPr>
        <w:t xml:space="preserve"> r</w:t>
      </w:r>
      <w:r w:rsidRPr="007562E3">
        <w:rPr>
          <w:rFonts w:hint="eastAsia"/>
          <w:color w:val="000000"/>
          <w:sz w:val="20"/>
          <w:szCs w:val="20"/>
          <w:shd w:val="clear" w:color="auto" w:fill="FFFFFF"/>
        </w:rPr>
        <w:t>é</w:t>
      </w:r>
      <w:r w:rsidRPr="007562E3">
        <w:rPr>
          <w:color w:val="000000"/>
          <w:sz w:val="20"/>
          <w:szCs w:val="20"/>
          <w:shd w:val="clear" w:color="auto" w:fill="FFFFFF"/>
        </w:rPr>
        <w:t>siliation anticip</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w:t>
      </w:r>
      <w:r w:rsidRPr="007562E3">
        <w:rPr>
          <w:color w:val="000000"/>
          <w:sz w:val="20"/>
          <w:szCs w:val="20"/>
          <w:shd w:val="clear" w:color="auto" w:fill="FFFFFF"/>
        </w:rPr>
        <w:t xml:space="preserve"> des contrats de franchise de fa</w:t>
      </w:r>
      <w:r w:rsidRPr="007562E3">
        <w:rPr>
          <w:rFonts w:hint="eastAsia"/>
          <w:color w:val="000000"/>
          <w:sz w:val="20"/>
          <w:szCs w:val="20"/>
          <w:shd w:val="clear" w:color="auto" w:fill="FFFFFF"/>
        </w:rPr>
        <w:t>ç</w:t>
      </w:r>
      <w:r w:rsidRPr="007562E3">
        <w:rPr>
          <w:color w:val="000000"/>
          <w:sz w:val="20"/>
          <w:szCs w:val="20"/>
          <w:shd w:val="clear" w:color="auto" w:fill="FFFFFF"/>
        </w:rPr>
        <w:t>on abusive et que, s'agissant d'un non-renouvellement du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 xml:space="preserve">rance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terme, et en l'absence de faute imputable au franchiseur de ce chef, le 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ne peut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tendre </w:t>
      </w:r>
      <w:r w:rsidRPr="007562E3">
        <w:rPr>
          <w:rFonts w:hint="eastAsia"/>
          <w:color w:val="000000"/>
          <w:sz w:val="20"/>
          <w:szCs w:val="20"/>
          <w:shd w:val="clear" w:color="auto" w:fill="FFFFFF"/>
        </w:rPr>
        <w:t>ê</w:t>
      </w:r>
      <w:r w:rsidRPr="007562E3">
        <w:rPr>
          <w:color w:val="000000"/>
          <w:sz w:val="20"/>
          <w:szCs w:val="20"/>
          <w:shd w:val="clear" w:color="auto" w:fill="FFFFFF"/>
        </w:rPr>
        <w:t>tre indemnis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pr</w:t>
      </w:r>
      <w:r w:rsidRPr="007562E3">
        <w:rPr>
          <w:rFonts w:hint="eastAsia"/>
          <w:color w:val="000000"/>
          <w:sz w:val="20"/>
          <w:szCs w:val="20"/>
          <w:shd w:val="clear" w:color="auto" w:fill="FFFFFF"/>
        </w:rPr>
        <w:t>é</w:t>
      </w:r>
      <w:r w:rsidRPr="007562E3">
        <w:rPr>
          <w:color w:val="000000"/>
          <w:sz w:val="20"/>
          <w:szCs w:val="20"/>
          <w:shd w:val="clear" w:color="auto" w:fill="FFFFFF"/>
        </w:rPr>
        <w:t>judice qu'il invoque du fait de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contrat de franchise qui en r</w:t>
      </w:r>
      <w:r w:rsidRPr="007562E3">
        <w:rPr>
          <w:rFonts w:hint="eastAsia"/>
          <w:color w:val="000000"/>
          <w:sz w:val="20"/>
          <w:szCs w:val="20"/>
          <w:shd w:val="clear" w:color="auto" w:fill="FFFFFF"/>
        </w:rPr>
        <w:t>é</w:t>
      </w:r>
      <w:r w:rsidRPr="007562E3">
        <w:rPr>
          <w:color w:val="000000"/>
          <w:sz w:val="20"/>
          <w:szCs w:val="20"/>
          <w:shd w:val="clear" w:color="auto" w:fill="FFFFFF"/>
        </w:rPr>
        <w:t>sulte.</w:t>
      </w:r>
      <w:r w:rsidRPr="007562E3">
        <w:rPr>
          <w:color w:val="000000"/>
          <w:sz w:val="20"/>
          <w:szCs w:val="20"/>
        </w:rPr>
        <w:br/>
      </w:r>
      <w:r w:rsidRPr="007562E3">
        <w:rPr>
          <w:color w:val="000000"/>
          <w:sz w:val="20"/>
          <w:szCs w:val="20"/>
        </w:rPr>
        <w:br/>
      </w:r>
      <w:r w:rsidRPr="007562E3">
        <w:rPr>
          <w:color w:val="000000"/>
          <w:sz w:val="20"/>
          <w:szCs w:val="20"/>
          <w:shd w:val="clear" w:color="auto" w:fill="FFFFFF"/>
        </w:rPr>
        <w:t>15. En l'</w:t>
      </w:r>
      <w:r w:rsidRPr="007562E3">
        <w:rPr>
          <w:rFonts w:hint="eastAsia"/>
          <w:color w:val="000000"/>
          <w:sz w:val="20"/>
          <w:szCs w:val="20"/>
          <w:shd w:val="clear" w:color="auto" w:fill="FFFFFF"/>
        </w:rPr>
        <w:t>é</w:t>
      </w:r>
      <w:r w:rsidRPr="007562E3">
        <w:rPr>
          <w:color w:val="000000"/>
          <w:sz w:val="20"/>
          <w:szCs w:val="20"/>
          <w:shd w:val="clear" w:color="auto" w:fill="FFFFFF"/>
        </w:rPr>
        <w:t>tat de ces constatations et appr</w:t>
      </w:r>
      <w:r w:rsidRPr="007562E3">
        <w:rPr>
          <w:rFonts w:hint="eastAsia"/>
          <w:color w:val="000000"/>
          <w:sz w:val="20"/>
          <w:szCs w:val="20"/>
          <w:shd w:val="clear" w:color="auto" w:fill="FFFFFF"/>
        </w:rPr>
        <w:t>é</w:t>
      </w:r>
      <w:r w:rsidRPr="007562E3">
        <w:rPr>
          <w:color w:val="000000"/>
          <w:sz w:val="20"/>
          <w:szCs w:val="20"/>
          <w:shd w:val="clear" w:color="auto" w:fill="FFFFFF"/>
        </w:rPr>
        <w:t>ciations, dont il r</w:t>
      </w:r>
      <w:r w:rsidRPr="007562E3">
        <w:rPr>
          <w:rFonts w:hint="eastAsia"/>
          <w:color w:val="000000"/>
          <w:sz w:val="20"/>
          <w:szCs w:val="20"/>
          <w:shd w:val="clear" w:color="auto" w:fill="FFFFFF"/>
        </w:rPr>
        <w:t>é</w:t>
      </w:r>
      <w:r w:rsidRPr="007562E3">
        <w:rPr>
          <w:color w:val="000000"/>
          <w:sz w:val="20"/>
          <w:szCs w:val="20"/>
          <w:shd w:val="clear" w:color="auto" w:fill="FFFFFF"/>
        </w:rPr>
        <w:t>sulte que le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le contrat de franchise poursuivaient la r</w:t>
      </w:r>
      <w:r w:rsidRPr="007562E3">
        <w:rPr>
          <w:rFonts w:hint="eastAsia"/>
          <w:color w:val="000000"/>
          <w:sz w:val="20"/>
          <w:szCs w:val="20"/>
          <w:shd w:val="clear" w:color="auto" w:fill="FFFFFF"/>
        </w:rPr>
        <w:t>é</w:t>
      </w:r>
      <w:r w:rsidRPr="007562E3">
        <w:rPr>
          <w:color w:val="000000"/>
          <w:sz w:val="20"/>
          <w:szCs w:val="20"/>
          <w:shd w:val="clear" w:color="auto" w:fill="FFFFFF"/>
        </w:rPr>
        <w:t>alisation d'une m</w:t>
      </w:r>
      <w:r w:rsidRPr="007562E3">
        <w:rPr>
          <w:rFonts w:hint="eastAsia"/>
          <w:color w:val="000000"/>
          <w:sz w:val="20"/>
          <w:szCs w:val="20"/>
          <w:shd w:val="clear" w:color="auto" w:fill="FFFFFF"/>
        </w:rPr>
        <w:t>ê</w:t>
      </w:r>
      <w:r w:rsidRPr="007562E3">
        <w:rPr>
          <w:color w:val="000000"/>
          <w:sz w:val="20"/>
          <w:szCs w:val="20"/>
          <w:shd w:val="clear" w:color="auto" w:fill="FFFFFF"/>
        </w:rPr>
        <w:t>me op</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w:t>
      </w:r>
      <w:r w:rsidRPr="007562E3">
        <w:rPr>
          <w:rFonts w:hint="eastAsia"/>
          <w:color w:val="000000"/>
          <w:sz w:val="20"/>
          <w:szCs w:val="20"/>
          <w:shd w:val="clear" w:color="auto" w:fill="FFFFFF"/>
        </w:rPr>
        <w:t>é</w:t>
      </w:r>
      <w:r w:rsidRPr="007562E3">
        <w:rPr>
          <w:color w:val="000000"/>
          <w:sz w:val="20"/>
          <w:szCs w:val="20"/>
          <w:shd w:val="clear" w:color="auto" w:fill="FFFFFF"/>
        </w:rPr>
        <w:t>conomique et que la disparition du premier ne permettait pas la poursuite de l'ex</w:t>
      </w:r>
      <w:r w:rsidRPr="007562E3">
        <w:rPr>
          <w:rFonts w:hint="eastAsia"/>
          <w:color w:val="000000"/>
          <w:sz w:val="20"/>
          <w:szCs w:val="20"/>
          <w:shd w:val="clear" w:color="auto" w:fill="FFFFFF"/>
        </w:rPr>
        <w:t>é</w:t>
      </w:r>
      <w:r w:rsidRPr="007562E3">
        <w:rPr>
          <w:color w:val="000000"/>
          <w:sz w:val="20"/>
          <w:szCs w:val="20"/>
          <w:shd w:val="clear" w:color="auto" w:fill="FFFFFF"/>
        </w:rPr>
        <w:t>cution du second, ce dont le locataire-franchis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avait connaissance, la cour d'appel, qui a proc</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recherche invoqu</w:t>
      </w:r>
      <w:r w:rsidRPr="007562E3">
        <w:rPr>
          <w:rFonts w:hint="eastAsia"/>
          <w:color w:val="000000"/>
          <w:sz w:val="20"/>
          <w:szCs w:val="20"/>
          <w:shd w:val="clear" w:color="auto" w:fill="FFFFFF"/>
        </w:rPr>
        <w:t>é</w:t>
      </w:r>
      <w:r w:rsidRPr="007562E3">
        <w:rPr>
          <w:color w:val="000000"/>
          <w:sz w:val="20"/>
          <w:szCs w:val="20"/>
          <w:shd w:val="clear" w:color="auto" w:fill="FFFFFF"/>
        </w:rPr>
        <w:t>e par la troisi</w:t>
      </w:r>
      <w:r w:rsidRPr="007562E3">
        <w:rPr>
          <w:rFonts w:hint="eastAsia"/>
          <w:color w:val="000000"/>
          <w:sz w:val="20"/>
          <w:szCs w:val="20"/>
          <w:shd w:val="clear" w:color="auto" w:fill="FFFFFF"/>
        </w:rPr>
        <w:t>è</w:t>
      </w:r>
      <w:r w:rsidRPr="007562E3">
        <w:rPr>
          <w:color w:val="000000"/>
          <w:sz w:val="20"/>
          <w:szCs w:val="20"/>
          <w:shd w:val="clear" w:color="auto" w:fill="FFFFFF"/>
        </w:rPr>
        <w:t>me branche, a exactement retenu que le contrat de location-g</w:t>
      </w:r>
      <w:r w:rsidRPr="007562E3">
        <w:rPr>
          <w:rFonts w:hint="eastAsia"/>
          <w:color w:val="000000"/>
          <w:sz w:val="20"/>
          <w:szCs w:val="20"/>
          <w:shd w:val="clear" w:color="auto" w:fill="FFFFFF"/>
        </w:rPr>
        <w:t>é</w:t>
      </w:r>
      <w:r w:rsidRPr="007562E3">
        <w:rPr>
          <w:color w:val="000000"/>
          <w:sz w:val="20"/>
          <w:szCs w:val="20"/>
          <w:shd w:val="clear" w:color="auto" w:fill="FFFFFF"/>
        </w:rPr>
        <w:t>rance et le contrat de franchise associ</w:t>
      </w:r>
      <w:r w:rsidRPr="007562E3">
        <w:rPr>
          <w:rFonts w:hint="eastAsia"/>
          <w:color w:val="000000"/>
          <w:sz w:val="20"/>
          <w:szCs w:val="20"/>
          <w:shd w:val="clear" w:color="auto" w:fill="FFFFFF"/>
        </w:rPr>
        <w:t>é</w:t>
      </w:r>
      <w:r w:rsidRPr="007562E3">
        <w:rPr>
          <w:color w:val="000000"/>
          <w:sz w:val="20"/>
          <w:szCs w:val="20"/>
          <w:shd w:val="clear" w:color="auto" w:fill="FFFFFF"/>
        </w:rPr>
        <w:t xml:space="preserve"> au m</w:t>
      </w:r>
      <w:r w:rsidRPr="007562E3">
        <w:rPr>
          <w:rFonts w:hint="eastAsia"/>
          <w:color w:val="000000"/>
          <w:sz w:val="20"/>
          <w:szCs w:val="20"/>
          <w:shd w:val="clear" w:color="auto" w:fill="FFFFFF"/>
        </w:rPr>
        <w:t>ê</w:t>
      </w:r>
      <w:r w:rsidRPr="007562E3">
        <w:rPr>
          <w:color w:val="000000"/>
          <w:sz w:val="20"/>
          <w:szCs w:val="20"/>
          <w:shd w:val="clear" w:color="auto" w:fill="FFFFFF"/>
        </w:rPr>
        <w:t xml:space="preserve">me fonds de commerce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taient indivisibles, de sorte que la cessation du premier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terme avait entra</w:t>
      </w:r>
      <w:r w:rsidRPr="007562E3">
        <w:rPr>
          <w:rFonts w:hint="eastAsia"/>
          <w:color w:val="000000"/>
          <w:sz w:val="20"/>
          <w:szCs w:val="20"/>
          <w:shd w:val="clear" w:color="auto" w:fill="FFFFFF"/>
        </w:rPr>
        <w:t>î</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plein droit la caducit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second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m</w:t>
      </w:r>
      <w:r w:rsidRPr="007562E3">
        <w:rPr>
          <w:rFonts w:hint="eastAsia"/>
          <w:color w:val="000000"/>
          <w:sz w:val="20"/>
          <w:szCs w:val="20"/>
          <w:shd w:val="clear" w:color="auto" w:fill="FFFFFF"/>
        </w:rPr>
        <w:t>ê</w:t>
      </w:r>
      <w:r w:rsidRPr="007562E3">
        <w:rPr>
          <w:color w:val="000000"/>
          <w:sz w:val="20"/>
          <w:szCs w:val="20"/>
          <w:shd w:val="clear" w:color="auto" w:fill="FFFFFF"/>
        </w:rPr>
        <w:t>me date.</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16. Le moyen n'est donc pas fond</w:t>
      </w:r>
      <w:r w:rsidRPr="007562E3">
        <w:rPr>
          <w:rFonts w:hint="eastAsia"/>
          <w:color w:val="000000"/>
          <w:sz w:val="20"/>
          <w:szCs w:val="20"/>
          <w:shd w:val="clear" w:color="auto" w:fill="FFFFFF"/>
        </w:rPr>
        <w:t>é</w:t>
      </w:r>
      <w:r w:rsidRPr="007562E3">
        <w:rPr>
          <w:color w:val="000000"/>
          <w:sz w:val="20"/>
          <w:szCs w:val="20"/>
          <w:shd w:val="clear" w:color="auto" w:fill="FFFFFF"/>
        </w:rPr>
        <w:t>.</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second moyen, pris en sa quatri</w:t>
      </w:r>
      <w:r w:rsidRPr="007562E3">
        <w:rPr>
          <w:rFonts w:hint="eastAsia"/>
          <w:color w:val="000000"/>
          <w:sz w:val="20"/>
          <w:szCs w:val="20"/>
          <w:shd w:val="clear" w:color="auto" w:fill="FFFFFF"/>
        </w:rPr>
        <w:t>è</w:t>
      </w:r>
      <w:r w:rsidRPr="007562E3">
        <w:rPr>
          <w:color w:val="000000"/>
          <w:sz w:val="20"/>
          <w:szCs w:val="20"/>
          <w:shd w:val="clear" w:color="auto" w:fill="FFFFFF"/>
        </w:rPr>
        <w:t>me branche</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lastRenderedPageBreak/>
        <w:br/>
      </w:r>
      <w:r w:rsidRPr="007562E3">
        <w:rPr>
          <w:color w:val="000000"/>
          <w:sz w:val="20"/>
          <w:szCs w:val="20"/>
          <w:shd w:val="clear" w:color="auto" w:fill="FFFFFF"/>
        </w:rPr>
        <w:t>17.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 </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et M. [G] font le m</w:t>
      </w:r>
      <w:r w:rsidRPr="007562E3">
        <w:rPr>
          <w:rFonts w:hint="eastAsia"/>
          <w:color w:val="000000"/>
          <w:sz w:val="20"/>
          <w:szCs w:val="20"/>
          <w:shd w:val="clear" w:color="auto" w:fill="FFFFFF"/>
        </w:rPr>
        <w:t>ê</w:t>
      </w:r>
      <w:r w:rsidRPr="007562E3">
        <w:rPr>
          <w:color w:val="000000"/>
          <w:sz w:val="20"/>
          <w:szCs w:val="20"/>
          <w:shd w:val="clear" w:color="auto" w:fill="FFFFFF"/>
        </w:rPr>
        <w:t xml:space="preserve">me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alors </w:t>
      </w:r>
      <w:r w:rsidRPr="007562E3">
        <w:rPr>
          <w:rFonts w:hint="eastAsia"/>
          <w:color w:val="000000"/>
          <w:sz w:val="20"/>
          <w:szCs w:val="20"/>
          <w:shd w:val="clear" w:color="auto" w:fill="FFFFFF"/>
        </w:rPr>
        <w:t>«</w:t>
      </w:r>
      <w:r w:rsidRPr="007562E3">
        <w:rPr>
          <w:color w:val="000000"/>
          <w:sz w:val="20"/>
          <w:szCs w:val="20"/>
          <w:shd w:val="clear" w:color="auto" w:fill="FFFFFF"/>
        </w:rPr>
        <w:t xml:space="preserve"> que le contrat de franchise, conclu en consid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de la personne du franchiseur, ne peut </w:t>
      </w:r>
      <w:r w:rsidRPr="007562E3">
        <w:rPr>
          <w:rFonts w:hint="eastAsia"/>
          <w:color w:val="000000"/>
          <w:sz w:val="20"/>
          <w:szCs w:val="20"/>
          <w:shd w:val="clear" w:color="auto" w:fill="FFFFFF"/>
        </w:rPr>
        <w:t>ê</w:t>
      </w:r>
      <w:r w:rsidRPr="007562E3">
        <w:rPr>
          <w:color w:val="000000"/>
          <w:sz w:val="20"/>
          <w:szCs w:val="20"/>
          <w:shd w:val="clear" w:color="auto" w:fill="FFFFFF"/>
        </w:rPr>
        <w:t>tre transmis par cession de la totalit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parts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une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tierce, qu'avec l'accord du 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 qu'en jugeant que "si le contrat de franchise, conclu en consid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de la personne du franchiseur ne peut </w:t>
      </w:r>
      <w:r w:rsidRPr="007562E3">
        <w:rPr>
          <w:rFonts w:hint="eastAsia"/>
          <w:color w:val="000000"/>
          <w:sz w:val="20"/>
          <w:szCs w:val="20"/>
          <w:shd w:val="clear" w:color="auto" w:fill="FFFFFF"/>
        </w:rPr>
        <w:t>ê</w:t>
      </w:r>
      <w:r w:rsidRPr="007562E3">
        <w:rPr>
          <w:color w:val="000000"/>
          <w:sz w:val="20"/>
          <w:szCs w:val="20"/>
          <w:shd w:val="clear" w:color="auto" w:fill="FFFFFF"/>
        </w:rPr>
        <w:t xml:space="preserve">tre transmis par fusion-absorption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une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tierce qu'avec l'accord du franchiseur, tel n'est pas le cas lorsque, comme en l'esp</w:t>
      </w:r>
      <w:r w:rsidRPr="007562E3">
        <w:rPr>
          <w:rFonts w:hint="eastAsia"/>
          <w:color w:val="000000"/>
          <w:sz w:val="20"/>
          <w:szCs w:val="20"/>
          <w:shd w:val="clear" w:color="auto" w:fill="FFFFFF"/>
        </w:rPr>
        <w:t>è</w:t>
      </w:r>
      <w:r w:rsidRPr="007562E3">
        <w:rPr>
          <w:color w:val="000000"/>
          <w:sz w:val="20"/>
          <w:szCs w:val="20"/>
          <w:shd w:val="clear" w:color="auto" w:fill="FFFFFF"/>
        </w:rPr>
        <w:t>ce, il y a eu cession de la totalit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parts ou actions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et changement de ses dirigeants, en raison du principe d'autonomie de la personne morale, cette derni</w:t>
      </w:r>
      <w:r w:rsidRPr="007562E3">
        <w:rPr>
          <w:rFonts w:hint="eastAsia"/>
          <w:color w:val="000000"/>
          <w:sz w:val="20"/>
          <w:szCs w:val="20"/>
          <w:shd w:val="clear" w:color="auto" w:fill="FFFFFF"/>
        </w:rPr>
        <w:t>è</w:t>
      </w:r>
      <w:r w:rsidRPr="007562E3">
        <w:rPr>
          <w:color w:val="000000"/>
          <w:sz w:val="20"/>
          <w:szCs w:val="20"/>
          <w:shd w:val="clear" w:color="auto" w:fill="FFFFFF"/>
        </w:rPr>
        <w:t>re restant inchang</w:t>
      </w:r>
      <w:r w:rsidRPr="007562E3">
        <w:rPr>
          <w:rFonts w:hint="eastAsia"/>
          <w:color w:val="000000"/>
          <w:sz w:val="20"/>
          <w:szCs w:val="20"/>
          <w:shd w:val="clear" w:color="auto" w:fill="FFFFFF"/>
        </w:rPr>
        <w:t>é</w:t>
      </w:r>
      <w:r w:rsidRPr="007562E3">
        <w:rPr>
          <w:color w:val="000000"/>
          <w:sz w:val="20"/>
          <w:szCs w:val="20"/>
          <w:shd w:val="clear" w:color="auto" w:fill="FFFFFF"/>
        </w:rPr>
        <w:t>e, en l'absence de clause interdisant ces changements sans l'accord pr</w:t>
      </w:r>
      <w:r w:rsidRPr="007562E3">
        <w:rPr>
          <w:rFonts w:hint="eastAsia"/>
          <w:color w:val="000000"/>
          <w:sz w:val="20"/>
          <w:szCs w:val="20"/>
          <w:shd w:val="clear" w:color="auto" w:fill="FFFFFF"/>
        </w:rPr>
        <w:t>é</w:t>
      </w:r>
      <w:r w:rsidRPr="007562E3">
        <w:rPr>
          <w:color w:val="000000"/>
          <w:sz w:val="20"/>
          <w:szCs w:val="20"/>
          <w:shd w:val="clear" w:color="auto" w:fill="FFFFFF"/>
        </w:rPr>
        <w:t>alable des franchis</w:t>
      </w:r>
      <w:r w:rsidRPr="007562E3">
        <w:rPr>
          <w:rFonts w:hint="eastAsia"/>
          <w:color w:val="000000"/>
          <w:sz w:val="20"/>
          <w:szCs w:val="20"/>
          <w:shd w:val="clear" w:color="auto" w:fill="FFFFFF"/>
        </w:rPr>
        <w:t>é</w:t>
      </w:r>
      <w:r w:rsidRPr="007562E3">
        <w:rPr>
          <w:color w:val="000000"/>
          <w:sz w:val="20"/>
          <w:szCs w:val="20"/>
          <w:shd w:val="clear" w:color="auto" w:fill="FFFFFF"/>
        </w:rPr>
        <w:t>s", qu' "il sera ajout</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qu'il n'est pas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tabli que les contrats de franchise en cause aient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conclus en consid</w:t>
      </w:r>
      <w:r w:rsidRPr="007562E3">
        <w:rPr>
          <w:rFonts w:hint="eastAsia"/>
          <w:color w:val="000000"/>
          <w:sz w:val="20"/>
          <w:szCs w:val="20"/>
          <w:shd w:val="clear" w:color="auto" w:fill="FFFFFF"/>
        </w:rPr>
        <w:t>é</w:t>
      </w:r>
      <w:r w:rsidRPr="007562E3">
        <w:rPr>
          <w:color w:val="000000"/>
          <w:sz w:val="20"/>
          <w:szCs w:val="20"/>
          <w:shd w:val="clear" w:color="auto" w:fill="FFFFFF"/>
        </w:rPr>
        <w:t>ration de la personne du dirigeant" et qu'ainsi, "l'op</w:t>
      </w:r>
      <w:r w:rsidRPr="007562E3">
        <w:rPr>
          <w:rFonts w:hint="eastAsia"/>
          <w:color w:val="000000"/>
          <w:sz w:val="20"/>
          <w:szCs w:val="20"/>
          <w:shd w:val="clear" w:color="auto" w:fill="FFFFFF"/>
        </w:rPr>
        <w:t>é</w:t>
      </w:r>
      <w:r w:rsidRPr="007562E3">
        <w:rPr>
          <w:color w:val="000000"/>
          <w:sz w:val="20"/>
          <w:szCs w:val="20"/>
          <w:shd w:val="clear" w:color="auto" w:fill="FFFFFF"/>
        </w:rPr>
        <w:t>ration de rachat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Domino's</w:t>
      </w:r>
      <w:proofErr w:type="spellEnd"/>
      <w:r w:rsidRPr="007562E3">
        <w:rPr>
          <w:color w:val="000000"/>
          <w:sz w:val="20"/>
          <w:szCs w:val="20"/>
          <w:shd w:val="clear" w:color="auto" w:fill="FFFFFF"/>
        </w:rPr>
        <w:t xml:space="preserve"> Pizza France de la totalit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titres composant le capital social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Fra-Ma-</w:t>
      </w:r>
      <w:proofErr w:type="spellStart"/>
      <w:r w:rsidRPr="007562E3">
        <w:rPr>
          <w:color w:val="000000"/>
          <w:sz w:val="20"/>
          <w:szCs w:val="20"/>
          <w:shd w:val="clear" w:color="auto" w:fill="FFFFFF"/>
        </w:rPr>
        <w:t>Pizz</w:t>
      </w:r>
      <w:proofErr w:type="spellEnd"/>
      <w:r w:rsidRPr="007562E3">
        <w:rPr>
          <w:color w:val="000000"/>
          <w:sz w:val="20"/>
          <w:szCs w:val="20"/>
          <w:shd w:val="clear" w:color="auto" w:fill="FFFFFF"/>
        </w:rPr>
        <w:t xml:space="preserve"> ne peut </w:t>
      </w:r>
      <w:r w:rsidRPr="007562E3">
        <w:rPr>
          <w:rFonts w:hint="eastAsia"/>
          <w:color w:val="000000"/>
          <w:sz w:val="20"/>
          <w:szCs w:val="20"/>
          <w:shd w:val="clear" w:color="auto" w:fill="FFFFFF"/>
        </w:rPr>
        <w:t>ê</w:t>
      </w:r>
      <w:r w:rsidRPr="007562E3">
        <w:rPr>
          <w:color w:val="000000"/>
          <w:sz w:val="20"/>
          <w:szCs w:val="20"/>
          <w:shd w:val="clear" w:color="auto" w:fill="FFFFFF"/>
        </w:rPr>
        <w:t>tre imput</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faute au franchiseur",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1134 du code civil, dans sa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daction applicable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cause.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color w:val="000000"/>
          <w:sz w:val="20"/>
          <w:szCs w:val="20"/>
        </w:rPr>
        <w:br/>
      </w:r>
      <w:r w:rsidRPr="007562E3">
        <w:rPr>
          <w:color w:val="000000"/>
          <w:sz w:val="20"/>
          <w:szCs w:val="20"/>
        </w:rPr>
        <w:br/>
      </w:r>
      <w:r w:rsidRPr="007562E3">
        <w:rPr>
          <w:color w:val="000000"/>
          <w:sz w:val="20"/>
          <w:szCs w:val="20"/>
          <w:shd w:val="clear" w:color="auto" w:fill="FFFFFF"/>
        </w:rPr>
        <w:t>18. Si le contrat de franchise est conclu en consid</w:t>
      </w:r>
      <w:r w:rsidRPr="007562E3">
        <w:rPr>
          <w:rFonts w:hint="eastAsia"/>
          <w:color w:val="000000"/>
          <w:sz w:val="20"/>
          <w:szCs w:val="20"/>
          <w:shd w:val="clear" w:color="auto" w:fill="FFFFFF"/>
        </w:rPr>
        <w:t>é</w:t>
      </w:r>
      <w:r w:rsidRPr="007562E3">
        <w:rPr>
          <w:color w:val="000000"/>
          <w:sz w:val="20"/>
          <w:szCs w:val="20"/>
          <w:shd w:val="clear" w:color="auto" w:fill="FFFFFF"/>
        </w:rPr>
        <w:t>ration de la personne du franchiseur, pour autant, la cession de la totalit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parts ou actions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franchiseur et l'</w:t>
      </w:r>
      <w:r w:rsidRPr="007562E3">
        <w:rPr>
          <w:rFonts w:hint="eastAsia"/>
          <w:color w:val="000000"/>
          <w:sz w:val="20"/>
          <w:szCs w:val="20"/>
          <w:shd w:val="clear" w:color="auto" w:fill="FFFFFF"/>
        </w:rPr>
        <w:t>é</w:t>
      </w:r>
      <w:r w:rsidRPr="007562E3">
        <w:rPr>
          <w:color w:val="000000"/>
          <w:sz w:val="20"/>
          <w:szCs w:val="20"/>
          <w:shd w:val="clear" w:color="auto" w:fill="FFFFFF"/>
        </w:rPr>
        <w:t>volution de ses dirigeants, qui n'impliquent pas de changement de la personne morale en consid</w:t>
      </w:r>
      <w:r w:rsidRPr="007562E3">
        <w:rPr>
          <w:rFonts w:hint="eastAsia"/>
          <w:color w:val="000000"/>
          <w:sz w:val="20"/>
          <w:szCs w:val="20"/>
          <w:shd w:val="clear" w:color="auto" w:fill="FFFFFF"/>
        </w:rPr>
        <w:t>é</w:t>
      </w:r>
      <w:r w:rsidRPr="007562E3">
        <w:rPr>
          <w:color w:val="000000"/>
          <w:sz w:val="20"/>
          <w:szCs w:val="20"/>
          <w:shd w:val="clear" w:color="auto" w:fill="FFFFFF"/>
        </w:rPr>
        <w:t>ration de laquelle le franchis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s'est engag</w:t>
      </w:r>
      <w:r w:rsidRPr="007562E3">
        <w:rPr>
          <w:rFonts w:hint="eastAsia"/>
          <w:color w:val="000000"/>
          <w:sz w:val="20"/>
          <w:szCs w:val="20"/>
          <w:shd w:val="clear" w:color="auto" w:fill="FFFFFF"/>
        </w:rPr>
        <w:t>é</w:t>
      </w:r>
      <w:r w:rsidRPr="007562E3">
        <w:rPr>
          <w:color w:val="000000"/>
          <w:sz w:val="20"/>
          <w:szCs w:val="20"/>
          <w:shd w:val="clear" w:color="auto" w:fill="FFFFFF"/>
        </w:rPr>
        <w:t xml:space="preserve"> et n'emportent aucune cession du contrat de franchise, ne requi</w:t>
      </w:r>
      <w:r w:rsidRPr="007562E3">
        <w:rPr>
          <w:rFonts w:hint="eastAsia"/>
          <w:color w:val="000000"/>
          <w:sz w:val="20"/>
          <w:szCs w:val="20"/>
          <w:shd w:val="clear" w:color="auto" w:fill="FFFFFF"/>
        </w:rPr>
        <w:t>è</w:t>
      </w:r>
      <w:r w:rsidRPr="007562E3">
        <w:rPr>
          <w:color w:val="000000"/>
          <w:sz w:val="20"/>
          <w:szCs w:val="20"/>
          <w:shd w:val="clear" w:color="auto" w:fill="FFFFFF"/>
        </w:rPr>
        <w:t>rent pas, sauf clause contraire, l'accord pr</w:t>
      </w:r>
      <w:r w:rsidRPr="007562E3">
        <w:rPr>
          <w:rFonts w:hint="eastAsia"/>
          <w:color w:val="000000"/>
          <w:sz w:val="20"/>
          <w:szCs w:val="20"/>
          <w:shd w:val="clear" w:color="auto" w:fill="FFFFFF"/>
        </w:rPr>
        <w:t>é</w:t>
      </w:r>
      <w:r w:rsidRPr="007562E3">
        <w:rPr>
          <w:color w:val="000000"/>
          <w:sz w:val="20"/>
          <w:szCs w:val="20"/>
          <w:shd w:val="clear" w:color="auto" w:fill="FFFFFF"/>
        </w:rPr>
        <w:t>alable des franchis</w:t>
      </w:r>
      <w:r w:rsidRPr="007562E3">
        <w:rPr>
          <w:rFonts w:hint="eastAsia"/>
          <w:color w:val="000000"/>
          <w:sz w:val="20"/>
          <w:szCs w:val="20"/>
          <w:shd w:val="clear" w:color="auto" w:fill="FFFFFF"/>
        </w:rPr>
        <w:t>é</w:t>
      </w:r>
      <w:r w:rsidRPr="007562E3">
        <w:rPr>
          <w:color w:val="000000"/>
          <w:sz w:val="20"/>
          <w:szCs w:val="20"/>
          <w:shd w:val="clear" w:color="auto" w:fill="FFFFFF"/>
        </w:rPr>
        <w:t>s.</w:t>
      </w:r>
      <w:r w:rsidRPr="007562E3">
        <w:rPr>
          <w:color w:val="000000"/>
          <w:sz w:val="20"/>
          <w:szCs w:val="20"/>
        </w:rPr>
        <w:br/>
      </w:r>
      <w:r w:rsidRPr="007562E3">
        <w:rPr>
          <w:color w:val="000000"/>
          <w:sz w:val="20"/>
          <w:szCs w:val="20"/>
        </w:rPr>
        <w:br/>
      </w:r>
      <w:r w:rsidRPr="007562E3">
        <w:rPr>
          <w:color w:val="000000"/>
          <w:sz w:val="20"/>
          <w:szCs w:val="20"/>
          <w:shd w:val="clear" w:color="auto" w:fill="FFFFFF"/>
        </w:rPr>
        <w:t>19. Le moyen, qui postule le contraire, n'est donc pas fond</w:t>
      </w:r>
      <w:r w:rsidRPr="007562E3">
        <w:rPr>
          <w:rFonts w:hint="eastAsia"/>
          <w:color w:val="000000"/>
          <w:sz w:val="20"/>
          <w:szCs w:val="20"/>
          <w:shd w:val="clear" w:color="auto" w:fill="FFFFFF"/>
        </w:rPr>
        <w:t>é</w:t>
      </w:r>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PAR CES MOTIFS, la Cour :</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REJETTE le </w:t>
      </w:r>
      <w:proofErr w:type="spellStart"/>
      <w:r w:rsidRPr="007562E3">
        <w:rPr>
          <w:color w:val="000000"/>
          <w:sz w:val="20"/>
          <w:szCs w:val="20"/>
          <w:shd w:val="clear" w:color="auto" w:fill="FFFFFF"/>
        </w:rPr>
        <w:t>pourvo</w:t>
      </w:r>
      <w:proofErr w:type="spellEnd"/>
    </w:p>
    <w:p w14:paraId="25C2C7B0" w14:textId="77777777" w:rsidR="00954897" w:rsidRPr="00E328E3" w:rsidRDefault="00954897" w:rsidP="007562E3">
      <w:pPr>
        <w:pStyle w:val="Arrts"/>
        <w:jc w:val="left"/>
        <w:rPr>
          <w:b/>
          <w:u w:val="single"/>
        </w:rPr>
      </w:pPr>
    </w:p>
    <w:p w14:paraId="35997EC6" w14:textId="1F8D8047" w:rsidR="00D23B80" w:rsidRPr="00E328E3" w:rsidRDefault="00DB1016" w:rsidP="007562E3">
      <w:pPr>
        <w:spacing w:after="160" w:line="259" w:lineRule="auto"/>
        <w:jc w:val="both"/>
        <w:rPr>
          <w:sz w:val="20"/>
          <w:szCs w:val="20"/>
          <w:lang w:eastAsia="en-US"/>
        </w:rPr>
      </w:pPr>
      <w:r w:rsidRPr="007562E3">
        <w:rPr>
          <w:sz w:val="20"/>
          <w:szCs w:val="20"/>
        </w:rPr>
        <w:t xml:space="preserve"> </w:t>
      </w:r>
    </w:p>
    <w:p w14:paraId="3D57C00E" w14:textId="77777777" w:rsidR="003A5990" w:rsidRPr="007A6F67" w:rsidRDefault="003A5990" w:rsidP="001B56DC">
      <w:pPr>
        <w:pStyle w:val="Arrts"/>
      </w:pPr>
    </w:p>
    <w:p w14:paraId="30735FD3" w14:textId="77777777" w:rsidR="00956662" w:rsidRDefault="00956662" w:rsidP="007562E3">
      <w:pPr>
        <w:pBdr>
          <w:top w:val="single" w:sz="4" w:space="1" w:color="auto"/>
          <w:left w:val="single" w:sz="4" w:space="4" w:color="auto"/>
          <w:bottom w:val="single" w:sz="4" w:space="1" w:color="auto"/>
          <w:right w:val="single" w:sz="4" w:space="4" w:color="auto"/>
        </w:pBdr>
        <w:jc w:val="both"/>
        <w:outlineLvl w:val="0"/>
        <w:rPr>
          <w:b/>
        </w:rPr>
        <w:sectPr w:rsidR="00956662" w:rsidSect="00BC073B">
          <w:footerReference w:type="first" r:id="rId26"/>
          <w:pgSz w:w="11906" w:h="16838"/>
          <w:pgMar w:top="1417" w:right="1417" w:bottom="1417" w:left="1417" w:header="708" w:footer="708" w:gutter="0"/>
          <w:cols w:space="708"/>
          <w:titlePg/>
          <w:docGrid w:linePitch="360"/>
        </w:sectPr>
      </w:pPr>
    </w:p>
    <w:p w14:paraId="53C76D1F" w14:textId="77777777" w:rsidR="00956662" w:rsidRDefault="00956662" w:rsidP="007562E3">
      <w:pPr>
        <w:pBdr>
          <w:top w:val="single" w:sz="4" w:space="1" w:color="auto"/>
          <w:left w:val="single" w:sz="4" w:space="4" w:color="auto"/>
          <w:bottom w:val="single" w:sz="4" w:space="1" w:color="auto"/>
          <w:right w:val="single" w:sz="4" w:space="4" w:color="auto"/>
        </w:pBdr>
        <w:jc w:val="both"/>
        <w:outlineLvl w:val="0"/>
        <w:rPr>
          <w:b/>
        </w:rPr>
        <w:sectPr w:rsidR="00956662" w:rsidSect="00BC073B">
          <w:footerReference w:type="first" r:id="rId27"/>
          <w:pgSz w:w="11906" w:h="16838"/>
          <w:pgMar w:top="1417" w:right="1417" w:bottom="1417" w:left="1417" w:header="708" w:footer="708" w:gutter="0"/>
          <w:cols w:space="708"/>
          <w:titlePg/>
          <w:docGrid w:linePitch="360"/>
        </w:sectPr>
      </w:pPr>
    </w:p>
    <w:p w14:paraId="6C92E0C1" w14:textId="6EA890C9"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9</w:t>
      </w:r>
    </w:p>
    <w:p w14:paraId="59C5462C" w14:textId="240F54FD" w:rsidR="003A5990" w:rsidRPr="007A6F67" w:rsidRDefault="003C75D8" w:rsidP="003A5990">
      <w:pPr>
        <w:pBdr>
          <w:top w:val="single" w:sz="4" w:space="1" w:color="auto"/>
          <w:left w:val="single" w:sz="4" w:space="4" w:color="auto"/>
          <w:bottom w:val="single" w:sz="4" w:space="1" w:color="auto"/>
          <w:right w:val="single" w:sz="4" w:space="4" w:color="auto"/>
        </w:pBdr>
        <w:jc w:val="center"/>
        <w:rPr>
          <w:b/>
        </w:rPr>
      </w:pPr>
      <w:r w:rsidRPr="007A6F67">
        <w:rPr>
          <w:b/>
        </w:rPr>
        <w:t>L’obligation d’exécuter</w:t>
      </w:r>
    </w:p>
    <w:p w14:paraId="0021DBC8" w14:textId="77777777" w:rsidR="003A5990" w:rsidRPr="007A6F67" w:rsidRDefault="003A5990" w:rsidP="003A5990">
      <w:pPr>
        <w:jc w:val="both"/>
      </w:pPr>
    </w:p>
    <w:p w14:paraId="2DF93A4F" w14:textId="68072411" w:rsidR="003A5990" w:rsidRDefault="00B132AE" w:rsidP="003A5990">
      <w:pPr>
        <w:jc w:val="both"/>
        <w:rPr>
          <w:b/>
          <w:u w:val="single"/>
        </w:rPr>
      </w:pPr>
      <w:r>
        <w:rPr>
          <w:b/>
          <w:u w:val="single"/>
        </w:rPr>
        <w:t>Thèmes de la séance :</w:t>
      </w:r>
    </w:p>
    <w:p w14:paraId="74FF8FE4" w14:textId="77777777" w:rsidR="002B1903" w:rsidRPr="007A6F67" w:rsidRDefault="002B1903" w:rsidP="003A5990">
      <w:pPr>
        <w:jc w:val="both"/>
        <w:rPr>
          <w:b/>
          <w:u w:val="single"/>
        </w:rPr>
      </w:pPr>
    </w:p>
    <w:p w14:paraId="01E0F3B2" w14:textId="12C9888D" w:rsidR="00365A09" w:rsidRDefault="00365A09" w:rsidP="003A5990">
      <w:pPr>
        <w:pStyle w:val="Paragraphedeliste"/>
        <w:numPr>
          <w:ilvl w:val="0"/>
          <w:numId w:val="5"/>
        </w:numPr>
        <w:jc w:val="both"/>
        <w:rPr>
          <w:rFonts w:ascii="Times New Roman" w:hAnsi="Times New Roman" w:cs="Times New Roman"/>
        </w:rPr>
      </w:pPr>
      <w:r>
        <w:rPr>
          <w:rFonts w:ascii="Times New Roman" w:hAnsi="Times New Roman" w:cs="Times New Roman"/>
        </w:rPr>
        <w:t xml:space="preserve">Force obligatoire </w:t>
      </w:r>
    </w:p>
    <w:p w14:paraId="4D59B6F2" w14:textId="76ABBA46" w:rsidR="00365A09" w:rsidRDefault="00365A09" w:rsidP="00365A09">
      <w:pPr>
        <w:pStyle w:val="Paragraphedeliste"/>
        <w:jc w:val="both"/>
        <w:rPr>
          <w:rFonts w:ascii="Times New Roman" w:hAnsi="Times New Roman" w:cs="Times New Roman"/>
        </w:rPr>
      </w:pPr>
      <w:r>
        <w:rPr>
          <w:rFonts w:ascii="Times New Roman" w:hAnsi="Times New Roman" w:cs="Times New Roman"/>
        </w:rPr>
        <w:t xml:space="preserve"> </w:t>
      </w:r>
    </w:p>
    <w:p w14:paraId="3515F9E7" w14:textId="127EDE9D" w:rsidR="00365A09" w:rsidRDefault="00365A09" w:rsidP="003A5990">
      <w:pPr>
        <w:pStyle w:val="Paragraphedeliste"/>
        <w:numPr>
          <w:ilvl w:val="0"/>
          <w:numId w:val="5"/>
        </w:numPr>
        <w:jc w:val="both"/>
        <w:rPr>
          <w:rFonts w:ascii="Times New Roman" w:hAnsi="Times New Roman" w:cs="Times New Roman"/>
        </w:rPr>
      </w:pPr>
      <w:r>
        <w:rPr>
          <w:rFonts w:ascii="Times New Roman" w:hAnsi="Times New Roman" w:cs="Times New Roman"/>
        </w:rPr>
        <w:t>Portée de l’</w:t>
      </w:r>
      <w:r w:rsidR="007C1FE9">
        <w:rPr>
          <w:rFonts w:ascii="Times New Roman" w:hAnsi="Times New Roman" w:cs="Times New Roman"/>
        </w:rPr>
        <w:t>obligation d’exécution de</w:t>
      </w:r>
      <w:r>
        <w:rPr>
          <w:rFonts w:ascii="Times New Roman" w:hAnsi="Times New Roman" w:cs="Times New Roman"/>
        </w:rPr>
        <w:t xml:space="preserve"> bonne foi</w:t>
      </w:r>
    </w:p>
    <w:p w14:paraId="17C29F6B" w14:textId="77777777" w:rsidR="00365A09" w:rsidRDefault="00365A09" w:rsidP="00365A09">
      <w:pPr>
        <w:pStyle w:val="Paragraphedeliste"/>
        <w:jc w:val="both"/>
        <w:rPr>
          <w:rFonts w:ascii="Times New Roman" w:hAnsi="Times New Roman" w:cs="Times New Roman"/>
        </w:rPr>
      </w:pPr>
      <w:r>
        <w:rPr>
          <w:rFonts w:ascii="Times New Roman" w:hAnsi="Times New Roman" w:cs="Times New Roman"/>
        </w:rPr>
        <w:t xml:space="preserve"> </w:t>
      </w:r>
    </w:p>
    <w:p w14:paraId="5A3414EF" w14:textId="5BDE89F9" w:rsidR="00365A09" w:rsidRDefault="00365A09" w:rsidP="003A5990">
      <w:pPr>
        <w:pStyle w:val="Paragraphedeliste"/>
        <w:numPr>
          <w:ilvl w:val="0"/>
          <w:numId w:val="5"/>
        </w:numPr>
        <w:jc w:val="both"/>
        <w:rPr>
          <w:rFonts w:ascii="Times New Roman" w:hAnsi="Times New Roman" w:cs="Times New Roman"/>
        </w:rPr>
      </w:pPr>
      <w:r>
        <w:rPr>
          <w:rFonts w:ascii="Times New Roman" w:hAnsi="Times New Roman" w:cs="Times New Roman"/>
        </w:rPr>
        <w:t>Les méthodes d’interprétation</w:t>
      </w:r>
    </w:p>
    <w:p w14:paraId="60D6B312" w14:textId="5AF95464" w:rsidR="00365A09" w:rsidRPr="00BA33F0" w:rsidRDefault="00365A09" w:rsidP="00BA33F0">
      <w:pPr>
        <w:pStyle w:val="Paragraphedeliste"/>
        <w:jc w:val="both"/>
        <w:rPr>
          <w:rFonts w:ascii="Times New Roman" w:hAnsi="Times New Roman" w:cs="Times New Roman"/>
        </w:rPr>
      </w:pPr>
    </w:p>
    <w:p w14:paraId="29438539" w14:textId="77777777" w:rsidR="00365A09" w:rsidRDefault="00365A09" w:rsidP="003A5990">
      <w:pPr>
        <w:jc w:val="both"/>
      </w:pPr>
    </w:p>
    <w:p w14:paraId="25246835" w14:textId="0706197B" w:rsidR="003A5990" w:rsidRDefault="003A5990" w:rsidP="003A5990">
      <w:pPr>
        <w:jc w:val="both"/>
        <w:rPr>
          <w:b/>
          <w:u w:val="single"/>
        </w:rPr>
      </w:pPr>
      <w:r w:rsidRPr="007A6F67">
        <w:rPr>
          <w:b/>
          <w:u w:val="single"/>
        </w:rPr>
        <w:t>Documents à étudier :</w:t>
      </w:r>
    </w:p>
    <w:p w14:paraId="100C3643" w14:textId="77777777" w:rsidR="002B1903" w:rsidRPr="007A6F67" w:rsidRDefault="002B1903" w:rsidP="003A5990">
      <w:pPr>
        <w:jc w:val="both"/>
        <w:rPr>
          <w:b/>
          <w:u w:val="single"/>
        </w:rPr>
      </w:pPr>
    </w:p>
    <w:p w14:paraId="1DB819FB" w14:textId="428F5FE7" w:rsidR="007C1FE9" w:rsidRPr="007562E3" w:rsidRDefault="007C1FE9"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 11</w:t>
      </w:r>
      <w:r>
        <w:rPr>
          <w:rFonts w:ascii="Times New Roman" w:hAnsi="Times New Roman" w:cs="Times New Roman"/>
        </w:rPr>
        <w:t>03</w:t>
      </w:r>
      <w:r w:rsidRPr="007A6F67">
        <w:rPr>
          <w:rFonts w:ascii="Times New Roman" w:hAnsi="Times New Roman" w:cs="Times New Roman"/>
        </w:rPr>
        <w:t xml:space="preserve"> </w:t>
      </w:r>
      <w:r>
        <w:rPr>
          <w:rFonts w:ascii="Times New Roman" w:hAnsi="Times New Roman" w:cs="Times New Roman"/>
        </w:rPr>
        <w:t>et</w:t>
      </w:r>
      <w:r w:rsidRPr="007A6F67">
        <w:rPr>
          <w:rFonts w:ascii="Times New Roman" w:hAnsi="Times New Roman" w:cs="Times New Roman"/>
        </w:rPr>
        <w:t xml:space="preserve"> 11</w:t>
      </w:r>
      <w:r>
        <w:rPr>
          <w:rFonts w:ascii="Times New Roman" w:hAnsi="Times New Roman" w:cs="Times New Roman"/>
        </w:rPr>
        <w:t>04</w:t>
      </w:r>
      <w:r w:rsidRPr="007A6F67">
        <w:rPr>
          <w:rFonts w:ascii="Times New Roman" w:hAnsi="Times New Roman" w:cs="Times New Roman"/>
        </w:rPr>
        <w:t xml:space="preserve"> du Code civil</w:t>
      </w:r>
      <w:r>
        <w:rPr>
          <w:rFonts w:ascii="Times New Roman" w:hAnsi="Times New Roman" w:cs="Times New Roman"/>
        </w:rPr>
        <w:t xml:space="preserve"> </w:t>
      </w:r>
      <w:r w:rsidRPr="007A6F67">
        <w:rPr>
          <w:rFonts w:ascii="Times New Roman" w:hAnsi="Times New Roman" w:cs="Times New Roman"/>
        </w:rPr>
        <w:t>(</w:t>
      </w:r>
      <w:r w:rsidRPr="007A6F67">
        <w:rPr>
          <w:rFonts w:ascii="Times New Roman" w:hAnsi="Times New Roman" w:cs="Times New Roman"/>
          <w:i/>
        </w:rPr>
        <w:t>non reproduits</w:t>
      </w:r>
      <w:r w:rsidRPr="007A6F67">
        <w:rPr>
          <w:rFonts w:ascii="Times New Roman" w:hAnsi="Times New Roman" w:cs="Times New Roman"/>
        </w:rPr>
        <w:t>)</w:t>
      </w:r>
    </w:p>
    <w:p w14:paraId="37058EA9" w14:textId="77777777" w:rsidR="007C1FE9" w:rsidRPr="007562E3" w:rsidRDefault="007C1FE9" w:rsidP="007562E3">
      <w:pPr>
        <w:pStyle w:val="Paragraphedeliste"/>
        <w:spacing w:after="0" w:line="240" w:lineRule="auto"/>
        <w:jc w:val="both"/>
        <w:rPr>
          <w:rFonts w:ascii="Times New Roman" w:hAnsi="Times New Roman" w:cs="Times New Roman"/>
          <w:i/>
        </w:rPr>
      </w:pPr>
    </w:p>
    <w:p w14:paraId="4786A831" w14:textId="4F314331" w:rsidR="007C1FE9"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 xml:space="preserve">Articles </w:t>
      </w:r>
      <w:r w:rsidR="00303F17" w:rsidRPr="007A6F67">
        <w:rPr>
          <w:rFonts w:ascii="Times New Roman" w:hAnsi="Times New Roman" w:cs="Times New Roman"/>
        </w:rPr>
        <w:t xml:space="preserve">1188 </w:t>
      </w:r>
      <w:r w:rsidRPr="007A6F67">
        <w:rPr>
          <w:rFonts w:ascii="Times New Roman" w:hAnsi="Times New Roman" w:cs="Times New Roman"/>
        </w:rPr>
        <w:t xml:space="preserve">à </w:t>
      </w:r>
      <w:r w:rsidR="007C1FE9" w:rsidRPr="007A6F67">
        <w:rPr>
          <w:rFonts w:ascii="Times New Roman" w:hAnsi="Times New Roman" w:cs="Times New Roman"/>
        </w:rPr>
        <w:t>119</w:t>
      </w:r>
      <w:r w:rsidR="007C1FE9">
        <w:rPr>
          <w:rFonts w:ascii="Times New Roman" w:hAnsi="Times New Roman" w:cs="Times New Roman"/>
        </w:rPr>
        <w:t>4</w:t>
      </w:r>
      <w:r w:rsidR="007C1FE9" w:rsidRPr="007A6F67">
        <w:rPr>
          <w:rFonts w:ascii="Times New Roman" w:hAnsi="Times New Roman" w:cs="Times New Roman"/>
        </w:rPr>
        <w:t xml:space="preserve"> </w:t>
      </w:r>
      <w:r w:rsidRPr="007A6F67">
        <w:rPr>
          <w:rFonts w:ascii="Times New Roman" w:hAnsi="Times New Roman" w:cs="Times New Roman"/>
        </w:rPr>
        <w:t>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p>
    <w:p w14:paraId="308DB9AD" w14:textId="2FEB88B7" w:rsidR="00303F17" w:rsidRPr="007562E3" w:rsidRDefault="00303F17" w:rsidP="007562E3">
      <w:pPr>
        <w:pStyle w:val="Paragraphedeliste"/>
        <w:spacing w:after="0" w:line="240" w:lineRule="auto"/>
        <w:jc w:val="both"/>
        <w:rPr>
          <w:i/>
        </w:rPr>
      </w:pPr>
    </w:p>
    <w:p w14:paraId="27985B86" w14:textId="1D56D68F" w:rsidR="0079120A" w:rsidRPr="007A6F67" w:rsidRDefault="0079120A" w:rsidP="0079120A">
      <w:pPr>
        <w:pStyle w:val="Paragraphedeliste"/>
        <w:numPr>
          <w:ilvl w:val="0"/>
          <w:numId w:val="7"/>
        </w:numPr>
        <w:jc w:val="both"/>
        <w:rPr>
          <w:rFonts w:ascii="Times New Roman" w:hAnsi="Times New Roman" w:cs="Times New Roman"/>
        </w:rPr>
      </w:pPr>
      <w:r w:rsidRPr="007A6F67">
        <w:rPr>
          <w:rFonts w:ascii="Times New Roman" w:hAnsi="Times New Roman" w:cs="Times New Roman"/>
        </w:rPr>
        <w:t xml:space="preserve">Force obligatoire </w:t>
      </w:r>
      <w:r w:rsidR="00CB56D7">
        <w:rPr>
          <w:rFonts w:ascii="Times New Roman" w:hAnsi="Times New Roman" w:cs="Times New Roman"/>
        </w:rPr>
        <w:t>–</w:t>
      </w:r>
      <w:r w:rsidR="00E12186">
        <w:rPr>
          <w:rFonts w:ascii="Times New Roman" w:hAnsi="Times New Roman" w:cs="Times New Roman"/>
        </w:rPr>
        <w:t xml:space="preserve"> Cass. 3</w:t>
      </w:r>
      <w:r w:rsidRPr="00E12186">
        <w:rPr>
          <w:rFonts w:ascii="Times New Roman" w:hAnsi="Times New Roman" w:cs="Times New Roman"/>
          <w:vertAlign w:val="superscript"/>
        </w:rPr>
        <w:t>e</w:t>
      </w:r>
      <w:r w:rsidRPr="007A6F67">
        <w:rPr>
          <w:rFonts w:ascii="Times New Roman" w:hAnsi="Times New Roman" w:cs="Times New Roman"/>
        </w:rPr>
        <w:t xml:space="preserve"> civ., 4 mai 2006, n° 04-10</w:t>
      </w:r>
      <w:r w:rsidR="00C32B65">
        <w:rPr>
          <w:rFonts w:ascii="Times New Roman" w:hAnsi="Times New Roman" w:cs="Times New Roman"/>
        </w:rPr>
        <w:t>.</w:t>
      </w:r>
      <w:r w:rsidRPr="007A6F67">
        <w:rPr>
          <w:rFonts w:ascii="Times New Roman" w:hAnsi="Times New Roman" w:cs="Times New Roman"/>
        </w:rPr>
        <w:t xml:space="preserve">051, </w:t>
      </w:r>
      <w:r w:rsidRPr="007A6F67">
        <w:rPr>
          <w:rFonts w:ascii="Times New Roman" w:hAnsi="Times New Roman" w:cs="Times New Roman"/>
          <w:i/>
        </w:rPr>
        <w:t>Bull. civ.</w:t>
      </w:r>
      <w:r w:rsidRPr="007A6F67">
        <w:rPr>
          <w:rFonts w:ascii="Times New Roman" w:hAnsi="Times New Roman" w:cs="Times New Roman"/>
        </w:rPr>
        <w:t xml:space="preserve"> III, n° 107 ; </w:t>
      </w:r>
      <w:r w:rsidRPr="007A6F67">
        <w:rPr>
          <w:rFonts w:ascii="Times New Roman" w:hAnsi="Times New Roman" w:cs="Times New Roman"/>
          <w:i/>
        </w:rPr>
        <w:t>JCP G</w:t>
      </w:r>
      <w:r w:rsidRPr="007A6F67">
        <w:rPr>
          <w:rFonts w:ascii="Times New Roman" w:hAnsi="Times New Roman" w:cs="Times New Roman"/>
        </w:rPr>
        <w:t xml:space="preserve"> 2006, II, 10119, note O. D</w:t>
      </w:r>
      <w:r w:rsidRPr="007A6F67">
        <w:rPr>
          <w:rFonts w:ascii="Times New Roman" w:hAnsi="Times New Roman" w:cs="Times New Roman"/>
          <w:smallCaps/>
        </w:rPr>
        <w:t xml:space="preserve">eshayes ; </w:t>
      </w:r>
      <w:r w:rsidRPr="007A6F67">
        <w:rPr>
          <w:rFonts w:ascii="Times New Roman" w:hAnsi="Times New Roman" w:cs="Times New Roman"/>
          <w:i/>
        </w:rPr>
        <w:t>RDC</w:t>
      </w:r>
      <w:r w:rsidRPr="007A6F67">
        <w:rPr>
          <w:rFonts w:ascii="Times New Roman" w:hAnsi="Times New Roman" w:cs="Times New Roman"/>
        </w:rPr>
        <w:t xml:space="preserve"> 2007, n° 2, p. 419</w:t>
      </w:r>
    </w:p>
    <w:p w14:paraId="0ED8E6CB" w14:textId="77777777" w:rsidR="000D145A" w:rsidRPr="007A6F67" w:rsidRDefault="000D145A" w:rsidP="000D145A">
      <w:pPr>
        <w:pStyle w:val="Paragraphedeliste"/>
        <w:rPr>
          <w:rFonts w:ascii="Times New Roman" w:hAnsi="Times New Roman" w:cs="Times New Roman"/>
        </w:rPr>
      </w:pPr>
    </w:p>
    <w:p w14:paraId="2F96183F" w14:textId="2771F1A2" w:rsidR="00B4046E" w:rsidRPr="00B4046E" w:rsidRDefault="000D145A" w:rsidP="00B4046E">
      <w:pPr>
        <w:pStyle w:val="Paragraphedeliste"/>
        <w:numPr>
          <w:ilvl w:val="0"/>
          <w:numId w:val="7"/>
        </w:numPr>
        <w:jc w:val="both"/>
        <w:rPr>
          <w:rFonts w:ascii="Times New Roman" w:hAnsi="Times New Roman" w:cs="Times New Roman"/>
        </w:rPr>
      </w:pPr>
      <w:r w:rsidRPr="007A6F67">
        <w:rPr>
          <w:rFonts w:ascii="Times New Roman" w:hAnsi="Times New Roman" w:cs="Times New Roman"/>
        </w:rPr>
        <w:t xml:space="preserve">Interprétation du contrat </w:t>
      </w:r>
      <w:r w:rsidR="00CB56D7">
        <w:rPr>
          <w:rFonts w:ascii="Times New Roman" w:hAnsi="Times New Roman" w:cs="Times New Roman"/>
        </w:rPr>
        <w:t xml:space="preserve">– </w:t>
      </w:r>
      <w:r w:rsidRPr="007A6F67">
        <w:rPr>
          <w:rFonts w:ascii="Times New Roman" w:hAnsi="Times New Roman" w:cs="Times New Roman"/>
        </w:rPr>
        <w:t>Cass. com., 9 janv. 2001, n° 97-22</w:t>
      </w:r>
      <w:r w:rsidR="00C32B65">
        <w:rPr>
          <w:rFonts w:ascii="Times New Roman" w:hAnsi="Times New Roman" w:cs="Times New Roman"/>
        </w:rPr>
        <w:t>.</w:t>
      </w:r>
      <w:r w:rsidRPr="007A6F67">
        <w:rPr>
          <w:rFonts w:ascii="Times New Roman" w:hAnsi="Times New Roman" w:cs="Times New Roman"/>
        </w:rPr>
        <w:t xml:space="preserve">212, </w:t>
      </w:r>
      <w:r w:rsidRPr="007A6F67">
        <w:rPr>
          <w:rFonts w:ascii="Times New Roman" w:hAnsi="Times New Roman" w:cs="Times New Roman"/>
          <w:i/>
        </w:rPr>
        <w:t>Bull. civ.</w:t>
      </w:r>
      <w:r w:rsidRPr="007A6F67">
        <w:rPr>
          <w:rFonts w:ascii="Times New Roman" w:hAnsi="Times New Roman" w:cs="Times New Roman"/>
        </w:rPr>
        <w:t xml:space="preserve"> IV, n° 8</w:t>
      </w:r>
      <w:r w:rsidR="00B72652">
        <w:rPr>
          <w:rFonts w:ascii="Times New Roman" w:hAnsi="Times New Roman" w:cs="Times New Roman"/>
        </w:rPr>
        <w:t xml:space="preserve"> ; </w:t>
      </w:r>
      <w:r w:rsidR="00B72652" w:rsidRPr="00B72652">
        <w:rPr>
          <w:rFonts w:ascii="Times New Roman" w:hAnsi="Times New Roman" w:cs="Times New Roman"/>
          <w:i/>
          <w:iCs/>
        </w:rPr>
        <w:t>JCP</w:t>
      </w:r>
      <w:r w:rsidR="00B72652">
        <w:rPr>
          <w:rFonts w:ascii="Times New Roman" w:hAnsi="Times New Roman" w:cs="Times New Roman"/>
        </w:rPr>
        <w:t xml:space="preserve"> E, 2001, 1337, note L. </w:t>
      </w:r>
      <w:r w:rsidR="00B72652" w:rsidRPr="00B72652">
        <w:rPr>
          <w:rFonts w:ascii="Times New Roman" w:hAnsi="Times New Roman" w:cs="Times New Roman"/>
          <w:smallCaps/>
        </w:rPr>
        <w:t>Leveneur</w:t>
      </w:r>
    </w:p>
    <w:p w14:paraId="67B1EB20" w14:textId="77777777" w:rsidR="00B4046E" w:rsidRPr="00B4046E" w:rsidRDefault="00B4046E" w:rsidP="00B4046E">
      <w:pPr>
        <w:pStyle w:val="Paragraphedeliste"/>
        <w:jc w:val="both"/>
        <w:rPr>
          <w:rFonts w:ascii="Times New Roman" w:hAnsi="Times New Roman" w:cs="Times New Roman"/>
        </w:rPr>
      </w:pPr>
    </w:p>
    <w:p w14:paraId="1DD28236" w14:textId="594FAAD8" w:rsidR="00671C97" w:rsidRPr="007562E3" w:rsidRDefault="007C1FE9" w:rsidP="00671C97">
      <w:pPr>
        <w:pStyle w:val="Paragraphedeliste"/>
        <w:numPr>
          <w:ilvl w:val="0"/>
          <w:numId w:val="7"/>
        </w:numPr>
        <w:jc w:val="both"/>
        <w:rPr>
          <w:rFonts w:ascii="Times New Roman" w:hAnsi="Times New Roman" w:cs="Times New Roman"/>
        </w:rPr>
      </w:pPr>
      <w:r w:rsidRPr="007562E3">
        <w:rPr>
          <w:rFonts w:ascii="Times New Roman" w:hAnsi="Times New Roman" w:cs="Times New Roman"/>
        </w:rPr>
        <w:t xml:space="preserve">Bonne foi – </w:t>
      </w:r>
      <w:r w:rsidR="009C57C7" w:rsidRPr="007C1FE9">
        <w:rPr>
          <w:rFonts w:ascii="Times New Roman" w:hAnsi="Times New Roman" w:cs="Times New Roman"/>
        </w:rPr>
        <w:t xml:space="preserve">Cass. com., 10 juill. </w:t>
      </w:r>
      <w:r w:rsidR="009C57C7" w:rsidRPr="007562E3">
        <w:rPr>
          <w:rFonts w:ascii="Times New Roman" w:hAnsi="Times New Roman" w:cs="Times New Roman"/>
        </w:rPr>
        <w:t>2007, n° 06-14</w:t>
      </w:r>
      <w:r w:rsidR="00C32B65">
        <w:rPr>
          <w:rFonts w:ascii="Times New Roman" w:hAnsi="Times New Roman" w:cs="Times New Roman"/>
        </w:rPr>
        <w:t>.</w:t>
      </w:r>
      <w:r w:rsidR="009C57C7" w:rsidRPr="007562E3">
        <w:rPr>
          <w:rFonts w:ascii="Times New Roman" w:hAnsi="Times New Roman" w:cs="Times New Roman"/>
        </w:rPr>
        <w:t xml:space="preserve">768, </w:t>
      </w:r>
      <w:r w:rsidR="009C57C7" w:rsidRPr="007562E3">
        <w:rPr>
          <w:rFonts w:ascii="Times New Roman" w:hAnsi="Times New Roman" w:cs="Times New Roman"/>
          <w:i/>
        </w:rPr>
        <w:t xml:space="preserve">Bull. civ. </w:t>
      </w:r>
      <w:r w:rsidR="009C57C7" w:rsidRPr="007562E3">
        <w:rPr>
          <w:rFonts w:ascii="Times New Roman" w:hAnsi="Times New Roman" w:cs="Times New Roman"/>
        </w:rPr>
        <w:t xml:space="preserve">IV, n° 188 ; </w:t>
      </w:r>
      <w:r w:rsidR="009C57C7" w:rsidRPr="007562E3">
        <w:rPr>
          <w:rFonts w:ascii="Times New Roman" w:hAnsi="Times New Roman" w:cs="Times New Roman"/>
          <w:i/>
        </w:rPr>
        <w:t>RDC</w:t>
      </w:r>
      <w:r w:rsidR="009C57C7" w:rsidRPr="007562E3">
        <w:rPr>
          <w:rFonts w:ascii="Times New Roman" w:hAnsi="Times New Roman" w:cs="Times New Roman"/>
        </w:rPr>
        <w:t xml:space="preserve"> 2007, n° 4, p. 1107, note L.</w:t>
      </w:r>
      <w:r w:rsidR="00B72652" w:rsidRPr="007562E3">
        <w:rPr>
          <w:rFonts w:ascii="Times New Roman" w:hAnsi="Times New Roman" w:cs="Times New Roman"/>
        </w:rPr>
        <w:t> </w:t>
      </w:r>
      <w:r w:rsidR="009C57C7" w:rsidRPr="007562E3">
        <w:rPr>
          <w:rFonts w:ascii="Times New Roman" w:hAnsi="Times New Roman" w:cs="Times New Roman"/>
          <w:smallCaps/>
        </w:rPr>
        <w:t>Aynès</w:t>
      </w:r>
      <w:r w:rsidR="009C57C7" w:rsidRPr="007562E3">
        <w:rPr>
          <w:rFonts w:ascii="Times New Roman" w:hAnsi="Times New Roman" w:cs="Times New Roman"/>
        </w:rPr>
        <w:t xml:space="preserve"> ; </w:t>
      </w:r>
      <w:r w:rsidR="009C57C7" w:rsidRPr="007562E3">
        <w:rPr>
          <w:rFonts w:ascii="Times New Roman" w:hAnsi="Times New Roman" w:cs="Times New Roman"/>
          <w:i/>
        </w:rPr>
        <w:t>D.</w:t>
      </w:r>
      <w:r w:rsidR="009C57C7" w:rsidRPr="007562E3">
        <w:rPr>
          <w:rFonts w:ascii="Times New Roman" w:hAnsi="Times New Roman" w:cs="Times New Roman"/>
        </w:rPr>
        <w:t xml:space="preserve"> 2007.2839, note Ph. </w:t>
      </w:r>
      <w:r w:rsidR="009C57C7" w:rsidRPr="007A6F67">
        <w:rPr>
          <w:rFonts w:ascii="Times New Roman" w:hAnsi="Times New Roman" w:cs="Times New Roman"/>
          <w:smallCaps/>
        </w:rPr>
        <w:t>Stoffel-Munck</w:t>
      </w:r>
      <w:r w:rsidR="009C57C7" w:rsidRPr="007A6F67">
        <w:rPr>
          <w:rFonts w:ascii="Times New Roman" w:hAnsi="Times New Roman" w:cs="Times New Roman"/>
        </w:rPr>
        <w:t xml:space="preserve"> ; </w:t>
      </w:r>
      <w:r w:rsidR="009C57C7" w:rsidRPr="007A6F67">
        <w:rPr>
          <w:rFonts w:ascii="Times New Roman" w:hAnsi="Times New Roman" w:cs="Times New Roman"/>
          <w:i/>
        </w:rPr>
        <w:t>D.</w:t>
      </w:r>
      <w:r w:rsidR="009C57C7" w:rsidRPr="007A6F67">
        <w:rPr>
          <w:rFonts w:ascii="Times New Roman" w:hAnsi="Times New Roman" w:cs="Times New Roman"/>
        </w:rPr>
        <w:t xml:space="preserve"> 2007.2844</w:t>
      </w:r>
      <w:r w:rsidR="008C0405" w:rsidRPr="007A6F67">
        <w:rPr>
          <w:rFonts w:ascii="Times New Roman" w:hAnsi="Times New Roman" w:cs="Times New Roman"/>
        </w:rPr>
        <w:t xml:space="preserve">, note P.-Y. </w:t>
      </w:r>
      <w:r w:rsidR="008C0405" w:rsidRPr="007A6F67">
        <w:rPr>
          <w:rFonts w:ascii="Times New Roman" w:hAnsi="Times New Roman" w:cs="Times New Roman"/>
          <w:smallCaps/>
        </w:rPr>
        <w:t>Gautier</w:t>
      </w:r>
      <w:r w:rsidR="008C0405" w:rsidRPr="007A6F67">
        <w:rPr>
          <w:rFonts w:ascii="Times New Roman" w:hAnsi="Times New Roman" w:cs="Times New Roman"/>
        </w:rPr>
        <w:t xml:space="preserve"> ; </w:t>
      </w:r>
      <w:r w:rsidR="008C0405" w:rsidRPr="007A6F67">
        <w:rPr>
          <w:rFonts w:ascii="Times New Roman" w:hAnsi="Times New Roman" w:cs="Times New Roman"/>
          <w:i/>
        </w:rPr>
        <w:t>RTD civ.</w:t>
      </w:r>
      <w:r w:rsidR="008C0405" w:rsidRPr="007A6F67">
        <w:rPr>
          <w:rFonts w:ascii="Times New Roman" w:hAnsi="Times New Roman" w:cs="Times New Roman"/>
        </w:rPr>
        <w:t xml:space="preserve"> 2007.773, note B. </w:t>
      </w:r>
      <w:r w:rsidR="008C0405" w:rsidRPr="007A6F67">
        <w:rPr>
          <w:rFonts w:ascii="Times New Roman" w:hAnsi="Times New Roman" w:cs="Times New Roman"/>
          <w:smallCaps/>
        </w:rPr>
        <w:t>Fages</w:t>
      </w:r>
      <w:r w:rsidR="007A6F67">
        <w:rPr>
          <w:rFonts w:ascii="Times New Roman" w:hAnsi="Times New Roman" w:cs="Times New Roman"/>
        </w:rPr>
        <w:t>.</w:t>
      </w:r>
      <w:r w:rsidR="009C57C7" w:rsidRPr="007A6F67">
        <w:rPr>
          <w:rFonts w:ascii="Times New Roman" w:hAnsi="Times New Roman" w:cs="Times New Roman"/>
        </w:rPr>
        <w:t xml:space="preserve"> Voir également le communiqué de la Cour de cassation.</w:t>
      </w:r>
    </w:p>
    <w:p w14:paraId="4CDB7C48" w14:textId="6059F5E3" w:rsidR="00671C97" w:rsidRPr="007562E3" w:rsidRDefault="007C1FE9" w:rsidP="00671C97">
      <w:pPr>
        <w:pStyle w:val="Arrts"/>
        <w:numPr>
          <w:ilvl w:val="0"/>
          <w:numId w:val="7"/>
        </w:numPr>
        <w:rPr>
          <w:sz w:val="22"/>
          <w:szCs w:val="22"/>
        </w:rPr>
      </w:pPr>
      <w:r w:rsidRPr="008C1FF4">
        <w:rPr>
          <w:sz w:val="22"/>
          <w:szCs w:val="22"/>
        </w:rPr>
        <w:t>Bonne foi –</w:t>
      </w:r>
      <w:r w:rsidRPr="007562E3">
        <w:t xml:space="preserve"> </w:t>
      </w:r>
      <w:r w:rsidR="00671C97" w:rsidRPr="007562E3">
        <w:rPr>
          <w:sz w:val="22"/>
          <w:szCs w:val="22"/>
        </w:rPr>
        <w:t>Cass. com., 5 juin 2024, n° 22-20</w:t>
      </w:r>
      <w:r w:rsidR="00C32B65">
        <w:rPr>
          <w:sz w:val="22"/>
          <w:szCs w:val="22"/>
        </w:rPr>
        <w:t>.</w:t>
      </w:r>
      <w:r w:rsidR="00671C97" w:rsidRPr="007562E3">
        <w:rPr>
          <w:sz w:val="22"/>
          <w:szCs w:val="22"/>
        </w:rPr>
        <w:t>930</w:t>
      </w:r>
    </w:p>
    <w:p w14:paraId="0006BECE" w14:textId="77777777" w:rsidR="00671C97" w:rsidRPr="00671C97" w:rsidRDefault="00671C97" w:rsidP="007562E3">
      <w:pPr>
        <w:ind w:left="360"/>
        <w:jc w:val="both"/>
      </w:pPr>
    </w:p>
    <w:p w14:paraId="39E2320E" w14:textId="2E7F164F" w:rsidR="00B95661" w:rsidRPr="007A6F67" w:rsidRDefault="00B95661" w:rsidP="00B95661">
      <w:pPr>
        <w:jc w:val="both"/>
      </w:pPr>
    </w:p>
    <w:p w14:paraId="21F3A0C9" w14:textId="0469D0D7" w:rsidR="003A5990" w:rsidRDefault="003A5990" w:rsidP="003A5990">
      <w:pPr>
        <w:jc w:val="both"/>
        <w:rPr>
          <w:b/>
          <w:u w:val="single"/>
        </w:rPr>
      </w:pPr>
      <w:r w:rsidRPr="007A6F67">
        <w:rPr>
          <w:b/>
          <w:u w:val="single"/>
        </w:rPr>
        <w:t>Travail à réaliser :</w:t>
      </w:r>
    </w:p>
    <w:p w14:paraId="6A7D7AE8" w14:textId="77777777" w:rsidR="002B1903" w:rsidRPr="007A6F67" w:rsidRDefault="002B1903" w:rsidP="003A5990">
      <w:pPr>
        <w:jc w:val="both"/>
        <w:rPr>
          <w:b/>
          <w:u w:val="single"/>
        </w:rPr>
      </w:pPr>
    </w:p>
    <w:p w14:paraId="309EF934" w14:textId="32C1AE4A" w:rsidR="009C57C7" w:rsidRDefault="008C0405" w:rsidP="00E75C95">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 et analyse des notes de jurisprudence</w:t>
      </w:r>
    </w:p>
    <w:p w14:paraId="4B481916" w14:textId="77777777" w:rsidR="00E75C95" w:rsidRPr="00E75C95" w:rsidRDefault="00E75C95" w:rsidP="00E75C95">
      <w:pPr>
        <w:pStyle w:val="Paragraphedeliste"/>
        <w:jc w:val="both"/>
        <w:rPr>
          <w:rFonts w:ascii="Times New Roman" w:hAnsi="Times New Roman" w:cs="Times New Roman"/>
        </w:rPr>
      </w:pPr>
    </w:p>
    <w:p w14:paraId="5A80D904" w14:textId="763AE200" w:rsidR="009C57C7" w:rsidRPr="007562E3" w:rsidRDefault="009C57C7" w:rsidP="00C272C6">
      <w:pPr>
        <w:pStyle w:val="Paragraphedeliste"/>
        <w:numPr>
          <w:ilvl w:val="0"/>
          <w:numId w:val="6"/>
        </w:numPr>
        <w:jc w:val="both"/>
        <w:rPr>
          <w:rFonts w:ascii="Times New Roman" w:hAnsi="Times New Roman" w:cs="Times New Roman"/>
        </w:rPr>
      </w:pPr>
      <w:r w:rsidRPr="007C1FE9">
        <w:rPr>
          <w:rFonts w:ascii="Times New Roman" w:hAnsi="Times New Roman" w:cs="Times New Roman"/>
        </w:rPr>
        <w:t xml:space="preserve">Commentaire </w:t>
      </w:r>
      <w:r w:rsidR="008C0405" w:rsidRPr="007C1FE9">
        <w:rPr>
          <w:rFonts w:ascii="Times New Roman" w:hAnsi="Times New Roman" w:cs="Times New Roman"/>
        </w:rPr>
        <w:t>d’arrêt</w:t>
      </w:r>
      <w:r w:rsidR="00470D02" w:rsidRPr="007C1FE9">
        <w:rPr>
          <w:rFonts w:ascii="Times New Roman" w:hAnsi="Times New Roman" w:cs="Times New Roman"/>
        </w:rPr>
        <w:t> :</w:t>
      </w:r>
      <w:r w:rsidR="008C0405" w:rsidRPr="007C1FE9">
        <w:rPr>
          <w:rFonts w:ascii="Times New Roman" w:hAnsi="Times New Roman" w:cs="Times New Roman"/>
        </w:rPr>
        <w:t xml:space="preserve"> </w:t>
      </w:r>
      <w:r w:rsidR="007C1FE9" w:rsidRPr="007562E3">
        <w:rPr>
          <w:rFonts w:ascii="Times New Roman" w:hAnsi="Times New Roman" w:cs="Times New Roman"/>
        </w:rPr>
        <w:t>Cass. com., 5 juin 2024, n° 22-20</w:t>
      </w:r>
      <w:r w:rsidR="00C32B65">
        <w:rPr>
          <w:rFonts w:ascii="Times New Roman" w:hAnsi="Times New Roman" w:cs="Times New Roman"/>
        </w:rPr>
        <w:t>.</w:t>
      </w:r>
      <w:r w:rsidR="007C1FE9" w:rsidRPr="007562E3">
        <w:rPr>
          <w:rFonts w:ascii="Times New Roman" w:hAnsi="Times New Roman" w:cs="Times New Roman"/>
        </w:rPr>
        <w:t>930</w:t>
      </w:r>
    </w:p>
    <w:p w14:paraId="76DB58DC" w14:textId="37D40B5B" w:rsidR="00C9391D" w:rsidRPr="007562E3" w:rsidRDefault="008C0405" w:rsidP="00C9391D">
      <w:pPr>
        <w:jc w:val="both"/>
      </w:pPr>
      <w:r w:rsidRPr="007562E3">
        <w:t xml:space="preserve"> </w:t>
      </w:r>
    </w:p>
    <w:p w14:paraId="08484A27" w14:textId="09971B50" w:rsidR="00DE6660" w:rsidRPr="007562E3" w:rsidRDefault="000D145A" w:rsidP="00DE6660">
      <w:pPr>
        <w:jc w:val="both"/>
      </w:pPr>
      <w:r w:rsidRPr="007562E3">
        <w:t xml:space="preserve"> </w:t>
      </w:r>
      <w:r w:rsidR="00DE6660" w:rsidRPr="007562E3">
        <w:rPr>
          <w:b/>
          <w:u w:val="single"/>
        </w:rPr>
        <w:br w:type="page"/>
      </w:r>
    </w:p>
    <w:p w14:paraId="1C591FB1" w14:textId="4BFD005A" w:rsidR="0079120A" w:rsidRPr="007A6F67" w:rsidRDefault="0079120A" w:rsidP="009C57C7">
      <w:pPr>
        <w:pStyle w:val="Arrts"/>
        <w:rPr>
          <w:b/>
          <w:u w:val="single"/>
        </w:rPr>
      </w:pPr>
      <w:r w:rsidRPr="007A6F67">
        <w:rPr>
          <w:b/>
          <w:u w:val="single"/>
        </w:rPr>
        <w:lastRenderedPageBreak/>
        <w:t>Cass. 3</w:t>
      </w:r>
      <w:r w:rsidRPr="007A6F67">
        <w:rPr>
          <w:b/>
          <w:u w:val="single"/>
          <w:vertAlign w:val="superscript"/>
        </w:rPr>
        <w:t>e</w:t>
      </w:r>
      <w:r w:rsidRPr="007A6F67">
        <w:rPr>
          <w:b/>
          <w:u w:val="single"/>
        </w:rPr>
        <w:t xml:space="preserve"> civ., 4 mai 2006, n° 04-10</w:t>
      </w:r>
      <w:r w:rsidR="00C32B65">
        <w:rPr>
          <w:b/>
          <w:u w:val="single"/>
        </w:rPr>
        <w:t>.</w:t>
      </w:r>
      <w:r w:rsidRPr="007A6F67">
        <w:rPr>
          <w:b/>
          <w:u w:val="single"/>
        </w:rPr>
        <w:t xml:space="preserve">051, </w:t>
      </w:r>
      <w:r w:rsidRPr="007A6F67">
        <w:rPr>
          <w:b/>
          <w:i/>
          <w:u w:val="single"/>
        </w:rPr>
        <w:t>Bull. civ.</w:t>
      </w:r>
      <w:r w:rsidRPr="007A6F67">
        <w:rPr>
          <w:b/>
          <w:u w:val="single"/>
        </w:rPr>
        <w:t xml:space="preserve"> III, n° 107 </w:t>
      </w:r>
    </w:p>
    <w:p w14:paraId="0504EA2F" w14:textId="77777777" w:rsidR="0079120A" w:rsidRPr="007A6F67" w:rsidRDefault="0079120A" w:rsidP="0079120A">
      <w:pPr>
        <w:pStyle w:val="Arrts"/>
        <w:rPr>
          <w:b/>
          <w:u w:val="single"/>
        </w:rPr>
      </w:pPr>
    </w:p>
    <w:p w14:paraId="1751F6BB" w14:textId="40B5442B" w:rsidR="0079120A" w:rsidRPr="007A6F67" w:rsidRDefault="0079120A" w:rsidP="0079120A">
      <w:pPr>
        <w:pStyle w:val="Arrts"/>
      </w:pPr>
      <w:r w:rsidRPr="007A6F67">
        <w:t>Attendu, selon l'arrêt attaqué (Paris, 15 octobre 2003), rendu sur renvoi après cassation (Civ.3, 4 juillet 2001, pourvoi n° 00-11.563), que Mme X..., titulaire d'un bail commercial comportant une clause d'exclusivité pour la vente de certains produits, a assigné le bailleur, l'Etat français, et un autre locataire du même bailleur, la société Méhana France, devant un tribunal pour demander que l'Etat soit condamné à faire cesser l'activité poursuivie par la société Méhana en violation de cette clause d'exclusivité ;</w:t>
      </w:r>
    </w:p>
    <w:p w14:paraId="3E7313AA" w14:textId="77777777" w:rsidR="0079120A" w:rsidRPr="007A6F67" w:rsidRDefault="0079120A" w:rsidP="0079120A">
      <w:pPr>
        <w:pStyle w:val="Arrts"/>
      </w:pPr>
    </w:p>
    <w:p w14:paraId="5FC62F48" w14:textId="77777777" w:rsidR="0079120A" w:rsidRPr="007A6F67" w:rsidRDefault="0079120A" w:rsidP="0079120A">
      <w:pPr>
        <w:pStyle w:val="Arrts"/>
      </w:pPr>
      <w:r w:rsidRPr="007A6F67">
        <w:t>Sur le premier moyen, ci-après annexé :</w:t>
      </w:r>
    </w:p>
    <w:p w14:paraId="5110C4C8" w14:textId="77777777" w:rsidR="0079120A" w:rsidRPr="007A6F67" w:rsidRDefault="0079120A" w:rsidP="0079120A">
      <w:pPr>
        <w:pStyle w:val="Arrts"/>
      </w:pPr>
    </w:p>
    <w:p w14:paraId="0B5A0E84" w14:textId="353FF068" w:rsidR="0079120A" w:rsidRPr="007A6F67" w:rsidRDefault="0079120A" w:rsidP="0079120A">
      <w:pPr>
        <w:pStyle w:val="Arrts"/>
      </w:pPr>
      <w:r w:rsidRPr="007A6F67">
        <w:t>Attendu qu'il résulte des productions que le seul arrêt prononcé sur renvoi après cassation l'a été le 15 octobre 2003 ;</w:t>
      </w:r>
    </w:p>
    <w:p w14:paraId="18EB99F9" w14:textId="77777777" w:rsidR="0079120A" w:rsidRPr="007A6F67" w:rsidRDefault="0079120A" w:rsidP="0079120A">
      <w:pPr>
        <w:pStyle w:val="Arrts"/>
      </w:pPr>
    </w:p>
    <w:p w14:paraId="217EABE4" w14:textId="77777777" w:rsidR="0079120A" w:rsidRPr="007A6F67" w:rsidRDefault="0079120A" w:rsidP="0079120A">
      <w:pPr>
        <w:pStyle w:val="Arrts"/>
      </w:pPr>
      <w:r w:rsidRPr="007A6F67">
        <w:t>D'où il suit que le moyen est inopérant ;</w:t>
      </w:r>
    </w:p>
    <w:p w14:paraId="139519C8" w14:textId="77777777" w:rsidR="0079120A" w:rsidRPr="007A6F67" w:rsidRDefault="0079120A" w:rsidP="0079120A">
      <w:pPr>
        <w:pStyle w:val="Arrts"/>
      </w:pPr>
    </w:p>
    <w:p w14:paraId="5A0AB9DD" w14:textId="77777777" w:rsidR="0079120A" w:rsidRPr="007A6F67" w:rsidRDefault="0079120A" w:rsidP="0079120A">
      <w:pPr>
        <w:pStyle w:val="Arrts"/>
      </w:pPr>
      <w:r w:rsidRPr="007A6F67">
        <w:t>Mais sur le second moyen :</w:t>
      </w:r>
    </w:p>
    <w:p w14:paraId="68893391" w14:textId="77777777" w:rsidR="0079120A" w:rsidRPr="007A6F67" w:rsidRDefault="0079120A" w:rsidP="0079120A">
      <w:pPr>
        <w:pStyle w:val="Arrts"/>
      </w:pPr>
    </w:p>
    <w:p w14:paraId="728C2B2C" w14:textId="77777777" w:rsidR="0079120A" w:rsidRPr="007A6F67" w:rsidRDefault="0079120A" w:rsidP="0079120A">
      <w:pPr>
        <w:pStyle w:val="Arrts"/>
      </w:pPr>
      <w:r w:rsidRPr="007A6F67">
        <w:t>Vu les articles 1134, 1147 et 1165 du Code civil ;</w:t>
      </w:r>
    </w:p>
    <w:p w14:paraId="06612D9A" w14:textId="77777777" w:rsidR="0079120A" w:rsidRPr="007A6F67" w:rsidRDefault="0079120A" w:rsidP="0079120A">
      <w:pPr>
        <w:pStyle w:val="Arrts"/>
      </w:pPr>
    </w:p>
    <w:p w14:paraId="591F0EBD" w14:textId="77777777" w:rsidR="0079120A" w:rsidRPr="007A6F67" w:rsidRDefault="0079120A" w:rsidP="0079120A">
      <w:pPr>
        <w:pStyle w:val="Arrts"/>
      </w:pPr>
      <w:r w:rsidRPr="007A6F67">
        <w:t>Attendu que pour rejeter la demande de Mme X... tendant à dire que l'Etat français devra contraindre sous astreinte la société Méhana France à cesser toute commercialisation des articles de Paris, l'arrêt retient que la société Méhana France n'a commis aucune faute délictuelle en exerçant une activité autorisée par le bail qui lui avait été consenti et que Mme X... n'est pas fondée à obtenir une mesure impliquant l'extension à cette société de l'effet obligatoire d'un contrat auquel elle n'est pas partie ;</w:t>
      </w:r>
    </w:p>
    <w:p w14:paraId="17853F6E" w14:textId="77777777" w:rsidR="0079120A" w:rsidRPr="007A6F67" w:rsidRDefault="0079120A" w:rsidP="0079120A">
      <w:pPr>
        <w:pStyle w:val="Arrts"/>
      </w:pPr>
    </w:p>
    <w:p w14:paraId="6DDF1F79" w14:textId="77777777" w:rsidR="0079120A" w:rsidRPr="007A6F67" w:rsidRDefault="0079120A" w:rsidP="0079120A">
      <w:pPr>
        <w:pStyle w:val="Arrts"/>
      </w:pPr>
      <w:r w:rsidRPr="007A6F67">
        <w:t>Qu'en statuant ainsi, alors que le locataire bénéficiaire d'une clause d'exclusivité qui lui a été consentie par son bailleur est en droit d'exiger que ce dernier fasse respecter cette clause par ses autres locataires, même si ceux-ci ne sont pas parties au contrat contenant cette stipulation, la cour d'appel a violé les textes susvisés ;</w:t>
      </w:r>
    </w:p>
    <w:p w14:paraId="23C74DDC" w14:textId="77777777" w:rsidR="0079120A" w:rsidRPr="007A6F67" w:rsidRDefault="0079120A" w:rsidP="0079120A">
      <w:pPr>
        <w:pStyle w:val="Arrts"/>
      </w:pPr>
    </w:p>
    <w:p w14:paraId="3002AFCA" w14:textId="77777777" w:rsidR="0079120A" w:rsidRPr="007A6F67" w:rsidRDefault="0079120A" w:rsidP="0079120A">
      <w:pPr>
        <w:pStyle w:val="Arrts"/>
      </w:pPr>
      <w:r w:rsidRPr="007A6F67">
        <w:t>PAR CES MOTIFS :</w:t>
      </w:r>
    </w:p>
    <w:p w14:paraId="721E9B11" w14:textId="77777777" w:rsidR="0079120A" w:rsidRPr="007A6F67" w:rsidRDefault="0079120A" w:rsidP="0079120A">
      <w:pPr>
        <w:pStyle w:val="Arrts"/>
      </w:pPr>
    </w:p>
    <w:p w14:paraId="3BD2A774" w14:textId="629BEBD9" w:rsidR="0079120A" w:rsidRPr="007A6F67" w:rsidRDefault="0079120A" w:rsidP="0079120A">
      <w:pPr>
        <w:pStyle w:val="Arrts"/>
      </w:pPr>
      <w:r w:rsidRPr="007A6F67">
        <w:t xml:space="preserve">CASSE ET ANNULE, mais seulement en ce qu'il a rejeté la demande de Mme X... tendant à faire juger que l'Etat français devra contraindre la société Méhana France à cesser toute commercialisation des articles de Paris sous astreinte de 1 000 euros par jour de retard à compter de l'arrêt, l'arrêt rendu le 15 octobre 2003, entre les parties, par la cour d'appel de Paris ; remet, en conséquence, quant à ce, la cause et les parties dans l'état où elles se trouvaient avant ledit arrêt et, pour être fait droit, les renvoie devant la cour d'appel de Paris, autrement composée </w:t>
      </w:r>
    </w:p>
    <w:p w14:paraId="12B3DD25" w14:textId="65F857CF" w:rsidR="0079120A" w:rsidRDefault="0079120A" w:rsidP="0079120A">
      <w:pPr>
        <w:pStyle w:val="Arrts"/>
      </w:pPr>
    </w:p>
    <w:p w14:paraId="7ED8ADFB" w14:textId="77777777" w:rsidR="00671C97" w:rsidRPr="007A6F67" w:rsidRDefault="00671C97" w:rsidP="0079120A">
      <w:pPr>
        <w:pStyle w:val="Arrts"/>
      </w:pPr>
    </w:p>
    <w:p w14:paraId="3CC3A929" w14:textId="44035B2E" w:rsidR="000D145A" w:rsidRPr="007562E3" w:rsidRDefault="000D145A" w:rsidP="000D145A">
      <w:pPr>
        <w:pStyle w:val="Arrts"/>
        <w:rPr>
          <w:b/>
          <w:u w:val="single"/>
          <w:lang w:val="en-US"/>
        </w:rPr>
      </w:pPr>
      <w:r w:rsidRPr="007562E3">
        <w:rPr>
          <w:b/>
          <w:u w:val="single"/>
          <w:lang w:val="en-US"/>
        </w:rPr>
        <w:t xml:space="preserve">Cass. com., 9 </w:t>
      </w:r>
      <w:proofErr w:type="spellStart"/>
      <w:r w:rsidRPr="007562E3">
        <w:rPr>
          <w:b/>
          <w:u w:val="single"/>
          <w:lang w:val="en-US"/>
        </w:rPr>
        <w:t>janv</w:t>
      </w:r>
      <w:proofErr w:type="spellEnd"/>
      <w:r w:rsidRPr="007562E3">
        <w:rPr>
          <w:b/>
          <w:u w:val="single"/>
          <w:lang w:val="en-US"/>
        </w:rPr>
        <w:t>. 2001, n° 97-22</w:t>
      </w:r>
      <w:r w:rsidR="00C32B65">
        <w:rPr>
          <w:b/>
          <w:u w:val="single"/>
          <w:lang w:val="en-US"/>
        </w:rPr>
        <w:t>.</w:t>
      </w:r>
      <w:r w:rsidRPr="007562E3">
        <w:rPr>
          <w:b/>
          <w:u w:val="single"/>
          <w:lang w:val="en-US"/>
        </w:rPr>
        <w:t xml:space="preserve">212, </w:t>
      </w:r>
      <w:r w:rsidRPr="007562E3">
        <w:rPr>
          <w:b/>
          <w:i/>
          <w:u w:val="single"/>
          <w:lang w:val="en-US"/>
        </w:rPr>
        <w:t>Bull. civ.</w:t>
      </w:r>
      <w:r w:rsidRPr="007562E3">
        <w:rPr>
          <w:b/>
          <w:u w:val="single"/>
          <w:lang w:val="en-US"/>
        </w:rPr>
        <w:t xml:space="preserve"> IV, n° 8</w:t>
      </w:r>
    </w:p>
    <w:p w14:paraId="01E32396" w14:textId="77777777" w:rsidR="000D145A" w:rsidRPr="007562E3" w:rsidRDefault="000D145A" w:rsidP="000D145A">
      <w:pPr>
        <w:pStyle w:val="Arrts"/>
        <w:rPr>
          <w:lang w:val="en-US"/>
        </w:rPr>
      </w:pPr>
    </w:p>
    <w:p w14:paraId="6B18E6BE" w14:textId="55586FBE" w:rsidR="000D145A" w:rsidRPr="007A6F67" w:rsidRDefault="000D145A" w:rsidP="000D145A">
      <w:pPr>
        <w:pStyle w:val="Arrts"/>
      </w:pPr>
      <w:r w:rsidRPr="007A6F67">
        <w:t>Sur les deux moyens réunis :</w:t>
      </w:r>
    </w:p>
    <w:p w14:paraId="3558E7FB" w14:textId="77777777" w:rsidR="000D145A" w:rsidRPr="007A6F67" w:rsidRDefault="000D145A" w:rsidP="000D145A">
      <w:pPr>
        <w:pStyle w:val="Arrts"/>
      </w:pPr>
      <w:r w:rsidRPr="007A6F67">
        <w:t>Attendu, selon l'arrêt déféré (Bastia, 21 octobre 1997), que la société Mimi transports ayant été mise en redressement judiciaire, le tribunal de commerce de Bastia a, par jugement du 24 octobre 1995, ayant acquis force de chose jugée, arrêté le plan de redressement de cette société par cession de son entreprise au profit des sociétés Méditerranée poids lourds et Furiani-transports (les cessionnaires) et a nommé M. de Moro Giafferi commissaire à l'exécution du plan ; que par requête, celui-ci a demandé au tribunal d'interpréter sa décision en disant si le prix de cession du parc de véhicules doit s'entendre hors taxes ou toutes taxes comprises ;</w:t>
      </w:r>
    </w:p>
    <w:p w14:paraId="2EC863D3" w14:textId="77777777" w:rsidR="000D145A" w:rsidRPr="007A6F67" w:rsidRDefault="000D145A" w:rsidP="000D145A">
      <w:pPr>
        <w:pStyle w:val="Arrts"/>
      </w:pPr>
    </w:p>
    <w:p w14:paraId="58AA4EBF" w14:textId="77777777" w:rsidR="000D145A" w:rsidRPr="007A6F67" w:rsidRDefault="000D145A" w:rsidP="000D145A">
      <w:pPr>
        <w:pStyle w:val="Arrts"/>
      </w:pPr>
      <w:r w:rsidRPr="007A6F67">
        <w:t>Attendu que les cessionnaires reprochent à l'arrêt d'avoir dit que le prix de cession de l'entreprise, arrêté à 1 400 000 francs, s'entendait hors taxes, alors, selon le moyen :</w:t>
      </w:r>
    </w:p>
    <w:p w14:paraId="189BDEF7" w14:textId="77777777" w:rsidR="000D145A" w:rsidRPr="007A6F67" w:rsidRDefault="000D145A" w:rsidP="000D145A">
      <w:pPr>
        <w:pStyle w:val="Arrts"/>
      </w:pPr>
    </w:p>
    <w:p w14:paraId="2EC55A96" w14:textId="77777777" w:rsidR="000D145A" w:rsidRPr="007A6F67" w:rsidRDefault="000D145A" w:rsidP="000D145A">
      <w:pPr>
        <w:pStyle w:val="Arrts"/>
      </w:pPr>
      <w:r w:rsidRPr="007A6F67">
        <w:t>1° que, sauf convention expresse contraire, le paiement de la TVA, qui n'est pas un accessoire du prix, incombe au vendeur ; qu'en l'état de motifs d'où il ressortait qu'une telle convention n'avait pas été stipulée en l'espèce, les juges du fond ne pouvaient mettre la TVA à la charge des repreneurs ; que l'arrêt a violé l'article 1593 du Code civil, par fausse application ;</w:t>
      </w:r>
    </w:p>
    <w:p w14:paraId="6430F073" w14:textId="77777777" w:rsidR="000D145A" w:rsidRPr="007A6F67" w:rsidRDefault="000D145A" w:rsidP="000D145A">
      <w:pPr>
        <w:pStyle w:val="Arrts"/>
      </w:pPr>
    </w:p>
    <w:p w14:paraId="44856250" w14:textId="77777777" w:rsidR="000D145A" w:rsidRPr="007A6F67" w:rsidRDefault="000D145A" w:rsidP="000D145A">
      <w:pPr>
        <w:pStyle w:val="Arrts"/>
      </w:pPr>
      <w:r w:rsidRPr="007A6F67">
        <w:t xml:space="preserve">2° qu'en l'absence de convention contraire, la charge de la TVA pèse sur le vendeur et que le prix stipulé s'entend toutes taxes comprises ; qu'en l'espèce, l'offre de rachat faite par les cessionnaires et entérinée par le tribunal était de 1 400 000 francs, ce prix comprenant la TVA, faute de précision ; qu'aucune convention contraire n'avait été stipulée et que l'intention des parties de déroger à cette règle ne pouvait résulter d'une mention contenue dans le </w:t>
      </w:r>
      <w:r w:rsidRPr="007A6F67">
        <w:lastRenderedPageBreak/>
        <w:t>rapport d'un expert, lequel n'était pas partie à la convention ; qu'en se fondant sur ce rapport pour décider que le prix de 1 400 000 francs était hors taxes, l'arrêt a violé l'article 1134 du Code civil ;</w:t>
      </w:r>
    </w:p>
    <w:p w14:paraId="4C197E8A" w14:textId="77777777" w:rsidR="000D145A" w:rsidRPr="007A6F67" w:rsidRDefault="000D145A" w:rsidP="000D145A">
      <w:pPr>
        <w:pStyle w:val="Arrts"/>
      </w:pPr>
    </w:p>
    <w:p w14:paraId="0918480E" w14:textId="0E1085E0" w:rsidR="000D145A" w:rsidRPr="007A6F67" w:rsidRDefault="000D145A" w:rsidP="000D145A">
      <w:pPr>
        <w:pStyle w:val="Arrts"/>
      </w:pPr>
      <w:r w:rsidRPr="007A6F67">
        <w:t>Mais attendu que, procédant à l'interprétation nécessaire de l'offre de cession qui ne portait pas la mention hors taxes ou toutes taxes, l'arrêt retient que, selon un usage constant entre commerçants, les prix s'entendent hors taxes, sauf convention contraire ; qu'en l'état de ces seules appréciations, la cour d'appel a légalement justifié sa décision</w:t>
      </w:r>
      <w:r w:rsidR="007C1FE9">
        <w:t> </w:t>
      </w:r>
      <w:r w:rsidRPr="007A6F67">
        <w:t>; que le moyen ne peut être accueilli en aucune de ses branches ;</w:t>
      </w:r>
    </w:p>
    <w:p w14:paraId="0391055A" w14:textId="77777777" w:rsidR="000D145A" w:rsidRPr="007A6F67" w:rsidRDefault="000D145A" w:rsidP="000D145A">
      <w:pPr>
        <w:pStyle w:val="Arrts"/>
      </w:pPr>
    </w:p>
    <w:p w14:paraId="6D86ED03" w14:textId="77777777" w:rsidR="000D145A" w:rsidRPr="007A6F67" w:rsidRDefault="000D145A" w:rsidP="000D145A">
      <w:pPr>
        <w:pStyle w:val="Arrts"/>
      </w:pPr>
      <w:r w:rsidRPr="007A6F67">
        <w:t>PAR CES MOTIFS :</w:t>
      </w:r>
    </w:p>
    <w:p w14:paraId="6C3F8971" w14:textId="77777777" w:rsidR="000D145A" w:rsidRPr="007A6F67" w:rsidRDefault="000D145A" w:rsidP="000D145A">
      <w:pPr>
        <w:pStyle w:val="Arrts"/>
      </w:pPr>
    </w:p>
    <w:p w14:paraId="034D8ECC" w14:textId="0FDDB6F4" w:rsidR="000D145A" w:rsidRPr="007A6F67" w:rsidRDefault="000D145A" w:rsidP="000D145A">
      <w:pPr>
        <w:pStyle w:val="Arrts"/>
      </w:pPr>
      <w:r w:rsidRPr="007A6F67">
        <w:t>REJETTE le pourvoi.</w:t>
      </w:r>
    </w:p>
    <w:p w14:paraId="47C05DD8" w14:textId="1452BAA2" w:rsidR="00B95661" w:rsidRPr="007A6F67" w:rsidRDefault="00B95661" w:rsidP="000D145A">
      <w:pPr>
        <w:pStyle w:val="Arrts"/>
      </w:pPr>
    </w:p>
    <w:p w14:paraId="4F7C4BA5" w14:textId="77777777" w:rsidR="00B95661" w:rsidRPr="007A6F67" w:rsidRDefault="00B95661" w:rsidP="00B95661">
      <w:pPr>
        <w:pStyle w:val="Arrts"/>
      </w:pPr>
    </w:p>
    <w:p w14:paraId="2463BC85" w14:textId="4FCDCF6C" w:rsidR="009C57C7" w:rsidRPr="00E34D0D" w:rsidRDefault="009C57C7" w:rsidP="009C57C7">
      <w:pPr>
        <w:pStyle w:val="Arrts"/>
        <w:rPr>
          <w:b/>
          <w:u w:val="single"/>
          <w:lang w:val="en"/>
        </w:rPr>
      </w:pPr>
      <w:r w:rsidRPr="00E34D0D">
        <w:rPr>
          <w:b/>
          <w:u w:val="single"/>
          <w:lang w:val="en"/>
        </w:rPr>
        <w:t>Cass. com., 10 juill. 2007, n° 06-14</w:t>
      </w:r>
      <w:r w:rsidR="00C32B65">
        <w:rPr>
          <w:b/>
          <w:u w:val="single"/>
          <w:lang w:val="en"/>
        </w:rPr>
        <w:t>.</w:t>
      </w:r>
      <w:r w:rsidRPr="00E34D0D">
        <w:rPr>
          <w:b/>
          <w:u w:val="single"/>
          <w:lang w:val="en"/>
        </w:rPr>
        <w:t xml:space="preserve">768, </w:t>
      </w:r>
      <w:r w:rsidRPr="00E34D0D">
        <w:rPr>
          <w:b/>
          <w:i/>
          <w:u w:val="single"/>
          <w:lang w:val="en"/>
        </w:rPr>
        <w:t>Bull. civ.</w:t>
      </w:r>
      <w:r w:rsidRPr="00E34D0D">
        <w:rPr>
          <w:b/>
          <w:u w:val="single"/>
          <w:lang w:val="en"/>
        </w:rPr>
        <w:t xml:space="preserve"> IV, n° 188 </w:t>
      </w:r>
    </w:p>
    <w:p w14:paraId="5CF1234B" w14:textId="77777777" w:rsidR="009C57C7" w:rsidRPr="00E34D0D" w:rsidRDefault="009C57C7" w:rsidP="009C57C7">
      <w:pPr>
        <w:pStyle w:val="Arrts"/>
        <w:rPr>
          <w:lang w:val="en"/>
        </w:rPr>
      </w:pPr>
    </w:p>
    <w:p w14:paraId="195786AC" w14:textId="0174125D" w:rsidR="009C57C7" w:rsidRPr="007A6F67" w:rsidRDefault="009C57C7" w:rsidP="009C57C7">
      <w:pPr>
        <w:pStyle w:val="Arrts"/>
      </w:pPr>
      <w:r w:rsidRPr="007A6F67">
        <w:t xml:space="preserve">Sur le moyen unique, pris en sa première branche : </w:t>
      </w:r>
    </w:p>
    <w:p w14:paraId="4DD63A78" w14:textId="77777777" w:rsidR="009C57C7" w:rsidRPr="007A6F67" w:rsidRDefault="009C57C7" w:rsidP="009C57C7">
      <w:pPr>
        <w:pStyle w:val="Arrts"/>
      </w:pPr>
    </w:p>
    <w:p w14:paraId="2E8DDA19" w14:textId="77777777" w:rsidR="009C57C7" w:rsidRPr="007A6F67" w:rsidRDefault="009C57C7" w:rsidP="009C57C7">
      <w:pPr>
        <w:pStyle w:val="Arrts"/>
      </w:pPr>
      <w:r w:rsidRPr="007A6F67">
        <w:t xml:space="preserve">Vu l'article 1134, alinéas 1 et 3, du code civil ; </w:t>
      </w:r>
    </w:p>
    <w:p w14:paraId="12F4B605" w14:textId="77777777" w:rsidR="009C57C7" w:rsidRPr="007A6F67" w:rsidRDefault="009C57C7" w:rsidP="009C57C7">
      <w:pPr>
        <w:pStyle w:val="Arrts"/>
      </w:pPr>
    </w:p>
    <w:p w14:paraId="50F7957D" w14:textId="77777777" w:rsidR="009C57C7" w:rsidRPr="007A6F67" w:rsidRDefault="009C57C7" w:rsidP="009C57C7">
      <w:pPr>
        <w:pStyle w:val="Arrts"/>
      </w:pPr>
      <w:r w:rsidRPr="007A6F67">
        <w:t xml:space="preserve">Attendu, selon l'arrêt attaqué, que par acte du 18 décembre 2000, MM. X..., Y... et Z..., actionnaires de la société Les Maréchaux, qui exploite notamment une discothèque, ont cédé leur participation à M. A..., déjà titulaire d'un certain nombre de titres et qui exerçait les fonctions de président du conseil d'administration de cette société ; qu'il était stipulé qu'un complément de prix serait dû sous certaines conditions qui se sont réalisées ; qu'il était encore stipulé que chacun des cédants garantissait le cessionnaire, au prorata de la participation cédée, notamment contre toute augmentation du passif résultant d'événements à caractère fiscal dont le fait générateur serait antérieur à la cession ; que la société ayant fait l'objet d'un redressement fiscal au titre de l'exercice 2000 et MM. X..., Y... et Z... ayant demandé que M. A... soit condamné à leur payer le complément de prix, ce dernier a reconventionnellement demandé que les cédants soient condamnés à lui payer une certaine somme au titre de la garantie de passif ; </w:t>
      </w:r>
    </w:p>
    <w:p w14:paraId="452EB4AD" w14:textId="77777777" w:rsidR="009C57C7" w:rsidRPr="007A6F67" w:rsidRDefault="009C57C7" w:rsidP="009C57C7">
      <w:pPr>
        <w:pStyle w:val="Arrts"/>
      </w:pPr>
    </w:p>
    <w:p w14:paraId="2BD629A4" w14:textId="4FD9BEC2" w:rsidR="009C57C7" w:rsidRPr="007A6F67" w:rsidRDefault="009C57C7" w:rsidP="009C57C7">
      <w:pPr>
        <w:pStyle w:val="Arrts"/>
      </w:pPr>
      <w:r w:rsidRPr="007A6F67">
        <w:t xml:space="preserve">Attendu que pour rejeter la demande de M. A..., l'arrêt retient que celui-ci ne peut, sans manquer à la bonne foi, se prétendre créancier à l'égard des cédants dès lors que, dirigeant et principal actionnaire de la société Les Maréchaux, il aurait dû se montrer particulièrement attentif à la mise en place d'un contrôle des comptes présentant toutes les garanties de fiabilité, qu'il ne pouvait ignorer que des irrégularités comptables sont pratiquées de façon courante dans les établissements exploitant une discothèque et qu'il a ainsi délibérément exposé la société aux risques, qui se sont réalisés, de mise en </w:t>
      </w:r>
      <w:r w:rsidR="000E6A17">
        <w:t>œuvre</w:t>
      </w:r>
      <w:r w:rsidRPr="007A6F67">
        <w:t xml:space="preserve"> des pratiques irrégulières à l'origine du redressement fiscal invoqué au titre de la garantie de passif ; </w:t>
      </w:r>
    </w:p>
    <w:p w14:paraId="5208356B" w14:textId="77777777" w:rsidR="009C57C7" w:rsidRPr="007A6F67" w:rsidRDefault="009C57C7" w:rsidP="009C57C7">
      <w:pPr>
        <w:pStyle w:val="Arrts"/>
      </w:pPr>
    </w:p>
    <w:p w14:paraId="1FF63698" w14:textId="77777777" w:rsidR="009C57C7" w:rsidRPr="007A6F67" w:rsidRDefault="009C57C7" w:rsidP="009C57C7">
      <w:pPr>
        <w:pStyle w:val="Arrts"/>
      </w:pPr>
      <w:r w:rsidRPr="007A6F67">
        <w:t xml:space="preserve">Attendu qu'en statuant ainsi, alors que si la règle selon laquelle les conventions doivent être exécutées de bonne foi permet au juge de sanctionner l'usage déloyal d'une prérogative contractuelle, elle ne l'autorise pas à porter atteinte à la substance même des droits et obligations légalement convenus entre les parties, la cour d'appel a violé, par fausse application, le second des textes susvisés et, par refus d'application, le premier de ces textes ; </w:t>
      </w:r>
    </w:p>
    <w:p w14:paraId="43992E33" w14:textId="77777777" w:rsidR="009C57C7" w:rsidRPr="007A6F67" w:rsidRDefault="009C57C7" w:rsidP="009C57C7">
      <w:pPr>
        <w:pStyle w:val="Arrts"/>
      </w:pPr>
    </w:p>
    <w:p w14:paraId="668E3138" w14:textId="77777777" w:rsidR="009C57C7" w:rsidRPr="007A6F67" w:rsidRDefault="009C57C7" w:rsidP="009C57C7">
      <w:pPr>
        <w:pStyle w:val="Arrts"/>
      </w:pPr>
      <w:r w:rsidRPr="007A6F67">
        <w:t>PAR CES MOTIFS et sans qu'il y ait lieu de statuer sur les autres griefs :</w:t>
      </w:r>
    </w:p>
    <w:p w14:paraId="78031140" w14:textId="77777777" w:rsidR="009C57C7" w:rsidRPr="007A6F67" w:rsidRDefault="009C57C7" w:rsidP="009C57C7">
      <w:pPr>
        <w:pStyle w:val="Arrts"/>
      </w:pPr>
    </w:p>
    <w:p w14:paraId="216F93FC" w14:textId="77777777" w:rsidR="0079120A" w:rsidRDefault="009C57C7" w:rsidP="009C57C7">
      <w:pPr>
        <w:pStyle w:val="Arrts"/>
      </w:pPr>
      <w:r w:rsidRPr="007A6F67">
        <w:t>CASSE ET ANNULE, dans toutes ses dispositions, l'arrêt rendu le 14 mars 2006, entre les parties, par la cour d'appel de Paris ; remet, en conséquence, la cause et les parties dans l'état où elles se trouvaient avant ledit arrêt et, pour être fait droit, les renvoie devant la cour d'appe</w:t>
      </w:r>
      <w:r w:rsidR="0079120A" w:rsidRPr="007A6F67">
        <w:t xml:space="preserve">l de Paris, autrement composée </w:t>
      </w:r>
    </w:p>
    <w:p w14:paraId="6FB9D598" w14:textId="77777777" w:rsidR="00671C97" w:rsidRDefault="00671C97" w:rsidP="009C57C7">
      <w:pPr>
        <w:pStyle w:val="Arrts"/>
      </w:pPr>
    </w:p>
    <w:p w14:paraId="21810BF2" w14:textId="77777777" w:rsidR="00671C97" w:rsidRDefault="00671C97" w:rsidP="009C57C7">
      <w:pPr>
        <w:pStyle w:val="Arrts"/>
      </w:pPr>
    </w:p>
    <w:p w14:paraId="0FBEA895" w14:textId="259B48AA" w:rsidR="00671C97" w:rsidRPr="007562E3" w:rsidRDefault="00671C97" w:rsidP="009C57C7">
      <w:pPr>
        <w:pStyle w:val="Arrts"/>
        <w:rPr>
          <w:b/>
          <w:bCs/>
          <w:u w:val="single"/>
        </w:rPr>
      </w:pPr>
      <w:r w:rsidRPr="007562E3">
        <w:rPr>
          <w:b/>
          <w:bCs/>
          <w:u w:val="single"/>
        </w:rPr>
        <w:t>Cass. com., 5 juin 2024, n° 22-20</w:t>
      </w:r>
      <w:r w:rsidR="00C32B65">
        <w:rPr>
          <w:b/>
          <w:bCs/>
          <w:u w:val="single"/>
        </w:rPr>
        <w:t>.</w:t>
      </w:r>
      <w:r w:rsidRPr="007562E3">
        <w:rPr>
          <w:b/>
          <w:bCs/>
          <w:u w:val="single"/>
        </w:rPr>
        <w:t>930</w:t>
      </w:r>
    </w:p>
    <w:p w14:paraId="1B910424" w14:textId="77777777" w:rsidR="00671C97" w:rsidRDefault="00671C97" w:rsidP="009C57C7">
      <w:pPr>
        <w:pStyle w:val="Arrts"/>
      </w:pPr>
    </w:p>
    <w:p w14:paraId="7F971D36" w14:textId="6DA07EFD" w:rsidR="00671C97" w:rsidRPr="00671C97" w:rsidRDefault="00671C97" w:rsidP="007562E3">
      <w:pPr>
        <w:pStyle w:val="Arrts"/>
        <w:jc w:val="left"/>
      </w:pPr>
      <w:r w:rsidRPr="007562E3">
        <w:rPr>
          <w:color w:val="000000"/>
          <w:shd w:val="clear" w:color="auto" w:fill="FFFFFF"/>
        </w:rPr>
        <w:t>Reprise d'instance</w:t>
      </w:r>
      <w:r w:rsidRPr="007562E3">
        <w:rPr>
          <w:color w:val="000000"/>
        </w:rPr>
        <w:br/>
      </w:r>
      <w:r w:rsidRPr="007562E3">
        <w:rPr>
          <w:color w:val="000000"/>
        </w:rPr>
        <w:br/>
      </w:r>
      <w:r w:rsidRPr="007562E3">
        <w:rPr>
          <w:color w:val="000000"/>
          <w:shd w:val="clear" w:color="auto" w:fill="FFFFFF"/>
        </w:rPr>
        <w:t>1. Il est donn</w:t>
      </w:r>
      <w:r w:rsidRPr="007562E3">
        <w:rPr>
          <w:rFonts w:hint="eastAsia"/>
          <w:color w:val="000000"/>
          <w:shd w:val="clear" w:color="auto" w:fill="FFFFFF"/>
        </w:rPr>
        <w:t>é</w:t>
      </w:r>
      <w:r w:rsidRPr="007562E3">
        <w:rPr>
          <w:color w:val="000000"/>
          <w:shd w:val="clear" w:color="auto" w:fill="FFFFFF"/>
        </w:rPr>
        <w:t xml:space="preserve"> acte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 Fran</w:t>
      </w:r>
      <w:r w:rsidRPr="007562E3">
        <w:rPr>
          <w:rFonts w:hint="eastAsia"/>
          <w:color w:val="000000"/>
          <w:shd w:val="clear" w:color="auto" w:fill="FFFFFF"/>
        </w:rPr>
        <w:t>ç</w:t>
      </w:r>
      <w:r w:rsidRPr="007562E3">
        <w:rPr>
          <w:color w:val="000000"/>
          <w:shd w:val="clear" w:color="auto" w:fill="FFFFFF"/>
        </w:rPr>
        <w:t>aise des Jeux de sa reprise d'instance.</w:t>
      </w:r>
      <w:r w:rsidRPr="007562E3">
        <w:rPr>
          <w:color w:val="000000"/>
        </w:rPr>
        <w:br/>
      </w:r>
      <w:r w:rsidRPr="007562E3">
        <w:rPr>
          <w:color w:val="000000"/>
        </w:rPr>
        <w:br/>
      </w: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2. Selon l'arr</w:t>
      </w:r>
      <w:r w:rsidRPr="007562E3">
        <w:rPr>
          <w:rFonts w:hint="eastAsia"/>
          <w:color w:val="000000"/>
          <w:shd w:val="clear" w:color="auto" w:fill="FFFFFF"/>
        </w:rPr>
        <w:t>ê</w:t>
      </w:r>
      <w:r w:rsidRPr="007562E3">
        <w:rPr>
          <w:color w:val="000000"/>
          <w:shd w:val="clear" w:color="auto" w:fill="FFFFFF"/>
        </w:rPr>
        <w:t>t attaqu</w:t>
      </w:r>
      <w:r w:rsidRPr="007562E3">
        <w:rPr>
          <w:rFonts w:hint="eastAsia"/>
          <w:color w:val="000000"/>
          <w:shd w:val="clear" w:color="auto" w:fill="FFFFFF"/>
        </w:rPr>
        <w:t>é</w:t>
      </w:r>
      <w:r w:rsidRPr="007562E3">
        <w:rPr>
          <w:color w:val="000000"/>
          <w:shd w:val="clear" w:color="auto" w:fill="FFFFFF"/>
        </w:rPr>
        <w:t xml:space="preserve"> (Versailles, 16 juin 2022), le 10 f</w:t>
      </w:r>
      <w:r w:rsidRPr="007562E3">
        <w:rPr>
          <w:rFonts w:hint="eastAsia"/>
          <w:color w:val="000000"/>
          <w:shd w:val="clear" w:color="auto" w:fill="FFFFFF"/>
        </w:rPr>
        <w:t>é</w:t>
      </w:r>
      <w:r w:rsidRPr="007562E3">
        <w:rPr>
          <w:color w:val="000000"/>
          <w:shd w:val="clear" w:color="auto" w:fill="FFFFFF"/>
        </w:rPr>
        <w:t>vrier 2014, M. [K] a conclu avec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La Fran</w:t>
      </w:r>
      <w:r w:rsidRPr="007562E3">
        <w:rPr>
          <w:rFonts w:hint="eastAsia"/>
          <w:color w:val="000000"/>
          <w:shd w:val="clear" w:color="auto" w:fill="FFFFFF"/>
        </w:rPr>
        <w:t>ç</w:t>
      </w:r>
      <w:r w:rsidRPr="007562E3">
        <w:rPr>
          <w:color w:val="000000"/>
          <w:shd w:val="clear" w:color="auto" w:fill="FFFFFF"/>
        </w:rPr>
        <w:t>aise des Jeux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un contrat d'agr</w:t>
      </w:r>
      <w:r w:rsidRPr="007562E3">
        <w:rPr>
          <w:rFonts w:hint="eastAsia"/>
          <w:color w:val="000000"/>
          <w:shd w:val="clear" w:color="auto" w:fill="FFFFFF"/>
        </w:rPr>
        <w:t>é</w:t>
      </w:r>
      <w:r w:rsidRPr="007562E3">
        <w:rPr>
          <w:color w:val="000000"/>
          <w:shd w:val="clear" w:color="auto" w:fill="FFFFFF"/>
        </w:rPr>
        <w:t>ment lui permettant, en qualit</w:t>
      </w:r>
      <w:r w:rsidRPr="007562E3">
        <w:rPr>
          <w:rFonts w:hint="eastAsia"/>
          <w:color w:val="000000"/>
          <w:shd w:val="clear" w:color="auto" w:fill="FFFFFF"/>
        </w:rPr>
        <w:t>é</w:t>
      </w:r>
      <w:r w:rsidRPr="007562E3">
        <w:rPr>
          <w:color w:val="000000"/>
          <w:shd w:val="clear" w:color="auto" w:fill="FFFFFF"/>
        </w:rPr>
        <w:t xml:space="preserve"> de mandataire, de commercialiser des jeux de grattage, de tirage et de paris sportifs dans son fonds de commerce de tabac-presse et </w:t>
      </w:r>
      <w:r w:rsidRPr="007562E3">
        <w:rPr>
          <w:color w:val="000000"/>
          <w:shd w:val="clear" w:color="auto" w:fill="FFFFFF"/>
        </w:rPr>
        <w:lastRenderedPageBreak/>
        <w:t>loto.</w:t>
      </w:r>
      <w:r w:rsidRPr="007562E3">
        <w:rPr>
          <w:color w:val="000000"/>
        </w:rPr>
        <w:br/>
      </w:r>
      <w:r w:rsidRPr="007562E3">
        <w:rPr>
          <w:color w:val="000000"/>
        </w:rPr>
        <w:br/>
      </w:r>
      <w:r w:rsidRPr="007562E3">
        <w:rPr>
          <w:color w:val="000000"/>
          <w:shd w:val="clear" w:color="auto" w:fill="FFFFFF"/>
        </w:rPr>
        <w:t>3. Le 20 novembre 2015,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a consenti </w:t>
      </w:r>
      <w:r w:rsidRPr="007562E3">
        <w:rPr>
          <w:rFonts w:hint="eastAsia"/>
          <w:color w:val="000000"/>
          <w:shd w:val="clear" w:color="auto" w:fill="FFFFFF"/>
        </w:rPr>
        <w:t>à</w:t>
      </w:r>
      <w:r w:rsidRPr="007562E3">
        <w:rPr>
          <w:color w:val="000000"/>
          <w:shd w:val="clear" w:color="auto" w:fill="FFFFFF"/>
        </w:rPr>
        <w:t xml:space="preserve"> une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exploitant un h</w:t>
      </w:r>
      <w:r w:rsidRPr="007562E3">
        <w:rPr>
          <w:rFonts w:hint="eastAsia"/>
          <w:color w:val="000000"/>
          <w:shd w:val="clear" w:color="auto" w:fill="FFFFFF"/>
        </w:rPr>
        <w:t>ô</w:t>
      </w:r>
      <w:r w:rsidRPr="007562E3">
        <w:rPr>
          <w:color w:val="000000"/>
          <w:shd w:val="clear" w:color="auto" w:fill="FFFFFF"/>
        </w:rPr>
        <w:t>tel-restaurant situ</w:t>
      </w:r>
      <w:r w:rsidRPr="007562E3">
        <w:rPr>
          <w:rFonts w:hint="eastAsia"/>
          <w:color w:val="000000"/>
          <w:shd w:val="clear" w:color="auto" w:fill="FFFFFF"/>
        </w:rPr>
        <w:t>é</w:t>
      </w:r>
      <w:r w:rsidRPr="007562E3">
        <w:rPr>
          <w:color w:val="000000"/>
          <w:shd w:val="clear" w:color="auto" w:fill="FFFFFF"/>
        </w:rPr>
        <w:t xml:space="preserve"> en face du fonds de commerce de M. [K], un agr</w:t>
      </w:r>
      <w:r w:rsidRPr="007562E3">
        <w:rPr>
          <w:rFonts w:hint="eastAsia"/>
          <w:color w:val="000000"/>
          <w:shd w:val="clear" w:color="auto" w:fill="FFFFFF"/>
        </w:rPr>
        <w:t>é</w:t>
      </w:r>
      <w:r w:rsidRPr="007562E3">
        <w:rPr>
          <w:color w:val="000000"/>
          <w:shd w:val="clear" w:color="auto" w:fill="FFFFFF"/>
        </w:rPr>
        <w:t>ment pour la commercialisation de jeux de grattage et de paris sportifs.</w:t>
      </w:r>
      <w:r w:rsidRPr="007562E3">
        <w:rPr>
          <w:color w:val="000000"/>
        </w:rPr>
        <w:br/>
      </w:r>
      <w:r w:rsidRPr="007562E3">
        <w:rPr>
          <w:color w:val="000000"/>
        </w:rPr>
        <w:br/>
      </w:r>
      <w:r w:rsidRPr="007562E3">
        <w:rPr>
          <w:color w:val="000000"/>
          <w:shd w:val="clear" w:color="auto" w:fill="FFFFFF"/>
        </w:rPr>
        <w:t>4. M. [K] a assign</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en responsabilit</w:t>
      </w:r>
      <w:r w:rsidRPr="007562E3">
        <w:rPr>
          <w:rFonts w:hint="eastAsia"/>
          <w:color w:val="000000"/>
          <w:shd w:val="clear" w:color="auto" w:fill="FFFFFF"/>
        </w:rPr>
        <w:t>é</w:t>
      </w:r>
      <w:r w:rsidRPr="007562E3">
        <w:rPr>
          <w:color w:val="000000"/>
          <w:shd w:val="clear" w:color="auto" w:fill="FFFFFF"/>
        </w:rPr>
        <w:t xml:space="preserve"> contractuelle pour manquement </w:t>
      </w:r>
      <w:r w:rsidRPr="007562E3">
        <w:rPr>
          <w:rFonts w:hint="eastAsia"/>
          <w:color w:val="000000"/>
          <w:shd w:val="clear" w:color="auto" w:fill="FFFFFF"/>
        </w:rPr>
        <w:t>à</w:t>
      </w:r>
      <w:r w:rsidRPr="007562E3">
        <w:rPr>
          <w:color w:val="000000"/>
          <w:shd w:val="clear" w:color="auto" w:fill="FFFFFF"/>
        </w:rPr>
        <w:t xml:space="preserve"> son obligation de bonne foi et de loyaut</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 xml:space="preserve">5. Par un jugement du 25 novembre 2022, M. [K]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mis en liquidation judiciaire.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MMJ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w:t>
      </w:r>
      <w:r w:rsidRPr="007562E3">
        <w:rPr>
          <w:rFonts w:hint="eastAsia"/>
          <w:color w:val="000000"/>
          <w:shd w:val="clear" w:color="auto" w:fill="FFFFFF"/>
        </w:rPr>
        <w:t>é</w:t>
      </w:r>
      <w:r w:rsidRPr="007562E3">
        <w:rPr>
          <w:color w:val="000000"/>
          <w:shd w:val="clear" w:color="auto" w:fill="FFFFFF"/>
        </w:rPr>
        <w:t>sign</w:t>
      </w:r>
      <w:r w:rsidRPr="007562E3">
        <w:rPr>
          <w:rFonts w:hint="eastAsia"/>
          <w:color w:val="000000"/>
          <w:shd w:val="clear" w:color="auto" w:fill="FFFFFF"/>
        </w:rPr>
        <w:t>é</w:t>
      </w:r>
      <w:r w:rsidRPr="007562E3">
        <w:rPr>
          <w:color w:val="000000"/>
          <w:shd w:val="clear" w:color="auto" w:fill="FFFFFF"/>
        </w:rPr>
        <w:t>e en qualit</w:t>
      </w:r>
      <w:r w:rsidRPr="007562E3">
        <w:rPr>
          <w:rFonts w:hint="eastAsia"/>
          <w:color w:val="000000"/>
          <w:shd w:val="clear" w:color="auto" w:fill="FFFFFF"/>
        </w:rPr>
        <w:t>é</w:t>
      </w:r>
      <w:r w:rsidRPr="007562E3">
        <w:rPr>
          <w:color w:val="000000"/>
          <w:shd w:val="clear" w:color="auto" w:fill="FFFFFF"/>
        </w:rPr>
        <w:t xml:space="preserve"> de liquidateur.</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6.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fait grief </w:t>
      </w:r>
      <w:r w:rsidRPr="007562E3">
        <w:rPr>
          <w:rFonts w:hint="eastAsia"/>
          <w:color w:val="000000"/>
          <w:shd w:val="clear" w:color="auto" w:fill="FFFFFF"/>
        </w:rPr>
        <w:t>à</w:t>
      </w:r>
      <w:r w:rsidRPr="007562E3">
        <w:rPr>
          <w:color w:val="000000"/>
          <w:shd w:val="clear" w:color="auto" w:fill="FFFFFF"/>
        </w:rPr>
        <w:t xml:space="preserve"> l'arr</w:t>
      </w:r>
      <w:r w:rsidRPr="007562E3">
        <w:rPr>
          <w:rFonts w:hint="eastAsia"/>
          <w:color w:val="000000"/>
          <w:shd w:val="clear" w:color="auto" w:fill="FFFFFF"/>
        </w:rPr>
        <w:t>ê</w:t>
      </w:r>
      <w:r w:rsidRPr="007562E3">
        <w:rPr>
          <w:color w:val="000000"/>
          <w:shd w:val="clear" w:color="auto" w:fill="FFFFFF"/>
        </w:rPr>
        <w:t>t de dire qu'elle a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son obligation de loyaut</w:t>
      </w:r>
      <w:r w:rsidRPr="007562E3">
        <w:rPr>
          <w:rFonts w:hint="eastAsia"/>
          <w:color w:val="000000"/>
          <w:shd w:val="clear" w:color="auto" w:fill="FFFFFF"/>
        </w:rPr>
        <w:t>é</w:t>
      </w:r>
      <w:r w:rsidRPr="007562E3">
        <w:rPr>
          <w:color w:val="000000"/>
          <w:shd w:val="clear" w:color="auto" w:fill="FFFFFF"/>
        </w:rPr>
        <w:t xml:space="preserve"> et de bonne foi dans ses relations contractuelles avec M. [K], en accordant, en novembre 2015, un nouvel agr</w:t>
      </w:r>
      <w:r w:rsidRPr="007562E3">
        <w:rPr>
          <w:rFonts w:hint="eastAsia"/>
          <w:color w:val="000000"/>
          <w:shd w:val="clear" w:color="auto" w:fill="FFFFFF"/>
        </w:rPr>
        <w:t>é</w:t>
      </w:r>
      <w:r w:rsidRPr="007562E3">
        <w:rPr>
          <w:color w:val="000000"/>
          <w:shd w:val="clear" w:color="auto" w:fill="FFFFFF"/>
        </w:rPr>
        <w:t xml:space="preserve">ment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soleil du Portugal" situ</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moins de quinze m</w:t>
      </w:r>
      <w:r w:rsidRPr="007562E3">
        <w:rPr>
          <w:rFonts w:hint="eastAsia"/>
          <w:color w:val="000000"/>
          <w:shd w:val="clear" w:color="auto" w:fill="FFFFFF"/>
        </w:rPr>
        <w:t>è</w:t>
      </w:r>
      <w:r w:rsidRPr="007562E3">
        <w:rPr>
          <w:color w:val="000000"/>
          <w:shd w:val="clear" w:color="auto" w:fill="FFFFFF"/>
        </w:rPr>
        <w:t>tres du commerce exploit</w:t>
      </w:r>
      <w:r w:rsidRPr="007562E3">
        <w:rPr>
          <w:rFonts w:hint="eastAsia"/>
          <w:color w:val="000000"/>
          <w:shd w:val="clear" w:color="auto" w:fill="FFFFFF"/>
        </w:rPr>
        <w:t>é</w:t>
      </w:r>
      <w:r w:rsidRPr="007562E3">
        <w:rPr>
          <w:color w:val="000000"/>
          <w:shd w:val="clear" w:color="auto" w:fill="FFFFFF"/>
        </w:rPr>
        <w:t xml:space="preserve"> par M. [K] et de la condamner </w:t>
      </w:r>
      <w:r w:rsidRPr="007562E3">
        <w:rPr>
          <w:rFonts w:hint="eastAsia"/>
          <w:color w:val="000000"/>
          <w:shd w:val="clear" w:color="auto" w:fill="FFFFFF"/>
        </w:rPr>
        <w:t>à</w:t>
      </w:r>
      <w:r w:rsidRPr="007562E3">
        <w:rPr>
          <w:color w:val="000000"/>
          <w:shd w:val="clear" w:color="auto" w:fill="FFFFFF"/>
        </w:rPr>
        <w:t xml:space="preserve"> payer </w:t>
      </w:r>
      <w:r w:rsidRPr="007562E3">
        <w:rPr>
          <w:rFonts w:hint="eastAsia"/>
          <w:color w:val="000000"/>
          <w:shd w:val="clear" w:color="auto" w:fill="FFFFFF"/>
        </w:rPr>
        <w:t>à</w:t>
      </w:r>
      <w:r w:rsidRPr="007562E3">
        <w:rPr>
          <w:color w:val="000000"/>
          <w:shd w:val="clear" w:color="auto" w:fill="FFFFFF"/>
        </w:rPr>
        <w:t xml:space="preserve"> ce dernier la somme de 3 000 euros </w:t>
      </w:r>
      <w:r w:rsidRPr="007562E3">
        <w:rPr>
          <w:rFonts w:hint="eastAsia"/>
          <w:color w:val="000000"/>
          <w:shd w:val="clear" w:color="auto" w:fill="FFFFFF"/>
        </w:rPr>
        <w:t>à</w:t>
      </w:r>
      <w:r w:rsidRPr="007562E3">
        <w:rPr>
          <w:color w:val="000000"/>
          <w:shd w:val="clear" w:color="auto" w:fill="FFFFFF"/>
        </w:rPr>
        <w:t xml:space="preserve"> titre de dommages et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en r</w:t>
      </w:r>
      <w:r w:rsidRPr="007562E3">
        <w:rPr>
          <w:rFonts w:hint="eastAsia"/>
          <w:color w:val="000000"/>
          <w:shd w:val="clear" w:color="auto" w:fill="FFFFFF"/>
        </w:rPr>
        <w:t>é</w:t>
      </w:r>
      <w:r w:rsidRPr="007562E3">
        <w:rPr>
          <w:color w:val="000000"/>
          <w:shd w:val="clear" w:color="auto" w:fill="FFFFFF"/>
        </w:rPr>
        <w:t>paration du pr</w:t>
      </w:r>
      <w:r w:rsidRPr="007562E3">
        <w:rPr>
          <w:rFonts w:hint="eastAsia"/>
          <w:color w:val="000000"/>
          <w:shd w:val="clear" w:color="auto" w:fill="FFFFFF"/>
        </w:rPr>
        <w:t>é</w:t>
      </w:r>
      <w:r w:rsidRPr="007562E3">
        <w:rPr>
          <w:color w:val="000000"/>
          <w:shd w:val="clear" w:color="auto" w:fill="FFFFFF"/>
        </w:rPr>
        <w:t>judice moral subi du fait de ce manquement, outre 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ts aux taux l</w:t>
      </w:r>
      <w:r w:rsidRPr="007562E3">
        <w:rPr>
          <w:rFonts w:hint="eastAsia"/>
          <w:color w:val="000000"/>
          <w:shd w:val="clear" w:color="auto" w:fill="FFFFFF"/>
        </w:rPr>
        <w:t>é</w:t>
      </w:r>
      <w:r w:rsidRPr="007562E3">
        <w:rPr>
          <w:color w:val="000000"/>
          <w:shd w:val="clear" w:color="auto" w:fill="FFFFFF"/>
        </w:rPr>
        <w:t xml:space="preserve">gal </w:t>
      </w:r>
      <w:r w:rsidRPr="007562E3">
        <w:rPr>
          <w:rFonts w:hint="eastAsia"/>
          <w:color w:val="000000"/>
          <w:shd w:val="clear" w:color="auto" w:fill="FFFFFF"/>
        </w:rPr>
        <w:t>à</w:t>
      </w:r>
      <w:r w:rsidRPr="007562E3">
        <w:rPr>
          <w:color w:val="000000"/>
          <w:shd w:val="clear" w:color="auto" w:fill="FFFFFF"/>
        </w:rPr>
        <w:t xml:space="preserve"> compter de l'arr</w:t>
      </w:r>
      <w:r w:rsidRPr="007562E3">
        <w:rPr>
          <w:rFonts w:hint="eastAsia"/>
          <w:color w:val="000000"/>
          <w:shd w:val="clear" w:color="auto" w:fill="FFFFFF"/>
        </w:rPr>
        <w:t>ê</w:t>
      </w:r>
      <w:r w:rsidRPr="007562E3">
        <w:rPr>
          <w:color w:val="000000"/>
          <w:shd w:val="clear" w:color="auto" w:fill="FFFFFF"/>
        </w:rPr>
        <w:t>t, alors :</w:t>
      </w:r>
      <w:r w:rsidRPr="007562E3">
        <w:rPr>
          <w:color w:val="000000"/>
        </w:rPr>
        <w:br/>
      </w:r>
      <w:r w:rsidRPr="007562E3">
        <w:rPr>
          <w:color w:val="000000"/>
        </w:rPr>
        <w:br/>
      </w:r>
      <w:r w:rsidRPr="007562E3">
        <w:rPr>
          <w:rFonts w:hint="eastAsia"/>
          <w:color w:val="000000"/>
          <w:shd w:val="clear" w:color="auto" w:fill="FFFFFF"/>
        </w:rPr>
        <w:t>«</w:t>
      </w:r>
      <w:r w:rsidRPr="007562E3">
        <w:rPr>
          <w:color w:val="000000"/>
          <w:shd w:val="clear" w:color="auto" w:fill="FFFFFF"/>
        </w:rPr>
        <w:t xml:space="preserve"> 1</w:t>
      </w:r>
      <w:r w:rsidRPr="007562E3">
        <w:rPr>
          <w:rFonts w:hint="eastAsia"/>
          <w:color w:val="000000"/>
          <w:shd w:val="clear" w:color="auto" w:fill="FFFFFF"/>
        </w:rPr>
        <w:t>°</w:t>
      </w:r>
      <w:r w:rsidRPr="007562E3">
        <w:rPr>
          <w:color w:val="000000"/>
          <w:shd w:val="clear" w:color="auto" w:fill="FFFFFF"/>
        </w:rPr>
        <w:t xml:space="preserve">/ que le principe de bonne foi contractuelle n'autorise pas le juge </w:t>
      </w:r>
      <w:r w:rsidRPr="007562E3">
        <w:rPr>
          <w:rFonts w:hint="eastAsia"/>
          <w:color w:val="000000"/>
          <w:shd w:val="clear" w:color="auto" w:fill="FFFFFF"/>
        </w:rPr>
        <w:t>à</w:t>
      </w:r>
      <w:r w:rsidRPr="007562E3">
        <w:rPr>
          <w:color w:val="000000"/>
          <w:shd w:val="clear" w:color="auto" w:fill="FFFFFF"/>
        </w:rPr>
        <w:t xml:space="preserve"> porter atteinte </w:t>
      </w:r>
      <w:r w:rsidRPr="007562E3">
        <w:rPr>
          <w:rFonts w:hint="eastAsia"/>
          <w:color w:val="000000"/>
          <w:shd w:val="clear" w:color="auto" w:fill="FFFFFF"/>
        </w:rPr>
        <w:t>à</w:t>
      </w:r>
      <w:r w:rsidRPr="007562E3">
        <w:rPr>
          <w:color w:val="000000"/>
          <w:shd w:val="clear" w:color="auto" w:fill="FFFFFF"/>
        </w:rPr>
        <w:t xml:space="preserve"> la substance ou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 xml:space="preserve">tendue des droits et obligations convenus entre les parties, ni </w:t>
      </w:r>
      <w:r w:rsidRPr="007562E3">
        <w:rPr>
          <w:rFonts w:hint="eastAsia"/>
          <w:color w:val="000000"/>
          <w:shd w:val="clear" w:color="auto" w:fill="FFFFFF"/>
        </w:rPr>
        <w:t>à</w:t>
      </w:r>
      <w:r w:rsidRPr="007562E3">
        <w:rPr>
          <w:color w:val="000000"/>
          <w:shd w:val="clear" w:color="auto" w:fill="FFFFFF"/>
        </w:rPr>
        <w:t xml:space="preserve"> s'affranchir des principes d'ordre public ; qu'ainsi que l'a constat</w:t>
      </w:r>
      <w:r w:rsidRPr="007562E3">
        <w:rPr>
          <w:rFonts w:hint="eastAsia"/>
          <w:color w:val="000000"/>
          <w:shd w:val="clear" w:color="auto" w:fill="FFFFFF"/>
        </w:rPr>
        <w:t>é</w:t>
      </w:r>
      <w:r w:rsidRPr="007562E3">
        <w:rPr>
          <w:color w:val="000000"/>
          <w:shd w:val="clear" w:color="auto" w:fill="FFFFFF"/>
        </w:rPr>
        <w:t xml:space="preserve"> la cour d'appel, le contrat d'agr</w:t>
      </w:r>
      <w:r w:rsidRPr="007562E3">
        <w:rPr>
          <w:rFonts w:hint="eastAsia"/>
          <w:color w:val="000000"/>
          <w:shd w:val="clear" w:color="auto" w:fill="FFFFFF"/>
        </w:rPr>
        <w:t>é</w:t>
      </w:r>
      <w:r w:rsidRPr="007562E3">
        <w:rPr>
          <w:color w:val="000000"/>
          <w:shd w:val="clear" w:color="auto" w:fill="FFFFFF"/>
        </w:rPr>
        <w:t>ment conclu entre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et M. [K] ne contenait aucune clause d'exclusivit</w:t>
      </w:r>
      <w:r w:rsidRPr="007562E3">
        <w:rPr>
          <w:rFonts w:hint="eastAsia"/>
          <w:color w:val="000000"/>
          <w:shd w:val="clear" w:color="auto" w:fill="FFFFFF"/>
        </w:rPr>
        <w:t>é</w:t>
      </w:r>
      <w:r w:rsidRPr="007562E3">
        <w:rPr>
          <w:color w:val="000000"/>
          <w:shd w:val="clear" w:color="auto" w:fill="FFFFFF"/>
        </w:rPr>
        <w:t xml:space="preserve"> au profit du d</w:t>
      </w:r>
      <w:r w:rsidRPr="007562E3">
        <w:rPr>
          <w:rFonts w:hint="eastAsia"/>
          <w:color w:val="000000"/>
          <w:shd w:val="clear" w:color="auto" w:fill="FFFFFF"/>
        </w:rPr>
        <w:t>é</w:t>
      </w:r>
      <w:r w:rsidRPr="007562E3">
        <w:rPr>
          <w:color w:val="000000"/>
          <w:shd w:val="clear" w:color="auto" w:fill="FFFFFF"/>
        </w:rPr>
        <w:t>taillant et stipulait clairement que "le d</w:t>
      </w:r>
      <w:r w:rsidRPr="007562E3">
        <w:rPr>
          <w:rFonts w:hint="eastAsia"/>
          <w:color w:val="000000"/>
          <w:shd w:val="clear" w:color="auto" w:fill="FFFFFF"/>
        </w:rPr>
        <w:t>é</w:t>
      </w:r>
      <w:r w:rsidRPr="007562E3">
        <w:rPr>
          <w:color w:val="000000"/>
          <w:shd w:val="clear" w:color="auto" w:fill="FFFFFF"/>
        </w:rPr>
        <w:t>taillant reconna</w:t>
      </w:r>
      <w:r w:rsidRPr="007562E3">
        <w:rPr>
          <w:rFonts w:hint="eastAsia"/>
          <w:color w:val="000000"/>
          <w:shd w:val="clear" w:color="auto" w:fill="FFFFFF"/>
        </w:rPr>
        <w:t>î</w:t>
      </w:r>
      <w:r w:rsidRPr="007562E3">
        <w:rPr>
          <w:color w:val="000000"/>
          <w:shd w:val="clear" w:color="auto" w:fill="FFFFFF"/>
        </w:rPr>
        <w:t>t que le pr</w:t>
      </w:r>
      <w:r w:rsidRPr="007562E3">
        <w:rPr>
          <w:rFonts w:hint="eastAsia"/>
          <w:color w:val="000000"/>
          <w:shd w:val="clear" w:color="auto" w:fill="FFFFFF"/>
        </w:rPr>
        <w:t>é</w:t>
      </w:r>
      <w:r w:rsidRPr="007562E3">
        <w:rPr>
          <w:color w:val="000000"/>
          <w:shd w:val="clear" w:color="auto" w:fill="FFFFFF"/>
        </w:rPr>
        <w:t>sent mandat ne lui conf</w:t>
      </w:r>
      <w:r w:rsidRPr="007562E3">
        <w:rPr>
          <w:rFonts w:hint="eastAsia"/>
          <w:color w:val="000000"/>
          <w:shd w:val="clear" w:color="auto" w:fill="FFFFFF"/>
        </w:rPr>
        <w:t>è</w:t>
      </w:r>
      <w:r w:rsidRPr="007562E3">
        <w:rPr>
          <w:color w:val="000000"/>
          <w:shd w:val="clear" w:color="auto" w:fill="FFFFFF"/>
        </w:rPr>
        <w:t>re aucune exclusivit</w:t>
      </w:r>
      <w:r w:rsidRPr="007562E3">
        <w:rPr>
          <w:rFonts w:hint="eastAsia"/>
          <w:color w:val="000000"/>
          <w:shd w:val="clear" w:color="auto" w:fill="FFFFFF"/>
        </w:rPr>
        <w:t>é</w:t>
      </w:r>
      <w:r w:rsidRPr="007562E3">
        <w:rPr>
          <w:color w:val="000000"/>
          <w:shd w:val="clear" w:color="auto" w:fill="FFFFFF"/>
        </w:rPr>
        <w:t xml:space="preserve"> territoriale, la Fran</w:t>
      </w:r>
      <w:r w:rsidRPr="007562E3">
        <w:rPr>
          <w:rFonts w:hint="eastAsia"/>
          <w:color w:val="000000"/>
          <w:shd w:val="clear" w:color="auto" w:fill="FFFFFF"/>
        </w:rPr>
        <w:t>ç</w:t>
      </w:r>
      <w:r w:rsidRPr="007562E3">
        <w:rPr>
          <w:color w:val="000000"/>
          <w:shd w:val="clear" w:color="auto" w:fill="FFFFFF"/>
        </w:rPr>
        <w:t>aise des Jeux restant libre de d</w:t>
      </w:r>
      <w:r w:rsidRPr="007562E3">
        <w:rPr>
          <w:rFonts w:hint="eastAsia"/>
          <w:color w:val="000000"/>
          <w:shd w:val="clear" w:color="auto" w:fill="FFFFFF"/>
        </w:rPr>
        <w:t>é</w:t>
      </w:r>
      <w:r w:rsidRPr="007562E3">
        <w:rPr>
          <w:color w:val="000000"/>
          <w:shd w:val="clear" w:color="auto" w:fill="FFFFFF"/>
        </w:rPr>
        <w:t xml:space="preserve">terminer l'implantation de ses points de vente", ce qui laissait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la libert</w:t>
      </w:r>
      <w:r w:rsidRPr="007562E3">
        <w:rPr>
          <w:rFonts w:hint="eastAsia"/>
          <w:color w:val="000000"/>
          <w:shd w:val="clear" w:color="auto" w:fill="FFFFFF"/>
        </w:rPr>
        <w:t>é</w:t>
      </w:r>
      <w:r w:rsidRPr="007562E3">
        <w:rPr>
          <w:color w:val="000000"/>
          <w:shd w:val="clear" w:color="auto" w:fill="FFFFFF"/>
        </w:rPr>
        <w:t xml:space="preserve"> d'implanter un nouveau point de vente en tous lieux de son choix ; qu'en jugeant n</w:t>
      </w:r>
      <w:r w:rsidRPr="007562E3">
        <w:rPr>
          <w:rFonts w:hint="eastAsia"/>
          <w:color w:val="000000"/>
          <w:shd w:val="clear" w:color="auto" w:fill="FFFFFF"/>
        </w:rPr>
        <w:t>é</w:t>
      </w:r>
      <w:r w:rsidRPr="007562E3">
        <w:rPr>
          <w:color w:val="000000"/>
          <w:shd w:val="clear" w:color="auto" w:fill="FFFFFF"/>
        </w:rPr>
        <w:t>anmoins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quand bien m</w:t>
      </w:r>
      <w:r w:rsidRPr="007562E3">
        <w:rPr>
          <w:rFonts w:hint="eastAsia"/>
          <w:color w:val="000000"/>
          <w:shd w:val="clear" w:color="auto" w:fill="FFFFFF"/>
        </w:rPr>
        <w:t>ê</w:t>
      </w:r>
      <w:r w:rsidRPr="007562E3">
        <w:rPr>
          <w:color w:val="000000"/>
          <w:shd w:val="clear" w:color="auto" w:fill="FFFFFF"/>
        </w:rPr>
        <w:t>me elle n'avait consenti aucune exclusivit</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M. [K], avait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obligations de loyaut</w:t>
      </w:r>
      <w:r w:rsidRPr="007562E3">
        <w:rPr>
          <w:rFonts w:hint="eastAsia"/>
          <w:color w:val="000000"/>
          <w:shd w:val="clear" w:color="auto" w:fill="FFFFFF"/>
        </w:rPr>
        <w:t>é</w:t>
      </w:r>
      <w:r w:rsidRPr="007562E3">
        <w:rPr>
          <w:color w:val="000000"/>
          <w:shd w:val="clear" w:color="auto" w:fill="FFFFFF"/>
        </w:rPr>
        <w:t xml:space="preserve"> et de bonne foi en accordant un agr</w:t>
      </w:r>
      <w:r w:rsidRPr="007562E3">
        <w:rPr>
          <w:rFonts w:hint="eastAsia"/>
          <w:color w:val="000000"/>
          <w:shd w:val="clear" w:color="auto" w:fill="FFFFFF"/>
        </w:rPr>
        <w:t>é</w:t>
      </w:r>
      <w:r w:rsidRPr="007562E3">
        <w:rPr>
          <w:color w:val="000000"/>
          <w:shd w:val="clear" w:color="auto" w:fill="FFFFFF"/>
        </w:rPr>
        <w:t xml:space="preserve">ment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soleil du Portugal" compte tenu de la tr</w:t>
      </w:r>
      <w:r w:rsidRPr="007562E3">
        <w:rPr>
          <w:rFonts w:hint="eastAsia"/>
          <w:color w:val="000000"/>
          <w:shd w:val="clear" w:color="auto" w:fill="FFFFFF"/>
        </w:rPr>
        <w:t>è</w:t>
      </w:r>
      <w:r w:rsidRPr="007562E3">
        <w:rPr>
          <w:color w:val="000000"/>
          <w:shd w:val="clear" w:color="auto" w:fill="FFFFFF"/>
        </w:rPr>
        <w:t>s grande proximit</w:t>
      </w:r>
      <w:r w:rsidRPr="007562E3">
        <w:rPr>
          <w:rFonts w:hint="eastAsia"/>
          <w:color w:val="000000"/>
          <w:shd w:val="clear" w:color="auto" w:fill="FFFFFF"/>
        </w:rPr>
        <w:t>é</w:t>
      </w:r>
      <w:r w:rsidRPr="007562E3">
        <w:rPr>
          <w:color w:val="000000"/>
          <w:shd w:val="clear" w:color="auto" w:fill="FFFFFF"/>
        </w:rPr>
        <w:t xml:space="preserve"> des deux points de vente, la cour d'appel a viol</w:t>
      </w:r>
      <w:r w:rsidRPr="007562E3">
        <w:rPr>
          <w:rFonts w:hint="eastAsia"/>
          <w:color w:val="000000"/>
          <w:shd w:val="clear" w:color="auto" w:fill="FFFFFF"/>
        </w:rPr>
        <w:t>é</w:t>
      </w:r>
      <w:r w:rsidRPr="007562E3">
        <w:rPr>
          <w:color w:val="000000"/>
          <w:shd w:val="clear" w:color="auto" w:fill="FFFFFF"/>
        </w:rPr>
        <w:t xml:space="preserve"> l'article 1134, alin</w:t>
      </w:r>
      <w:r w:rsidRPr="007562E3">
        <w:rPr>
          <w:rFonts w:hint="eastAsia"/>
          <w:color w:val="000000"/>
          <w:shd w:val="clear" w:color="auto" w:fill="FFFFFF"/>
        </w:rPr>
        <w:t>é</w:t>
      </w:r>
      <w:r w:rsidRPr="007562E3">
        <w:rPr>
          <w:color w:val="000000"/>
          <w:shd w:val="clear" w:color="auto" w:fill="FFFFFF"/>
        </w:rPr>
        <w:t>a 1er et 3 du code civil dans sa r</w:t>
      </w:r>
      <w:r w:rsidRPr="007562E3">
        <w:rPr>
          <w:rFonts w:hint="eastAsia"/>
          <w:color w:val="000000"/>
          <w:shd w:val="clear" w:color="auto" w:fill="FFFFFF"/>
        </w:rPr>
        <w:t>é</w:t>
      </w:r>
      <w:r w:rsidRPr="007562E3">
        <w:rPr>
          <w:color w:val="000000"/>
          <w:shd w:val="clear" w:color="auto" w:fill="FFFFFF"/>
        </w:rPr>
        <w:t>daction ant</w:t>
      </w:r>
      <w:r w:rsidRPr="007562E3">
        <w:rPr>
          <w:rFonts w:hint="eastAsia"/>
          <w:color w:val="000000"/>
          <w:shd w:val="clear" w:color="auto" w:fill="FFFFFF"/>
        </w:rPr>
        <w:t>é</w:t>
      </w:r>
      <w:r w:rsidRPr="007562E3">
        <w:rPr>
          <w:color w:val="000000"/>
          <w:shd w:val="clear" w:color="auto" w:fill="FFFFFF"/>
        </w:rPr>
        <w:t xml:space="preserve">rieure </w:t>
      </w:r>
      <w:r w:rsidRPr="007562E3">
        <w:rPr>
          <w:rFonts w:hint="eastAsia"/>
          <w:color w:val="000000"/>
          <w:shd w:val="clear" w:color="auto" w:fill="FFFFFF"/>
        </w:rPr>
        <w:t>à</w:t>
      </w:r>
      <w:r w:rsidRPr="007562E3">
        <w:rPr>
          <w:color w:val="000000"/>
          <w:shd w:val="clear" w:color="auto" w:fill="FFFFFF"/>
        </w:rPr>
        <w:t xml:space="preserve"> celle issue de l'ordonnance du 10 f</w:t>
      </w:r>
      <w:r w:rsidRPr="007562E3">
        <w:rPr>
          <w:rFonts w:hint="eastAsia"/>
          <w:color w:val="000000"/>
          <w:shd w:val="clear" w:color="auto" w:fill="FFFFFF"/>
        </w:rPr>
        <w:t>é</w:t>
      </w:r>
      <w:r w:rsidRPr="007562E3">
        <w:rPr>
          <w:color w:val="000000"/>
          <w:shd w:val="clear" w:color="auto" w:fill="FFFFFF"/>
        </w:rPr>
        <w:t>vrier 2016, ensemble les principes de libert</w:t>
      </w:r>
      <w:r w:rsidRPr="007562E3">
        <w:rPr>
          <w:rFonts w:hint="eastAsia"/>
          <w:color w:val="000000"/>
          <w:shd w:val="clear" w:color="auto" w:fill="FFFFFF"/>
        </w:rPr>
        <w:t>é</w:t>
      </w:r>
      <w:r w:rsidRPr="007562E3">
        <w:rPr>
          <w:color w:val="000000"/>
          <w:shd w:val="clear" w:color="auto" w:fill="FFFFFF"/>
        </w:rPr>
        <w:t xml:space="preserve"> contractuelle et de libert</w:t>
      </w:r>
      <w:r w:rsidRPr="007562E3">
        <w:rPr>
          <w:rFonts w:hint="eastAsia"/>
          <w:color w:val="000000"/>
          <w:shd w:val="clear" w:color="auto" w:fill="FFFFFF"/>
        </w:rPr>
        <w:t>é</w:t>
      </w:r>
      <w:r w:rsidRPr="007562E3">
        <w:rPr>
          <w:color w:val="000000"/>
          <w:shd w:val="clear" w:color="auto" w:fill="FFFFFF"/>
        </w:rPr>
        <w:t xml:space="preserve"> du commerce et de l'industrie ;</w:t>
      </w:r>
      <w:r w:rsidRPr="007562E3">
        <w:rPr>
          <w:color w:val="000000"/>
        </w:rPr>
        <w:br/>
      </w:r>
      <w:r w:rsidRPr="007562E3">
        <w:rPr>
          <w:color w:val="000000"/>
        </w:rPr>
        <w:br/>
      </w:r>
      <w:r w:rsidRPr="007562E3">
        <w:rPr>
          <w:color w:val="000000"/>
          <w:shd w:val="clear" w:color="auto" w:fill="FFFFFF"/>
        </w:rPr>
        <w:t>2</w:t>
      </w:r>
      <w:r w:rsidRPr="007562E3">
        <w:rPr>
          <w:rFonts w:hint="eastAsia"/>
          <w:color w:val="000000"/>
          <w:shd w:val="clear" w:color="auto" w:fill="FFFFFF"/>
        </w:rPr>
        <w:t>°</w:t>
      </w:r>
      <w:r w:rsidRPr="007562E3">
        <w:rPr>
          <w:color w:val="000000"/>
          <w:shd w:val="clear" w:color="auto" w:fill="FFFFFF"/>
        </w:rPr>
        <w:t>/ qu'en vertu des principes de libert</w:t>
      </w:r>
      <w:r w:rsidRPr="007562E3">
        <w:rPr>
          <w:rFonts w:hint="eastAsia"/>
          <w:color w:val="000000"/>
          <w:shd w:val="clear" w:color="auto" w:fill="FFFFFF"/>
        </w:rPr>
        <w:t>é</w:t>
      </w:r>
      <w:r w:rsidRPr="007562E3">
        <w:rPr>
          <w:color w:val="000000"/>
          <w:shd w:val="clear" w:color="auto" w:fill="FFFFFF"/>
        </w:rPr>
        <w:t xml:space="preserve"> contractuelle et de libert</w:t>
      </w:r>
      <w:r w:rsidRPr="007562E3">
        <w:rPr>
          <w:rFonts w:hint="eastAsia"/>
          <w:color w:val="000000"/>
          <w:shd w:val="clear" w:color="auto" w:fill="FFFFFF"/>
        </w:rPr>
        <w:t>é</w:t>
      </w:r>
      <w:r w:rsidRPr="007562E3">
        <w:rPr>
          <w:color w:val="000000"/>
          <w:shd w:val="clear" w:color="auto" w:fill="FFFFFF"/>
        </w:rPr>
        <w:t xml:space="preserve"> du commerce et de l'industrie,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d</w:t>
      </w:r>
      <w:r w:rsidRPr="007562E3">
        <w:rPr>
          <w:rFonts w:hint="eastAsia"/>
          <w:color w:val="000000"/>
          <w:shd w:val="clear" w:color="auto" w:fill="FFFFFF"/>
        </w:rPr>
        <w:t>é</w:t>
      </w:r>
      <w:r w:rsidRPr="007562E3">
        <w:rPr>
          <w:color w:val="000000"/>
          <w:shd w:val="clear" w:color="auto" w:fill="FFFFFF"/>
        </w:rPr>
        <w:t>termine librement le nombre de d</w:t>
      </w:r>
      <w:r w:rsidRPr="007562E3">
        <w:rPr>
          <w:rFonts w:hint="eastAsia"/>
          <w:color w:val="000000"/>
          <w:shd w:val="clear" w:color="auto" w:fill="FFFFFF"/>
        </w:rPr>
        <w:t>é</w:t>
      </w:r>
      <w:r w:rsidRPr="007562E3">
        <w:rPr>
          <w:color w:val="000000"/>
          <w:shd w:val="clear" w:color="auto" w:fill="FFFFFF"/>
        </w:rPr>
        <w:t>taillants qu'elle d</w:t>
      </w:r>
      <w:r w:rsidRPr="007562E3">
        <w:rPr>
          <w:rFonts w:hint="eastAsia"/>
          <w:color w:val="000000"/>
          <w:shd w:val="clear" w:color="auto" w:fill="FFFFFF"/>
        </w:rPr>
        <w:t>é</w:t>
      </w:r>
      <w:r w:rsidRPr="007562E3">
        <w:rPr>
          <w:color w:val="000000"/>
          <w:shd w:val="clear" w:color="auto" w:fill="FFFFFF"/>
        </w:rPr>
        <w:t>cide d'agr</w:t>
      </w:r>
      <w:r w:rsidRPr="007562E3">
        <w:rPr>
          <w:rFonts w:hint="eastAsia"/>
          <w:color w:val="000000"/>
          <w:shd w:val="clear" w:color="auto" w:fill="FFFFFF"/>
        </w:rPr>
        <w:t>é</w:t>
      </w:r>
      <w:r w:rsidRPr="007562E3">
        <w:rPr>
          <w:color w:val="000000"/>
          <w:shd w:val="clear" w:color="auto" w:fill="FFFFFF"/>
        </w:rPr>
        <w:t>er et le lieu de leur implantation ; que l'exigence de bonne foi ne requiert pas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dont le contrat d'agr</w:t>
      </w:r>
      <w:r w:rsidRPr="007562E3">
        <w:rPr>
          <w:rFonts w:hint="eastAsia"/>
          <w:color w:val="000000"/>
          <w:shd w:val="clear" w:color="auto" w:fill="FFFFFF"/>
        </w:rPr>
        <w:t>é</w:t>
      </w:r>
      <w:r w:rsidRPr="007562E3">
        <w:rPr>
          <w:color w:val="000000"/>
          <w:shd w:val="clear" w:color="auto" w:fill="FFFFFF"/>
        </w:rPr>
        <w:t>ment d'un d</w:t>
      </w:r>
      <w:r w:rsidRPr="007562E3">
        <w:rPr>
          <w:rFonts w:hint="eastAsia"/>
          <w:color w:val="000000"/>
          <w:shd w:val="clear" w:color="auto" w:fill="FFFFFF"/>
        </w:rPr>
        <w:t>é</w:t>
      </w:r>
      <w:r w:rsidRPr="007562E3">
        <w:rPr>
          <w:color w:val="000000"/>
          <w:shd w:val="clear" w:color="auto" w:fill="FFFFFF"/>
        </w:rPr>
        <w:t>taillant stipule express</w:t>
      </w:r>
      <w:r w:rsidRPr="007562E3">
        <w:rPr>
          <w:rFonts w:hint="eastAsia"/>
          <w:color w:val="000000"/>
          <w:shd w:val="clear" w:color="auto" w:fill="FFFFFF"/>
        </w:rPr>
        <w:t>é</w:t>
      </w:r>
      <w:r w:rsidRPr="007562E3">
        <w:rPr>
          <w:color w:val="000000"/>
          <w:shd w:val="clear" w:color="auto" w:fill="FFFFFF"/>
        </w:rPr>
        <w:t>ment que "le d</w:t>
      </w:r>
      <w:r w:rsidRPr="007562E3">
        <w:rPr>
          <w:rFonts w:hint="eastAsia"/>
          <w:color w:val="000000"/>
          <w:shd w:val="clear" w:color="auto" w:fill="FFFFFF"/>
        </w:rPr>
        <w:t>é</w:t>
      </w:r>
      <w:r w:rsidRPr="007562E3">
        <w:rPr>
          <w:color w:val="000000"/>
          <w:shd w:val="clear" w:color="auto" w:fill="FFFFFF"/>
        </w:rPr>
        <w:t>taillant reconna</w:t>
      </w:r>
      <w:r w:rsidRPr="007562E3">
        <w:rPr>
          <w:rFonts w:hint="eastAsia"/>
          <w:color w:val="000000"/>
          <w:shd w:val="clear" w:color="auto" w:fill="FFFFFF"/>
        </w:rPr>
        <w:t>î</w:t>
      </w:r>
      <w:r w:rsidRPr="007562E3">
        <w:rPr>
          <w:color w:val="000000"/>
          <w:shd w:val="clear" w:color="auto" w:fill="FFFFFF"/>
        </w:rPr>
        <w:t>t que le pr</w:t>
      </w:r>
      <w:r w:rsidRPr="007562E3">
        <w:rPr>
          <w:rFonts w:hint="eastAsia"/>
          <w:color w:val="000000"/>
          <w:shd w:val="clear" w:color="auto" w:fill="FFFFFF"/>
        </w:rPr>
        <w:t>é</w:t>
      </w:r>
      <w:r w:rsidRPr="007562E3">
        <w:rPr>
          <w:color w:val="000000"/>
          <w:shd w:val="clear" w:color="auto" w:fill="FFFFFF"/>
        </w:rPr>
        <w:t>sent mandat ne lui conf</w:t>
      </w:r>
      <w:r w:rsidRPr="007562E3">
        <w:rPr>
          <w:rFonts w:hint="eastAsia"/>
          <w:color w:val="000000"/>
          <w:shd w:val="clear" w:color="auto" w:fill="FFFFFF"/>
        </w:rPr>
        <w:t>è</w:t>
      </w:r>
      <w:r w:rsidRPr="007562E3">
        <w:rPr>
          <w:color w:val="000000"/>
          <w:shd w:val="clear" w:color="auto" w:fill="FFFFFF"/>
        </w:rPr>
        <w:t>re aucune exclusivit</w:t>
      </w:r>
      <w:r w:rsidRPr="007562E3">
        <w:rPr>
          <w:rFonts w:hint="eastAsia"/>
          <w:color w:val="000000"/>
          <w:shd w:val="clear" w:color="auto" w:fill="FFFFFF"/>
        </w:rPr>
        <w:t>é</w:t>
      </w:r>
      <w:r w:rsidRPr="007562E3">
        <w:rPr>
          <w:color w:val="000000"/>
          <w:shd w:val="clear" w:color="auto" w:fill="FFFFFF"/>
        </w:rPr>
        <w:t xml:space="preserve"> territoriale, la Fran</w:t>
      </w:r>
      <w:r w:rsidRPr="007562E3">
        <w:rPr>
          <w:rFonts w:hint="eastAsia"/>
          <w:color w:val="000000"/>
          <w:shd w:val="clear" w:color="auto" w:fill="FFFFFF"/>
        </w:rPr>
        <w:t>ç</w:t>
      </w:r>
      <w:r w:rsidRPr="007562E3">
        <w:rPr>
          <w:color w:val="000000"/>
          <w:shd w:val="clear" w:color="auto" w:fill="FFFFFF"/>
        </w:rPr>
        <w:t>aise des Jeux restant libre de d</w:t>
      </w:r>
      <w:r w:rsidRPr="007562E3">
        <w:rPr>
          <w:rFonts w:hint="eastAsia"/>
          <w:color w:val="000000"/>
          <w:shd w:val="clear" w:color="auto" w:fill="FFFFFF"/>
        </w:rPr>
        <w:t>é</w:t>
      </w:r>
      <w:r w:rsidRPr="007562E3">
        <w:rPr>
          <w:color w:val="000000"/>
          <w:shd w:val="clear" w:color="auto" w:fill="FFFFFF"/>
        </w:rPr>
        <w:t>terminer l'implantation de ses points de vente", justifie sa d</w:t>
      </w:r>
      <w:r w:rsidRPr="007562E3">
        <w:rPr>
          <w:rFonts w:hint="eastAsia"/>
          <w:color w:val="000000"/>
          <w:shd w:val="clear" w:color="auto" w:fill="FFFFFF"/>
        </w:rPr>
        <w:t>é</w:t>
      </w:r>
      <w:r w:rsidRPr="007562E3">
        <w:rPr>
          <w:color w:val="000000"/>
          <w:shd w:val="clear" w:color="auto" w:fill="FFFFFF"/>
        </w:rPr>
        <w:t>cision d'agr</w:t>
      </w:r>
      <w:r w:rsidRPr="007562E3">
        <w:rPr>
          <w:rFonts w:hint="eastAsia"/>
          <w:color w:val="000000"/>
          <w:shd w:val="clear" w:color="auto" w:fill="FFFFFF"/>
        </w:rPr>
        <w:t>é</w:t>
      </w:r>
      <w:r w:rsidRPr="007562E3">
        <w:rPr>
          <w:color w:val="000000"/>
          <w:shd w:val="clear" w:color="auto" w:fill="FFFFFF"/>
        </w:rPr>
        <w:t>er un nouveau d</w:t>
      </w:r>
      <w:r w:rsidRPr="007562E3">
        <w:rPr>
          <w:rFonts w:hint="eastAsia"/>
          <w:color w:val="000000"/>
          <w:shd w:val="clear" w:color="auto" w:fill="FFFFFF"/>
        </w:rPr>
        <w:t>é</w:t>
      </w:r>
      <w:r w:rsidRPr="007562E3">
        <w:rPr>
          <w:color w:val="000000"/>
          <w:shd w:val="clear" w:color="auto" w:fill="FFFFFF"/>
        </w:rPr>
        <w:t>taillant dans une m</w:t>
      </w:r>
      <w:r w:rsidRPr="007562E3">
        <w:rPr>
          <w:rFonts w:hint="eastAsia"/>
          <w:color w:val="000000"/>
          <w:shd w:val="clear" w:color="auto" w:fill="FFFFFF"/>
        </w:rPr>
        <w:t>ê</w:t>
      </w:r>
      <w:r w:rsidRPr="007562E3">
        <w:rPr>
          <w:color w:val="000000"/>
          <w:shd w:val="clear" w:color="auto" w:fill="FFFFFF"/>
        </w:rPr>
        <w:t>me zone chalandise ; qu'en jugeant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avait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obligations de loyaut</w:t>
      </w:r>
      <w:r w:rsidRPr="007562E3">
        <w:rPr>
          <w:rFonts w:hint="eastAsia"/>
          <w:color w:val="000000"/>
          <w:shd w:val="clear" w:color="auto" w:fill="FFFFFF"/>
        </w:rPr>
        <w:t>é</w:t>
      </w:r>
      <w:r w:rsidRPr="007562E3">
        <w:rPr>
          <w:color w:val="000000"/>
          <w:shd w:val="clear" w:color="auto" w:fill="FFFFFF"/>
        </w:rPr>
        <w:t xml:space="preserve"> et de bonne foi en accordant un agr</w:t>
      </w:r>
      <w:r w:rsidRPr="007562E3">
        <w:rPr>
          <w:rFonts w:hint="eastAsia"/>
          <w:color w:val="000000"/>
          <w:shd w:val="clear" w:color="auto" w:fill="FFFFFF"/>
        </w:rPr>
        <w:t>é</w:t>
      </w:r>
      <w:r w:rsidRPr="007562E3">
        <w:rPr>
          <w:color w:val="000000"/>
          <w:shd w:val="clear" w:color="auto" w:fill="FFFFFF"/>
        </w:rPr>
        <w:t xml:space="preserve">ment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soleil du Portugal" sans qu'aucune circonstance ne puisse justifier l'ouverture d'un nouveau point de vente </w:t>
      </w:r>
      <w:r w:rsidRPr="007562E3">
        <w:rPr>
          <w:rFonts w:hint="eastAsia"/>
          <w:color w:val="000000"/>
          <w:shd w:val="clear" w:color="auto" w:fill="FFFFFF"/>
        </w:rPr>
        <w:t>à</w:t>
      </w:r>
      <w:r w:rsidRPr="007562E3">
        <w:rPr>
          <w:color w:val="000000"/>
          <w:shd w:val="clear" w:color="auto" w:fill="FFFFFF"/>
        </w:rPr>
        <w:t xml:space="preserve"> proximit</w:t>
      </w:r>
      <w:r w:rsidRPr="007562E3">
        <w:rPr>
          <w:rFonts w:hint="eastAsia"/>
          <w:color w:val="000000"/>
          <w:shd w:val="clear" w:color="auto" w:fill="FFFFFF"/>
        </w:rPr>
        <w:t>é</w:t>
      </w:r>
      <w:r w:rsidRPr="007562E3">
        <w:rPr>
          <w:color w:val="000000"/>
          <w:shd w:val="clear" w:color="auto" w:fill="FFFFFF"/>
        </w:rPr>
        <w:t xml:space="preserve"> de celui de M. [K], la cour d'appel a viol</w:t>
      </w:r>
      <w:r w:rsidRPr="007562E3">
        <w:rPr>
          <w:rFonts w:hint="eastAsia"/>
          <w:color w:val="000000"/>
          <w:shd w:val="clear" w:color="auto" w:fill="FFFFFF"/>
        </w:rPr>
        <w:t>é</w:t>
      </w:r>
      <w:r w:rsidRPr="007562E3">
        <w:rPr>
          <w:color w:val="000000"/>
          <w:shd w:val="clear" w:color="auto" w:fill="FFFFFF"/>
        </w:rPr>
        <w:t xml:space="preserve"> l'article 1134, alin</w:t>
      </w:r>
      <w:r w:rsidRPr="007562E3">
        <w:rPr>
          <w:rFonts w:hint="eastAsia"/>
          <w:color w:val="000000"/>
          <w:shd w:val="clear" w:color="auto" w:fill="FFFFFF"/>
        </w:rPr>
        <w:t>é</w:t>
      </w:r>
      <w:r w:rsidRPr="007562E3">
        <w:rPr>
          <w:color w:val="000000"/>
          <w:shd w:val="clear" w:color="auto" w:fill="FFFFFF"/>
        </w:rPr>
        <w:t>a 1er et 3 du code civil dans sa r</w:t>
      </w:r>
      <w:r w:rsidRPr="007562E3">
        <w:rPr>
          <w:rFonts w:hint="eastAsia"/>
          <w:color w:val="000000"/>
          <w:shd w:val="clear" w:color="auto" w:fill="FFFFFF"/>
        </w:rPr>
        <w:t>é</w:t>
      </w:r>
      <w:r w:rsidRPr="007562E3">
        <w:rPr>
          <w:color w:val="000000"/>
          <w:shd w:val="clear" w:color="auto" w:fill="FFFFFF"/>
        </w:rPr>
        <w:t>daction ant</w:t>
      </w:r>
      <w:r w:rsidRPr="007562E3">
        <w:rPr>
          <w:rFonts w:hint="eastAsia"/>
          <w:color w:val="000000"/>
          <w:shd w:val="clear" w:color="auto" w:fill="FFFFFF"/>
        </w:rPr>
        <w:t>é</w:t>
      </w:r>
      <w:r w:rsidRPr="007562E3">
        <w:rPr>
          <w:color w:val="000000"/>
          <w:shd w:val="clear" w:color="auto" w:fill="FFFFFF"/>
        </w:rPr>
        <w:t xml:space="preserve">rieure </w:t>
      </w:r>
      <w:r w:rsidRPr="007562E3">
        <w:rPr>
          <w:rFonts w:hint="eastAsia"/>
          <w:color w:val="000000"/>
          <w:shd w:val="clear" w:color="auto" w:fill="FFFFFF"/>
        </w:rPr>
        <w:t>à</w:t>
      </w:r>
      <w:r w:rsidRPr="007562E3">
        <w:rPr>
          <w:color w:val="000000"/>
          <w:shd w:val="clear" w:color="auto" w:fill="FFFFFF"/>
        </w:rPr>
        <w:t xml:space="preserve"> celle issue de l'ordonnance du 10 f</w:t>
      </w:r>
      <w:r w:rsidRPr="007562E3">
        <w:rPr>
          <w:rFonts w:hint="eastAsia"/>
          <w:color w:val="000000"/>
          <w:shd w:val="clear" w:color="auto" w:fill="FFFFFF"/>
        </w:rPr>
        <w:t>é</w:t>
      </w:r>
      <w:r w:rsidRPr="007562E3">
        <w:rPr>
          <w:color w:val="000000"/>
          <w:shd w:val="clear" w:color="auto" w:fill="FFFFFF"/>
        </w:rPr>
        <w:t>vrier 2016, ensemble les principes de libert</w:t>
      </w:r>
      <w:r w:rsidRPr="007562E3">
        <w:rPr>
          <w:rFonts w:hint="eastAsia"/>
          <w:color w:val="000000"/>
          <w:shd w:val="clear" w:color="auto" w:fill="FFFFFF"/>
        </w:rPr>
        <w:t>é</w:t>
      </w:r>
      <w:r w:rsidRPr="007562E3">
        <w:rPr>
          <w:color w:val="000000"/>
          <w:shd w:val="clear" w:color="auto" w:fill="FFFFFF"/>
        </w:rPr>
        <w:t xml:space="preserve"> contractuelle et de libert</w:t>
      </w:r>
      <w:r w:rsidRPr="007562E3">
        <w:rPr>
          <w:rFonts w:hint="eastAsia"/>
          <w:color w:val="000000"/>
          <w:shd w:val="clear" w:color="auto" w:fill="FFFFFF"/>
        </w:rPr>
        <w:t>é</w:t>
      </w:r>
      <w:r w:rsidRPr="007562E3">
        <w:rPr>
          <w:color w:val="000000"/>
          <w:shd w:val="clear" w:color="auto" w:fill="FFFFFF"/>
        </w:rPr>
        <w:t xml:space="preserve"> du commerce et de l'industrie ;</w:t>
      </w:r>
      <w:r w:rsidRPr="007562E3">
        <w:rPr>
          <w:color w:val="000000"/>
        </w:rPr>
        <w:br/>
      </w:r>
      <w:r w:rsidRPr="007562E3">
        <w:rPr>
          <w:color w:val="000000"/>
        </w:rPr>
        <w:br/>
      </w:r>
      <w:r w:rsidRPr="007562E3">
        <w:rPr>
          <w:color w:val="000000"/>
          <w:shd w:val="clear" w:color="auto" w:fill="FFFFFF"/>
        </w:rPr>
        <w:t>3</w:t>
      </w:r>
      <w:r w:rsidRPr="007562E3">
        <w:rPr>
          <w:rFonts w:hint="eastAsia"/>
          <w:color w:val="000000"/>
          <w:shd w:val="clear" w:color="auto" w:fill="FFFFFF"/>
        </w:rPr>
        <w:t>°</w:t>
      </w:r>
      <w:r w:rsidRPr="007562E3">
        <w:rPr>
          <w:color w:val="000000"/>
          <w:shd w:val="clear" w:color="auto" w:fill="FFFFFF"/>
        </w:rPr>
        <w:t>/ que, pour dire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avait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obligations de loyaut</w:t>
      </w:r>
      <w:r w:rsidRPr="007562E3">
        <w:rPr>
          <w:rFonts w:hint="eastAsia"/>
          <w:color w:val="000000"/>
          <w:shd w:val="clear" w:color="auto" w:fill="FFFFFF"/>
        </w:rPr>
        <w:t>é</w:t>
      </w:r>
      <w:r w:rsidRPr="007562E3">
        <w:rPr>
          <w:color w:val="000000"/>
          <w:shd w:val="clear" w:color="auto" w:fill="FFFFFF"/>
        </w:rPr>
        <w:t xml:space="preserve"> et de bonne foi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gard de M. [K] en accordant un agr</w:t>
      </w:r>
      <w:r w:rsidRPr="007562E3">
        <w:rPr>
          <w:rFonts w:hint="eastAsia"/>
          <w:color w:val="000000"/>
          <w:shd w:val="clear" w:color="auto" w:fill="FFFFFF"/>
        </w:rPr>
        <w:t>é</w:t>
      </w:r>
      <w:r w:rsidRPr="007562E3">
        <w:rPr>
          <w:color w:val="000000"/>
          <w:shd w:val="clear" w:color="auto" w:fill="FFFFFF"/>
        </w:rPr>
        <w:t xml:space="preserve">ment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soleil du Portugal", l'arr</w:t>
      </w:r>
      <w:r w:rsidRPr="007562E3">
        <w:rPr>
          <w:rFonts w:hint="eastAsia"/>
          <w:color w:val="000000"/>
          <w:shd w:val="clear" w:color="auto" w:fill="FFFFFF"/>
        </w:rPr>
        <w:t>ê</w:t>
      </w:r>
      <w:r w:rsidRPr="007562E3">
        <w:rPr>
          <w:color w:val="000000"/>
          <w:shd w:val="clear" w:color="auto" w:fill="FFFFFF"/>
        </w:rPr>
        <w:t xml:space="preserve">t </w:t>
      </w:r>
      <w:r w:rsidRPr="007562E3">
        <w:rPr>
          <w:rFonts w:hint="eastAsia"/>
          <w:color w:val="000000"/>
          <w:shd w:val="clear" w:color="auto" w:fill="FFFFFF"/>
        </w:rPr>
        <w:t>é</w:t>
      </w:r>
      <w:r w:rsidRPr="007562E3">
        <w:rPr>
          <w:color w:val="000000"/>
          <w:shd w:val="clear" w:color="auto" w:fill="FFFFFF"/>
        </w:rPr>
        <w:t>nonce que leur agr</w:t>
      </w:r>
      <w:r w:rsidRPr="007562E3">
        <w:rPr>
          <w:rFonts w:hint="eastAsia"/>
          <w:color w:val="000000"/>
          <w:shd w:val="clear" w:color="auto" w:fill="FFFFFF"/>
        </w:rPr>
        <w:t>é</w:t>
      </w:r>
      <w:r w:rsidRPr="007562E3">
        <w:rPr>
          <w:color w:val="000000"/>
          <w:shd w:val="clear" w:color="auto" w:fill="FFFFFF"/>
        </w:rPr>
        <w:t>ment pour partie similaire les pla</w:t>
      </w:r>
      <w:r w:rsidRPr="007562E3">
        <w:rPr>
          <w:rFonts w:hint="eastAsia"/>
          <w:color w:val="000000"/>
          <w:shd w:val="clear" w:color="auto" w:fill="FFFFFF"/>
        </w:rPr>
        <w:t>ç</w:t>
      </w:r>
      <w:r w:rsidRPr="007562E3">
        <w:rPr>
          <w:color w:val="000000"/>
          <w:shd w:val="clear" w:color="auto" w:fill="FFFFFF"/>
        </w:rPr>
        <w:t>ait en situation de concurrence imm</w:t>
      </w:r>
      <w:r w:rsidRPr="007562E3">
        <w:rPr>
          <w:rFonts w:hint="eastAsia"/>
          <w:color w:val="000000"/>
          <w:shd w:val="clear" w:color="auto" w:fill="FFFFFF"/>
        </w:rPr>
        <w:t>é</w:t>
      </w:r>
      <w:r w:rsidRPr="007562E3">
        <w:rPr>
          <w:color w:val="000000"/>
          <w:shd w:val="clear" w:color="auto" w:fill="FFFFFF"/>
        </w:rPr>
        <w:t>diate avec un risque de transfert des clients qui ne sont ni fumeurs, ni lecteurs de presse vers le nouveau point de vente ; qu'en se d</w:t>
      </w:r>
      <w:r w:rsidRPr="007562E3">
        <w:rPr>
          <w:rFonts w:hint="eastAsia"/>
          <w:color w:val="000000"/>
          <w:shd w:val="clear" w:color="auto" w:fill="FFFFFF"/>
        </w:rPr>
        <w:t>é</w:t>
      </w:r>
      <w:r w:rsidRPr="007562E3">
        <w:rPr>
          <w:color w:val="000000"/>
          <w:shd w:val="clear" w:color="auto" w:fill="FFFFFF"/>
        </w:rPr>
        <w:t>terminant ainsi, tout en constatant qu'il n'y avait aucun lien de causalit</w:t>
      </w:r>
      <w:r w:rsidRPr="007562E3">
        <w:rPr>
          <w:rFonts w:hint="eastAsia"/>
          <w:color w:val="000000"/>
          <w:shd w:val="clear" w:color="auto" w:fill="FFFFFF"/>
        </w:rPr>
        <w:t>é</w:t>
      </w:r>
      <w:r w:rsidRPr="007562E3">
        <w:rPr>
          <w:color w:val="000000"/>
          <w:shd w:val="clear" w:color="auto" w:fill="FFFFFF"/>
        </w:rPr>
        <w:t xml:space="preserve"> entre la baisse du chiffre d'affaires de M. [K] sur les jeux FDJ pour les ann</w:t>
      </w:r>
      <w:r w:rsidRPr="007562E3">
        <w:rPr>
          <w:rFonts w:hint="eastAsia"/>
          <w:color w:val="000000"/>
          <w:shd w:val="clear" w:color="auto" w:fill="FFFFFF"/>
        </w:rPr>
        <w:t>é</w:t>
      </w:r>
      <w:r w:rsidRPr="007562E3">
        <w:rPr>
          <w:color w:val="000000"/>
          <w:shd w:val="clear" w:color="auto" w:fill="FFFFFF"/>
        </w:rPr>
        <w:t xml:space="preserve">es 2015 </w:t>
      </w:r>
      <w:r w:rsidRPr="007562E3">
        <w:rPr>
          <w:rFonts w:hint="eastAsia"/>
          <w:color w:val="000000"/>
          <w:shd w:val="clear" w:color="auto" w:fill="FFFFFF"/>
        </w:rPr>
        <w:t>à</w:t>
      </w:r>
      <w:r w:rsidRPr="007562E3">
        <w:rPr>
          <w:color w:val="000000"/>
          <w:shd w:val="clear" w:color="auto" w:fill="FFFFFF"/>
        </w:rPr>
        <w:t xml:space="preserve"> 2018 et le nouvel agr</w:t>
      </w:r>
      <w:r w:rsidRPr="007562E3">
        <w:rPr>
          <w:rFonts w:hint="eastAsia"/>
          <w:color w:val="000000"/>
          <w:shd w:val="clear" w:color="auto" w:fill="FFFFFF"/>
        </w:rPr>
        <w:t>é</w:t>
      </w:r>
      <w:r w:rsidRPr="007562E3">
        <w:rPr>
          <w:color w:val="000000"/>
          <w:shd w:val="clear" w:color="auto" w:fill="FFFFFF"/>
        </w:rPr>
        <w:t>ment accord</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"Le soleil du Portugal" et que c'</w:t>
      </w:r>
      <w:r w:rsidRPr="007562E3">
        <w:rPr>
          <w:rFonts w:hint="eastAsia"/>
          <w:color w:val="000000"/>
          <w:shd w:val="clear" w:color="auto" w:fill="FFFFFF"/>
        </w:rPr>
        <w:t>é</w:t>
      </w:r>
      <w:r w:rsidRPr="007562E3">
        <w:rPr>
          <w:color w:val="000000"/>
          <w:shd w:val="clear" w:color="auto" w:fill="FFFFFF"/>
        </w:rPr>
        <w:t>tait au contraire la baisse de l'activit</w:t>
      </w:r>
      <w:r w:rsidRPr="007562E3">
        <w:rPr>
          <w:rFonts w:hint="eastAsia"/>
          <w:color w:val="000000"/>
          <w:shd w:val="clear" w:color="auto" w:fill="FFFFFF"/>
        </w:rPr>
        <w:t>é</w:t>
      </w:r>
      <w:r w:rsidRPr="007562E3">
        <w:rPr>
          <w:color w:val="000000"/>
          <w:shd w:val="clear" w:color="auto" w:fill="FFFFFF"/>
        </w:rPr>
        <w:t xml:space="preserve"> globale de M. [K] qui avait entrain</w:t>
      </w:r>
      <w:r w:rsidRPr="007562E3">
        <w:rPr>
          <w:rFonts w:hint="eastAsia"/>
          <w:color w:val="000000"/>
          <w:shd w:val="clear" w:color="auto" w:fill="FFFFFF"/>
        </w:rPr>
        <w:t>é</w:t>
      </w:r>
      <w:r w:rsidRPr="007562E3">
        <w:rPr>
          <w:color w:val="000000"/>
          <w:shd w:val="clear" w:color="auto" w:fill="FFFFFF"/>
        </w:rPr>
        <w:t xml:space="preserve"> une baisse d'activit</w:t>
      </w:r>
      <w:r w:rsidRPr="007562E3">
        <w:rPr>
          <w:rFonts w:hint="eastAsia"/>
          <w:color w:val="000000"/>
          <w:shd w:val="clear" w:color="auto" w:fill="FFFFFF"/>
        </w:rPr>
        <w:t>é</w:t>
      </w:r>
      <w:r w:rsidRPr="007562E3">
        <w:rPr>
          <w:color w:val="000000"/>
          <w:shd w:val="clear" w:color="auto" w:fill="FFFFFF"/>
        </w:rPr>
        <w:t xml:space="preserve"> sur les produits FDJ et non pas l'inverse, la cour d'appel n'a pas tir</w:t>
      </w:r>
      <w:r w:rsidRPr="007562E3">
        <w:rPr>
          <w:rFonts w:hint="eastAsia"/>
          <w:color w:val="000000"/>
          <w:shd w:val="clear" w:color="auto" w:fill="FFFFFF"/>
        </w:rPr>
        <w:t>é</w:t>
      </w:r>
      <w:r w:rsidRPr="007562E3">
        <w:rPr>
          <w:color w:val="000000"/>
          <w:shd w:val="clear" w:color="auto" w:fill="FFFFFF"/>
        </w:rPr>
        <w:t xml:space="preserve"> les cons</w:t>
      </w:r>
      <w:r w:rsidRPr="007562E3">
        <w:rPr>
          <w:rFonts w:hint="eastAsia"/>
          <w:color w:val="000000"/>
          <w:shd w:val="clear" w:color="auto" w:fill="FFFFFF"/>
        </w:rPr>
        <w:t>é</w:t>
      </w:r>
      <w:r w:rsidRPr="007562E3">
        <w:rPr>
          <w:color w:val="000000"/>
          <w:shd w:val="clear" w:color="auto" w:fill="FFFFFF"/>
        </w:rPr>
        <w:t>quences l</w:t>
      </w:r>
      <w:r w:rsidRPr="007562E3">
        <w:rPr>
          <w:rFonts w:hint="eastAsia"/>
          <w:color w:val="000000"/>
          <w:shd w:val="clear" w:color="auto" w:fill="FFFFFF"/>
        </w:rPr>
        <w:t>é</w:t>
      </w:r>
      <w:r w:rsidRPr="007562E3">
        <w:rPr>
          <w:color w:val="000000"/>
          <w:shd w:val="clear" w:color="auto" w:fill="FFFFFF"/>
        </w:rPr>
        <w:t>gales de ses constatations et a viol</w:t>
      </w:r>
      <w:r w:rsidRPr="007562E3">
        <w:rPr>
          <w:rFonts w:hint="eastAsia"/>
          <w:color w:val="000000"/>
          <w:shd w:val="clear" w:color="auto" w:fill="FFFFFF"/>
        </w:rPr>
        <w:t>é</w:t>
      </w:r>
      <w:r w:rsidRPr="007562E3">
        <w:rPr>
          <w:color w:val="000000"/>
          <w:shd w:val="clear" w:color="auto" w:fill="FFFFFF"/>
        </w:rPr>
        <w:t xml:space="preserve"> l'article 1134, alin</w:t>
      </w:r>
      <w:r w:rsidRPr="007562E3">
        <w:rPr>
          <w:rFonts w:hint="eastAsia"/>
          <w:color w:val="000000"/>
          <w:shd w:val="clear" w:color="auto" w:fill="FFFFFF"/>
        </w:rPr>
        <w:t>é</w:t>
      </w:r>
      <w:r w:rsidRPr="007562E3">
        <w:rPr>
          <w:color w:val="000000"/>
          <w:shd w:val="clear" w:color="auto" w:fill="FFFFFF"/>
        </w:rPr>
        <w:t>a 1er et 3 du code civil dans sa r</w:t>
      </w:r>
      <w:r w:rsidRPr="007562E3">
        <w:rPr>
          <w:rFonts w:hint="eastAsia"/>
          <w:color w:val="000000"/>
          <w:shd w:val="clear" w:color="auto" w:fill="FFFFFF"/>
        </w:rPr>
        <w:t>é</w:t>
      </w:r>
      <w:r w:rsidRPr="007562E3">
        <w:rPr>
          <w:color w:val="000000"/>
          <w:shd w:val="clear" w:color="auto" w:fill="FFFFFF"/>
        </w:rPr>
        <w:t>daction ant</w:t>
      </w:r>
      <w:r w:rsidRPr="007562E3">
        <w:rPr>
          <w:rFonts w:hint="eastAsia"/>
          <w:color w:val="000000"/>
          <w:shd w:val="clear" w:color="auto" w:fill="FFFFFF"/>
        </w:rPr>
        <w:t>é</w:t>
      </w:r>
      <w:r w:rsidRPr="007562E3">
        <w:rPr>
          <w:color w:val="000000"/>
          <w:shd w:val="clear" w:color="auto" w:fill="FFFFFF"/>
        </w:rPr>
        <w:t xml:space="preserve">rieure </w:t>
      </w:r>
      <w:r w:rsidRPr="007562E3">
        <w:rPr>
          <w:rFonts w:hint="eastAsia"/>
          <w:color w:val="000000"/>
          <w:shd w:val="clear" w:color="auto" w:fill="FFFFFF"/>
        </w:rPr>
        <w:t>à</w:t>
      </w:r>
      <w:r w:rsidRPr="007562E3">
        <w:rPr>
          <w:color w:val="000000"/>
          <w:shd w:val="clear" w:color="auto" w:fill="FFFFFF"/>
        </w:rPr>
        <w:t xml:space="preserve"> celle issue de l'ordonnance du 10 f</w:t>
      </w:r>
      <w:r w:rsidRPr="007562E3">
        <w:rPr>
          <w:rFonts w:hint="eastAsia"/>
          <w:color w:val="000000"/>
          <w:shd w:val="clear" w:color="auto" w:fill="FFFFFF"/>
        </w:rPr>
        <w:t>é</w:t>
      </w:r>
      <w:r w:rsidRPr="007562E3">
        <w:rPr>
          <w:color w:val="000000"/>
          <w:shd w:val="clear" w:color="auto" w:fill="FFFFFF"/>
        </w:rPr>
        <w:t>vrier 2016, ensemble les principes de libert</w:t>
      </w:r>
      <w:r w:rsidRPr="007562E3">
        <w:rPr>
          <w:rFonts w:hint="eastAsia"/>
          <w:color w:val="000000"/>
          <w:shd w:val="clear" w:color="auto" w:fill="FFFFFF"/>
        </w:rPr>
        <w:t>é</w:t>
      </w:r>
      <w:r w:rsidRPr="007562E3">
        <w:rPr>
          <w:color w:val="000000"/>
          <w:shd w:val="clear" w:color="auto" w:fill="FFFFFF"/>
        </w:rPr>
        <w:t xml:space="preserve"> contractuelle et de libert</w:t>
      </w:r>
      <w:r w:rsidRPr="007562E3">
        <w:rPr>
          <w:rFonts w:hint="eastAsia"/>
          <w:color w:val="000000"/>
          <w:shd w:val="clear" w:color="auto" w:fill="FFFFFF"/>
        </w:rPr>
        <w:t>é</w:t>
      </w:r>
      <w:r w:rsidRPr="007562E3">
        <w:rPr>
          <w:color w:val="000000"/>
          <w:shd w:val="clear" w:color="auto" w:fill="FFFFFF"/>
        </w:rPr>
        <w:t xml:space="preserve"> du commerce et de l'industrie.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7. En premier lieu, apr</w:t>
      </w:r>
      <w:r w:rsidRPr="007562E3">
        <w:rPr>
          <w:rFonts w:hint="eastAsia"/>
          <w:color w:val="000000"/>
          <w:shd w:val="clear" w:color="auto" w:fill="FFFFFF"/>
        </w:rPr>
        <w:t>è</w:t>
      </w:r>
      <w:r w:rsidRPr="007562E3">
        <w:rPr>
          <w:color w:val="000000"/>
          <w:shd w:val="clear" w:color="auto" w:fill="FFFFFF"/>
        </w:rPr>
        <w:t xml:space="preserve">s avoir </w:t>
      </w:r>
      <w:r w:rsidRPr="007562E3">
        <w:rPr>
          <w:rFonts w:hint="eastAsia"/>
          <w:color w:val="000000"/>
          <w:shd w:val="clear" w:color="auto" w:fill="FFFFFF"/>
        </w:rPr>
        <w:t>é</w:t>
      </w:r>
      <w:r w:rsidRPr="007562E3">
        <w:rPr>
          <w:color w:val="000000"/>
          <w:shd w:val="clear" w:color="auto" w:fill="FFFFFF"/>
        </w:rPr>
        <w:t>nonc</w:t>
      </w:r>
      <w:r w:rsidRPr="007562E3">
        <w:rPr>
          <w:rFonts w:hint="eastAsia"/>
          <w:color w:val="000000"/>
          <w:shd w:val="clear" w:color="auto" w:fill="FFFFFF"/>
        </w:rPr>
        <w:t>é</w:t>
      </w:r>
      <w:r w:rsidRPr="007562E3">
        <w:rPr>
          <w:color w:val="000000"/>
          <w:shd w:val="clear" w:color="auto" w:fill="FFFFFF"/>
        </w:rPr>
        <w:t xml:space="preserve"> qu'en application de l'article 1134, alin</w:t>
      </w:r>
      <w:r w:rsidRPr="007562E3">
        <w:rPr>
          <w:rFonts w:hint="eastAsia"/>
          <w:color w:val="000000"/>
          <w:shd w:val="clear" w:color="auto" w:fill="FFFFFF"/>
        </w:rPr>
        <w:t>é</w:t>
      </w:r>
      <w:r w:rsidRPr="007562E3">
        <w:rPr>
          <w:color w:val="000000"/>
          <w:shd w:val="clear" w:color="auto" w:fill="FFFFFF"/>
        </w:rPr>
        <w:t xml:space="preserve">a 3, du code civil, dans sa </w:t>
      </w:r>
      <w:r w:rsidRPr="007562E3">
        <w:rPr>
          <w:color w:val="000000"/>
          <w:shd w:val="clear" w:color="auto" w:fill="FFFFFF"/>
        </w:rPr>
        <w:lastRenderedPageBreak/>
        <w:t>r</w:t>
      </w:r>
      <w:r w:rsidRPr="007562E3">
        <w:rPr>
          <w:rFonts w:hint="eastAsia"/>
          <w:color w:val="000000"/>
          <w:shd w:val="clear" w:color="auto" w:fill="FFFFFF"/>
        </w:rPr>
        <w:t>é</w:t>
      </w:r>
      <w:r w:rsidRPr="007562E3">
        <w:rPr>
          <w:color w:val="000000"/>
          <w:shd w:val="clear" w:color="auto" w:fill="FFFFFF"/>
        </w:rPr>
        <w:t>daction ant</w:t>
      </w:r>
      <w:r w:rsidRPr="007562E3">
        <w:rPr>
          <w:rFonts w:hint="eastAsia"/>
          <w:color w:val="000000"/>
          <w:shd w:val="clear" w:color="auto" w:fill="FFFFFF"/>
        </w:rPr>
        <w:t>é</w:t>
      </w:r>
      <w:r w:rsidRPr="007562E3">
        <w:rPr>
          <w:color w:val="000000"/>
          <w:shd w:val="clear" w:color="auto" w:fill="FFFFFF"/>
        </w:rPr>
        <w:t xml:space="preserve">rieure </w:t>
      </w:r>
      <w:r w:rsidRPr="007562E3">
        <w:rPr>
          <w:rFonts w:hint="eastAsia"/>
          <w:color w:val="000000"/>
          <w:shd w:val="clear" w:color="auto" w:fill="FFFFFF"/>
        </w:rPr>
        <w:t>à</w:t>
      </w:r>
      <w:r w:rsidRPr="007562E3">
        <w:rPr>
          <w:color w:val="000000"/>
          <w:shd w:val="clear" w:color="auto" w:fill="FFFFFF"/>
        </w:rPr>
        <w:t xml:space="preserve"> celle issue de l'ordonnance du 10 f</w:t>
      </w:r>
      <w:r w:rsidRPr="007562E3">
        <w:rPr>
          <w:rFonts w:hint="eastAsia"/>
          <w:color w:val="000000"/>
          <w:shd w:val="clear" w:color="auto" w:fill="FFFFFF"/>
        </w:rPr>
        <w:t>é</w:t>
      </w:r>
      <w:r w:rsidRPr="007562E3">
        <w:rPr>
          <w:color w:val="000000"/>
          <w:shd w:val="clear" w:color="auto" w:fill="FFFFFF"/>
        </w:rPr>
        <w:t>vrier 2016, les conventions l</w:t>
      </w:r>
      <w:r w:rsidRPr="007562E3">
        <w:rPr>
          <w:rFonts w:hint="eastAsia"/>
          <w:color w:val="000000"/>
          <w:shd w:val="clear" w:color="auto" w:fill="FFFFFF"/>
        </w:rPr>
        <w:t>é</w:t>
      </w:r>
      <w:r w:rsidRPr="007562E3">
        <w:rPr>
          <w:color w:val="000000"/>
          <w:shd w:val="clear" w:color="auto" w:fill="FFFFFF"/>
        </w:rPr>
        <w:t>galement form</w:t>
      </w:r>
      <w:r w:rsidRPr="007562E3">
        <w:rPr>
          <w:rFonts w:hint="eastAsia"/>
          <w:color w:val="000000"/>
          <w:shd w:val="clear" w:color="auto" w:fill="FFFFFF"/>
        </w:rPr>
        <w:t>é</w:t>
      </w:r>
      <w:r w:rsidRPr="007562E3">
        <w:rPr>
          <w:color w:val="000000"/>
          <w:shd w:val="clear" w:color="auto" w:fill="FFFFFF"/>
        </w:rPr>
        <w:t xml:space="preserve">es doivent </w:t>
      </w:r>
      <w:r w:rsidRPr="007562E3">
        <w:rPr>
          <w:rFonts w:hint="eastAsia"/>
          <w:color w:val="000000"/>
          <w:shd w:val="clear" w:color="auto" w:fill="FFFFFF"/>
        </w:rPr>
        <w:t>ê</w:t>
      </w:r>
      <w:r w:rsidRPr="007562E3">
        <w:rPr>
          <w:color w:val="000000"/>
          <w:shd w:val="clear" w:color="auto" w:fill="FFFFFF"/>
        </w:rPr>
        <w:t>tre appliqu</w:t>
      </w:r>
      <w:r w:rsidRPr="007562E3">
        <w:rPr>
          <w:rFonts w:hint="eastAsia"/>
          <w:color w:val="000000"/>
          <w:shd w:val="clear" w:color="auto" w:fill="FFFFFF"/>
        </w:rPr>
        <w:t>é</w:t>
      </w:r>
      <w:r w:rsidRPr="007562E3">
        <w:rPr>
          <w:color w:val="000000"/>
          <w:shd w:val="clear" w:color="auto" w:fill="FFFFFF"/>
        </w:rPr>
        <w:t>es de bonne foi, et constat</w:t>
      </w:r>
      <w:r w:rsidRPr="007562E3">
        <w:rPr>
          <w:rFonts w:hint="eastAsia"/>
          <w:color w:val="000000"/>
          <w:shd w:val="clear" w:color="auto" w:fill="FFFFFF"/>
        </w:rPr>
        <w:t>é</w:t>
      </w:r>
      <w:r w:rsidRPr="007562E3">
        <w:rPr>
          <w:color w:val="000000"/>
          <w:shd w:val="clear" w:color="auto" w:fill="FFFFFF"/>
        </w:rPr>
        <w:t xml:space="preserve"> que le contrat d'agr</w:t>
      </w:r>
      <w:r w:rsidRPr="007562E3">
        <w:rPr>
          <w:rFonts w:hint="eastAsia"/>
          <w:color w:val="000000"/>
          <w:shd w:val="clear" w:color="auto" w:fill="FFFFFF"/>
        </w:rPr>
        <w:t>é</w:t>
      </w:r>
      <w:r w:rsidRPr="007562E3">
        <w:rPr>
          <w:color w:val="000000"/>
          <w:shd w:val="clear" w:color="auto" w:fill="FFFFFF"/>
        </w:rPr>
        <w:t>ment stipulait que le d</w:t>
      </w:r>
      <w:r w:rsidRPr="007562E3">
        <w:rPr>
          <w:rFonts w:hint="eastAsia"/>
          <w:color w:val="000000"/>
          <w:shd w:val="clear" w:color="auto" w:fill="FFFFFF"/>
        </w:rPr>
        <w:t>é</w:t>
      </w:r>
      <w:r w:rsidRPr="007562E3">
        <w:rPr>
          <w:color w:val="000000"/>
          <w:shd w:val="clear" w:color="auto" w:fill="FFFFFF"/>
        </w:rPr>
        <w:t>taillant ne b</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ficiait d'aucune exclusivit</w:t>
      </w:r>
      <w:r w:rsidRPr="007562E3">
        <w:rPr>
          <w:rFonts w:hint="eastAsia"/>
          <w:color w:val="000000"/>
          <w:shd w:val="clear" w:color="auto" w:fill="FFFFFF"/>
        </w:rPr>
        <w:t>é</w:t>
      </w:r>
      <w:r w:rsidRPr="007562E3">
        <w:rPr>
          <w:color w:val="000000"/>
          <w:shd w:val="clear" w:color="auto" w:fill="FFFFFF"/>
        </w:rPr>
        <w:t xml:space="preserve"> territoriale, l'arr</w:t>
      </w:r>
      <w:r w:rsidRPr="007562E3">
        <w:rPr>
          <w:rFonts w:hint="eastAsia"/>
          <w:color w:val="000000"/>
          <w:shd w:val="clear" w:color="auto" w:fill="FFFFFF"/>
        </w:rPr>
        <w:t>ê</w:t>
      </w:r>
      <w:r w:rsidRPr="007562E3">
        <w:rPr>
          <w:color w:val="000000"/>
          <w:shd w:val="clear" w:color="auto" w:fill="FFFFFF"/>
        </w:rPr>
        <w:t>t retient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w:t>
      </w:r>
      <w:r w:rsidRPr="007562E3">
        <w:rPr>
          <w:rFonts w:hint="eastAsia"/>
          <w:color w:val="000000"/>
          <w:shd w:val="clear" w:color="auto" w:fill="FFFFFF"/>
        </w:rPr>
        <w:t>é</w:t>
      </w:r>
      <w:r w:rsidRPr="007562E3">
        <w:rPr>
          <w:color w:val="000000"/>
          <w:shd w:val="clear" w:color="auto" w:fill="FFFFFF"/>
        </w:rPr>
        <w:t>tait libre d'implanter un nouveau point de vente en tous lieux, sous r</w:t>
      </w:r>
      <w:r w:rsidRPr="007562E3">
        <w:rPr>
          <w:rFonts w:hint="eastAsia"/>
          <w:color w:val="000000"/>
          <w:shd w:val="clear" w:color="auto" w:fill="FFFFFF"/>
        </w:rPr>
        <w:t>é</w:t>
      </w:r>
      <w:r w:rsidRPr="007562E3">
        <w:rPr>
          <w:color w:val="000000"/>
          <w:shd w:val="clear" w:color="auto" w:fill="FFFFFF"/>
        </w:rPr>
        <w:t>serve toutefois d'agir avec loyaut</w:t>
      </w:r>
      <w:r w:rsidRPr="007562E3">
        <w:rPr>
          <w:rFonts w:hint="eastAsia"/>
          <w:color w:val="000000"/>
          <w:shd w:val="clear" w:color="auto" w:fill="FFFFFF"/>
        </w:rPr>
        <w:t>é</w:t>
      </w:r>
      <w:r w:rsidRPr="007562E3">
        <w:rPr>
          <w:color w:val="000000"/>
          <w:shd w:val="clear" w:color="auto" w:fill="FFFFFF"/>
        </w:rPr>
        <w:t>. Il retient, ensuite, que le nouveau point de vente agr</w:t>
      </w:r>
      <w:r w:rsidRPr="007562E3">
        <w:rPr>
          <w:rFonts w:hint="eastAsia"/>
          <w:color w:val="000000"/>
          <w:shd w:val="clear" w:color="auto" w:fill="FFFFFF"/>
        </w:rPr>
        <w:t>éé</w:t>
      </w:r>
      <w:r w:rsidRPr="007562E3">
        <w:rPr>
          <w:color w:val="000000"/>
          <w:shd w:val="clear" w:color="auto" w:fill="FFFFFF"/>
        </w:rPr>
        <w:t xml:space="preserve">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w:t>
      </w:r>
      <w:r w:rsidRPr="007562E3">
        <w:rPr>
          <w:rFonts w:hint="eastAsia"/>
          <w:color w:val="000000"/>
          <w:shd w:val="clear" w:color="auto" w:fill="FFFFFF"/>
        </w:rPr>
        <w:t>é</w:t>
      </w:r>
      <w:r w:rsidRPr="007562E3">
        <w:rPr>
          <w:color w:val="000000"/>
          <w:shd w:val="clear" w:color="auto" w:fill="FFFFFF"/>
        </w:rPr>
        <w:t>tait situ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quinze m</w:t>
      </w:r>
      <w:r w:rsidRPr="007562E3">
        <w:rPr>
          <w:rFonts w:hint="eastAsia"/>
          <w:color w:val="000000"/>
          <w:shd w:val="clear" w:color="auto" w:fill="FFFFFF"/>
        </w:rPr>
        <w:t>è</w:t>
      </w:r>
      <w:r w:rsidRPr="007562E3">
        <w:rPr>
          <w:color w:val="000000"/>
          <w:shd w:val="clear" w:color="auto" w:fill="FFFFFF"/>
        </w:rPr>
        <w:t>tres de celui de M. [K], et que cette grande proximit</w:t>
      </w:r>
      <w:r w:rsidRPr="007562E3">
        <w:rPr>
          <w:rFonts w:hint="eastAsia"/>
          <w:color w:val="000000"/>
          <w:shd w:val="clear" w:color="auto" w:fill="FFFFFF"/>
        </w:rPr>
        <w:t>é</w:t>
      </w:r>
      <w:r w:rsidRPr="007562E3">
        <w:rPr>
          <w:color w:val="000000"/>
          <w:shd w:val="clear" w:color="auto" w:fill="FFFFFF"/>
        </w:rPr>
        <w:t xml:space="preserve"> permettait un d</w:t>
      </w:r>
      <w:r w:rsidRPr="007562E3">
        <w:rPr>
          <w:rFonts w:hint="eastAsia"/>
          <w:color w:val="000000"/>
          <w:shd w:val="clear" w:color="auto" w:fill="FFFFFF"/>
        </w:rPr>
        <w:t>é</w:t>
      </w:r>
      <w:r w:rsidRPr="007562E3">
        <w:rPr>
          <w:color w:val="000000"/>
          <w:shd w:val="clear" w:color="auto" w:fill="FFFFFF"/>
        </w:rPr>
        <w:t>placement ais</w:t>
      </w:r>
      <w:r w:rsidRPr="007562E3">
        <w:rPr>
          <w:rFonts w:hint="eastAsia"/>
          <w:color w:val="000000"/>
          <w:shd w:val="clear" w:color="auto" w:fill="FFFFFF"/>
        </w:rPr>
        <w:t>é</w:t>
      </w:r>
      <w:r w:rsidRPr="007562E3">
        <w:rPr>
          <w:color w:val="000000"/>
          <w:shd w:val="clear" w:color="auto" w:fill="FFFFFF"/>
        </w:rPr>
        <w:t xml:space="preserve"> de la client</w:t>
      </w:r>
      <w:r w:rsidRPr="007562E3">
        <w:rPr>
          <w:rFonts w:hint="eastAsia"/>
          <w:color w:val="000000"/>
          <w:shd w:val="clear" w:color="auto" w:fill="FFFFFF"/>
        </w:rPr>
        <w:t>è</w:t>
      </w:r>
      <w:r w:rsidRPr="007562E3">
        <w:rPr>
          <w:color w:val="000000"/>
          <w:shd w:val="clear" w:color="auto" w:fill="FFFFFF"/>
        </w:rPr>
        <w:t xml:space="preserve">le d'un point de vente </w:t>
      </w:r>
      <w:r w:rsidRPr="007562E3">
        <w:rPr>
          <w:rFonts w:hint="eastAsia"/>
          <w:color w:val="000000"/>
          <w:shd w:val="clear" w:color="auto" w:fill="FFFFFF"/>
        </w:rPr>
        <w:t>à</w:t>
      </w:r>
      <w:r w:rsidRPr="007562E3">
        <w:rPr>
          <w:color w:val="000000"/>
          <w:shd w:val="clear" w:color="auto" w:fill="FFFFFF"/>
        </w:rPr>
        <w:t xml:space="preserve"> l'autre. Il ajoute que si leur agr</w:t>
      </w:r>
      <w:r w:rsidRPr="007562E3">
        <w:rPr>
          <w:rFonts w:hint="eastAsia"/>
          <w:color w:val="000000"/>
          <w:shd w:val="clear" w:color="auto" w:fill="FFFFFF"/>
        </w:rPr>
        <w:t>é</w:t>
      </w:r>
      <w:r w:rsidRPr="007562E3">
        <w:rPr>
          <w:color w:val="000000"/>
          <w:shd w:val="clear" w:color="auto" w:fill="FFFFFF"/>
        </w:rPr>
        <w:t>ment n'</w:t>
      </w:r>
      <w:r w:rsidRPr="007562E3">
        <w:rPr>
          <w:rFonts w:hint="eastAsia"/>
          <w:color w:val="000000"/>
          <w:shd w:val="clear" w:color="auto" w:fill="FFFFFF"/>
        </w:rPr>
        <w:t>é</w:t>
      </w:r>
      <w:r w:rsidRPr="007562E3">
        <w:rPr>
          <w:color w:val="000000"/>
          <w:shd w:val="clear" w:color="auto" w:fill="FFFFFF"/>
        </w:rPr>
        <w:t xml:space="preserve">tait pas identique, ces deux points de vente </w:t>
      </w:r>
      <w:r w:rsidRPr="007562E3">
        <w:rPr>
          <w:rFonts w:hint="eastAsia"/>
          <w:color w:val="000000"/>
          <w:shd w:val="clear" w:color="auto" w:fill="FFFFFF"/>
        </w:rPr>
        <w:t>é</w:t>
      </w:r>
      <w:r w:rsidRPr="007562E3">
        <w:rPr>
          <w:color w:val="000000"/>
          <w:shd w:val="clear" w:color="auto" w:fill="FFFFFF"/>
        </w:rPr>
        <w:t>taient n</w:t>
      </w:r>
      <w:r w:rsidRPr="007562E3">
        <w:rPr>
          <w:rFonts w:hint="eastAsia"/>
          <w:color w:val="000000"/>
          <w:shd w:val="clear" w:color="auto" w:fill="FFFFFF"/>
        </w:rPr>
        <w:t>é</w:t>
      </w:r>
      <w:r w:rsidRPr="007562E3">
        <w:rPr>
          <w:color w:val="000000"/>
          <w:shd w:val="clear" w:color="auto" w:fill="FFFFFF"/>
        </w:rPr>
        <w:t>anmoins en concurrence pour les activit</w:t>
      </w:r>
      <w:r w:rsidRPr="007562E3">
        <w:rPr>
          <w:rFonts w:hint="eastAsia"/>
          <w:color w:val="000000"/>
          <w:shd w:val="clear" w:color="auto" w:fill="FFFFFF"/>
        </w:rPr>
        <w:t>é</w:t>
      </w:r>
      <w:r w:rsidRPr="007562E3">
        <w:rPr>
          <w:color w:val="000000"/>
          <w:shd w:val="clear" w:color="auto" w:fill="FFFFFF"/>
        </w:rPr>
        <w:t>s de jeux de grattage et de paris sportifs, et que la diff</w:t>
      </w:r>
      <w:r w:rsidRPr="007562E3">
        <w:rPr>
          <w:rFonts w:hint="eastAsia"/>
          <w:color w:val="000000"/>
          <w:shd w:val="clear" w:color="auto" w:fill="FFFFFF"/>
        </w:rPr>
        <w:t>é</w:t>
      </w:r>
      <w:r w:rsidRPr="007562E3">
        <w:rPr>
          <w:color w:val="000000"/>
          <w:shd w:val="clear" w:color="auto" w:fill="FFFFFF"/>
        </w:rPr>
        <w:t>rence entre la client</w:t>
      </w:r>
      <w:r w:rsidRPr="007562E3">
        <w:rPr>
          <w:rFonts w:hint="eastAsia"/>
          <w:color w:val="000000"/>
          <w:shd w:val="clear" w:color="auto" w:fill="FFFFFF"/>
        </w:rPr>
        <w:t>è</w:t>
      </w:r>
      <w:r w:rsidRPr="007562E3">
        <w:rPr>
          <w:color w:val="000000"/>
          <w:shd w:val="clear" w:color="auto" w:fill="FFFFFF"/>
        </w:rPr>
        <w:t>le principale des deux fonds de commerce ne permettait pas d'</w:t>
      </w:r>
      <w:r w:rsidRPr="007562E3">
        <w:rPr>
          <w:rFonts w:hint="eastAsia"/>
          <w:color w:val="000000"/>
          <w:shd w:val="clear" w:color="auto" w:fill="FFFFFF"/>
        </w:rPr>
        <w:t>é</w:t>
      </w:r>
      <w:r w:rsidRPr="007562E3">
        <w:rPr>
          <w:color w:val="000000"/>
          <w:shd w:val="clear" w:color="auto" w:fill="FFFFFF"/>
        </w:rPr>
        <w:t>liminer le risque de transfert d'une partie de la client</w:t>
      </w:r>
      <w:r w:rsidRPr="007562E3">
        <w:rPr>
          <w:rFonts w:hint="eastAsia"/>
          <w:color w:val="000000"/>
          <w:shd w:val="clear" w:color="auto" w:fill="FFFFFF"/>
        </w:rPr>
        <w:t>è</w:t>
      </w:r>
      <w:r w:rsidRPr="007562E3">
        <w:rPr>
          <w:color w:val="000000"/>
          <w:shd w:val="clear" w:color="auto" w:fill="FFFFFF"/>
        </w:rPr>
        <w:t>le de M. [K] vers le nouveau point de vente, s'agissant, notamment, des clients qui ne sont ni fumeurs ni lecteurs de presse.</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8. L'arr</w:t>
      </w:r>
      <w:r w:rsidRPr="007562E3">
        <w:rPr>
          <w:rFonts w:hint="eastAsia"/>
          <w:color w:val="000000"/>
          <w:shd w:val="clear" w:color="auto" w:fill="FFFFFF"/>
        </w:rPr>
        <w:t>ê</w:t>
      </w:r>
      <w:r w:rsidRPr="007562E3">
        <w:rPr>
          <w:color w:val="000000"/>
          <w:shd w:val="clear" w:color="auto" w:fill="FFFFFF"/>
        </w:rPr>
        <w:t>t retient encore que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ne peut valablement soutenir que cette implantation d'un nouveau point de vente est </w:t>
      </w:r>
      <w:r w:rsidRPr="007562E3">
        <w:rPr>
          <w:rFonts w:hint="eastAsia"/>
          <w:color w:val="000000"/>
          <w:shd w:val="clear" w:color="auto" w:fill="FFFFFF"/>
        </w:rPr>
        <w:t>«</w:t>
      </w:r>
      <w:r w:rsidRPr="007562E3">
        <w:rPr>
          <w:color w:val="000000"/>
          <w:shd w:val="clear" w:color="auto" w:fill="FFFFFF"/>
        </w:rPr>
        <w:t xml:space="preserve"> totalement justifi</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w:t>
      </w:r>
      <w:r w:rsidRPr="007562E3">
        <w:rPr>
          <w:color w:val="000000"/>
          <w:shd w:val="clear" w:color="auto" w:fill="FFFFFF"/>
        </w:rPr>
        <w:t xml:space="preserve"> du fait du dynamisme commercial de la ville, cependant que les points de vente concern</w:t>
      </w:r>
      <w:r w:rsidRPr="007562E3">
        <w:rPr>
          <w:rFonts w:hint="eastAsia"/>
          <w:color w:val="000000"/>
          <w:shd w:val="clear" w:color="auto" w:fill="FFFFFF"/>
        </w:rPr>
        <w:t>é</w:t>
      </w:r>
      <w:r w:rsidRPr="007562E3">
        <w:rPr>
          <w:color w:val="000000"/>
          <w:shd w:val="clear" w:color="auto" w:fill="FFFFFF"/>
        </w:rPr>
        <w:t xml:space="preserve">s se situent </w:t>
      </w:r>
      <w:r w:rsidRPr="007562E3">
        <w:rPr>
          <w:rFonts w:hint="eastAsia"/>
          <w:color w:val="000000"/>
          <w:shd w:val="clear" w:color="auto" w:fill="FFFFFF"/>
        </w:rPr>
        <w:t>à</w:t>
      </w:r>
      <w:r w:rsidRPr="007562E3">
        <w:rPr>
          <w:color w:val="000000"/>
          <w:shd w:val="clear" w:color="auto" w:fill="FFFFFF"/>
        </w:rPr>
        <w:t xml:space="preserve"> 800 m</w:t>
      </w:r>
      <w:r w:rsidRPr="007562E3">
        <w:rPr>
          <w:rFonts w:hint="eastAsia"/>
          <w:color w:val="000000"/>
          <w:shd w:val="clear" w:color="auto" w:fill="FFFFFF"/>
        </w:rPr>
        <w:t>è</w:t>
      </w:r>
      <w:r w:rsidRPr="007562E3">
        <w:rPr>
          <w:color w:val="000000"/>
          <w:shd w:val="clear" w:color="auto" w:fill="FFFFFF"/>
        </w:rPr>
        <w:t>tres de la zone d'activit</w:t>
      </w:r>
      <w:r w:rsidRPr="007562E3">
        <w:rPr>
          <w:rFonts w:hint="eastAsia"/>
          <w:color w:val="000000"/>
          <w:shd w:val="clear" w:color="auto" w:fill="FFFFFF"/>
        </w:rPr>
        <w:t>é</w:t>
      </w:r>
      <w:r w:rsidRPr="007562E3">
        <w:rPr>
          <w:color w:val="000000"/>
          <w:shd w:val="clear" w:color="auto" w:fill="FFFFFF"/>
        </w:rPr>
        <w:t xml:space="preserve"> commerciale </w:t>
      </w:r>
      <w:r w:rsidRPr="007562E3">
        <w:rPr>
          <w:rFonts w:hint="eastAsia"/>
          <w:color w:val="000000"/>
          <w:shd w:val="clear" w:color="auto" w:fill="FFFFFF"/>
        </w:rPr>
        <w:t>«</w:t>
      </w:r>
      <w:r w:rsidRPr="007562E3">
        <w:rPr>
          <w:color w:val="000000"/>
          <w:shd w:val="clear" w:color="auto" w:fill="FFFFFF"/>
        </w:rPr>
        <w:t xml:space="preserve"> </w:t>
      </w:r>
      <w:proofErr w:type="spellStart"/>
      <w:r w:rsidRPr="007562E3">
        <w:rPr>
          <w:color w:val="000000"/>
          <w:shd w:val="clear" w:color="auto" w:fill="FFFFFF"/>
        </w:rPr>
        <w:t>C?ur</w:t>
      </w:r>
      <w:proofErr w:type="spellEnd"/>
      <w:r w:rsidRPr="007562E3">
        <w:rPr>
          <w:color w:val="000000"/>
          <w:shd w:val="clear" w:color="auto" w:fill="FFFFFF"/>
        </w:rPr>
        <w:t xml:space="preserve"> de ville </w:t>
      </w:r>
      <w:r w:rsidRPr="007562E3">
        <w:rPr>
          <w:rFonts w:hint="eastAsia"/>
          <w:color w:val="000000"/>
          <w:shd w:val="clear" w:color="auto" w:fill="FFFFFF"/>
        </w:rPr>
        <w:t>»</w:t>
      </w:r>
      <w:r w:rsidRPr="007562E3">
        <w:rPr>
          <w:color w:val="000000"/>
          <w:shd w:val="clear" w:color="auto" w:fill="FFFFFF"/>
        </w:rPr>
        <w:t xml:space="preserve"> et des projets de construction immobili</w:t>
      </w:r>
      <w:r w:rsidRPr="007562E3">
        <w:rPr>
          <w:rFonts w:hint="eastAsia"/>
          <w:color w:val="000000"/>
          <w:shd w:val="clear" w:color="auto" w:fill="FFFFFF"/>
        </w:rPr>
        <w:t>è</w:t>
      </w:r>
      <w:r w:rsidRPr="007562E3">
        <w:rPr>
          <w:color w:val="000000"/>
          <w:shd w:val="clear" w:color="auto" w:fill="FFFFFF"/>
        </w:rPr>
        <w:t>re qui s'y rattachent, qu'il est admis que la zone de chalandise d'un commerce de proximit</w:t>
      </w:r>
      <w:r w:rsidRPr="007562E3">
        <w:rPr>
          <w:rFonts w:hint="eastAsia"/>
          <w:color w:val="000000"/>
          <w:shd w:val="clear" w:color="auto" w:fill="FFFFFF"/>
        </w:rPr>
        <w:t>é</w:t>
      </w:r>
      <w:r w:rsidRPr="007562E3">
        <w:rPr>
          <w:color w:val="000000"/>
          <w:shd w:val="clear" w:color="auto" w:fill="FFFFFF"/>
        </w:rPr>
        <w:t>, tel qu'un d</w:t>
      </w:r>
      <w:r w:rsidRPr="007562E3">
        <w:rPr>
          <w:rFonts w:hint="eastAsia"/>
          <w:color w:val="000000"/>
          <w:shd w:val="clear" w:color="auto" w:fill="FFFFFF"/>
        </w:rPr>
        <w:t>é</w:t>
      </w:r>
      <w:r w:rsidRPr="007562E3">
        <w:rPr>
          <w:color w:val="000000"/>
          <w:shd w:val="clear" w:color="auto" w:fill="FFFFFF"/>
        </w:rPr>
        <w:t>bit de tabac/presse, est limit</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une distance de 400 m</w:t>
      </w:r>
      <w:r w:rsidRPr="007562E3">
        <w:rPr>
          <w:rFonts w:hint="eastAsia"/>
          <w:color w:val="000000"/>
          <w:shd w:val="clear" w:color="auto" w:fill="FFFFFF"/>
        </w:rPr>
        <w:t>è</w:t>
      </w:r>
      <w:r w:rsidRPr="007562E3">
        <w:rPr>
          <w:color w:val="000000"/>
          <w:shd w:val="clear" w:color="auto" w:fill="FFFFFF"/>
        </w:rPr>
        <w:t>tres, au-del</w:t>
      </w:r>
      <w:r w:rsidRPr="007562E3">
        <w:rPr>
          <w:rFonts w:hint="eastAsia"/>
          <w:color w:val="000000"/>
          <w:shd w:val="clear" w:color="auto" w:fill="FFFFFF"/>
        </w:rPr>
        <w:t>à</w:t>
      </w:r>
      <w:r w:rsidRPr="007562E3">
        <w:rPr>
          <w:color w:val="000000"/>
          <w:shd w:val="clear" w:color="auto" w:fill="FFFFFF"/>
        </w:rPr>
        <w:t xml:space="preserve"> de laquelle les clients ne se d</w:t>
      </w:r>
      <w:r w:rsidRPr="007562E3">
        <w:rPr>
          <w:rFonts w:hint="eastAsia"/>
          <w:color w:val="000000"/>
          <w:shd w:val="clear" w:color="auto" w:fill="FFFFFF"/>
        </w:rPr>
        <w:t>é</w:t>
      </w:r>
      <w:r w:rsidRPr="007562E3">
        <w:rPr>
          <w:color w:val="000000"/>
          <w:shd w:val="clear" w:color="auto" w:fill="FFFFFF"/>
        </w:rPr>
        <w:t xml:space="preserve">placent pas, tandis qu'il n'existait, </w:t>
      </w:r>
      <w:r w:rsidRPr="007562E3">
        <w:rPr>
          <w:rFonts w:hint="eastAsia"/>
          <w:color w:val="000000"/>
          <w:shd w:val="clear" w:color="auto" w:fill="FFFFFF"/>
        </w:rPr>
        <w:t>à</w:t>
      </w:r>
      <w:r w:rsidRPr="007562E3">
        <w:rPr>
          <w:color w:val="000000"/>
          <w:shd w:val="clear" w:color="auto" w:fill="FFFFFF"/>
        </w:rPr>
        <w:t xml:space="preserve"> la date </w:t>
      </w:r>
      <w:r w:rsidRPr="007562E3">
        <w:rPr>
          <w:rFonts w:hint="eastAsia"/>
          <w:color w:val="000000"/>
          <w:shd w:val="clear" w:color="auto" w:fill="FFFFFF"/>
        </w:rPr>
        <w:t>à</w:t>
      </w:r>
      <w:r w:rsidRPr="007562E3">
        <w:rPr>
          <w:color w:val="000000"/>
          <w:shd w:val="clear" w:color="auto" w:fill="FFFFFF"/>
        </w:rPr>
        <w:t xml:space="preserve"> laquelle cette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a accord</w:t>
      </w:r>
      <w:r w:rsidRPr="007562E3">
        <w:rPr>
          <w:rFonts w:hint="eastAsia"/>
          <w:color w:val="000000"/>
          <w:shd w:val="clear" w:color="auto" w:fill="FFFFFF"/>
        </w:rPr>
        <w:t>é</w:t>
      </w:r>
      <w:r w:rsidRPr="007562E3">
        <w:rPr>
          <w:color w:val="000000"/>
          <w:shd w:val="clear" w:color="auto" w:fill="FFFFFF"/>
        </w:rPr>
        <w:t xml:space="preserve"> le nouvel agr</w:t>
      </w:r>
      <w:r w:rsidRPr="007562E3">
        <w:rPr>
          <w:rFonts w:hint="eastAsia"/>
          <w:color w:val="000000"/>
          <w:shd w:val="clear" w:color="auto" w:fill="FFFFFF"/>
        </w:rPr>
        <w:t>é</w:t>
      </w:r>
      <w:r w:rsidRPr="007562E3">
        <w:rPr>
          <w:color w:val="000000"/>
          <w:shd w:val="clear" w:color="auto" w:fill="FFFFFF"/>
        </w:rPr>
        <w:t>ment, aucune nouvelle construction ou am</w:t>
      </w:r>
      <w:r w:rsidRPr="007562E3">
        <w:rPr>
          <w:rFonts w:hint="eastAsia"/>
          <w:color w:val="000000"/>
          <w:shd w:val="clear" w:color="auto" w:fill="FFFFFF"/>
        </w:rPr>
        <w:t>é</w:t>
      </w:r>
      <w:r w:rsidRPr="007562E3">
        <w:rPr>
          <w:color w:val="000000"/>
          <w:shd w:val="clear" w:color="auto" w:fill="FFFFFF"/>
        </w:rPr>
        <w:t>nagement dans la zone de chalandise concern</w:t>
      </w:r>
      <w:r w:rsidRPr="007562E3">
        <w:rPr>
          <w:rFonts w:hint="eastAsia"/>
          <w:color w:val="000000"/>
          <w:shd w:val="clear" w:color="auto" w:fill="FFFFFF"/>
        </w:rPr>
        <w:t>é</w:t>
      </w:r>
      <w:r w:rsidRPr="007562E3">
        <w:rPr>
          <w:color w:val="000000"/>
          <w:shd w:val="clear" w:color="auto" w:fill="FFFFFF"/>
        </w:rPr>
        <w:t>e, qui aurait pu favoriser le commerce et justifier la cr</w:t>
      </w:r>
      <w:r w:rsidRPr="007562E3">
        <w:rPr>
          <w:rFonts w:hint="eastAsia"/>
          <w:color w:val="000000"/>
          <w:shd w:val="clear" w:color="auto" w:fill="FFFFFF"/>
        </w:rPr>
        <w:t>é</w:t>
      </w:r>
      <w:r w:rsidRPr="007562E3">
        <w:rPr>
          <w:color w:val="000000"/>
          <w:shd w:val="clear" w:color="auto" w:fill="FFFFFF"/>
        </w:rPr>
        <w:t>ation d'un nouveau point de vente. Il en conclut qu'en accordant ce nouvel agr</w:t>
      </w:r>
      <w:r w:rsidRPr="007562E3">
        <w:rPr>
          <w:rFonts w:hint="eastAsia"/>
          <w:color w:val="000000"/>
          <w:shd w:val="clear" w:color="auto" w:fill="FFFFFF"/>
        </w:rPr>
        <w:t>é</w:t>
      </w:r>
      <w:r w:rsidRPr="007562E3">
        <w:rPr>
          <w:color w:val="000000"/>
          <w:shd w:val="clear" w:color="auto" w:fill="FFFFFF"/>
        </w:rPr>
        <w:t>ment,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a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ses obligations de loyaut</w:t>
      </w:r>
      <w:r w:rsidRPr="007562E3">
        <w:rPr>
          <w:rFonts w:hint="eastAsia"/>
          <w:color w:val="000000"/>
          <w:shd w:val="clear" w:color="auto" w:fill="FFFFFF"/>
        </w:rPr>
        <w:t>é</w:t>
      </w:r>
      <w:r w:rsidRPr="007562E3">
        <w:rPr>
          <w:color w:val="000000"/>
          <w:shd w:val="clear" w:color="auto" w:fill="FFFFFF"/>
        </w:rPr>
        <w:t xml:space="preserve"> et de bonne foi </w:t>
      </w:r>
      <w:r w:rsidRPr="007562E3">
        <w:rPr>
          <w:rFonts w:hint="eastAsia"/>
          <w:color w:val="000000"/>
          <w:shd w:val="clear" w:color="auto" w:fill="FFFFFF"/>
        </w:rPr>
        <w:t>à</w:t>
      </w:r>
      <w:r w:rsidRPr="007562E3">
        <w:rPr>
          <w:color w:val="000000"/>
          <w:shd w:val="clear" w:color="auto" w:fill="FFFFFF"/>
        </w:rPr>
        <w:t xml:space="preserve"> l'</w:t>
      </w:r>
      <w:r w:rsidRPr="007562E3">
        <w:rPr>
          <w:rFonts w:hint="eastAsia"/>
          <w:color w:val="000000"/>
          <w:shd w:val="clear" w:color="auto" w:fill="FFFFFF"/>
        </w:rPr>
        <w:t>é</w:t>
      </w:r>
      <w:r w:rsidRPr="007562E3">
        <w:rPr>
          <w:color w:val="000000"/>
          <w:shd w:val="clear" w:color="auto" w:fill="FFFFFF"/>
        </w:rPr>
        <w:t>gard de M. [K].</w:t>
      </w:r>
      <w:r w:rsidRPr="007562E3">
        <w:rPr>
          <w:color w:val="000000"/>
        </w:rPr>
        <w:br/>
      </w:r>
      <w:r w:rsidRPr="007562E3">
        <w:rPr>
          <w:color w:val="000000"/>
        </w:rPr>
        <w:br/>
      </w:r>
      <w:r w:rsidRPr="007562E3">
        <w:rPr>
          <w:color w:val="000000"/>
          <w:shd w:val="clear" w:color="auto" w:fill="FFFFFF"/>
        </w:rPr>
        <w:t>9. En l'</w:t>
      </w:r>
      <w:r w:rsidRPr="007562E3">
        <w:rPr>
          <w:rFonts w:hint="eastAsia"/>
          <w:color w:val="000000"/>
          <w:shd w:val="clear" w:color="auto" w:fill="FFFFFF"/>
        </w:rPr>
        <w:t>é</w:t>
      </w:r>
      <w:r w:rsidRPr="007562E3">
        <w:rPr>
          <w:color w:val="000000"/>
          <w:shd w:val="clear" w:color="auto" w:fill="FFFFFF"/>
        </w:rPr>
        <w:t xml:space="preserve">tat de ces </w:t>
      </w:r>
      <w:r w:rsidRPr="007562E3">
        <w:rPr>
          <w:rFonts w:hint="eastAsia"/>
          <w:color w:val="000000"/>
          <w:shd w:val="clear" w:color="auto" w:fill="FFFFFF"/>
        </w:rPr>
        <w:t>é</w:t>
      </w:r>
      <w:r w:rsidRPr="007562E3">
        <w:rPr>
          <w:color w:val="000000"/>
          <w:shd w:val="clear" w:color="auto" w:fill="FFFFFF"/>
        </w:rPr>
        <w:t>nonciations, constatations et appr</w:t>
      </w:r>
      <w:r w:rsidRPr="007562E3">
        <w:rPr>
          <w:rFonts w:hint="eastAsia"/>
          <w:color w:val="000000"/>
          <w:shd w:val="clear" w:color="auto" w:fill="FFFFFF"/>
        </w:rPr>
        <w:t>é</w:t>
      </w:r>
      <w:r w:rsidRPr="007562E3">
        <w:rPr>
          <w:color w:val="000000"/>
          <w:shd w:val="clear" w:color="auto" w:fill="FFFFFF"/>
        </w:rPr>
        <w:t>ciations, la cour d'appel, qui n'a pas port</w:t>
      </w:r>
      <w:r w:rsidRPr="007562E3">
        <w:rPr>
          <w:rFonts w:hint="eastAsia"/>
          <w:color w:val="000000"/>
          <w:shd w:val="clear" w:color="auto" w:fill="FFFFFF"/>
        </w:rPr>
        <w:t>é</w:t>
      </w:r>
      <w:r w:rsidRPr="007562E3">
        <w:rPr>
          <w:color w:val="000000"/>
          <w:shd w:val="clear" w:color="auto" w:fill="FFFFFF"/>
        </w:rPr>
        <w:t xml:space="preserve"> atteinte </w:t>
      </w:r>
      <w:r w:rsidRPr="007562E3">
        <w:rPr>
          <w:rFonts w:hint="eastAsia"/>
          <w:color w:val="000000"/>
          <w:shd w:val="clear" w:color="auto" w:fill="FFFFFF"/>
        </w:rPr>
        <w:t>à</w:t>
      </w:r>
      <w:r w:rsidRPr="007562E3">
        <w:rPr>
          <w:color w:val="000000"/>
          <w:shd w:val="clear" w:color="auto" w:fill="FFFFFF"/>
        </w:rPr>
        <w:t xml:space="preserve"> la substance du contrat, s'agissant de l'exercice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d'une pr</w:t>
      </w:r>
      <w:r w:rsidRPr="007562E3">
        <w:rPr>
          <w:rFonts w:hint="eastAsia"/>
          <w:color w:val="000000"/>
          <w:shd w:val="clear" w:color="auto" w:fill="FFFFFF"/>
        </w:rPr>
        <w:t>é</w:t>
      </w:r>
      <w:r w:rsidRPr="007562E3">
        <w:rPr>
          <w:color w:val="000000"/>
          <w:shd w:val="clear" w:color="auto" w:fill="FFFFFF"/>
        </w:rPr>
        <w:t xml:space="preserve">rogative contractuelle, et qui n'a pas mis </w:t>
      </w:r>
      <w:r w:rsidRPr="007562E3">
        <w:rPr>
          <w:rFonts w:hint="eastAsia"/>
          <w:color w:val="000000"/>
          <w:shd w:val="clear" w:color="auto" w:fill="FFFFFF"/>
        </w:rPr>
        <w:t>à</w:t>
      </w:r>
      <w:r w:rsidRPr="007562E3">
        <w:rPr>
          <w:color w:val="000000"/>
          <w:shd w:val="clear" w:color="auto" w:fill="FFFFFF"/>
        </w:rPr>
        <w:t xml:space="preserve"> la charge de cette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une obligation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rale de justifier des agr</w:t>
      </w:r>
      <w:r w:rsidRPr="007562E3">
        <w:rPr>
          <w:rFonts w:hint="eastAsia"/>
          <w:color w:val="000000"/>
          <w:shd w:val="clear" w:color="auto" w:fill="FFFFFF"/>
        </w:rPr>
        <w:t>é</w:t>
      </w:r>
      <w:r w:rsidRPr="007562E3">
        <w:rPr>
          <w:color w:val="000000"/>
          <w:shd w:val="clear" w:color="auto" w:fill="FFFFFF"/>
        </w:rPr>
        <w:t>ments qu'elle accorde, mais a contr</w:t>
      </w:r>
      <w:r w:rsidRPr="007562E3">
        <w:rPr>
          <w:rFonts w:hint="eastAsia"/>
          <w:color w:val="000000"/>
          <w:shd w:val="clear" w:color="auto" w:fill="FFFFFF"/>
        </w:rPr>
        <w:t>ô</w:t>
      </w:r>
      <w:r w:rsidRPr="007562E3">
        <w:rPr>
          <w:color w:val="000000"/>
          <w:shd w:val="clear" w:color="auto" w:fill="FFFFFF"/>
        </w:rPr>
        <w:t>l</w:t>
      </w:r>
      <w:r w:rsidRPr="007562E3">
        <w:rPr>
          <w:rFonts w:hint="eastAsia"/>
          <w:color w:val="000000"/>
          <w:shd w:val="clear" w:color="auto" w:fill="FFFFFF"/>
        </w:rPr>
        <w:t>é</w:t>
      </w:r>
      <w:r w:rsidRPr="007562E3">
        <w:rPr>
          <w:color w:val="000000"/>
          <w:shd w:val="clear" w:color="auto" w:fill="FFFFFF"/>
        </w:rPr>
        <w:t xml:space="preserve"> la conformit</w:t>
      </w:r>
      <w:r w:rsidRPr="007562E3">
        <w:rPr>
          <w:rFonts w:hint="eastAsia"/>
          <w:color w:val="000000"/>
          <w:shd w:val="clear" w:color="auto" w:fill="FFFFFF"/>
        </w:rPr>
        <w:t>é</w:t>
      </w:r>
      <w:r w:rsidRPr="007562E3">
        <w:rPr>
          <w:color w:val="000000"/>
          <w:shd w:val="clear" w:color="auto" w:fill="FFFFFF"/>
        </w:rPr>
        <w:t xml:space="preserve"> de l'exercice de cette pr</w:t>
      </w:r>
      <w:r w:rsidRPr="007562E3">
        <w:rPr>
          <w:rFonts w:hint="eastAsia"/>
          <w:color w:val="000000"/>
          <w:shd w:val="clear" w:color="auto" w:fill="FFFFFF"/>
        </w:rPr>
        <w:t>é</w:t>
      </w:r>
      <w:r w:rsidRPr="007562E3">
        <w:rPr>
          <w:color w:val="000000"/>
          <w:shd w:val="clear" w:color="auto" w:fill="FFFFFF"/>
        </w:rPr>
        <w:t>rogative avec l'obligation d'ex</w:t>
      </w:r>
      <w:r w:rsidRPr="007562E3">
        <w:rPr>
          <w:rFonts w:hint="eastAsia"/>
          <w:color w:val="000000"/>
          <w:shd w:val="clear" w:color="auto" w:fill="FFFFFF"/>
        </w:rPr>
        <w:t>é</w:t>
      </w:r>
      <w:r w:rsidRPr="007562E3">
        <w:rPr>
          <w:color w:val="000000"/>
          <w:shd w:val="clear" w:color="auto" w:fill="FFFFFF"/>
        </w:rPr>
        <w:t>cuter de bonne foi le contrat qu'elle avait conclu avec M. [K] et appr</w:t>
      </w:r>
      <w:r w:rsidRPr="007562E3">
        <w:rPr>
          <w:rFonts w:hint="eastAsia"/>
          <w:color w:val="000000"/>
          <w:shd w:val="clear" w:color="auto" w:fill="FFFFFF"/>
        </w:rPr>
        <w:t>é</w:t>
      </w:r>
      <w:r w:rsidRPr="007562E3">
        <w:rPr>
          <w:color w:val="000000"/>
          <w:shd w:val="clear" w:color="auto" w:fill="FFFFFF"/>
        </w:rPr>
        <w:t>ci</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ce titre les motifs invoqu</w:t>
      </w:r>
      <w:r w:rsidRPr="007562E3">
        <w:rPr>
          <w:rFonts w:hint="eastAsia"/>
          <w:color w:val="000000"/>
          <w:shd w:val="clear" w:color="auto" w:fill="FFFFFF"/>
        </w:rPr>
        <w:t>é</w:t>
      </w:r>
      <w:r w:rsidRPr="007562E3">
        <w:rPr>
          <w:color w:val="000000"/>
          <w:shd w:val="clear" w:color="auto" w:fill="FFFFFF"/>
        </w:rPr>
        <w:t>s par cette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pour justifier sa d</w:t>
      </w:r>
      <w:r w:rsidRPr="007562E3">
        <w:rPr>
          <w:rFonts w:hint="eastAsia"/>
          <w:color w:val="000000"/>
          <w:shd w:val="clear" w:color="auto" w:fill="FFFFFF"/>
        </w:rPr>
        <w:t>é</w:t>
      </w:r>
      <w:r w:rsidRPr="007562E3">
        <w:rPr>
          <w:color w:val="000000"/>
          <w:shd w:val="clear" w:color="auto" w:fill="FFFFFF"/>
        </w:rPr>
        <w:t xml:space="preserve">cision d'implanter un nouveau point de vente de ses produits </w:t>
      </w:r>
      <w:r w:rsidRPr="007562E3">
        <w:rPr>
          <w:rFonts w:hint="eastAsia"/>
          <w:color w:val="000000"/>
          <w:shd w:val="clear" w:color="auto" w:fill="FFFFFF"/>
        </w:rPr>
        <w:t>à</w:t>
      </w:r>
      <w:r w:rsidRPr="007562E3">
        <w:rPr>
          <w:color w:val="000000"/>
          <w:shd w:val="clear" w:color="auto" w:fill="FFFFFF"/>
        </w:rPr>
        <w:t xml:space="preserve"> l'emplacement concern</w:t>
      </w:r>
      <w:r w:rsidRPr="007562E3">
        <w:rPr>
          <w:rFonts w:hint="eastAsia"/>
          <w:color w:val="000000"/>
          <w:shd w:val="clear" w:color="auto" w:fill="FFFFFF"/>
        </w:rPr>
        <w:t>é</w:t>
      </w:r>
      <w:r w:rsidRPr="007562E3">
        <w:rPr>
          <w:color w:val="000000"/>
          <w:shd w:val="clear" w:color="auto" w:fill="FFFFFF"/>
        </w:rPr>
        <w:t>, a pu retenir que celle-ci avait manqu</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cette obligation.</w:t>
      </w:r>
      <w:r w:rsidRPr="007562E3">
        <w:rPr>
          <w:color w:val="000000"/>
        </w:rPr>
        <w:br/>
      </w:r>
      <w:r w:rsidRPr="007562E3">
        <w:rPr>
          <w:color w:val="000000"/>
        </w:rPr>
        <w:br/>
      </w:r>
      <w:r w:rsidRPr="007562E3">
        <w:rPr>
          <w:color w:val="000000"/>
          <w:shd w:val="clear" w:color="auto" w:fill="FFFFFF"/>
        </w:rPr>
        <w:t>10. En second lieu, ayant retenu que le manquement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w:t>
      </w:r>
      <w:r w:rsidRPr="007562E3">
        <w:rPr>
          <w:rFonts w:hint="eastAsia"/>
          <w:color w:val="000000"/>
          <w:shd w:val="clear" w:color="auto" w:fill="FFFFFF"/>
        </w:rPr>
        <w:t>à</w:t>
      </w:r>
      <w:r w:rsidRPr="007562E3">
        <w:rPr>
          <w:color w:val="000000"/>
          <w:shd w:val="clear" w:color="auto" w:fill="FFFFFF"/>
        </w:rPr>
        <w:t xml:space="preserve"> son obligation de loyaut</w:t>
      </w:r>
      <w:r w:rsidRPr="007562E3">
        <w:rPr>
          <w:rFonts w:hint="eastAsia"/>
          <w:color w:val="000000"/>
          <w:shd w:val="clear" w:color="auto" w:fill="FFFFFF"/>
        </w:rPr>
        <w:t>é</w:t>
      </w:r>
      <w:r w:rsidRPr="007562E3">
        <w:rPr>
          <w:color w:val="000000"/>
          <w:shd w:val="clear" w:color="auto" w:fill="FFFFFF"/>
        </w:rPr>
        <w:t>, du fait de l'agr</w:t>
      </w:r>
      <w:r w:rsidRPr="007562E3">
        <w:rPr>
          <w:rFonts w:hint="eastAsia"/>
          <w:color w:val="000000"/>
          <w:shd w:val="clear" w:color="auto" w:fill="FFFFFF"/>
        </w:rPr>
        <w:t>é</w:t>
      </w:r>
      <w:r w:rsidRPr="007562E3">
        <w:rPr>
          <w:color w:val="000000"/>
          <w:shd w:val="clear" w:color="auto" w:fill="FFFFFF"/>
        </w:rPr>
        <w:t xml:space="preserve">ment d'un nouveau point de vente concurrent </w:t>
      </w:r>
      <w:r w:rsidRPr="007562E3">
        <w:rPr>
          <w:rFonts w:hint="eastAsia"/>
          <w:color w:val="000000"/>
          <w:shd w:val="clear" w:color="auto" w:fill="FFFFFF"/>
        </w:rPr>
        <w:t>à</w:t>
      </w:r>
      <w:r w:rsidRPr="007562E3">
        <w:rPr>
          <w:color w:val="000000"/>
          <w:shd w:val="clear" w:color="auto" w:fill="FFFFFF"/>
        </w:rPr>
        <w:t xml:space="preserve"> quinze m</w:t>
      </w:r>
      <w:r w:rsidRPr="007562E3">
        <w:rPr>
          <w:rFonts w:hint="eastAsia"/>
          <w:color w:val="000000"/>
          <w:shd w:val="clear" w:color="auto" w:fill="FFFFFF"/>
        </w:rPr>
        <w:t>è</w:t>
      </w:r>
      <w:r w:rsidRPr="007562E3">
        <w:rPr>
          <w:color w:val="000000"/>
          <w:shd w:val="clear" w:color="auto" w:fill="FFFFFF"/>
        </w:rPr>
        <w:t>tres du commerce de M. [K], avait cr</w:t>
      </w:r>
      <w:r w:rsidRPr="007562E3">
        <w:rPr>
          <w:rFonts w:hint="eastAsia"/>
          <w:color w:val="000000"/>
          <w:shd w:val="clear" w:color="auto" w:fill="FFFFFF"/>
        </w:rPr>
        <w:t>éé</w:t>
      </w:r>
      <w:r w:rsidRPr="007562E3">
        <w:rPr>
          <w:color w:val="000000"/>
          <w:shd w:val="clear" w:color="auto" w:fill="FFFFFF"/>
        </w:rPr>
        <w:t xml:space="preserve"> chez celui-ci une forte inqui</w:t>
      </w:r>
      <w:r w:rsidRPr="007562E3">
        <w:rPr>
          <w:rFonts w:hint="eastAsia"/>
          <w:color w:val="000000"/>
          <w:shd w:val="clear" w:color="auto" w:fill="FFFFFF"/>
        </w:rPr>
        <w:t>é</w:t>
      </w:r>
      <w:r w:rsidRPr="007562E3">
        <w:rPr>
          <w:color w:val="000000"/>
          <w:shd w:val="clear" w:color="auto" w:fill="FFFFFF"/>
        </w:rPr>
        <w:t xml:space="preserve">tude quant </w:t>
      </w:r>
      <w:r w:rsidRPr="007562E3">
        <w:rPr>
          <w:rFonts w:hint="eastAsia"/>
          <w:color w:val="000000"/>
          <w:shd w:val="clear" w:color="auto" w:fill="FFFFFF"/>
        </w:rPr>
        <w:t>à</w:t>
      </w:r>
      <w:r w:rsidRPr="007562E3">
        <w:rPr>
          <w:color w:val="000000"/>
          <w:shd w:val="clear" w:color="auto" w:fill="FFFFFF"/>
        </w:rPr>
        <w:t xml:space="preserve"> la p</w:t>
      </w:r>
      <w:r w:rsidRPr="007562E3">
        <w:rPr>
          <w:rFonts w:hint="eastAsia"/>
          <w:color w:val="000000"/>
          <w:shd w:val="clear" w:color="auto" w:fill="FFFFFF"/>
        </w:rPr>
        <w:t>é</w:t>
      </w:r>
      <w:r w:rsidRPr="007562E3">
        <w:rPr>
          <w:color w:val="000000"/>
          <w:shd w:val="clear" w:color="auto" w:fill="FFFFFF"/>
        </w:rPr>
        <w:t>rennit</w:t>
      </w:r>
      <w:r w:rsidRPr="007562E3">
        <w:rPr>
          <w:rFonts w:hint="eastAsia"/>
          <w:color w:val="000000"/>
          <w:shd w:val="clear" w:color="auto" w:fill="FFFFFF"/>
        </w:rPr>
        <w:t>é</w:t>
      </w:r>
      <w:r w:rsidRPr="007562E3">
        <w:rPr>
          <w:color w:val="000000"/>
          <w:shd w:val="clear" w:color="auto" w:fill="FFFFFF"/>
        </w:rPr>
        <w:t xml:space="preserve"> de son commerce, c'est souverainement et sans m</w:t>
      </w:r>
      <w:r w:rsidRPr="007562E3">
        <w:rPr>
          <w:rFonts w:hint="eastAsia"/>
          <w:color w:val="000000"/>
          <w:shd w:val="clear" w:color="auto" w:fill="FFFFFF"/>
        </w:rPr>
        <w:t>é</w:t>
      </w:r>
      <w:r w:rsidRPr="007562E3">
        <w:rPr>
          <w:color w:val="000000"/>
          <w:shd w:val="clear" w:color="auto" w:fill="FFFFFF"/>
        </w:rPr>
        <w:t>conna</w:t>
      </w:r>
      <w:r w:rsidRPr="007562E3">
        <w:rPr>
          <w:rFonts w:hint="eastAsia"/>
          <w:color w:val="000000"/>
          <w:shd w:val="clear" w:color="auto" w:fill="FFFFFF"/>
        </w:rPr>
        <w:t>î</w:t>
      </w:r>
      <w:r w:rsidRPr="007562E3">
        <w:rPr>
          <w:color w:val="000000"/>
          <w:shd w:val="clear" w:color="auto" w:fill="FFFFFF"/>
        </w:rPr>
        <w:t>tre les cons</w:t>
      </w:r>
      <w:r w:rsidRPr="007562E3">
        <w:rPr>
          <w:rFonts w:hint="eastAsia"/>
          <w:color w:val="000000"/>
          <w:shd w:val="clear" w:color="auto" w:fill="FFFFFF"/>
        </w:rPr>
        <w:t>é</w:t>
      </w:r>
      <w:r w:rsidRPr="007562E3">
        <w:rPr>
          <w:color w:val="000000"/>
          <w:shd w:val="clear" w:color="auto" w:fill="FFFFFF"/>
        </w:rPr>
        <w:t>quences l</w:t>
      </w:r>
      <w:r w:rsidRPr="007562E3">
        <w:rPr>
          <w:rFonts w:hint="eastAsia"/>
          <w:color w:val="000000"/>
          <w:shd w:val="clear" w:color="auto" w:fill="FFFFFF"/>
        </w:rPr>
        <w:t>é</w:t>
      </w:r>
      <w:r w:rsidRPr="007562E3">
        <w:rPr>
          <w:color w:val="000000"/>
          <w:shd w:val="clear" w:color="auto" w:fill="FFFFFF"/>
        </w:rPr>
        <w:t>gales de ses constatations, que la cour d'appel a retenu l'existence d'un pr</w:t>
      </w:r>
      <w:r w:rsidRPr="007562E3">
        <w:rPr>
          <w:rFonts w:hint="eastAsia"/>
          <w:color w:val="000000"/>
          <w:shd w:val="clear" w:color="auto" w:fill="FFFFFF"/>
        </w:rPr>
        <w:t>é</w:t>
      </w:r>
      <w:r w:rsidRPr="007562E3">
        <w:rPr>
          <w:color w:val="000000"/>
          <w:shd w:val="clear" w:color="auto" w:fill="FFFFFF"/>
        </w:rPr>
        <w:t>judice moral subi par M. [K] et condamn</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FDJ </w:t>
      </w:r>
      <w:r w:rsidRPr="007562E3">
        <w:rPr>
          <w:rFonts w:hint="eastAsia"/>
          <w:color w:val="000000"/>
          <w:shd w:val="clear" w:color="auto" w:fill="FFFFFF"/>
        </w:rPr>
        <w:t>à</w:t>
      </w:r>
      <w:r w:rsidRPr="007562E3">
        <w:rPr>
          <w:color w:val="000000"/>
          <w:shd w:val="clear" w:color="auto" w:fill="FFFFFF"/>
        </w:rPr>
        <w:t xml:space="preserve"> l'indemniser.</w:t>
      </w:r>
      <w:r w:rsidRPr="007562E3">
        <w:rPr>
          <w:color w:val="000000"/>
        </w:rPr>
        <w:br/>
      </w:r>
      <w:r w:rsidRPr="007562E3">
        <w:rPr>
          <w:color w:val="000000"/>
        </w:rPr>
        <w:br/>
      </w:r>
      <w:r w:rsidRPr="007562E3">
        <w:rPr>
          <w:color w:val="000000"/>
          <w:shd w:val="clear" w:color="auto" w:fill="FFFFFF"/>
        </w:rPr>
        <w:t>11. Le moyen n'est donc fond</w:t>
      </w:r>
      <w:r w:rsidRPr="007562E3">
        <w:rPr>
          <w:rFonts w:hint="eastAsia"/>
          <w:color w:val="000000"/>
          <w:shd w:val="clear" w:color="auto" w:fill="FFFFFF"/>
        </w:rPr>
        <w:t>é</w:t>
      </w:r>
      <w:r w:rsidRPr="007562E3">
        <w:rPr>
          <w:color w:val="000000"/>
          <w:shd w:val="clear" w:color="auto" w:fill="FFFFFF"/>
        </w:rPr>
        <w:t xml:space="preserve"> en aucune de ses branches.</w:t>
      </w:r>
      <w:r w:rsidRPr="007562E3">
        <w:rPr>
          <w:color w:val="000000"/>
        </w:rPr>
        <w:br/>
      </w:r>
      <w:r w:rsidRPr="007562E3">
        <w:rPr>
          <w:color w:val="000000"/>
        </w:rPr>
        <w:br/>
      </w:r>
      <w:r w:rsidRPr="007562E3">
        <w:rPr>
          <w:color w:val="000000"/>
          <w:shd w:val="clear" w:color="auto" w:fill="FFFFFF"/>
        </w:rPr>
        <w:t>PAR CES MOTIFS, la Cour :</w:t>
      </w:r>
      <w:r w:rsidRPr="007562E3">
        <w:rPr>
          <w:color w:val="000000"/>
        </w:rPr>
        <w:br/>
      </w:r>
      <w:r w:rsidRPr="007562E3">
        <w:rPr>
          <w:color w:val="000000"/>
        </w:rPr>
        <w:br/>
      </w:r>
      <w:r w:rsidRPr="007562E3">
        <w:rPr>
          <w:color w:val="000000"/>
          <w:shd w:val="clear" w:color="auto" w:fill="FFFFFF"/>
        </w:rPr>
        <w:t>REJETTE le pourvoi ;</w:t>
      </w:r>
    </w:p>
    <w:p w14:paraId="47119F25" w14:textId="77777777" w:rsidR="0079120A" w:rsidRPr="00671C97" w:rsidRDefault="0079120A" w:rsidP="009C57C7">
      <w:pPr>
        <w:pStyle w:val="Arrts"/>
      </w:pPr>
    </w:p>
    <w:p w14:paraId="2D93D6E1" w14:textId="2C4426A9" w:rsidR="003A5990" w:rsidRPr="00671C97" w:rsidRDefault="003A5990" w:rsidP="00956662">
      <w:pPr>
        <w:spacing w:after="160" w:line="259" w:lineRule="auto"/>
        <w:rPr>
          <w:sz w:val="20"/>
          <w:szCs w:val="20"/>
          <w:lang w:eastAsia="en-US"/>
        </w:rPr>
      </w:pPr>
    </w:p>
    <w:p w14:paraId="080DDB28" w14:textId="77777777" w:rsidR="00956662" w:rsidRPr="007562E3" w:rsidRDefault="00956662" w:rsidP="003A5990">
      <w:pPr>
        <w:pBdr>
          <w:top w:val="single" w:sz="4" w:space="1" w:color="auto"/>
          <w:left w:val="single" w:sz="4" w:space="4" w:color="auto"/>
          <w:bottom w:val="single" w:sz="4" w:space="1" w:color="auto"/>
          <w:right w:val="single" w:sz="4" w:space="4" w:color="auto"/>
        </w:pBdr>
        <w:jc w:val="center"/>
        <w:outlineLvl w:val="0"/>
        <w:rPr>
          <w:b/>
          <w:sz w:val="20"/>
          <w:szCs w:val="20"/>
        </w:rPr>
        <w:sectPr w:rsidR="00956662" w:rsidRPr="007562E3" w:rsidSect="00BC073B">
          <w:footerReference w:type="first" r:id="rId28"/>
          <w:pgSz w:w="11906" w:h="16838"/>
          <w:pgMar w:top="1417" w:right="1417" w:bottom="1417" w:left="1417" w:header="708" w:footer="708" w:gutter="0"/>
          <w:cols w:space="708"/>
          <w:titlePg/>
          <w:docGrid w:linePitch="360"/>
        </w:sectPr>
      </w:pPr>
    </w:p>
    <w:p w14:paraId="3A046823" w14:textId="77777777" w:rsidR="00956662" w:rsidRPr="007562E3" w:rsidRDefault="00956662" w:rsidP="003A5990">
      <w:pPr>
        <w:pBdr>
          <w:top w:val="single" w:sz="4" w:space="1" w:color="auto"/>
          <w:left w:val="single" w:sz="4" w:space="4" w:color="auto"/>
          <w:bottom w:val="single" w:sz="4" w:space="1" w:color="auto"/>
          <w:right w:val="single" w:sz="4" w:space="4" w:color="auto"/>
        </w:pBdr>
        <w:jc w:val="center"/>
        <w:outlineLvl w:val="0"/>
        <w:rPr>
          <w:b/>
          <w:sz w:val="20"/>
          <w:szCs w:val="20"/>
        </w:rPr>
        <w:sectPr w:rsidR="00956662" w:rsidRPr="007562E3" w:rsidSect="00BC073B">
          <w:pgSz w:w="11906" w:h="16838"/>
          <w:pgMar w:top="1417" w:right="1417" w:bottom="1417" w:left="1417" w:header="708" w:footer="708" w:gutter="0"/>
          <w:cols w:space="708"/>
          <w:titlePg/>
          <w:docGrid w:linePitch="360"/>
        </w:sectPr>
      </w:pPr>
    </w:p>
    <w:p w14:paraId="51CEBE2A" w14:textId="0526BBEF"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10</w:t>
      </w:r>
    </w:p>
    <w:p w14:paraId="0362209C" w14:textId="387088E5" w:rsidR="003A5990" w:rsidRPr="007A6F67" w:rsidRDefault="00CF5D02" w:rsidP="003A5990">
      <w:pPr>
        <w:pBdr>
          <w:top w:val="single" w:sz="4" w:space="1" w:color="auto"/>
          <w:left w:val="single" w:sz="4" w:space="4" w:color="auto"/>
          <w:bottom w:val="single" w:sz="4" w:space="1" w:color="auto"/>
          <w:right w:val="single" w:sz="4" w:space="4" w:color="auto"/>
        </w:pBdr>
        <w:jc w:val="center"/>
        <w:rPr>
          <w:b/>
        </w:rPr>
      </w:pPr>
      <w:r w:rsidRPr="007A6F67">
        <w:rPr>
          <w:b/>
        </w:rPr>
        <w:t>Les sanctions de l’inexécut</w:t>
      </w:r>
      <w:r w:rsidR="00CA2483">
        <w:rPr>
          <w:b/>
        </w:rPr>
        <w:t xml:space="preserve">ion : </w:t>
      </w:r>
      <w:r w:rsidR="007E4DBF">
        <w:rPr>
          <w:b/>
        </w:rPr>
        <w:t>E</w:t>
      </w:r>
      <w:r w:rsidR="00CA2483">
        <w:rPr>
          <w:b/>
        </w:rPr>
        <w:t>xécution forcée</w:t>
      </w:r>
      <w:r w:rsidR="007E4DBF">
        <w:rPr>
          <w:b/>
        </w:rPr>
        <w:t xml:space="preserve"> et réduction du prix</w:t>
      </w:r>
    </w:p>
    <w:p w14:paraId="6689C1DC" w14:textId="77777777" w:rsidR="003A5990" w:rsidRPr="007A6F67" w:rsidRDefault="003A5990" w:rsidP="003A5990">
      <w:pPr>
        <w:jc w:val="both"/>
      </w:pPr>
    </w:p>
    <w:p w14:paraId="4DDEEFCF" w14:textId="63C34DD1" w:rsidR="003A5990" w:rsidRDefault="00B132AE" w:rsidP="003A5990">
      <w:pPr>
        <w:jc w:val="both"/>
        <w:rPr>
          <w:b/>
          <w:u w:val="single"/>
        </w:rPr>
      </w:pPr>
      <w:r>
        <w:rPr>
          <w:b/>
          <w:u w:val="single"/>
        </w:rPr>
        <w:t>Thèmes de la séance :</w:t>
      </w:r>
    </w:p>
    <w:p w14:paraId="568D286F" w14:textId="77777777" w:rsidR="002B1903" w:rsidRPr="007A6F67" w:rsidRDefault="002B1903" w:rsidP="003A5990">
      <w:pPr>
        <w:jc w:val="both"/>
        <w:rPr>
          <w:b/>
          <w:u w:val="single"/>
        </w:rPr>
      </w:pPr>
    </w:p>
    <w:p w14:paraId="783414F9" w14:textId="778A886C" w:rsidR="007E4DBF" w:rsidRDefault="007E4DBF" w:rsidP="007E4DBF">
      <w:pPr>
        <w:pStyle w:val="Paragraphedeliste"/>
        <w:numPr>
          <w:ilvl w:val="0"/>
          <w:numId w:val="5"/>
        </w:numPr>
        <w:jc w:val="both"/>
        <w:rPr>
          <w:rFonts w:ascii="Times New Roman" w:hAnsi="Times New Roman" w:cs="Times New Roman"/>
        </w:rPr>
      </w:pPr>
      <w:r w:rsidRPr="007A6F67">
        <w:rPr>
          <w:rFonts w:ascii="Times New Roman" w:hAnsi="Times New Roman" w:cs="Times New Roman"/>
        </w:rPr>
        <w:t>Le</w:t>
      </w:r>
      <w:r>
        <w:rPr>
          <w:rFonts w:ascii="Times New Roman" w:hAnsi="Times New Roman" w:cs="Times New Roman"/>
        </w:rPr>
        <w:t xml:space="preserve"> droit à </w:t>
      </w:r>
      <w:r w:rsidRPr="007A6F67">
        <w:rPr>
          <w:rFonts w:ascii="Times New Roman" w:hAnsi="Times New Roman" w:cs="Times New Roman"/>
        </w:rPr>
        <w:t>l’exécution forcée en nature</w:t>
      </w:r>
    </w:p>
    <w:p w14:paraId="64658F47" w14:textId="77777777" w:rsidR="007E4DBF" w:rsidRPr="007A6F67" w:rsidRDefault="007E4DBF" w:rsidP="007E4DBF">
      <w:pPr>
        <w:pStyle w:val="Paragraphedeliste"/>
        <w:jc w:val="both"/>
        <w:rPr>
          <w:rFonts w:ascii="Times New Roman" w:hAnsi="Times New Roman" w:cs="Times New Roman"/>
        </w:rPr>
      </w:pPr>
    </w:p>
    <w:p w14:paraId="4303ADAC" w14:textId="30826AC4" w:rsidR="00E34D0D" w:rsidRDefault="00E34D0D" w:rsidP="00E34D0D">
      <w:pPr>
        <w:pStyle w:val="Paragraphedeliste"/>
        <w:numPr>
          <w:ilvl w:val="0"/>
          <w:numId w:val="5"/>
        </w:numPr>
        <w:jc w:val="both"/>
        <w:rPr>
          <w:rFonts w:ascii="Times New Roman" w:hAnsi="Times New Roman" w:cs="Times New Roman"/>
        </w:rPr>
      </w:pPr>
      <w:r w:rsidRPr="007A6F67">
        <w:rPr>
          <w:rFonts w:ascii="Times New Roman" w:hAnsi="Times New Roman" w:cs="Times New Roman"/>
        </w:rPr>
        <w:t xml:space="preserve">Les </w:t>
      </w:r>
      <w:r w:rsidR="007E4DBF">
        <w:rPr>
          <w:rFonts w:ascii="Times New Roman" w:hAnsi="Times New Roman" w:cs="Times New Roman"/>
        </w:rPr>
        <w:t xml:space="preserve">obstacles à </w:t>
      </w:r>
      <w:r w:rsidR="007E4DBF" w:rsidRPr="007A6F67">
        <w:rPr>
          <w:rFonts w:ascii="Times New Roman" w:hAnsi="Times New Roman" w:cs="Times New Roman"/>
        </w:rPr>
        <w:t>l’exécution forcée en nature</w:t>
      </w:r>
    </w:p>
    <w:p w14:paraId="7F2A799F" w14:textId="77777777" w:rsidR="00E34D0D" w:rsidRPr="007A6F67" w:rsidRDefault="00E34D0D" w:rsidP="00E34D0D">
      <w:pPr>
        <w:pStyle w:val="Paragraphedeliste"/>
        <w:jc w:val="both"/>
        <w:rPr>
          <w:rFonts w:ascii="Times New Roman" w:hAnsi="Times New Roman" w:cs="Times New Roman"/>
        </w:rPr>
      </w:pPr>
    </w:p>
    <w:p w14:paraId="538BA4E3" w14:textId="2A9960A9" w:rsidR="00E102C0" w:rsidRPr="00E34D0D" w:rsidRDefault="00E102C0" w:rsidP="00E34D0D">
      <w:pPr>
        <w:pStyle w:val="Paragraphedeliste"/>
        <w:numPr>
          <w:ilvl w:val="0"/>
          <w:numId w:val="5"/>
        </w:numPr>
        <w:jc w:val="both"/>
        <w:rPr>
          <w:rFonts w:ascii="Times New Roman" w:hAnsi="Times New Roman" w:cs="Times New Roman"/>
        </w:rPr>
      </w:pPr>
      <w:r w:rsidRPr="007A6F67">
        <w:rPr>
          <w:rFonts w:ascii="Times New Roman" w:hAnsi="Times New Roman" w:cs="Times New Roman"/>
        </w:rPr>
        <w:t>L</w:t>
      </w:r>
      <w:r w:rsidR="007E4DBF">
        <w:rPr>
          <w:rFonts w:ascii="Times New Roman" w:hAnsi="Times New Roman" w:cs="Times New Roman"/>
        </w:rPr>
        <w:t>a réduction du prix</w:t>
      </w:r>
    </w:p>
    <w:p w14:paraId="2F417F91" w14:textId="77777777" w:rsidR="00E102C0" w:rsidRPr="007A6F67" w:rsidRDefault="00E102C0" w:rsidP="00E102C0">
      <w:pPr>
        <w:pStyle w:val="Paragraphedeliste"/>
        <w:rPr>
          <w:rFonts w:ascii="Times New Roman" w:hAnsi="Times New Roman" w:cs="Times New Roman"/>
        </w:rPr>
      </w:pPr>
    </w:p>
    <w:p w14:paraId="0A7AC574" w14:textId="69E458EB" w:rsidR="003A5990" w:rsidRPr="007A6F67" w:rsidRDefault="003A5990" w:rsidP="003A5990">
      <w:pPr>
        <w:jc w:val="both"/>
      </w:pPr>
    </w:p>
    <w:p w14:paraId="22F5A053" w14:textId="44610A2E" w:rsidR="003A5990" w:rsidRDefault="003A5990" w:rsidP="003A5990">
      <w:pPr>
        <w:jc w:val="both"/>
        <w:rPr>
          <w:b/>
          <w:u w:val="single"/>
        </w:rPr>
      </w:pPr>
      <w:r w:rsidRPr="007A6F67">
        <w:rPr>
          <w:b/>
          <w:u w:val="single"/>
        </w:rPr>
        <w:t>Documents à étudier :</w:t>
      </w:r>
    </w:p>
    <w:p w14:paraId="59D05A68" w14:textId="77777777" w:rsidR="002B1903" w:rsidRPr="007A6F67" w:rsidRDefault="002B1903" w:rsidP="003A5990">
      <w:pPr>
        <w:jc w:val="both"/>
        <w:rPr>
          <w:b/>
          <w:u w:val="single"/>
        </w:rPr>
      </w:pPr>
    </w:p>
    <w:p w14:paraId="04FF6EFC" w14:textId="3B0E1C51"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A25D7F" w:rsidRPr="007A6F67">
        <w:rPr>
          <w:rFonts w:ascii="Times New Roman" w:hAnsi="Times New Roman" w:cs="Times New Roman"/>
        </w:rPr>
        <w:t xml:space="preserve"> 12</w:t>
      </w:r>
      <w:r w:rsidR="007E4DBF">
        <w:rPr>
          <w:rFonts w:ascii="Times New Roman" w:hAnsi="Times New Roman" w:cs="Times New Roman"/>
        </w:rPr>
        <w:t>21</w:t>
      </w:r>
      <w:r w:rsidRPr="007A6F67">
        <w:rPr>
          <w:rFonts w:ascii="Times New Roman" w:hAnsi="Times New Roman" w:cs="Times New Roman"/>
        </w:rPr>
        <w:t xml:space="preserve"> à </w:t>
      </w:r>
      <w:r w:rsidR="00A25D7F" w:rsidRPr="007A6F67">
        <w:rPr>
          <w:rFonts w:ascii="Times New Roman" w:hAnsi="Times New Roman" w:cs="Times New Roman"/>
        </w:rPr>
        <w:t>122</w:t>
      </w:r>
      <w:r w:rsidR="007E4DBF">
        <w:rPr>
          <w:rFonts w:ascii="Times New Roman" w:hAnsi="Times New Roman" w:cs="Times New Roman"/>
        </w:rPr>
        <w:t>3</w:t>
      </w:r>
      <w:r w:rsidRPr="007A6F67">
        <w:rPr>
          <w:rFonts w:ascii="Times New Roman" w:hAnsi="Times New Roman" w:cs="Times New Roman"/>
        </w:rPr>
        <w:t xml:space="preserve"> 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r w:rsidR="00DE6660" w:rsidRPr="00DE6660">
        <w:rPr>
          <w:rFonts w:ascii="Times New Roman" w:hAnsi="Times New Roman" w:cs="Times New Roman"/>
          <w:i/>
        </w:rPr>
        <w:t xml:space="preserve"> </w:t>
      </w:r>
    </w:p>
    <w:p w14:paraId="37B88AE3" w14:textId="77777777" w:rsidR="00BC5FFD" w:rsidRPr="007E4DBF" w:rsidRDefault="00BC5FFD" w:rsidP="007E4DBF"/>
    <w:p w14:paraId="318E35F3" w14:textId="07733C6D" w:rsidR="00BC5FFD" w:rsidRPr="009A70D9" w:rsidRDefault="007E4DBF" w:rsidP="009A70D9">
      <w:pPr>
        <w:pStyle w:val="Paragraphedeliste"/>
        <w:numPr>
          <w:ilvl w:val="0"/>
          <w:numId w:val="7"/>
        </w:numPr>
        <w:jc w:val="both"/>
        <w:rPr>
          <w:rFonts w:ascii="Times New Roman" w:hAnsi="Times New Roman" w:cs="Times New Roman"/>
          <w:lang w:val="en-US"/>
        </w:rPr>
      </w:pPr>
      <w:r w:rsidRPr="007E4DBF">
        <w:rPr>
          <w:rFonts w:ascii="Times New Roman" w:hAnsi="Times New Roman" w:cs="Times New Roman"/>
        </w:rPr>
        <w:t>Cass. 1</w:t>
      </w:r>
      <w:r w:rsidRPr="007E4DBF">
        <w:rPr>
          <w:rFonts w:ascii="Times New Roman" w:hAnsi="Times New Roman" w:cs="Times New Roman"/>
          <w:vertAlign w:val="superscript"/>
        </w:rPr>
        <w:t>re</w:t>
      </w:r>
      <w:r w:rsidRPr="007E4DBF">
        <w:rPr>
          <w:rFonts w:ascii="Times New Roman" w:hAnsi="Times New Roman" w:cs="Times New Roman"/>
        </w:rPr>
        <w:t xml:space="preserve"> civ., 18 déc. 2024, n° 24-14</w:t>
      </w:r>
      <w:r w:rsidR="00C32B65">
        <w:rPr>
          <w:rFonts w:ascii="Times New Roman" w:hAnsi="Times New Roman" w:cs="Times New Roman"/>
        </w:rPr>
        <w:t>.</w:t>
      </w:r>
      <w:r w:rsidRPr="007E4DBF">
        <w:rPr>
          <w:rFonts w:ascii="Times New Roman" w:hAnsi="Times New Roman" w:cs="Times New Roman"/>
        </w:rPr>
        <w:t>750, n° 24-14</w:t>
      </w:r>
      <w:r w:rsidR="00C32B65">
        <w:rPr>
          <w:rFonts w:ascii="Times New Roman" w:hAnsi="Times New Roman" w:cs="Times New Roman"/>
        </w:rPr>
        <w:t>.</w:t>
      </w:r>
      <w:r w:rsidRPr="007E4DBF">
        <w:rPr>
          <w:rFonts w:ascii="Times New Roman" w:hAnsi="Times New Roman" w:cs="Times New Roman"/>
        </w:rPr>
        <w:t>751, n° 24-14752, 3 arrêts, B/R</w:t>
      </w:r>
      <w:r w:rsidR="009A70D9">
        <w:rPr>
          <w:rFonts w:ascii="Times New Roman" w:hAnsi="Times New Roman" w:cs="Times New Roman"/>
        </w:rPr>
        <w:t xml:space="preserve">, </w:t>
      </w:r>
      <w:r w:rsidR="009A70D9" w:rsidRPr="009A70D9">
        <w:rPr>
          <w:rFonts w:ascii="Times New Roman" w:hAnsi="Times New Roman" w:cs="Times New Roman"/>
        </w:rPr>
        <w:t xml:space="preserve">D. 2025.172, note Th. </w:t>
      </w:r>
      <w:proofErr w:type="spellStart"/>
      <w:r w:rsidR="009A70D9" w:rsidRPr="007562E3">
        <w:rPr>
          <w:rFonts w:ascii="Times New Roman" w:hAnsi="Times New Roman" w:cs="Times New Roman"/>
          <w:smallCaps/>
          <w:lang w:val="en-US"/>
        </w:rPr>
        <w:t>Genicon</w:t>
      </w:r>
      <w:proofErr w:type="spellEnd"/>
      <w:r w:rsidR="009A70D9">
        <w:rPr>
          <w:rFonts w:ascii="Times New Roman" w:hAnsi="Times New Roman" w:cs="Times New Roman"/>
          <w:smallCaps/>
          <w:lang w:val="en-US"/>
        </w:rPr>
        <w:t xml:space="preserve">. </w:t>
      </w:r>
      <w:r w:rsidR="009A70D9" w:rsidRPr="009A70D9">
        <w:rPr>
          <w:rFonts w:ascii="Times New Roman" w:hAnsi="Times New Roman" w:cs="Times New Roman"/>
        </w:rPr>
        <w:t xml:space="preserve">Seul le premier </w:t>
      </w:r>
      <w:r w:rsidR="009A70D9">
        <w:rPr>
          <w:rFonts w:ascii="Times New Roman" w:hAnsi="Times New Roman" w:cs="Times New Roman"/>
        </w:rPr>
        <w:t xml:space="preserve">arrêt </w:t>
      </w:r>
      <w:r w:rsidR="009A70D9" w:rsidRPr="009A70D9">
        <w:rPr>
          <w:rFonts w:ascii="Times New Roman" w:hAnsi="Times New Roman" w:cs="Times New Roman"/>
        </w:rPr>
        <w:t>est reproduit ici</w:t>
      </w:r>
      <w:r w:rsidR="009C6240">
        <w:rPr>
          <w:rFonts w:ascii="Times New Roman" w:hAnsi="Times New Roman" w:cs="Times New Roman"/>
        </w:rPr>
        <w:t>. Les étudiants se réfèreront néanmoins aussi aux deux autres.</w:t>
      </w:r>
    </w:p>
    <w:p w14:paraId="73FFA161" w14:textId="77777777" w:rsidR="00264084" w:rsidRPr="007A6F67" w:rsidRDefault="00264084" w:rsidP="00264084">
      <w:pPr>
        <w:pStyle w:val="Paragraphedeliste"/>
        <w:rPr>
          <w:rFonts w:ascii="Times New Roman" w:hAnsi="Times New Roman" w:cs="Times New Roman"/>
        </w:rPr>
      </w:pPr>
    </w:p>
    <w:p w14:paraId="71568775" w14:textId="6AE1E209" w:rsidR="00F10D2A" w:rsidRDefault="00264084" w:rsidP="00225AE1">
      <w:pPr>
        <w:pStyle w:val="Paragraphedeliste"/>
        <w:numPr>
          <w:ilvl w:val="0"/>
          <w:numId w:val="7"/>
        </w:numPr>
        <w:jc w:val="both"/>
        <w:rPr>
          <w:rFonts w:ascii="Times New Roman" w:hAnsi="Times New Roman" w:cs="Times New Roman"/>
        </w:rPr>
      </w:pPr>
      <w:r w:rsidRPr="008D74C6">
        <w:rPr>
          <w:rFonts w:ascii="Times New Roman" w:hAnsi="Times New Roman" w:cs="Times New Roman"/>
        </w:rPr>
        <w:t>Exécution forcée en nature </w:t>
      </w:r>
      <w:r w:rsidR="00CB56D7" w:rsidRPr="008D74C6">
        <w:rPr>
          <w:rFonts w:ascii="Times New Roman" w:hAnsi="Times New Roman" w:cs="Times New Roman"/>
        </w:rPr>
        <w:t xml:space="preserve">– </w:t>
      </w:r>
      <w:r w:rsidR="00E12186" w:rsidRPr="008D74C6">
        <w:rPr>
          <w:rFonts w:ascii="Times New Roman" w:hAnsi="Times New Roman" w:cs="Times New Roman"/>
        </w:rPr>
        <w:t>Cass. 1</w:t>
      </w:r>
      <w:r w:rsidRPr="008D74C6">
        <w:rPr>
          <w:rFonts w:ascii="Times New Roman" w:hAnsi="Times New Roman" w:cs="Times New Roman"/>
          <w:vertAlign w:val="superscript"/>
        </w:rPr>
        <w:t>re</w:t>
      </w:r>
      <w:r w:rsidRPr="008D74C6">
        <w:rPr>
          <w:rFonts w:ascii="Times New Roman" w:hAnsi="Times New Roman" w:cs="Times New Roman"/>
        </w:rPr>
        <w:t xml:space="preserve"> civ., 27 nov. 2008, n° 07-11</w:t>
      </w:r>
      <w:r w:rsidR="00C32B65">
        <w:rPr>
          <w:rFonts w:ascii="Times New Roman" w:hAnsi="Times New Roman" w:cs="Times New Roman"/>
        </w:rPr>
        <w:t>.</w:t>
      </w:r>
      <w:r w:rsidRPr="008D74C6">
        <w:rPr>
          <w:rFonts w:ascii="Times New Roman" w:hAnsi="Times New Roman" w:cs="Times New Roman"/>
        </w:rPr>
        <w:t>282,</w:t>
      </w:r>
      <w:r w:rsidRPr="008D74C6">
        <w:rPr>
          <w:rFonts w:ascii="Times New Roman" w:hAnsi="Times New Roman" w:cs="Times New Roman"/>
          <w:i/>
        </w:rPr>
        <w:t xml:space="preserve"> Bull. civ.</w:t>
      </w:r>
      <w:r w:rsidRPr="008D74C6">
        <w:rPr>
          <w:rFonts w:ascii="Times New Roman" w:hAnsi="Times New Roman" w:cs="Times New Roman"/>
        </w:rPr>
        <w:t xml:space="preserve"> I, n° 269 </w:t>
      </w:r>
    </w:p>
    <w:p w14:paraId="32374397" w14:textId="77777777" w:rsidR="00B40E71" w:rsidRPr="007562E3" w:rsidRDefault="00B40E71" w:rsidP="007562E3">
      <w:pPr>
        <w:pStyle w:val="Paragraphedeliste"/>
        <w:rPr>
          <w:rFonts w:ascii="Times New Roman" w:hAnsi="Times New Roman" w:cs="Times New Roman"/>
        </w:rPr>
      </w:pPr>
    </w:p>
    <w:p w14:paraId="129C2316" w14:textId="76A95533" w:rsidR="00B40E71" w:rsidRPr="007562E3" w:rsidRDefault="00B40E71" w:rsidP="00B40E71">
      <w:pPr>
        <w:pStyle w:val="Paragraphedeliste"/>
        <w:numPr>
          <w:ilvl w:val="0"/>
          <w:numId w:val="7"/>
        </w:numPr>
        <w:jc w:val="both"/>
        <w:rPr>
          <w:rFonts w:ascii="Times New Roman" w:hAnsi="Times New Roman" w:cs="Times New Roman"/>
          <w:lang w:val="en-US"/>
        </w:rPr>
      </w:pPr>
      <w:r w:rsidRPr="008D74C6">
        <w:rPr>
          <w:rFonts w:ascii="Times New Roman" w:hAnsi="Times New Roman" w:cs="Times New Roman"/>
        </w:rPr>
        <w:t xml:space="preserve">Exécution forcée en nature – </w:t>
      </w:r>
      <w:r w:rsidRPr="007562E3">
        <w:rPr>
          <w:rFonts w:ascii="Times New Roman" w:hAnsi="Times New Roman" w:cs="Times New Roman"/>
        </w:rPr>
        <w:t>Cass. 3</w:t>
      </w:r>
      <w:r w:rsidRPr="007562E3">
        <w:rPr>
          <w:rFonts w:ascii="Times New Roman" w:hAnsi="Times New Roman" w:cs="Times New Roman"/>
          <w:vertAlign w:val="superscript"/>
        </w:rPr>
        <w:t>e</w:t>
      </w:r>
      <w:r w:rsidRPr="007562E3">
        <w:rPr>
          <w:rFonts w:ascii="Times New Roman" w:hAnsi="Times New Roman" w:cs="Times New Roman"/>
        </w:rPr>
        <w:t xml:space="preserve"> civ., 13 juill. </w:t>
      </w:r>
      <w:r w:rsidRPr="007562E3">
        <w:rPr>
          <w:rFonts w:ascii="Times New Roman" w:hAnsi="Times New Roman" w:cs="Times New Roman"/>
          <w:lang w:val="en-US"/>
        </w:rPr>
        <w:t>2022, n° 21-16</w:t>
      </w:r>
      <w:r w:rsidR="00C32B65">
        <w:rPr>
          <w:rFonts w:ascii="Times New Roman" w:hAnsi="Times New Roman" w:cs="Times New Roman"/>
          <w:lang w:val="en-US"/>
        </w:rPr>
        <w:t>.</w:t>
      </w:r>
      <w:r w:rsidRPr="007562E3">
        <w:rPr>
          <w:rFonts w:ascii="Times New Roman" w:hAnsi="Times New Roman" w:cs="Times New Roman"/>
          <w:lang w:val="en-US"/>
        </w:rPr>
        <w:t xml:space="preserve">407, </w:t>
      </w:r>
      <w:r>
        <w:rPr>
          <w:rFonts w:ascii="Times New Roman" w:hAnsi="Times New Roman" w:cs="Times New Roman"/>
          <w:lang w:val="en-US"/>
        </w:rPr>
        <w:t>D. 2022.1647, note Th.</w:t>
      </w:r>
      <w:r w:rsidR="00A76A90">
        <w:rPr>
          <w:rFonts w:ascii="Times New Roman" w:hAnsi="Times New Roman" w:cs="Times New Roman"/>
          <w:lang w:val="en-US"/>
        </w:rPr>
        <w:t> </w:t>
      </w:r>
      <w:proofErr w:type="spellStart"/>
      <w:r w:rsidRPr="007562E3">
        <w:rPr>
          <w:rFonts w:ascii="Times New Roman" w:hAnsi="Times New Roman" w:cs="Times New Roman"/>
          <w:smallCaps/>
          <w:lang w:val="en-US"/>
        </w:rPr>
        <w:t>Genicon</w:t>
      </w:r>
      <w:proofErr w:type="spellEnd"/>
    </w:p>
    <w:p w14:paraId="4B667AF6" w14:textId="77777777" w:rsidR="007E4DBF" w:rsidRPr="009A70D9" w:rsidRDefault="007E4DBF" w:rsidP="009A70D9">
      <w:pPr>
        <w:jc w:val="both"/>
        <w:rPr>
          <w:lang w:val="en-US"/>
        </w:rPr>
      </w:pPr>
    </w:p>
    <w:p w14:paraId="5A98AD32" w14:textId="77777777" w:rsidR="008D74C6" w:rsidRPr="007562E3" w:rsidRDefault="008D74C6" w:rsidP="00842D6C">
      <w:pPr>
        <w:jc w:val="both"/>
        <w:rPr>
          <w:lang w:val="en-US"/>
        </w:rPr>
      </w:pPr>
    </w:p>
    <w:p w14:paraId="16549BA8" w14:textId="77777777" w:rsidR="003A5990" w:rsidRPr="007562E3" w:rsidRDefault="003A5990" w:rsidP="003A5990">
      <w:pPr>
        <w:jc w:val="both"/>
        <w:rPr>
          <w:lang w:val="en-US"/>
        </w:rPr>
      </w:pPr>
    </w:p>
    <w:p w14:paraId="46E43CB2" w14:textId="610B8199" w:rsidR="003A5990" w:rsidRDefault="003A5990" w:rsidP="003A5990">
      <w:pPr>
        <w:jc w:val="both"/>
        <w:rPr>
          <w:b/>
          <w:u w:val="single"/>
        </w:rPr>
      </w:pPr>
      <w:r w:rsidRPr="007A6F67">
        <w:rPr>
          <w:b/>
          <w:u w:val="single"/>
        </w:rPr>
        <w:t>Travail à réaliser :</w:t>
      </w:r>
    </w:p>
    <w:p w14:paraId="1177BBBA" w14:textId="77777777" w:rsidR="002B1903" w:rsidRPr="007A6F67" w:rsidRDefault="002B1903" w:rsidP="003A5990">
      <w:pPr>
        <w:jc w:val="both"/>
        <w:rPr>
          <w:b/>
          <w:u w:val="single"/>
        </w:rPr>
      </w:pPr>
    </w:p>
    <w:p w14:paraId="7AC35FED" w14:textId="378C119A" w:rsidR="00DA5AAC" w:rsidRDefault="007809BD" w:rsidP="00470D02">
      <w:pPr>
        <w:pStyle w:val="Paragraphedeliste"/>
        <w:numPr>
          <w:ilvl w:val="0"/>
          <w:numId w:val="6"/>
        </w:numPr>
        <w:jc w:val="both"/>
        <w:rPr>
          <w:rFonts w:ascii="Times New Roman" w:hAnsi="Times New Roman" w:cs="Times New Roman"/>
        </w:rPr>
      </w:pPr>
      <w:r w:rsidRPr="007A6F67">
        <w:rPr>
          <w:rFonts w:ascii="Times New Roman" w:hAnsi="Times New Roman" w:cs="Times New Roman"/>
        </w:rPr>
        <w:t xml:space="preserve">Fiches d’arrêts et analyse </w:t>
      </w:r>
      <w:r w:rsidR="008C1FF4">
        <w:rPr>
          <w:rFonts w:ascii="Times New Roman" w:hAnsi="Times New Roman" w:cs="Times New Roman"/>
        </w:rPr>
        <w:t xml:space="preserve">approfondie </w:t>
      </w:r>
      <w:r w:rsidRPr="007A6F67">
        <w:rPr>
          <w:rFonts w:ascii="Times New Roman" w:hAnsi="Times New Roman" w:cs="Times New Roman"/>
        </w:rPr>
        <w:t>de</w:t>
      </w:r>
      <w:r w:rsidR="009A70D9">
        <w:rPr>
          <w:rFonts w:ascii="Times New Roman" w:hAnsi="Times New Roman" w:cs="Times New Roman"/>
        </w:rPr>
        <w:t>s deux</w:t>
      </w:r>
      <w:r w:rsidR="008C1FF4">
        <w:rPr>
          <w:rFonts w:ascii="Times New Roman" w:hAnsi="Times New Roman" w:cs="Times New Roman"/>
        </w:rPr>
        <w:t xml:space="preserve"> note</w:t>
      </w:r>
      <w:r w:rsidR="009A70D9">
        <w:rPr>
          <w:rFonts w:ascii="Times New Roman" w:hAnsi="Times New Roman" w:cs="Times New Roman"/>
        </w:rPr>
        <w:t>s</w:t>
      </w:r>
      <w:r w:rsidR="008C1FF4">
        <w:rPr>
          <w:rFonts w:ascii="Times New Roman" w:hAnsi="Times New Roman" w:cs="Times New Roman"/>
        </w:rPr>
        <w:t xml:space="preserve"> de Th. </w:t>
      </w:r>
      <w:r w:rsidR="008C1FF4" w:rsidRPr="008C1FF4">
        <w:rPr>
          <w:rFonts w:ascii="Times New Roman" w:hAnsi="Times New Roman" w:cs="Times New Roman"/>
          <w:smallCaps/>
        </w:rPr>
        <w:t>Genicon</w:t>
      </w:r>
      <w:r w:rsidR="008C1FF4">
        <w:rPr>
          <w:rFonts w:ascii="Times New Roman" w:hAnsi="Times New Roman" w:cs="Times New Roman"/>
          <w:smallCaps/>
        </w:rPr>
        <w:t>.</w:t>
      </w:r>
    </w:p>
    <w:p w14:paraId="4ABACABA" w14:textId="77777777" w:rsidR="00470D02" w:rsidRPr="00470D02" w:rsidRDefault="00470D02" w:rsidP="00470D02">
      <w:pPr>
        <w:pStyle w:val="Paragraphedeliste"/>
        <w:jc w:val="both"/>
        <w:rPr>
          <w:rFonts w:ascii="Times New Roman" w:hAnsi="Times New Roman" w:cs="Times New Roman"/>
        </w:rPr>
      </w:pPr>
    </w:p>
    <w:p w14:paraId="1DB9C4E6" w14:textId="3C979712" w:rsidR="00DA5AAC" w:rsidRPr="00F41989" w:rsidRDefault="009C6240" w:rsidP="008024BF">
      <w:pPr>
        <w:pStyle w:val="Paragraphedeliste"/>
        <w:numPr>
          <w:ilvl w:val="0"/>
          <w:numId w:val="6"/>
        </w:numPr>
        <w:jc w:val="both"/>
        <w:rPr>
          <w:rFonts w:ascii="Times New Roman" w:hAnsi="Times New Roman" w:cs="Times New Roman"/>
        </w:rPr>
      </w:pPr>
      <w:r>
        <w:rPr>
          <w:rFonts w:ascii="Times New Roman" w:hAnsi="Times New Roman" w:cs="Times New Roman"/>
        </w:rPr>
        <w:t xml:space="preserve">Débat pro/contra autour de </w:t>
      </w:r>
      <w:r w:rsidRPr="007562E3">
        <w:rPr>
          <w:rFonts w:ascii="Times New Roman" w:hAnsi="Times New Roman" w:cs="Times New Roman"/>
        </w:rPr>
        <w:t>Cass. 3</w:t>
      </w:r>
      <w:r w:rsidRPr="007562E3">
        <w:rPr>
          <w:rFonts w:ascii="Times New Roman" w:hAnsi="Times New Roman" w:cs="Times New Roman"/>
          <w:vertAlign w:val="superscript"/>
        </w:rPr>
        <w:t>e</w:t>
      </w:r>
      <w:r w:rsidRPr="007562E3">
        <w:rPr>
          <w:rFonts w:ascii="Times New Roman" w:hAnsi="Times New Roman" w:cs="Times New Roman"/>
        </w:rPr>
        <w:t xml:space="preserve"> civ., 13 juill. </w:t>
      </w:r>
      <w:r w:rsidRPr="007562E3">
        <w:rPr>
          <w:rFonts w:ascii="Times New Roman" w:hAnsi="Times New Roman" w:cs="Times New Roman"/>
          <w:lang w:val="en-US"/>
        </w:rPr>
        <w:t>2022</w:t>
      </w:r>
      <w:r>
        <w:rPr>
          <w:rFonts w:ascii="Times New Roman" w:hAnsi="Times New Roman" w:cs="Times New Roman"/>
          <w:lang w:val="en-US"/>
        </w:rPr>
        <w:t>.</w:t>
      </w:r>
    </w:p>
    <w:p w14:paraId="3F9076C6" w14:textId="77777777" w:rsidR="003A5990" w:rsidRPr="007A6F67" w:rsidRDefault="003A5990" w:rsidP="003A5990">
      <w:pPr>
        <w:jc w:val="both"/>
      </w:pPr>
    </w:p>
    <w:p w14:paraId="2150D9A7" w14:textId="7B84B6BE" w:rsidR="00E102C0" w:rsidRPr="007A6F67" w:rsidRDefault="00E102C0" w:rsidP="003A5990">
      <w:pPr>
        <w:jc w:val="both"/>
      </w:pPr>
    </w:p>
    <w:p w14:paraId="5442AB62" w14:textId="77777777" w:rsidR="00E102C0" w:rsidRPr="007A6F67" w:rsidRDefault="00E102C0">
      <w:r w:rsidRPr="007A6F67">
        <w:br w:type="page"/>
      </w:r>
    </w:p>
    <w:p w14:paraId="72F3AC67" w14:textId="26D24965" w:rsidR="00823D41" w:rsidRPr="007A6F67" w:rsidRDefault="007E4DBF" w:rsidP="00823D41">
      <w:pPr>
        <w:pStyle w:val="Arrts"/>
        <w:rPr>
          <w:b/>
          <w:u w:val="single"/>
        </w:rPr>
      </w:pPr>
      <w:r w:rsidRPr="007E4DBF">
        <w:rPr>
          <w:b/>
          <w:u w:val="single"/>
        </w:rPr>
        <w:lastRenderedPageBreak/>
        <w:t>Cass. 1re civ., 18 déc. 2024, n° 24-14</w:t>
      </w:r>
      <w:r w:rsidR="00C32B65">
        <w:rPr>
          <w:b/>
          <w:u w:val="single"/>
        </w:rPr>
        <w:t>.</w:t>
      </w:r>
      <w:r w:rsidRPr="007E4DBF">
        <w:rPr>
          <w:b/>
          <w:u w:val="single"/>
        </w:rPr>
        <w:t>750, B/R</w:t>
      </w:r>
    </w:p>
    <w:p w14:paraId="27A00BC1" w14:textId="41EFA5B5" w:rsidR="00823D41" w:rsidRPr="007A6F67" w:rsidRDefault="00823D41" w:rsidP="00E102C0">
      <w:pPr>
        <w:pStyle w:val="Arrts"/>
      </w:pPr>
    </w:p>
    <w:p w14:paraId="30DAA072" w14:textId="77777777" w:rsidR="007E4DBF" w:rsidRDefault="007E4DBF" w:rsidP="007E4DBF">
      <w:pPr>
        <w:pStyle w:val="Arrts"/>
      </w:pPr>
      <w:r>
        <w:t>Faits et procédure</w:t>
      </w:r>
    </w:p>
    <w:p w14:paraId="4E4A09EF" w14:textId="77777777" w:rsidR="007E4DBF" w:rsidRDefault="007E4DBF" w:rsidP="007E4DBF">
      <w:pPr>
        <w:pStyle w:val="Arrts"/>
      </w:pPr>
    </w:p>
    <w:p w14:paraId="096BEB79" w14:textId="77777777" w:rsidR="007E4DBF" w:rsidRDefault="007E4DBF" w:rsidP="007E4DBF">
      <w:pPr>
        <w:pStyle w:val="Arrts"/>
      </w:pPr>
      <w:r>
        <w:t>1. Selon l'arrêt attaqué (Saint-Denis de La Réunion, 20 mars 2024), M. [X] [U] a conclu un contrat de distribution d'eau avec la Société mahoraise des eaux (la SMAE), distributeur unique et exclusif d'eau potable à Mayotte.</w:t>
      </w:r>
    </w:p>
    <w:p w14:paraId="0C3525AD" w14:textId="77777777" w:rsidR="007E4DBF" w:rsidRDefault="007E4DBF" w:rsidP="007E4DBF">
      <w:pPr>
        <w:pStyle w:val="Arrts"/>
      </w:pPr>
    </w:p>
    <w:p w14:paraId="6DF31179" w14:textId="77777777" w:rsidR="007E4DBF" w:rsidRDefault="007E4DBF" w:rsidP="007E4DBF">
      <w:pPr>
        <w:pStyle w:val="Arrts"/>
      </w:pPr>
      <w:r>
        <w:t>2. A compter de juin 2023, le préfet de Mayotte a réglementé l'accès à l'eau au moyen d'arrêtés successifs organisant des suspensions temporaires de l'accès à l'eau du robinet (« tours d'eau »), en raison d'une sécheresse exceptionnelle.</w:t>
      </w:r>
    </w:p>
    <w:p w14:paraId="20F22E91" w14:textId="77777777" w:rsidR="007E4DBF" w:rsidRDefault="007E4DBF" w:rsidP="007E4DBF">
      <w:pPr>
        <w:pStyle w:val="Arrts"/>
      </w:pPr>
    </w:p>
    <w:p w14:paraId="05F141D4" w14:textId="77777777" w:rsidR="007E4DBF" w:rsidRDefault="007E4DBF" w:rsidP="007E4DBF">
      <w:pPr>
        <w:pStyle w:val="Arrts"/>
      </w:pPr>
      <w:r>
        <w:t>3. Reprochant à la SMAE de ne pas respecter ses obligations de continuité du service et de fourniture d'une eau propre et salubre, M. et Mme [X] [U] l'ont assignée afin qu'il lui soit enjoint de rétablir la livraison d'eau potable, au robinet et sans coupure et, à défaut, de mettre à disposition à leur domicile des fontaines ou bouteilles d'eau et afin d'obtenir la réduction de 90 % du prix de l'abonnement jusqu'à rétablissement d'un approvisionnement continu ainsi que la réparation de leur préjudice moral et de leur préjudice d'anxiété.</w:t>
      </w:r>
    </w:p>
    <w:p w14:paraId="13770AA1" w14:textId="77777777" w:rsidR="007E4DBF" w:rsidRDefault="007E4DBF" w:rsidP="007E4DBF">
      <w:pPr>
        <w:pStyle w:val="Arrts"/>
      </w:pPr>
    </w:p>
    <w:p w14:paraId="58DF8732" w14:textId="77777777" w:rsidR="007E4DBF" w:rsidRDefault="007E4DBF" w:rsidP="007E4DBF">
      <w:pPr>
        <w:pStyle w:val="Arrts"/>
      </w:pPr>
      <w:r>
        <w:t>Examen des moyens</w:t>
      </w:r>
    </w:p>
    <w:p w14:paraId="125278A9" w14:textId="77777777" w:rsidR="007E4DBF" w:rsidRDefault="007E4DBF" w:rsidP="007E4DBF">
      <w:pPr>
        <w:pStyle w:val="Arrts"/>
      </w:pPr>
    </w:p>
    <w:p w14:paraId="00EBA9AA" w14:textId="77777777" w:rsidR="007E4DBF" w:rsidRDefault="007E4DBF" w:rsidP="007E4DBF">
      <w:pPr>
        <w:pStyle w:val="Arrts"/>
      </w:pPr>
      <w:r>
        <w:t>Sur le premier moyen</w:t>
      </w:r>
    </w:p>
    <w:p w14:paraId="6BD8900F" w14:textId="77777777" w:rsidR="007E4DBF" w:rsidRDefault="007E4DBF" w:rsidP="007E4DBF">
      <w:pPr>
        <w:pStyle w:val="Arrts"/>
      </w:pPr>
    </w:p>
    <w:p w14:paraId="6E1B7D38" w14:textId="77777777" w:rsidR="007E4DBF" w:rsidRDefault="007E4DBF" w:rsidP="007E4DBF">
      <w:pPr>
        <w:pStyle w:val="Arrts"/>
      </w:pPr>
      <w:proofErr w:type="spellStart"/>
      <w:r>
        <w:t>Enoncé</w:t>
      </w:r>
      <w:proofErr w:type="spellEnd"/>
      <w:r>
        <w:t xml:space="preserve"> du moyen</w:t>
      </w:r>
    </w:p>
    <w:p w14:paraId="2F9FB69F" w14:textId="77777777" w:rsidR="007E4DBF" w:rsidRDefault="007E4DBF" w:rsidP="007E4DBF">
      <w:pPr>
        <w:pStyle w:val="Arrts"/>
      </w:pPr>
    </w:p>
    <w:p w14:paraId="1D2DAD2F" w14:textId="77777777" w:rsidR="007E4DBF" w:rsidRDefault="007E4DBF" w:rsidP="007E4DBF">
      <w:pPr>
        <w:pStyle w:val="Arrts"/>
      </w:pPr>
      <w:r>
        <w:t>4. M. et Mme [X] [U] font grief à l'arrêt de rejeter leur demande d'enjoindre sous astreinte à la SMAE de rétablir à leur domicile, la livraison d'eau potable au robinet, sans coupures ni interruptions, alors :</w:t>
      </w:r>
    </w:p>
    <w:p w14:paraId="7C59991F" w14:textId="77777777" w:rsidR="007E4DBF" w:rsidRDefault="007E4DBF" w:rsidP="007E4DBF">
      <w:pPr>
        <w:pStyle w:val="Arrts"/>
      </w:pPr>
    </w:p>
    <w:p w14:paraId="14542B2F" w14:textId="77777777" w:rsidR="007E4DBF" w:rsidRDefault="007E4DBF" w:rsidP="007E4DBF">
      <w:pPr>
        <w:pStyle w:val="Arrts"/>
      </w:pPr>
      <w:r>
        <w:t>« 1°/ que seul un événement échappant au contrôle du débiteur présentant un caractère imprévisible lors de la conclusion du contrat, et dont les effets ne peuvent être évités par des mesures appropriées, est constitutif d'un cas de force majeure ; que la cour d'appel a constaté que le déficit pluviométrique ayant entraîné la sécheresse à laquelle sont confrontés les habitants de Mayotte n'avait "jamais été atteint depuis l'année 1997" ; qu'il en résulte qu'en l'état d'un tel déficit déjà vérifié en 1997, l'ampleur de la sécheresse était parfaitement prévisible par la SMAE, professionnel délégataire du service public de l'eau et partie au Comité de suivi de la ressource en eau, dès lors qu'un tel niveau de sécheresse avait déjà été atteint ; qu'en affirmant néanmoins - pour retenir l'existence d'un cas de force majeure et débouter, en conséquence, M. et Mme [X] [U] de leur demande visant à enjoindre à la SMAE de rétablir la livraison d'eau potable - que par son ampleur, "cette sécheresse ne pouvait pas être raisonnablement prévue", la cour d'appel a méconnu les conséquences légales de ses propres constatations en violation de l'article 1218 du code civil ;</w:t>
      </w:r>
    </w:p>
    <w:p w14:paraId="7C09535B" w14:textId="77777777" w:rsidR="007E4DBF" w:rsidRDefault="007E4DBF" w:rsidP="007E4DBF">
      <w:pPr>
        <w:pStyle w:val="Arrts"/>
      </w:pPr>
    </w:p>
    <w:p w14:paraId="0CCFCD7C" w14:textId="77777777" w:rsidR="007E4DBF" w:rsidRDefault="007E4DBF" w:rsidP="007E4DBF">
      <w:pPr>
        <w:pStyle w:val="Arrts"/>
      </w:pPr>
      <w:r>
        <w:t>2°/ que seul un événement échappant au contrôle du débiteur présentant un caractère imprévisible lors de la conclusion du contrat, et dont les effets ne peuvent être évités par des mesures appropriées, est constitutif d'un cas de force majeure ; que pour retenir l'existence d'un cas de force majeure et débouter, en conséquence, M. et Mme [X] [U] de leur demande visant à enjoindre la SMAE de rétablir la livraison d'eau potable, la cour d'appel a affirmé que la convention d'affermage conclue par la SMAE pour l'exécution du service public prévoit que le renforcement, l'extension et l'amélioration du réseau ressortent de la compétence du délégant (le syndicat intercommunal d'eau et d'assainissement de Mayotte) et non pas de celle du délégataire (la SMAE) ; qu'en statuant ainsi, par un motif impropre à caractériser l'irrésistibilité de l'événement qualifié de force majeure, la cour d'appel a violé l'article 1218 du code civil ;</w:t>
      </w:r>
    </w:p>
    <w:p w14:paraId="1B0AD874" w14:textId="77777777" w:rsidR="007E4DBF" w:rsidRDefault="007E4DBF" w:rsidP="007E4DBF">
      <w:pPr>
        <w:pStyle w:val="Arrts"/>
      </w:pPr>
    </w:p>
    <w:p w14:paraId="0A1E9BC8" w14:textId="77777777" w:rsidR="007E4DBF" w:rsidRDefault="007E4DBF" w:rsidP="007E4DBF">
      <w:pPr>
        <w:pStyle w:val="Arrts"/>
      </w:pPr>
      <w:r>
        <w:t>3°/ que seul un événement échappant au contrôle du débiteur présentant un caractère imprévisible lors de la conclusion du contrat, et dont les effets ne peuvent être évités par des mesures appropriées, est constitutif d'un cas de force majeure ; qu'en se fondant - pour retenir l'existence d'un cas de force majeure et débouter, en conséquence, M. et Mme [X] [U] de leur demande visant à enjoindre à la SMAE de rétablir la livraison d'eau potable - sur l'existence de décisions préfectorales imposant des restrictions dans la distribution de l'eau, cependant que lesdites décisions n'étaient elles-mêmes que la conséquence de la défaillance de la SMAE dans l'exploitation du service public de production et de distribution d'eau potable, ce qui était de nature à exclure l'extériorité de l'événement qualifié de force majeure, la cour d'appel a violé l'article 1218 du code civil. »</w:t>
      </w:r>
    </w:p>
    <w:p w14:paraId="534AFFA0" w14:textId="77777777" w:rsidR="007E4DBF" w:rsidRDefault="007E4DBF" w:rsidP="007E4DBF">
      <w:pPr>
        <w:pStyle w:val="Arrts"/>
      </w:pPr>
    </w:p>
    <w:p w14:paraId="7F3D9143" w14:textId="77777777" w:rsidR="007E4DBF" w:rsidRDefault="007E4DBF" w:rsidP="007E4DBF">
      <w:pPr>
        <w:pStyle w:val="Arrts"/>
      </w:pPr>
      <w:r>
        <w:t>Réponse de la Cour</w:t>
      </w:r>
    </w:p>
    <w:p w14:paraId="77FAA601" w14:textId="77777777" w:rsidR="007E4DBF" w:rsidRDefault="007E4DBF" w:rsidP="007E4DBF">
      <w:pPr>
        <w:pStyle w:val="Arrts"/>
      </w:pPr>
    </w:p>
    <w:p w14:paraId="65BF7F81" w14:textId="77777777" w:rsidR="007E4DBF" w:rsidRDefault="007E4DBF" w:rsidP="007E4DBF">
      <w:pPr>
        <w:pStyle w:val="Arrts"/>
      </w:pPr>
      <w:r>
        <w:lastRenderedPageBreak/>
        <w:t>5. Dès lors qu'après avoir rappelé que l'exécution forcée en nature d'une obligation ne peut être ordonnée si elle est impossible, la cour d'appel a constaté que les restrictions dans la distribution de l'eau avaient été décidées par l'autorité préfectorale et s'imposaient au délégataire du service public, elle a, par ces seuls motifs, légalement justifié sa décision de rejeter la demande d'injonction à la SMAE de rétablir la livraison d'eau potable au robinet, sans coupures ni interruptions.</w:t>
      </w:r>
    </w:p>
    <w:p w14:paraId="7E8B5D8A" w14:textId="77777777" w:rsidR="007E4DBF" w:rsidRDefault="007E4DBF" w:rsidP="007E4DBF">
      <w:pPr>
        <w:pStyle w:val="Arrts"/>
      </w:pPr>
    </w:p>
    <w:p w14:paraId="439063A1" w14:textId="77777777" w:rsidR="007E4DBF" w:rsidRDefault="007E4DBF" w:rsidP="007E4DBF">
      <w:pPr>
        <w:pStyle w:val="Arrts"/>
      </w:pPr>
      <w:r>
        <w:t>6. Le moyen est donc inopérant.</w:t>
      </w:r>
    </w:p>
    <w:p w14:paraId="154AF1EE" w14:textId="77777777" w:rsidR="007E4DBF" w:rsidRDefault="007E4DBF" w:rsidP="007E4DBF">
      <w:pPr>
        <w:pStyle w:val="Arrts"/>
      </w:pPr>
    </w:p>
    <w:p w14:paraId="772FF426" w14:textId="77777777" w:rsidR="007E4DBF" w:rsidRDefault="007E4DBF" w:rsidP="007E4DBF">
      <w:pPr>
        <w:pStyle w:val="Arrts"/>
      </w:pPr>
      <w:r>
        <w:t>Sur le deuxième moyen</w:t>
      </w:r>
    </w:p>
    <w:p w14:paraId="05B65AF5" w14:textId="77777777" w:rsidR="007E4DBF" w:rsidRDefault="007E4DBF" w:rsidP="007E4DBF">
      <w:pPr>
        <w:pStyle w:val="Arrts"/>
      </w:pPr>
    </w:p>
    <w:p w14:paraId="3FCC13F0" w14:textId="77777777" w:rsidR="007E4DBF" w:rsidRDefault="007E4DBF" w:rsidP="007E4DBF">
      <w:pPr>
        <w:pStyle w:val="Arrts"/>
      </w:pPr>
      <w:proofErr w:type="spellStart"/>
      <w:r>
        <w:t>Enoncé</w:t>
      </w:r>
      <w:proofErr w:type="spellEnd"/>
      <w:r>
        <w:t xml:space="preserve"> du moyen</w:t>
      </w:r>
    </w:p>
    <w:p w14:paraId="1325BB1A" w14:textId="77777777" w:rsidR="007E4DBF" w:rsidRDefault="007E4DBF" w:rsidP="007E4DBF">
      <w:pPr>
        <w:pStyle w:val="Arrts"/>
      </w:pPr>
    </w:p>
    <w:p w14:paraId="298790EA" w14:textId="77777777" w:rsidR="007E4DBF" w:rsidRDefault="007E4DBF" w:rsidP="007E4DBF">
      <w:pPr>
        <w:pStyle w:val="Arrts"/>
      </w:pPr>
      <w:r>
        <w:t>7. M. et Mme [X] [U] font grief à l'arrêt de rejeter leur demande visant à enjoindre, sous astreinte, à la SMAE d'avoir à livrer de l'eau potable au domicile des demandeurs, par la mise à disposition de fontaines à eau garnies de leurs réserves ou de bouteilles, alors « qu'aux termes de l'article 1.1.1 du règlement du service de l'eau "le distributeur d'eau est tenu de fournir une eau respectant constamment la qualité imposée par la réglementation en vigueur" ; que l'article 1.2 du même règlement prévoit qu'"en livrant l'eau chez vous, le distributeur d'eau vous garantit la continuité du service" ; que la cour d'appel a constaté qu'il s'agissait d'obligations de résultat ; que pour débouter M. et Mme [X] [U] de leurs demande visant à enjoindre la SMAE d'avoir à livrer de l'eau potable à leur domicile dans des bouteilles ou de fontaines d'eau, la cour d'appel a affirmé que "la fourniture d'eau en bouteille ou en fontaine ne figure pas au nombre des obligations que la SMAE s'est engagée à exécuter dans son règlement de service" ; qu'en statuant ainsi, cependant qu'aux termes du règlement de service, la SMAE était tenue de livrer à ses abonnés de l'eau potable de sorte que l'obligation dont l'exécution forcée en nature était poursuivie était bien prévue au contrat, quoique selon une modalité différente, la cour d'appel a violé les articles 1103 et 1221 du code civil. »</w:t>
      </w:r>
    </w:p>
    <w:p w14:paraId="50CF2AE3" w14:textId="77777777" w:rsidR="007E4DBF" w:rsidRDefault="007E4DBF" w:rsidP="007E4DBF">
      <w:pPr>
        <w:pStyle w:val="Arrts"/>
      </w:pPr>
    </w:p>
    <w:p w14:paraId="36AD240D" w14:textId="77777777" w:rsidR="007E4DBF" w:rsidRDefault="007E4DBF" w:rsidP="007E4DBF">
      <w:pPr>
        <w:pStyle w:val="Arrts"/>
      </w:pPr>
      <w:r>
        <w:t>Réponse de la Cour</w:t>
      </w:r>
    </w:p>
    <w:p w14:paraId="2B4CDB8B" w14:textId="77777777" w:rsidR="007E4DBF" w:rsidRDefault="007E4DBF" w:rsidP="007E4DBF">
      <w:pPr>
        <w:pStyle w:val="Arrts"/>
      </w:pPr>
    </w:p>
    <w:p w14:paraId="3E8F2EA6" w14:textId="77777777" w:rsidR="007E4DBF" w:rsidRDefault="007E4DBF" w:rsidP="007E4DBF">
      <w:pPr>
        <w:pStyle w:val="Arrts"/>
      </w:pPr>
      <w:r>
        <w:t>8. Il résulte des articles 1103, 1217 et 1221 du code civil que, si la partie envers laquelle l'engagement contractuel n'a pas été exécuté peut poursuivre une exécution forcée en nature, une telle exécution, distincte d'une réparation en nature du préjudice résultant de l'inexécution contractuelle, ne peut porter que sur l'obligation prévue au contrat.</w:t>
      </w:r>
    </w:p>
    <w:p w14:paraId="15FD7744" w14:textId="77777777" w:rsidR="007E4DBF" w:rsidRDefault="007E4DBF" w:rsidP="007E4DBF">
      <w:pPr>
        <w:pStyle w:val="Arrts"/>
      </w:pPr>
    </w:p>
    <w:p w14:paraId="37D520D4" w14:textId="77777777" w:rsidR="007E4DBF" w:rsidRDefault="007E4DBF" w:rsidP="007E4DBF">
      <w:pPr>
        <w:pStyle w:val="Arrts"/>
      </w:pPr>
      <w:r>
        <w:t>9. Dès lors que la cour d'appel a constaté, par motifs propres et adoptés, que le contrat conclu entre l'abonné et la SMAE mettait à la charge de celle-ci le transport de l'eau dans les réseaux dont l'exploitation lui avait été déléguée en vue de sa distribution au robinet de l'usager et qu'aucune stipulation du contrat ne lui imposait de livrer de l'eau en bouteille ou en fontaine, elle en a exactement déduit que M. et Mme [X] [U] ne pouvaient poursuivre l'exécution forcée d'une telle obligation.</w:t>
      </w:r>
    </w:p>
    <w:p w14:paraId="0659368B" w14:textId="77777777" w:rsidR="007E4DBF" w:rsidRDefault="007E4DBF" w:rsidP="007E4DBF">
      <w:pPr>
        <w:pStyle w:val="Arrts"/>
      </w:pPr>
    </w:p>
    <w:p w14:paraId="278E1796" w14:textId="77777777" w:rsidR="007E4DBF" w:rsidRDefault="007E4DBF" w:rsidP="007E4DBF">
      <w:pPr>
        <w:pStyle w:val="Arrts"/>
      </w:pPr>
      <w:r>
        <w:t>10. Le moyen n'est donc pas fondé.</w:t>
      </w:r>
    </w:p>
    <w:p w14:paraId="112BABF6" w14:textId="77777777" w:rsidR="007E4DBF" w:rsidRDefault="007E4DBF" w:rsidP="007E4DBF">
      <w:pPr>
        <w:pStyle w:val="Arrts"/>
      </w:pPr>
    </w:p>
    <w:p w14:paraId="5370C75F" w14:textId="77777777" w:rsidR="007E4DBF" w:rsidRDefault="007E4DBF" w:rsidP="007E4DBF">
      <w:pPr>
        <w:pStyle w:val="Arrts"/>
      </w:pPr>
      <w:r>
        <w:t>Sur le quatrième moyen</w:t>
      </w:r>
    </w:p>
    <w:p w14:paraId="289D5A89" w14:textId="77777777" w:rsidR="007E4DBF" w:rsidRDefault="007E4DBF" w:rsidP="007E4DBF">
      <w:pPr>
        <w:pStyle w:val="Arrts"/>
      </w:pPr>
    </w:p>
    <w:p w14:paraId="37A6F723" w14:textId="77777777" w:rsidR="007E4DBF" w:rsidRDefault="007E4DBF" w:rsidP="007E4DBF">
      <w:pPr>
        <w:pStyle w:val="Arrts"/>
      </w:pPr>
      <w:proofErr w:type="spellStart"/>
      <w:r>
        <w:t>Enoncé</w:t>
      </w:r>
      <w:proofErr w:type="spellEnd"/>
      <w:r>
        <w:t xml:space="preserve"> du moyen</w:t>
      </w:r>
    </w:p>
    <w:p w14:paraId="1B63CA7D" w14:textId="77777777" w:rsidR="007E4DBF" w:rsidRDefault="007E4DBF" w:rsidP="007E4DBF">
      <w:pPr>
        <w:pStyle w:val="Arrts"/>
      </w:pPr>
    </w:p>
    <w:p w14:paraId="5E5BEFE8" w14:textId="77777777" w:rsidR="007E4DBF" w:rsidRDefault="007E4DBF" w:rsidP="007E4DBF">
      <w:pPr>
        <w:pStyle w:val="Arrts"/>
      </w:pPr>
      <w:r>
        <w:t>11. M. et Mme [X] [U] font grief à l'arrêt de rejeter leur demande d'indemnisation au titre du préjudice d'anxiété, alors :</w:t>
      </w:r>
    </w:p>
    <w:p w14:paraId="080F7099" w14:textId="77777777" w:rsidR="007E4DBF" w:rsidRDefault="007E4DBF" w:rsidP="007E4DBF">
      <w:pPr>
        <w:pStyle w:val="Arrts"/>
      </w:pPr>
    </w:p>
    <w:p w14:paraId="535F64D7" w14:textId="77777777" w:rsidR="007E4DBF" w:rsidRDefault="007E4DBF" w:rsidP="007E4DBF">
      <w:pPr>
        <w:pStyle w:val="Arrts"/>
      </w:pPr>
      <w:r>
        <w:t xml:space="preserve">« 1°/ qu'après avoir relevé que "la SMAE n'est plus en capacité de garantir la qualité de l'eau qu'elle distribue et donc de satisfaire à l'obligation de résultat qu'elle a pourtant souscrite", ce dont il résultait qu'il existait un risque de contamination de l'eau la rendant impropre à la consommation, la cour d'appel ne pouvait retenir - pour rejeter la demande d'indemnisation au titre du préjudice d'anxiété - </w:t>
      </w:r>
      <w:proofErr w:type="spellStart"/>
      <w:r>
        <w:t>qu</w:t>
      </w:r>
      <w:proofErr w:type="spellEnd"/>
      <w:r>
        <w:t>"'il n'était pas établi que les demandeurs ont été exposés de manière certaine, du fait de la SMAE, à une substance toxique susceptible de générer un risque élevé de développer une pathologie grave", sans méconnaître les conséquences légales de ses propres constatations, en violation des articles 1231-1 (vis-à-vis de l'abonné) et 1240 (vis-à-vis des occupants du foyer, tiers au contrat) du code civil ;</w:t>
      </w:r>
    </w:p>
    <w:p w14:paraId="0DAC5BFC" w14:textId="77777777" w:rsidR="007E4DBF" w:rsidRDefault="007E4DBF" w:rsidP="007E4DBF">
      <w:pPr>
        <w:pStyle w:val="Arrts"/>
      </w:pPr>
    </w:p>
    <w:p w14:paraId="285177CA" w14:textId="77777777" w:rsidR="007E4DBF" w:rsidRDefault="007E4DBF" w:rsidP="007E4DBF">
      <w:pPr>
        <w:pStyle w:val="Arrts"/>
      </w:pPr>
      <w:r>
        <w:t xml:space="preserve">2°/ que le préjudice d'anxiété consiste en l'inquiétude éprouvée par la victime face à l'existence d'un risque ; que le risque consiste en un événement défavorable futur dont la réalisation est incertaine ; que pour rejeter la demande d'indemnisation au titre du préjudice d'anxiété lié au risque d'ingestion d'une eau contaminée et de développer une pathologie grave, la cour d'appel a affirmé qu'"il n'était pas établi que les demandeurs ont été exposé de manière </w:t>
      </w:r>
      <w:r>
        <w:lastRenderedPageBreak/>
        <w:t>certaine, du fait de la SMAE, à une substance toxique susceptible de générer un risque élevé de développer une pathologie grave" ; qu'en se fondant sur l'incertitude de la réalisation du risque d'intoxication, cependant que l'existence d'un risque suppose le caractère incertain de sa réalisation, la cour d'appel a statué par des motifs impropres à justifier sa décision, en violation des articles 1231-1 (vis-à-vis de l'abonné) et 1240 (vis-à-vis des occupants du foyer, tiers au contrat) du code civil ;</w:t>
      </w:r>
    </w:p>
    <w:p w14:paraId="586D3E6C" w14:textId="77777777" w:rsidR="007E4DBF" w:rsidRDefault="007E4DBF" w:rsidP="007E4DBF">
      <w:pPr>
        <w:pStyle w:val="Arrts"/>
      </w:pPr>
    </w:p>
    <w:p w14:paraId="72009E5B" w14:textId="77777777" w:rsidR="007E4DBF" w:rsidRDefault="007E4DBF" w:rsidP="007E4DBF">
      <w:pPr>
        <w:pStyle w:val="Arrts"/>
      </w:pPr>
      <w:r>
        <w:t>3°/ que le préjudice d'anxiété - ouvrant droit à réparation - peut résulter de l'inexécution d'un contrat de prestation de service ou encore d'une faute délictuelle engageant la responsabilité de son auteur ; qu'en retenant le contraire, par des motifs éventuellement adoptés des premiers juges, pour débouter M. et Mme [X] [U] de leurs demande d'indemnisation à ce titre, la cour d'appel a violé les articles 1231-1 (vis-à-vis de l'abonné) et 1240 (vis-à-vis des occupants du foyer, tiers au contrat) du code civil. »</w:t>
      </w:r>
    </w:p>
    <w:p w14:paraId="1CC80332" w14:textId="77777777" w:rsidR="007E4DBF" w:rsidRDefault="007E4DBF" w:rsidP="007E4DBF">
      <w:pPr>
        <w:pStyle w:val="Arrts"/>
      </w:pPr>
    </w:p>
    <w:p w14:paraId="402F4B7D" w14:textId="77777777" w:rsidR="007E4DBF" w:rsidRDefault="007E4DBF" w:rsidP="007E4DBF">
      <w:pPr>
        <w:pStyle w:val="Arrts"/>
      </w:pPr>
      <w:r>
        <w:t>Réponse de la Cour</w:t>
      </w:r>
    </w:p>
    <w:p w14:paraId="716FC855" w14:textId="77777777" w:rsidR="007E4DBF" w:rsidRDefault="007E4DBF" w:rsidP="007E4DBF">
      <w:pPr>
        <w:pStyle w:val="Arrts"/>
      </w:pPr>
    </w:p>
    <w:p w14:paraId="6865617C" w14:textId="77777777" w:rsidR="007E4DBF" w:rsidRDefault="007E4DBF" w:rsidP="007E4DBF">
      <w:pPr>
        <w:pStyle w:val="Arrts"/>
      </w:pPr>
      <w:r>
        <w:t>12. Il résulte des articles 1231-1 et 1240 du code civil que constitue un préjudice indemnisable l'anxiété résultant de l'exposition à un risque élevé de développer une pathologie grave.</w:t>
      </w:r>
    </w:p>
    <w:p w14:paraId="1459AE96" w14:textId="77777777" w:rsidR="007E4DBF" w:rsidRDefault="007E4DBF" w:rsidP="007E4DBF">
      <w:pPr>
        <w:pStyle w:val="Arrts"/>
      </w:pPr>
    </w:p>
    <w:p w14:paraId="4F8B707B" w14:textId="77777777" w:rsidR="007E4DBF" w:rsidRDefault="007E4DBF" w:rsidP="007E4DBF">
      <w:pPr>
        <w:pStyle w:val="Arrts"/>
      </w:pPr>
      <w:r>
        <w:t>13. C'est dans l'exercice de son pouvoir souverain d'appréciation des éléments de fait et de preuve qui lui étaient soumis que la cour d'appel, sans méconnaître les conséquences légales de ses constatations, a retenu qu'il n'était pas établi que M. et Mme [X] [U] avaient été exposés de manière certaine, du fait de la SMAE, à une substance toxique susceptible de générer un risque élevé de développer une pathologie grave.</w:t>
      </w:r>
    </w:p>
    <w:p w14:paraId="3366FD2B" w14:textId="77777777" w:rsidR="007E4DBF" w:rsidRDefault="007E4DBF" w:rsidP="007E4DBF">
      <w:pPr>
        <w:pStyle w:val="Arrts"/>
      </w:pPr>
    </w:p>
    <w:p w14:paraId="110B3656" w14:textId="77777777" w:rsidR="007E4DBF" w:rsidRDefault="007E4DBF" w:rsidP="007E4DBF">
      <w:pPr>
        <w:pStyle w:val="Arrts"/>
      </w:pPr>
      <w:r>
        <w:t>14. Il s'ensuit que le moyen, qui manque en fait en sa deuxième branche, dès lors que la cour d'appel ne s'est pas fondée sur l'incertitude de la réalisation du risque allégué mais sur l'absence de preuve de l'exposition à ce risque, et qui est inopérant en sa troisième branche, critiquant des motifs surabondants, ne peut être accueilli.</w:t>
      </w:r>
    </w:p>
    <w:p w14:paraId="7630414E" w14:textId="77777777" w:rsidR="007E4DBF" w:rsidRDefault="007E4DBF" w:rsidP="007E4DBF">
      <w:pPr>
        <w:pStyle w:val="Arrts"/>
      </w:pPr>
    </w:p>
    <w:p w14:paraId="344632CA" w14:textId="77777777" w:rsidR="007E4DBF" w:rsidRDefault="007E4DBF" w:rsidP="007E4DBF">
      <w:pPr>
        <w:pStyle w:val="Arrts"/>
      </w:pPr>
      <w:r>
        <w:t>Mais sur le troisième moyen</w:t>
      </w:r>
    </w:p>
    <w:p w14:paraId="041746FA" w14:textId="77777777" w:rsidR="007E4DBF" w:rsidRDefault="007E4DBF" w:rsidP="007E4DBF">
      <w:pPr>
        <w:pStyle w:val="Arrts"/>
      </w:pPr>
    </w:p>
    <w:p w14:paraId="0C0AA543" w14:textId="77777777" w:rsidR="007E4DBF" w:rsidRDefault="007E4DBF" w:rsidP="007E4DBF">
      <w:pPr>
        <w:pStyle w:val="Arrts"/>
      </w:pPr>
      <w:proofErr w:type="spellStart"/>
      <w:r>
        <w:t>Enoncé</w:t>
      </w:r>
      <w:proofErr w:type="spellEnd"/>
      <w:r>
        <w:t xml:space="preserve"> du moyen</w:t>
      </w:r>
    </w:p>
    <w:p w14:paraId="0F72B6E9" w14:textId="77777777" w:rsidR="007E4DBF" w:rsidRDefault="007E4DBF" w:rsidP="007E4DBF">
      <w:pPr>
        <w:pStyle w:val="Arrts"/>
      </w:pPr>
    </w:p>
    <w:p w14:paraId="3EDFCBA1" w14:textId="77777777" w:rsidR="007E4DBF" w:rsidRDefault="007E4DBF" w:rsidP="007E4DBF">
      <w:pPr>
        <w:pStyle w:val="Arrts"/>
      </w:pPr>
      <w:r>
        <w:t>15. M. et Mme [X] [U] font grief à l'arrêt de rejeter leur demande aux fins de réduction du prix de l'abonnement et de la consommation d'eau jusqu'au rétablissement d'un approvisionnement continu, alors « qu'en cas d'exécution imparfaite de la prestation, le créancier peut, après mise en demeure et s'il n'a pas encore payé tout ou partie de la prestation, notifier dans les meilleurs délais au débiteur sa décision d'en réduire de manière proportionnelle le prix ; qu'à défaut d'acceptation par le débiteur de la décision de réduction de prix du créancier, ce dernier peut saisir le juge d'une demande en vue d'une réduction du prix ; qu'en retenant l'inverse - pour débouter M. et Mme [X] [U] de leur demande de réduction du prix de l'abonnement et de la consommation d'eau pour l'avenir - au prétexte que cette possibilité ne serait ouverte au créancier qu'après paiement du prix, la cour d'appel a violé l'article 1223 du code civil par refus d'application de ce texte. »</w:t>
      </w:r>
    </w:p>
    <w:p w14:paraId="2A93C82A" w14:textId="77777777" w:rsidR="007E4DBF" w:rsidRDefault="007E4DBF" w:rsidP="007E4DBF">
      <w:pPr>
        <w:pStyle w:val="Arrts"/>
      </w:pPr>
    </w:p>
    <w:p w14:paraId="0272C396" w14:textId="77777777" w:rsidR="007E4DBF" w:rsidRDefault="007E4DBF" w:rsidP="007E4DBF">
      <w:pPr>
        <w:pStyle w:val="Arrts"/>
      </w:pPr>
      <w:r>
        <w:t>Réponse de la Cour</w:t>
      </w:r>
    </w:p>
    <w:p w14:paraId="07C5FA2F" w14:textId="77777777" w:rsidR="007E4DBF" w:rsidRDefault="007E4DBF" w:rsidP="007E4DBF">
      <w:pPr>
        <w:pStyle w:val="Arrts"/>
      </w:pPr>
    </w:p>
    <w:p w14:paraId="511B8264" w14:textId="77777777" w:rsidR="007E4DBF" w:rsidRDefault="007E4DBF" w:rsidP="007E4DBF">
      <w:pPr>
        <w:pStyle w:val="Arrts"/>
      </w:pPr>
      <w:r>
        <w:t>Vu les articles 1217 et 1223 du code civil, dans leur rédaction issue de la loi n° 2018-287 du 20 avril 2018 :</w:t>
      </w:r>
    </w:p>
    <w:p w14:paraId="27661255" w14:textId="77777777" w:rsidR="007E4DBF" w:rsidRDefault="007E4DBF" w:rsidP="007E4DBF">
      <w:pPr>
        <w:pStyle w:val="Arrts"/>
      </w:pPr>
    </w:p>
    <w:p w14:paraId="11DA1389" w14:textId="77777777" w:rsidR="007E4DBF" w:rsidRDefault="007E4DBF" w:rsidP="007E4DBF">
      <w:pPr>
        <w:pStyle w:val="Arrts"/>
      </w:pPr>
      <w:r>
        <w:t>16. Selon le premier de ces textes, la partie envers laquelle l'engagement a été imparfaitement exécuté peut notamment obtenir une réduction du prix.</w:t>
      </w:r>
    </w:p>
    <w:p w14:paraId="762C1B46" w14:textId="77777777" w:rsidR="007E4DBF" w:rsidRDefault="007E4DBF" w:rsidP="007E4DBF">
      <w:pPr>
        <w:pStyle w:val="Arrts"/>
      </w:pPr>
    </w:p>
    <w:p w14:paraId="151F4897" w14:textId="77777777" w:rsidR="007E4DBF" w:rsidRDefault="007E4DBF" w:rsidP="007E4DBF">
      <w:pPr>
        <w:pStyle w:val="Arrts"/>
      </w:pPr>
      <w:r>
        <w:t>17. Aux termes du second :</w:t>
      </w:r>
    </w:p>
    <w:p w14:paraId="6C307B94" w14:textId="77777777" w:rsidR="007E4DBF" w:rsidRDefault="007E4DBF" w:rsidP="007E4DBF">
      <w:pPr>
        <w:pStyle w:val="Arrts"/>
      </w:pPr>
      <w:r>
        <w:t>« En cas d'exécution imparfaite de la prestation, le créancier peut, après mise en demeure et s'il n'a pas encore payé tout ou partie de la prestation, notifier dans les meilleurs délais au débiteur sa décision d'en réduire de manière proportionnelle le prix. L'acceptation par le débiteur de la décision de réduction de prix du créancier doit être rédigée par écrit.</w:t>
      </w:r>
    </w:p>
    <w:p w14:paraId="1B01DBD9" w14:textId="77777777" w:rsidR="007E4DBF" w:rsidRDefault="007E4DBF" w:rsidP="007E4DBF">
      <w:pPr>
        <w:pStyle w:val="Arrts"/>
      </w:pPr>
      <w:r>
        <w:t>Si le créancier a déjà payé, à défaut d'accord entre les parties, il peut demander au juge la réduction de prix. »</w:t>
      </w:r>
    </w:p>
    <w:p w14:paraId="315BC9B5" w14:textId="77777777" w:rsidR="007E4DBF" w:rsidRDefault="007E4DBF" w:rsidP="007E4DBF">
      <w:pPr>
        <w:pStyle w:val="Arrts"/>
      </w:pPr>
    </w:p>
    <w:p w14:paraId="2955EF3C" w14:textId="77777777" w:rsidR="007E4DBF" w:rsidRDefault="007E4DBF" w:rsidP="007E4DBF">
      <w:pPr>
        <w:pStyle w:val="Arrts"/>
      </w:pPr>
      <w:r>
        <w:t>18. Le moyen pose la question de savoir si le créancier qui n'a pas payé tout ou partie du prix peut saisir le juge d'une demande de réduction de prix.</w:t>
      </w:r>
    </w:p>
    <w:p w14:paraId="60C79967" w14:textId="77777777" w:rsidR="007E4DBF" w:rsidRDefault="007E4DBF" w:rsidP="007E4DBF">
      <w:pPr>
        <w:pStyle w:val="Arrts"/>
      </w:pPr>
    </w:p>
    <w:p w14:paraId="6454DEA1" w14:textId="77777777" w:rsidR="007E4DBF" w:rsidRDefault="007E4DBF" w:rsidP="007E4DBF">
      <w:pPr>
        <w:pStyle w:val="Arrts"/>
      </w:pPr>
      <w:r>
        <w:t>19. Il résulte des textes susvisés et des travaux préparatoires que le législateur a entendu ouvrir la possibilité, en cas d'exécution imparfaite de la prestation et sous certaines conditions, d'une réduction unilatérale du prix, lorsque le créancier n'a pas encore payé tout ou partie de la prestation.</w:t>
      </w:r>
    </w:p>
    <w:p w14:paraId="26EDBB01" w14:textId="77777777" w:rsidR="007E4DBF" w:rsidRDefault="007E4DBF" w:rsidP="007E4DBF">
      <w:pPr>
        <w:pStyle w:val="Arrts"/>
      </w:pPr>
    </w:p>
    <w:p w14:paraId="092BDA27" w14:textId="77777777" w:rsidR="007E4DBF" w:rsidRDefault="007E4DBF" w:rsidP="007E4DBF">
      <w:pPr>
        <w:pStyle w:val="Arrts"/>
      </w:pPr>
      <w:r>
        <w:t>20. Dès lors que la réduction unilatérale du prix est, de fait, impossible lorsque le prix a été payé, l'alinéa 2 de l'article 1223 prévoit que le créancier peut saisir le juge d'une demande de réduction de prix.</w:t>
      </w:r>
    </w:p>
    <w:p w14:paraId="725CB3E6" w14:textId="77777777" w:rsidR="007E4DBF" w:rsidRDefault="007E4DBF" w:rsidP="007E4DBF">
      <w:pPr>
        <w:pStyle w:val="Arrts"/>
      </w:pPr>
    </w:p>
    <w:p w14:paraId="696E856C" w14:textId="77777777" w:rsidR="007E4DBF" w:rsidRDefault="007E4DBF" w:rsidP="007E4DBF">
      <w:pPr>
        <w:pStyle w:val="Arrts"/>
      </w:pPr>
      <w:r>
        <w:t>21. Les débats parlementaires n'ont pas porté sur la possibilité pour le créancier qui n'a pas payé tout ou partie du prix de saisir le juge d'une demande de réduction de prix et l'hypothèse de l'alinéa 2 ne peut donc être interprétée comme limitant l'accès au juge au seul cas dans lequel le prix a été payé.</w:t>
      </w:r>
    </w:p>
    <w:p w14:paraId="50017EA3" w14:textId="77777777" w:rsidR="007E4DBF" w:rsidRDefault="007E4DBF" w:rsidP="007E4DBF">
      <w:pPr>
        <w:pStyle w:val="Arrts"/>
      </w:pPr>
    </w:p>
    <w:p w14:paraId="64641D76" w14:textId="77777777" w:rsidR="007E4DBF" w:rsidRDefault="007E4DBF" w:rsidP="007E4DBF">
      <w:pPr>
        <w:pStyle w:val="Arrts"/>
      </w:pPr>
      <w:r>
        <w:t>22. Par ailleurs, un créancier qui peut faire usage d'une sanction unilatérale doit pouvoir demander au juge de prononcer cette sanction.</w:t>
      </w:r>
    </w:p>
    <w:p w14:paraId="6FCB276F" w14:textId="77777777" w:rsidR="007E4DBF" w:rsidRDefault="007E4DBF" w:rsidP="007E4DBF">
      <w:pPr>
        <w:pStyle w:val="Arrts"/>
      </w:pPr>
    </w:p>
    <w:p w14:paraId="5FB4B8EB" w14:textId="77777777" w:rsidR="007E4DBF" w:rsidRDefault="007E4DBF" w:rsidP="007E4DBF">
      <w:pPr>
        <w:pStyle w:val="Arrts"/>
      </w:pPr>
      <w:r>
        <w:t>23. En conséquence, il y a lieu de juger que la réduction du prix peut, en toute hypothèse, être demandée en justice, les conséquences préjudiciables d'un refus injustifié de payer le prix dû pouvant, le cas échéant, être réparées par l'octroi de dommages-intérêts.</w:t>
      </w:r>
    </w:p>
    <w:p w14:paraId="33270948" w14:textId="77777777" w:rsidR="007E4DBF" w:rsidRDefault="007E4DBF" w:rsidP="007E4DBF">
      <w:pPr>
        <w:pStyle w:val="Arrts"/>
      </w:pPr>
    </w:p>
    <w:p w14:paraId="7B9BD6EF" w14:textId="77777777" w:rsidR="007E4DBF" w:rsidRDefault="007E4DBF" w:rsidP="007E4DBF">
      <w:pPr>
        <w:pStyle w:val="Arrts"/>
      </w:pPr>
      <w:r>
        <w:t>24. Pour rejeter la demande de réduction du prix formée par M. et Mme [X] [U], l'arrêt retient qu'il résulte de l'article 1223 du code civil que le créancier d'une obligation ne peut obtenir du juge une réduction du prix qu'après que celui-ci a été payé.</w:t>
      </w:r>
    </w:p>
    <w:p w14:paraId="24918F7A" w14:textId="77777777" w:rsidR="007E4DBF" w:rsidRDefault="007E4DBF" w:rsidP="007E4DBF">
      <w:pPr>
        <w:pStyle w:val="Arrts"/>
      </w:pPr>
    </w:p>
    <w:p w14:paraId="7F3A1083" w14:textId="77777777" w:rsidR="007E4DBF" w:rsidRDefault="007E4DBF" w:rsidP="007E4DBF">
      <w:pPr>
        <w:pStyle w:val="Arrts"/>
      </w:pPr>
      <w:r>
        <w:t>25. En statuant ainsi, la cour d'appel a violé les textes susvisés.</w:t>
      </w:r>
    </w:p>
    <w:p w14:paraId="71985F95" w14:textId="77777777" w:rsidR="007E4DBF" w:rsidRDefault="007E4DBF" w:rsidP="007E4DBF">
      <w:pPr>
        <w:pStyle w:val="Arrts"/>
      </w:pPr>
    </w:p>
    <w:p w14:paraId="7D97C9D7" w14:textId="77777777" w:rsidR="007E4DBF" w:rsidRDefault="007E4DBF" w:rsidP="007E4DBF">
      <w:pPr>
        <w:pStyle w:val="Arrts"/>
      </w:pPr>
      <w:r>
        <w:t>PAR CES MOTIFS, la Cour :</w:t>
      </w:r>
    </w:p>
    <w:p w14:paraId="432740E8" w14:textId="77777777" w:rsidR="007E4DBF" w:rsidRDefault="007E4DBF" w:rsidP="007E4DBF">
      <w:pPr>
        <w:pStyle w:val="Arrts"/>
      </w:pPr>
    </w:p>
    <w:p w14:paraId="53F1CB3D" w14:textId="77777777" w:rsidR="007E4DBF" w:rsidRDefault="007E4DBF" w:rsidP="007E4DBF">
      <w:pPr>
        <w:pStyle w:val="Arrts"/>
      </w:pPr>
      <w:r>
        <w:t>CASSE ET ANNULE, mais seulement en ce qu'il rejette la demande de réduction du prix de l'abonnement et de la consommation d'eau jusqu'au rétablissement d'un approvisionnement continu et en ce qu'il statue sur les dépens et l'application de l'article 700 du code de procédure civile, l'arrêt rendu le 20 mars 2024, entre les parties, par la cour d'appel de Saint-Denis de La Réunion ;</w:t>
      </w:r>
    </w:p>
    <w:p w14:paraId="7E0EBD85" w14:textId="77777777" w:rsidR="007E4DBF" w:rsidRDefault="007E4DBF" w:rsidP="007E4DBF">
      <w:pPr>
        <w:pStyle w:val="Arrts"/>
      </w:pPr>
    </w:p>
    <w:p w14:paraId="22B2F21C" w14:textId="138BFFD0" w:rsidR="007C1FE9" w:rsidRDefault="007E4DBF" w:rsidP="009A70D9">
      <w:pPr>
        <w:pStyle w:val="Arrts"/>
        <w:rPr>
          <w:b/>
          <w:bCs/>
          <w:u w:val="single"/>
        </w:rPr>
      </w:pPr>
      <w:r>
        <w:t>Remet, sur ces points, l'affaire et les parties dans l'état où elles se trouvaient avant cet arrêt et les renvoie devant la cour d'appel de Saint-Denis de La Réunion autrement composée ;</w:t>
      </w:r>
    </w:p>
    <w:p w14:paraId="748E110C" w14:textId="77777777" w:rsidR="009A70D9" w:rsidRDefault="009A70D9" w:rsidP="009A70D9">
      <w:pPr>
        <w:pStyle w:val="Arrts"/>
        <w:rPr>
          <w:b/>
          <w:bCs/>
          <w:u w:val="single"/>
        </w:rPr>
      </w:pPr>
    </w:p>
    <w:p w14:paraId="37F10EE7" w14:textId="77777777" w:rsidR="009A70D9" w:rsidRPr="007A6F67" w:rsidRDefault="009A70D9" w:rsidP="009A70D9">
      <w:pPr>
        <w:pStyle w:val="Arrts"/>
      </w:pPr>
    </w:p>
    <w:p w14:paraId="242967E5" w14:textId="2D801C81" w:rsidR="003A5990" w:rsidRPr="007A6F67" w:rsidRDefault="00E102C0" w:rsidP="00E102C0">
      <w:pPr>
        <w:pStyle w:val="Arrts"/>
        <w:rPr>
          <w:b/>
          <w:u w:val="single"/>
        </w:rPr>
      </w:pPr>
      <w:r w:rsidRPr="007A6F67">
        <w:rPr>
          <w:b/>
          <w:u w:val="single"/>
        </w:rPr>
        <w:t>Cass. 3</w:t>
      </w:r>
      <w:r w:rsidRPr="007A6F67">
        <w:rPr>
          <w:b/>
          <w:u w:val="single"/>
          <w:vertAlign w:val="superscript"/>
        </w:rPr>
        <w:t>e</w:t>
      </w:r>
      <w:r w:rsidRPr="007A6F67">
        <w:rPr>
          <w:b/>
          <w:u w:val="single"/>
        </w:rPr>
        <w:t xml:space="preserve"> civ., 11 mai 2005, n° 03-21</w:t>
      </w:r>
      <w:r w:rsidR="00C32B65">
        <w:rPr>
          <w:b/>
          <w:u w:val="single"/>
        </w:rPr>
        <w:t>.</w:t>
      </w:r>
      <w:r w:rsidRPr="007A6F67">
        <w:rPr>
          <w:b/>
          <w:u w:val="single"/>
        </w:rPr>
        <w:t xml:space="preserve">136, </w:t>
      </w:r>
      <w:r w:rsidRPr="007A6F67">
        <w:rPr>
          <w:b/>
          <w:i/>
          <w:u w:val="single"/>
        </w:rPr>
        <w:t>Bull. civ.</w:t>
      </w:r>
      <w:r w:rsidRPr="007A6F67">
        <w:rPr>
          <w:b/>
          <w:u w:val="single"/>
        </w:rPr>
        <w:t xml:space="preserve"> III, n° 103 </w:t>
      </w:r>
    </w:p>
    <w:p w14:paraId="203DF955" w14:textId="77777777" w:rsidR="00E102C0" w:rsidRPr="007A6F67" w:rsidRDefault="00E102C0" w:rsidP="00E102C0">
      <w:pPr>
        <w:pStyle w:val="Arrts"/>
        <w:rPr>
          <w:b/>
          <w:u w:val="single"/>
        </w:rPr>
      </w:pPr>
    </w:p>
    <w:p w14:paraId="04A67B39" w14:textId="77777777" w:rsidR="00E102C0" w:rsidRPr="007A6F67" w:rsidRDefault="00E102C0" w:rsidP="00E102C0">
      <w:pPr>
        <w:pStyle w:val="Arrts"/>
      </w:pPr>
      <w:r w:rsidRPr="007A6F67">
        <w:t>Sur le moyen unique :</w:t>
      </w:r>
    </w:p>
    <w:p w14:paraId="01D1F522" w14:textId="77777777" w:rsidR="00E102C0" w:rsidRPr="007A6F67" w:rsidRDefault="00E102C0" w:rsidP="00E102C0">
      <w:pPr>
        <w:pStyle w:val="Arrts"/>
      </w:pPr>
    </w:p>
    <w:p w14:paraId="6EB5BF07" w14:textId="77777777" w:rsidR="00E102C0" w:rsidRPr="007A6F67" w:rsidRDefault="00E102C0" w:rsidP="00E102C0">
      <w:pPr>
        <w:pStyle w:val="Arrts"/>
      </w:pPr>
      <w:r w:rsidRPr="007A6F67">
        <w:t>Vu l'article 1184 du Code civil ;</w:t>
      </w:r>
    </w:p>
    <w:p w14:paraId="4D6E6E80" w14:textId="77777777" w:rsidR="00E102C0" w:rsidRPr="007A6F67" w:rsidRDefault="00E102C0" w:rsidP="00E102C0">
      <w:pPr>
        <w:pStyle w:val="Arrts"/>
      </w:pPr>
    </w:p>
    <w:p w14:paraId="20921139" w14:textId="77777777" w:rsidR="00E102C0" w:rsidRPr="007A6F67" w:rsidRDefault="00E102C0" w:rsidP="00E102C0">
      <w:pPr>
        <w:pStyle w:val="Arrts"/>
      </w:pPr>
      <w:r w:rsidRPr="007A6F67">
        <w:t>Attendu que la partie envers laquelle l'engagement n'a point été exécuté peut forcer l'autre à l'exécution de la convention lorsqu'elle est possible ;</w:t>
      </w:r>
    </w:p>
    <w:p w14:paraId="1EAB80B1" w14:textId="77777777" w:rsidR="00E102C0" w:rsidRPr="007A6F67" w:rsidRDefault="00E102C0" w:rsidP="00E102C0">
      <w:pPr>
        <w:pStyle w:val="Arrts"/>
      </w:pPr>
    </w:p>
    <w:p w14:paraId="3474B6A1" w14:textId="77777777" w:rsidR="00E102C0" w:rsidRPr="007A6F67" w:rsidRDefault="00E102C0" w:rsidP="00E102C0">
      <w:pPr>
        <w:pStyle w:val="Arrts"/>
      </w:pPr>
      <w:r w:rsidRPr="007A6F67">
        <w:t>Attendu, selon l'arrêt attaqué (Aix-en-Provence, 23 septembre 2003), que M. et Mme X... Y... ont signé avec la société Les Bâtisseurs du Grand Delta un contrat de construction de maison individuelle dont ils ont réglé la totalité du prix tout en refusant de signer le procès-verbal de réception en raison d'une non conformité aux stipulations contractuelles relative au niveau de la construction ; qu'ils ont assigné la société de construction afin d'obtenir sa condamnation à démolir puis reconstruire la maison, ou, à défaut, sa condamnation au paiement d'une somme équivalente au coût des opérations de démolition et de reconstruction ;</w:t>
      </w:r>
    </w:p>
    <w:p w14:paraId="7C8F1E65" w14:textId="77777777" w:rsidR="00E102C0" w:rsidRPr="007A6F67" w:rsidRDefault="00E102C0" w:rsidP="00E102C0">
      <w:pPr>
        <w:pStyle w:val="Arrts"/>
      </w:pPr>
    </w:p>
    <w:p w14:paraId="198DF5B7" w14:textId="77777777" w:rsidR="00E102C0" w:rsidRPr="007A6F67" w:rsidRDefault="00E102C0" w:rsidP="00E102C0">
      <w:pPr>
        <w:pStyle w:val="Arrts"/>
      </w:pPr>
      <w:r w:rsidRPr="007A6F67">
        <w:t>Attendu que pour débouter M. et Mme X... Y... de leur demande, l'arrêt retient que la non conformité aux stipulations contractuelles ne rend pas l'immeuble impropre à sa destination et à son usage et ne porte pas sur des éléments essentiels et déterminants du contrat ;</w:t>
      </w:r>
    </w:p>
    <w:p w14:paraId="76182C0B" w14:textId="77777777" w:rsidR="00E102C0" w:rsidRPr="007A6F67" w:rsidRDefault="00E102C0" w:rsidP="00E102C0">
      <w:pPr>
        <w:pStyle w:val="Arrts"/>
      </w:pPr>
    </w:p>
    <w:p w14:paraId="185E958A" w14:textId="7D62AE4F" w:rsidR="00E102C0" w:rsidRPr="007A6F67" w:rsidRDefault="00E102C0" w:rsidP="00E102C0">
      <w:pPr>
        <w:pStyle w:val="Arrts"/>
      </w:pPr>
      <w:r w:rsidRPr="007A6F67">
        <w:t xml:space="preserve">Qu'en statuant ainsi, alors </w:t>
      </w:r>
      <w:r w:rsidR="000E6A17" w:rsidRPr="007A6F67">
        <w:t>qu’elle</w:t>
      </w:r>
      <w:r w:rsidRPr="007A6F67">
        <w:t xml:space="preserve"> avait constaté que le niveau de la construction présentait une insuffisance de 0, 33 mètre par rapport aux stipulations contractuelles, la cour d'appel qui n'a pas tiré les conséquences légales de ses propres constatations, a violé le texte susvisé ;</w:t>
      </w:r>
    </w:p>
    <w:p w14:paraId="7F9B8634" w14:textId="77777777" w:rsidR="00E102C0" w:rsidRPr="007A6F67" w:rsidRDefault="00E102C0" w:rsidP="00E102C0">
      <w:pPr>
        <w:pStyle w:val="Arrts"/>
      </w:pPr>
    </w:p>
    <w:p w14:paraId="0C786624" w14:textId="77777777" w:rsidR="00E102C0" w:rsidRPr="007A6F67" w:rsidRDefault="00E102C0" w:rsidP="00E102C0">
      <w:pPr>
        <w:pStyle w:val="Arrts"/>
      </w:pPr>
      <w:r w:rsidRPr="007A6F67">
        <w:t>PAR CES MOTIFS :</w:t>
      </w:r>
    </w:p>
    <w:p w14:paraId="01F32044" w14:textId="77777777" w:rsidR="00E102C0" w:rsidRPr="007A6F67" w:rsidRDefault="00E102C0" w:rsidP="00E102C0">
      <w:pPr>
        <w:pStyle w:val="Arrts"/>
      </w:pPr>
    </w:p>
    <w:p w14:paraId="56C9FBB3" w14:textId="7AF613DB" w:rsidR="00E102C0" w:rsidRPr="007A6F67" w:rsidRDefault="00E102C0" w:rsidP="00E102C0">
      <w:pPr>
        <w:pStyle w:val="Arrts"/>
      </w:pPr>
      <w:r w:rsidRPr="007A6F67">
        <w:lastRenderedPageBreak/>
        <w:t>CASSE ET ANNULE, dans toutes ses dispositions, l'arrêt rendu le 23 septembre 2003, entre les parties, par la cour d'appel d'Aix-en-Provence ; remet, en conséquence, la cause et les parties dans l'état où elles se trouvaient avant ledit arrêt et, pour être fait droit, les renvoie devant la cour d'appel de Grenoble</w:t>
      </w:r>
    </w:p>
    <w:p w14:paraId="7381E2A1" w14:textId="377D5CE0" w:rsidR="000E1DCB" w:rsidRDefault="000E1DCB" w:rsidP="00BC5FFD">
      <w:pPr>
        <w:pStyle w:val="Arrts"/>
      </w:pPr>
    </w:p>
    <w:p w14:paraId="1A2CDBAC" w14:textId="77777777" w:rsidR="00B40E71" w:rsidRDefault="00B40E71" w:rsidP="003A5990">
      <w:pPr>
        <w:jc w:val="both"/>
      </w:pPr>
    </w:p>
    <w:p w14:paraId="7F37EDAF" w14:textId="6C567AEF" w:rsidR="00B40E71" w:rsidRPr="007562E3" w:rsidRDefault="00B40E71" w:rsidP="003A5990">
      <w:pPr>
        <w:jc w:val="both"/>
        <w:rPr>
          <w:b/>
          <w:bCs/>
          <w:sz w:val="20"/>
          <w:szCs w:val="20"/>
          <w:u w:val="single"/>
          <w:lang w:val="en-US"/>
        </w:rPr>
      </w:pPr>
      <w:r w:rsidRPr="007562E3">
        <w:rPr>
          <w:b/>
          <w:bCs/>
          <w:sz w:val="20"/>
          <w:szCs w:val="20"/>
          <w:u w:val="single"/>
          <w:lang w:val="en-US"/>
        </w:rPr>
        <w:t>Cass. 3</w:t>
      </w:r>
      <w:r w:rsidRPr="007562E3">
        <w:rPr>
          <w:b/>
          <w:bCs/>
          <w:sz w:val="20"/>
          <w:szCs w:val="20"/>
          <w:u w:val="single"/>
          <w:vertAlign w:val="superscript"/>
          <w:lang w:val="en-US"/>
        </w:rPr>
        <w:t>e</w:t>
      </w:r>
      <w:r w:rsidRPr="007562E3">
        <w:rPr>
          <w:b/>
          <w:bCs/>
          <w:sz w:val="20"/>
          <w:szCs w:val="20"/>
          <w:u w:val="single"/>
          <w:lang w:val="en-US"/>
        </w:rPr>
        <w:t xml:space="preserve"> civ., 13 </w:t>
      </w:r>
      <w:proofErr w:type="spellStart"/>
      <w:r w:rsidRPr="007562E3">
        <w:rPr>
          <w:b/>
          <w:bCs/>
          <w:sz w:val="20"/>
          <w:szCs w:val="20"/>
          <w:u w:val="single"/>
          <w:lang w:val="en-US"/>
        </w:rPr>
        <w:t>juill</w:t>
      </w:r>
      <w:proofErr w:type="spellEnd"/>
      <w:r w:rsidRPr="007562E3">
        <w:rPr>
          <w:b/>
          <w:bCs/>
          <w:sz w:val="20"/>
          <w:szCs w:val="20"/>
          <w:u w:val="single"/>
          <w:lang w:val="en-US"/>
        </w:rPr>
        <w:t>. 2022, n° 21-16</w:t>
      </w:r>
      <w:r w:rsidR="00C32B65">
        <w:rPr>
          <w:b/>
          <w:bCs/>
          <w:sz w:val="20"/>
          <w:szCs w:val="20"/>
          <w:u w:val="single"/>
          <w:lang w:val="en-US"/>
        </w:rPr>
        <w:t>.</w:t>
      </w:r>
      <w:r w:rsidRPr="007562E3">
        <w:rPr>
          <w:b/>
          <w:bCs/>
          <w:sz w:val="20"/>
          <w:szCs w:val="20"/>
          <w:u w:val="single"/>
          <w:lang w:val="en-US"/>
        </w:rPr>
        <w:t>407, B</w:t>
      </w:r>
    </w:p>
    <w:p w14:paraId="209B635A" w14:textId="77777777" w:rsidR="00B40E71" w:rsidRPr="007562E3" w:rsidRDefault="00B40E71" w:rsidP="003A5990">
      <w:pPr>
        <w:jc w:val="both"/>
        <w:rPr>
          <w:lang w:val="en-US"/>
        </w:rPr>
      </w:pPr>
    </w:p>
    <w:p w14:paraId="404460B7" w14:textId="77777777" w:rsidR="00B40E71" w:rsidRPr="007562E3" w:rsidRDefault="00B40E71" w:rsidP="00B40E71">
      <w:pPr>
        <w:rPr>
          <w:sz w:val="20"/>
          <w:szCs w:val="20"/>
        </w:rPr>
      </w:pPr>
      <w:r w:rsidRPr="007562E3">
        <w:rPr>
          <w:color w:val="000000"/>
          <w:sz w:val="20"/>
          <w:szCs w:val="20"/>
          <w:shd w:val="clear" w:color="auto" w:fill="FFFFFF"/>
        </w:rPr>
        <w:t>Faits et proc</w:t>
      </w:r>
      <w:r w:rsidRPr="007562E3">
        <w:rPr>
          <w:rFonts w:hint="eastAsia"/>
          <w:color w:val="000000"/>
          <w:sz w:val="20"/>
          <w:szCs w:val="20"/>
          <w:shd w:val="clear" w:color="auto" w:fill="FFFFFF"/>
        </w:rPr>
        <w:t>é</w:t>
      </w:r>
      <w:r w:rsidRPr="007562E3">
        <w:rPr>
          <w:color w:val="000000"/>
          <w:sz w:val="20"/>
          <w:szCs w:val="20"/>
          <w:shd w:val="clear" w:color="auto" w:fill="FFFFFF"/>
        </w:rPr>
        <w:t>dure</w:t>
      </w:r>
      <w:r w:rsidRPr="007562E3">
        <w:rPr>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 Selon l'arr</w:t>
      </w:r>
      <w:r w:rsidRPr="007562E3">
        <w:rPr>
          <w:rFonts w:hint="eastAsia"/>
          <w:color w:val="000000"/>
          <w:sz w:val="20"/>
          <w:szCs w:val="20"/>
          <w:shd w:val="clear" w:color="auto" w:fill="FFFFFF"/>
        </w:rPr>
        <w:t>ê</w:t>
      </w:r>
      <w:r w:rsidRPr="007562E3">
        <w:rPr>
          <w:color w:val="000000"/>
          <w:sz w:val="20"/>
          <w:szCs w:val="20"/>
          <w:shd w:val="clear" w:color="auto" w:fill="FFFFFF"/>
        </w:rPr>
        <w:t>t attaqu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(Aix-en-Provence, 11 mars 2021), le 21 mars 2000, M. et Mme [U] ont acquis le lot n</w:t>
      </w:r>
      <w:r w:rsidRPr="007562E3">
        <w:rPr>
          <w:rFonts w:hint="eastAsia"/>
          <w:color w:val="000000"/>
          <w:sz w:val="20"/>
          <w:szCs w:val="20"/>
          <w:shd w:val="clear" w:color="auto" w:fill="FFFFFF"/>
        </w:rPr>
        <w:t>°</w:t>
      </w:r>
      <w:r w:rsidRPr="007562E3">
        <w:rPr>
          <w:color w:val="000000"/>
          <w:sz w:val="20"/>
          <w:szCs w:val="20"/>
          <w:shd w:val="clear" w:color="auto" w:fill="FFFFFF"/>
        </w:rPr>
        <w:t xml:space="preserve"> 16 du lotissement de la Haute </w:t>
      </w:r>
      <w:proofErr w:type="spellStart"/>
      <w:r w:rsidRPr="007562E3">
        <w:rPr>
          <w:color w:val="000000"/>
          <w:sz w:val="20"/>
          <w:szCs w:val="20"/>
          <w:shd w:val="clear" w:color="auto" w:fill="FFFFFF"/>
        </w:rPr>
        <w:t>Garonnette</w:t>
      </w:r>
      <w:proofErr w:type="spellEnd"/>
      <w:r w:rsidRPr="007562E3">
        <w:rPr>
          <w:color w:val="000000"/>
          <w:sz w:val="20"/>
          <w:szCs w:val="20"/>
          <w:shd w:val="clear" w:color="auto" w:fill="FFFFFF"/>
        </w:rPr>
        <w:t>, constitu</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d'une maison d'habitation b</w:t>
      </w:r>
      <w:r w:rsidRPr="007562E3">
        <w:rPr>
          <w:rFonts w:hint="eastAsia"/>
          <w:color w:val="000000"/>
          <w:sz w:val="20"/>
          <w:szCs w:val="20"/>
          <w:shd w:val="clear" w:color="auto" w:fill="FFFFFF"/>
        </w:rPr>
        <w:t>â</w:t>
      </w:r>
      <w:r w:rsidRPr="007562E3">
        <w:rPr>
          <w:color w:val="000000"/>
          <w:sz w:val="20"/>
          <w:szCs w:val="20"/>
          <w:shd w:val="clear" w:color="auto" w:fill="FFFFFF"/>
        </w:rPr>
        <w:t>tie sur un terrain de 1 658 m</w:t>
      </w:r>
      <w:r w:rsidRPr="007562E3">
        <w:rPr>
          <w:rFonts w:hint="eastAsia"/>
          <w:color w:val="000000"/>
          <w:sz w:val="20"/>
          <w:szCs w:val="20"/>
          <w:shd w:val="clear" w:color="auto" w:fill="FFFFFF"/>
        </w:rPr>
        <w:t>è</w:t>
      </w:r>
      <w:r w:rsidRPr="007562E3">
        <w:rPr>
          <w:color w:val="000000"/>
          <w:sz w:val="20"/>
          <w:szCs w:val="20"/>
          <w:shd w:val="clear" w:color="auto" w:fill="FFFFFF"/>
        </w:rPr>
        <w:t>tres carr</w:t>
      </w:r>
      <w:r w:rsidRPr="007562E3">
        <w:rPr>
          <w:rFonts w:hint="eastAsia"/>
          <w:color w:val="000000"/>
          <w:sz w:val="20"/>
          <w:szCs w:val="20"/>
          <w:shd w:val="clear" w:color="auto" w:fill="FFFFFF"/>
        </w:rPr>
        <w:t>é</w:t>
      </w:r>
      <w:r w:rsidRPr="007562E3">
        <w:rPr>
          <w:color w:val="000000"/>
          <w:sz w:val="20"/>
          <w:szCs w:val="20"/>
          <w:shd w:val="clear" w:color="auto" w:fill="FFFFFF"/>
        </w:rPr>
        <w:t>s.</w:t>
      </w:r>
      <w:r w:rsidRPr="007562E3">
        <w:rPr>
          <w:color w:val="000000"/>
          <w:sz w:val="20"/>
          <w:szCs w:val="20"/>
        </w:rPr>
        <w:br/>
      </w:r>
      <w:r w:rsidRPr="007562E3">
        <w:rPr>
          <w:color w:val="000000"/>
          <w:sz w:val="20"/>
          <w:szCs w:val="20"/>
        </w:rPr>
        <w:br/>
      </w:r>
      <w:r w:rsidRPr="007562E3">
        <w:rPr>
          <w:color w:val="000000"/>
          <w:sz w:val="20"/>
          <w:szCs w:val="20"/>
          <w:shd w:val="clear" w:color="auto" w:fill="FFFFFF"/>
        </w:rPr>
        <w:t>2. Le 15 mai 2007,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civile immobili</w:t>
      </w:r>
      <w:r w:rsidRPr="007562E3">
        <w:rPr>
          <w:rFonts w:hint="eastAsia"/>
          <w:color w:val="000000"/>
          <w:sz w:val="20"/>
          <w:szCs w:val="20"/>
          <w:shd w:val="clear" w:color="auto" w:fill="FFFFFF"/>
        </w:rPr>
        <w:t>è</w:t>
      </w:r>
      <w:r w:rsidRPr="007562E3">
        <w:rPr>
          <w:color w:val="000000"/>
          <w:sz w:val="20"/>
          <w:szCs w:val="20"/>
          <w:shd w:val="clear" w:color="auto" w:fill="FFFFFF"/>
        </w:rPr>
        <w:t>re du Parc (la SCI) est devenue propri</w:t>
      </w:r>
      <w:r w:rsidRPr="007562E3">
        <w:rPr>
          <w:rFonts w:hint="eastAsia"/>
          <w:color w:val="000000"/>
          <w:sz w:val="20"/>
          <w:szCs w:val="20"/>
          <w:shd w:val="clear" w:color="auto" w:fill="FFFFFF"/>
        </w:rPr>
        <w:t>é</w:t>
      </w:r>
      <w:r w:rsidRPr="007562E3">
        <w:rPr>
          <w:color w:val="000000"/>
          <w:sz w:val="20"/>
          <w:szCs w:val="20"/>
          <w:shd w:val="clear" w:color="auto" w:fill="FFFFFF"/>
        </w:rPr>
        <w:t>taire du lot voisin n</w:t>
      </w:r>
      <w:r w:rsidRPr="007562E3">
        <w:rPr>
          <w:rFonts w:hint="eastAsia"/>
          <w:color w:val="000000"/>
          <w:sz w:val="20"/>
          <w:szCs w:val="20"/>
          <w:shd w:val="clear" w:color="auto" w:fill="FFFFFF"/>
        </w:rPr>
        <w:t>°</w:t>
      </w:r>
      <w:r w:rsidRPr="007562E3">
        <w:rPr>
          <w:color w:val="000000"/>
          <w:sz w:val="20"/>
          <w:szCs w:val="20"/>
          <w:shd w:val="clear" w:color="auto" w:fill="FFFFFF"/>
        </w:rPr>
        <w:t xml:space="preserve"> 17.</w:t>
      </w:r>
      <w:r w:rsidRPr="007562E3">
        <w:rPr>
          <w:color w:val="000000"/>
          <w:sz w:val="20"/>
          <w:szCs w:val="20"/>
        </w:rPr>
        <w:br/>
      </w:r>
      <w:r w:rsidRPr="007562E3">
        <w:rPr>
          <w:color w:val="000000"/>
          <w:sz w:val="20"/>
          <w:szCs w:val="20"/>
        </w:rPr>
        <w:br/>
      </w:r>
      <w:r w:rsidRPr="007562E3">
        <w:rPr>
          <w:color w:val="000000"/>
          <w:sz w:val="20"/>
          <w:szCs w:val="20"/>
          <w:shd w:val="clear" w:color="auto" w:fill="FFFFFF"/>
        </w:rPr>
        <w:t>3. Ayant obtenu un permis de construire le 16 octobre 2008 et un permis modificatif le 22 d</w:t>
      </w:r>
      <w:r w:rsidRPr="007562E3">
        <w:rPr>
          <w:rFonts w:hint="eastAsia"/>
          <w:color w:val="000000"/>
          <w:sz w:val="20"/>
          <w:szCs w:val="20"/>
          <w:shd w:val="clear" w:color="auto" w:fill="FFFFFF"/>
        </w:rPr>
        <w:t>é</w:t>
      </w:r>
      <w:r w:rsidRPr="007562E3">
        <w:rPr>
          <w:color w:val="000000"/>
          <w:sz w:val="20"/>
          <w:szCs w:val="20"/>
          <w:shd w:val="clear" w:color="auto" w:fill="FFFFFF"/>
        </w:rPr>
        <w:t>cembre 2011, la SCI a, sous la ma</w:t>
      </w:r>
      <w:r w:rsidRPr="007562E3">
        <w:rPr>
          <w:rFonts w:hint="eastAsia"/>
          <w:color w:val="000000"/>
          <w:sz w:val="20"/>
          <w:szCs w:val="20"/>
          <w:shd w:val="clear" w:color="auto" w:fill="FFFFFF"/>
        </w:rPr>
        <w:t>î</w:t>
      </w:r>
      <w:r w:rsidRPr="007562E3">
        <w:rPr>
          <w:color w:val="000000"/>
          <w:sz w:val="20"/>
          <w:szCs w:val="20"/>
          <w:shd w:val="clear" w:color="auto" w:fill="FFFFFF"/>
        </w:rPr>
        <w:t>trise d'</w:t>
      </w:r>
      <w:proofErr w:type="spellStart"/>
      <w:r w:rsidRPr="007562E3">
        <w:rPr>
          <w:color w:val="000000"/>
          <w:sz w:val="20"/>
          <w:szCs w:val="20"/>
          <w:shd w:val="clear" w:color="auto" w:fill="FFFFFF"/>
        </w:rPr>
        <w:t>oeuvre</w:t>
      </w:r>
      <w:proofErr w:type="spellEnd"/>
      <w:r w:rsidRPr="007562E3">
        <w:rPr>
          <w:color w:val="000000"/>
          <w:sz w:val="20"/>
          <w:szCs w:val="20"/>
          <w:shd w:val="clear" w:color="auto" w:fill="FFFFFF"/>
        </w:rPr>
        <w:t xml:space="preserve"> de M. [C], architecte, d</w:t>
      </w:r>
      <w:r w:rsidRPr="007562E3">
        <w:rPr>
          <w:rFonts w:hint="eastAsia"/>
          <w:color w:val="000000"/>
          <w:sz w:val="20"/>
          <w:szCs w:val="20"/>
          <w:shd w:val="clear" w:color="auto" w:fill="FFFFFF"/>
        </w:rPr>
        <w:t>é</w:t>
      </w:r>
      <w:r w:rsidRPr="007562E3">
        <w:rPr>
          <w:color w:val="000000"/>
          <w:sz w:val="20"/>
          <w:szCs w:val="20"/>
          <w:shd w:val="clear" w:color="auto" w:fill="FFFFFF"/>
        </w:rPr>
        <w:t>moli la villa pr</w:t>
      </w:r>
      <w:r w:rsidRPr="007562E3">
        <w:rPr>
          <w:rFonts w:hint="eastAsia"/>
          <w:color w:val="000000"/>
          <w:sz w:val="20"/>
          <w:szCs w:val="20"/>
          <w:shd w:val="clear" w:color="auto" w:fill="FFFFFF"/>
        </w:rPr>
        <w:t>é</w:t>
      </w:r>
      <w:r w:rsidRPr="007562E3">
        <w:rPr>
          <w:color w:val="000000"/>
          <w:sz w:val="20"/>
          <w:szCs w:val="20"/>
          <w:shd w:val="clear" w:color="auto" w:fill="FFFFFF"/>
        </w:rPr>
        <w:t>existante et reconstruit un b</w:t>
      </w:r>
      <w:r w:rsidRPr="007562E3">
        <w:rPr>
          <w:rFonts w:hint="eastAsia"/>
          <w:color w:val="000000"/>
          <w:sz w:val="20"/>
          <w:szCs w:val="20"/>
          <w:shd w:val="clear" w:color="auto" w:fill="FFFFFF"/>
        </w:rPr>
        <w:t>â</w:t>
      </w:r>
      <w:r w:rsidRPr="007562E3">
        <w:rPr>
          <w:color w:val="000000"/>
          <w:sz w:val="20"/>
          <w:szCs w:val="20"/>
          <w:shd w:val="clear" w:color="auto" w:fill="FFFFFF"/>
        </w:rPr>
        <w:t>timent comprenant sept logements et des garages.</w:t>
      </w:r>
      <w:r w:rsidRPr="007562E3">
        <w:rPr>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4. Invoquant la violation du cahier des charges du lotissement, M. et Mme [U] ont assign</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SCI et M. [C] aux fins d'obtenir,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titre principal, la d</w:t>
      </w:r>
      <w:r w:rsidRPr="007562E3">
        <w:rPr>
          <w:rFonts w:hint="eastAsia"/>
          <w:color w:val="000000"/>
          <w:sz w:val="20"/>
          <w:szCs w:val="20"/>
          <w:shd w:val="clear" w:color="auto" w:fill="FFFFFF"/>
        </w:rPr>
        <w:t>é</w:t>
      </w:r>
      <w:r w:rsidRPr="007562E3">
        <w:rPr>
          <w:color w:val="000000"/>
          <w:sz w:val="20"/>
          <w:szCs w:val="20"/>
          <w:shd w:val="clear" w:color="auto" w:fill="FFFFFF"/>
        </w:rPr>
        <w:t xml:space="preserve">molition des ouvrages </w:t>
      </w:r>
      <w:r w:rsidRPr="007562E3">
        <w:rPr>
          <w:rFonts w:hint="eastAsia"/>
          <w:color w:val="000000"/>
          <w:sz w:val="20"/>
          <w:szCs w:val="20"/>
          <w:shd w:val="clear" w:color="auto" w:fill="FFFFFF"/>
        </w:rPr>
        <w:t>é</w:t>
      </w:r>
      <w:r w:rsidRPr="007562E3">
        <w:rPr>
          <w:color w:val="000000"/>
          <w:sz w:val="20"/>
          <w:szCs w:val="20"/>
          <w:shd w:val="clear" w:color="auto" w:fill="FFFFFF"/>
        </w:rPr>
        <w:t>difi</w:t>
      </w:r>
      <w:r w:rsidRPr="007562E3">
        <w:rPr>
          <w:rFonts w:hint="eastAsia"/>
          <w:color w:val="000000"/>
          <w:sz w:val="20"/>
          <w:szCs w:val="20"/>
          <w:shd w:val="clear" w:color="auto" w:fill="FFFFFF"/>
        </w:rPr>
        <w:t>é</w:t>
      </w:r>
      <w:r w:rsidRPr="007562E3">
        <w:rPr>
          <w:color w:val="000000"/>
          <w:sz w:val="20"/>
          <w:szCs w:val="20"/>
          <w:shd w:val="clear" w:color="auto" w:fill="FFFFFF"/>
        </w:rPr>
        <w:t>s et, subsidiairement, des dommages-int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w:t>
      </w:r>
      <w:r w:rsidRPr="007562E3">
        <w:rPr>
          <w:color w:val="000000"/>
          <w:sz w:val="20"/>
          <w:szCs w:val="20"/>
        </w:rPr>
        <w:br/>
      </w:r>
      <w:r w:rsidRPr="007562E3">
        <w:rPr>
          <w:color w:val="000000"/>
          <w:sz w:val="20"/>
          <w:szCs w:val="20"/>
        </w:rPr>
        <w:br/>
      </w:r>
      <w:r w:rsidRPr="007562E3">
        <w:rPr>
          <w:color w:val="000000"/>
          <w:sz w:val="20"/>
          <w:szCs w:val="20"/>
          <w:shd w:val="clear" w:color="auto" w:fill="FFFFFF"/>
        </w:rPr>
        <w:t>Examen des moyens</w:t>
      </w:r>
      <w:r w:rsidRPr="007562E3">
        <w:rPr>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moyen, pris en ses quatri</w:t>
      </w:r>
      <w:r w:rsidRPr="007562E3">
        <w:rPr>
          <w:rFonts w:hint="eastAsia"/>
          <w:color w:val="000000"/>
          <w:sz w:val="20"/>
          <w:szCs w:val="20"/>
          <w:shd w:val="clear" w:color="auto" w:fill="FFFFFF"/>
        </w:rPr>
        <w:t>è</w:t>
      </w:r>
      <w:r w:rsidRPr="007562E3">
        <w:rPr>
          <w:color w:val="000000"/>
          <w:sz w:val="20"/>
          <w:szCs w:val="20"/>
          <w:shd w:val="clear" w:color="auto" w:fill="FFFFFF"/>
        </w:rPr>
        <w:t xml:space="preserve">me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sixi</w:t>
      </w:r>
      <w:r w:rsidRPr="007562E3">
        <w:rPr>
          <w:rFonts w:hint="eastAsia"/>
          <w:color w:val="000000"/>
          <w:sz w:val="20"/>
          <w:szCs w:val="20"/>
          <w:shd w:val="clear" w:color="auto" w:fill="FFFFFF"/>
        </w:rPr>
        <w:t>è</w:t>
      </w:r>
      <w:r w:rsidRPr="007562E3">
        <w:rPr>
          <w:color w:val="000000"/>
          <w:sz w:val="20"/>
          <w:szCs w:val="20"/>
          <w:shd w:val="clear" w:color="auto" w:fill="FFFFFF"/>
        </w:rPr>
        <w:t>me branches, du pourvoi principal et sur le moyen, pris en sa premi</w:t>
      </w:r>
      <w:r w:rsidRPr="007562E3">
        <w:rPr>
          <w:rFonts w:hint="eastAsia"/>
          <w:color w:val="000000"/>
          <w:sz w:val="20"/>
          <w:szCs w:val="20"/>
          <w:shd w:val="clear" w:color="auto" w:fill="FFFFFF"/>
        </w:rPr>
        <w:t>è</w:t>
      </w:r>
      <w:r w:rsidRPr="007562E3">
        <w:rPr>
          <w:color w:val="000000"/>
          <w:sz w:val="20"/>
          <w:szCs w:val="20"/>
          <w:shd w:val="clear" w:color="auto" w:fill="FFFFFF"/>
        </w:rPr>
        <w:t>re branche, du pourvoi incident, ci-apr</w:t>
      </w:r>
      <w:r w:rsidRPr="007562E3">
        <w:rPr>
          <w:rFonts w:hint="eastAsia"/>
          <w:color w:val="000000"/>
          <w:sz w:val="20"/>
          <w:szCs w:val="20"/>
          <w:shd w:val="clear" w:color="auto" w:fill="FFFFFF"/>
        </w:rPr>
        <w:t>è</w:t>
      </w:r>
      <w:r w:rsidRPr="007562E3">
        <w:rPr>
          <w:color w:val="000000"/>
          <w:sz w:val="20"/>
          <w:szCs w:val="20"/>
          <w:shd w:val="clear" w:color="auto" w:fill="FFFFFF"/>
        </w:rPr>
        <w:t>s annex</w:t>
      </w:r>
      <w:r w:rsidRPr="007562E3">
        <w:rPr>
          <w:rFonts w:hint="eastAsia"/>
          <w:color w:val="000000"/>
          <w:sz w:val="20"/>
          <w:szCs w:val="20"/>
          <w:shd w:val="clear" w:color="auto" w:fill="FFFFFF"/>
        </w:rPr>
        <w:t>é</w:t>
      </w:r>
      <w:r w:rsidRPr="007562E3">
        <w:rPr>
          <w:color w:val="000000"/>
          <w:sz w:val="20"/>
          <w:szCs w:val="20"/>
          <w:shd w:val="clear" w:color="auto" w:fill="FFFFFF"/>
        </w:rPr>
        <w:t>s</w:t>
      </w:r>
      <w:r w:rsidRPr="007562E3">
        <w:rPr>
          <w:color w:val="000000"/>
          <w:sz w:val="20"/>
          <w:szCs w:val="20"/>
        </w:rPr>
        <w:br/>
      </w:r>
      <w:r w:rsidRPr="007562E3">
        <w:rPr>
          <w:color w:val="000000"/>
          <w:sz w:val="20"/>
          <w:szCs w:val="20"/>
        </w:rPr>
        <w:br/>
      </w:r>
      <w:r w:rsidRPr="007562E3">
        <w:rPr>
          <w:color w:val="000000"/>
          <w:sz w:val="20"/>
          <w:szCs w:val="20"/>
          <w:shd w:val="clear" w:color="auto" w:fill="FFFFFF"/>
        </w:rPr>
        <w:t>5. En application de l'article 1014, alin</w:t>
      </w:r>
      <w:r w:rsidRPr="007562E3">
        <w:rPr>
          <w:rFonts w:hint="eastAsia"/>
          <w:color w:val="000000"/>
          <w:sz w:val="20"/>
          <w:szCs w:val="20"/>
          <w:shd w:val="clear" w:color="auto" w:fill="FFFFFF"/>
        </w:rPr>
        <w:t>é</w:t>
      </w:r>
      <w:r w:rsidRPr="007562E3">
        <w:rPr>
          <w:color w:val="000000"/>
          <w:sz w:val="20"/>
          <w:szCs w:val="20"/>
          <w:shd w:val="clear" w:color="auto" w:fill="FFFFFF"/>
        </w:rPr>
        <w:t>a 2,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il n'y a pas lieu de statuer par une d</w:t>
      </w:r>
      <w:r w:rsidRPr="007562E3">
        <w:rPr>
          <w:rFonts w:hint="eastAsia"/>
          <w:color w:val="000000"/>
          <w:sz w:val="20"/>
          <w:szCs w:val="20"/>
          <w:shd w:val="clear" w:color="auto" w:fill="FFFFFF"/>
        </w:rPr>
        <w:t>é</w:t>
      </w:r>
      <w:r w:rsidRPr="007562E3">
        <w:rPr>
          <w:color w:val="000000"/>
          <w:sz w:val="20"/>
          <w:szCs w:val="20"/>
          <w:shd w:val="clear" w:color="auto" w:fill="FFFFFF"/>
        </w:rPr>
        <w:t>cision sp</w:t>
      </w:r>
      <w:r w:rsidRPr="007562E3">
        <w:rPr>
          <w:rFonts w:hint="eastAsia"/>
          <w:color w:val="000000"/>
          <w:sz w:val="20"/>
          <w:szCs w:val="20"/>
          <w:shd w:val="clear" w:color="auto" w:fill="FFFFFF"/>
        </w:rPr>
        <w:t>é</w:t>
      </w:r>
      <w:r w:rsidRPr="007562E3">
        <w:rPr>
          <w:color w:val="000000"/>
          <w:sz w:val="20"/>
          <w:szCs w:val="20"/>
          <w:shd w:val="clear" w:color="auto" w:fill="FFFFFF"/>
        </w:rPr>
        <w:t>cialement motiv</w:t>
      </w:r>
      <w:r w:rsidRPr="007562E3">
        <w:rPr>
          <w:rFonts w:hint="eastAsia"/>
          <w:color w:val="000000"/>
          <w:sz w:val="20"/>
          <w:szCs w:val="20"/>
          <w:shd w:val="clear" w:color="auto" w:fill="FFFFFF"/>
        </w:rPr>
        <w:t>é</w:t>
      </w:r>
      <w:r w:rsidRPr="007562E3">
        <w:rPr>
          <w:color w:val="000000"/>
          <w:sz w:val="20"/>
          <w:szCs w:val="20"/>
          <w:shd w:val="clear" w:color="auto" w:fill="FFFFFF"/>
        </w:rPr>
        <w:t xml:space="preserve">e sur ces griefs qui ne sont manifestement pas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entra</w:t>
      </w:r>
      <w:r w:rsidRPr="007562E3">
        <w:rPr>
          <w:rFonts w:hint="eastAsia"/>
          <w:color w:val="000000"/>
          <w:sz w:val="20"/>
          <w:szCs w:val="20"/>
          <w:shd w:val="clear" w:color="auto" w:fill="FFFFFF"/>
        </w:rPr>
        <w:t>î</w:t>
      </w:r>
      <w:r w:rsidRPr="007562E3">
        <w:rPr>
          <w:color w:val="000000"/>
          <w:sz w:val="20"/>
          <w:szCs w:val="20"/>
          <w:shd w:val="clear" w:color="auto" w:fill="FFFFFF"/>
        </w:rPr>
        <w:t>ner la cassation.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moyen, pris en ses premi</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troisi</w:t>
      </w:r>
      <w:r w:rsidRPr="007562E3">
        <w:rPr>
          <w:rFonts w:hint="eastAsia"/>
          <w:color w:val="000000"/>
          <w:sz w:val="20"/>
          <w:szCs w:val="20"/>
          <w:shd w:val="clear" w:color="auto" w:fill="FFFFFF"/>
        </w:rPr>
        <w:t>è</w:t>
      </w:r>
      <w:r w:rsidRPr="007562E3">
        <w:rPr>
          <w:color w:val="000000"/>
          <w:sz w:val="20"/>
          <w:szCs w:val="20"/>
          <w:shd w:val="clear" w:color="auto" w:fill="FFFFFF"/>
        </w:rPr>
        <w:t>me branches, du pourvoi principal</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6. M. et Mme [U] font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t de dire que, par la construction contrevenant au cahier des charges, la SCI ne leur a caus</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qu'un pr</w:t>
      </w:r>
      <w:r w:rsidRPr="007562E3">
        <w:rPr>
          <w:rFonts w:hint="eastAsia"/>
          <w:color w:val="000000"/>
          <w:sz w:val="20"/>
          <w:szCs w:val="20"/>
          <w:shd w:val="clear" w:color="auto" w:fill="FFFFFF"/>
        </w:rPr>
        <w:t>é</w:t>
      </w:r>
      <w:r w:rsidRPr="007562E3">
        <w:rPr>
          <w:color w:val="000000"/>
          <w:sz w:val="20"/>
          <w:szCs w:val="20"/>
          <w:shd w:val="clear" w:color="auto" w:fill="FFFFFF"/>
        </w:rPr>
        <w:t>judice dont elle leur doit r</w:t>
      </w:r>
      <w:r w:rsidRPr="007562E3">
        <w:rPr>
          <w:rFonts w:hint="eastAsia"/>
          <w:color w:val="000000"/>
          <w:sz w:val="20"/>
          <w:szCs w:val="20"/>
          <w:shd w:val="clear" w:color="auto" w:fill="FFFFFF"/>
        </w:rPr>
        <w:t>é</w:t>
      </w:r>
      <w:r w:rsidRPr="007562E3">
        <w:rPr>
          <w:color w:val="000000"/>
          <w:sz w:val="20"/>
          <w:szCs w:val="20"/>
          <w:shd w:val="clear" w:color="auto" w:fill="FFFFFF"/>
        </w:rPr>
        <w:t xml:space="preserve">paration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concurrence d'une somme de 50 000 euros, alors :</w:t>
      </w:r>
      <w:r w:rsidRPr="007562E3">
        <w:rPr>
          <w:color w:val="000000"/>
          <w:sz w:val="20"/>
          <w:szCs w:val="20"/>
        </w:rPr>
        <w:br/>
      </w:r>
      <w:r w:rsidRPr="007562E3">
        <w:rPr>
          <w:color w:val="000000"/>
          <w:sz w:val="20"/>
          <w:szCs w:val="20"/>
        </w:rPr>
        <w:br/>
      </w:r>
      <w:r w:rsidRPr="007562E3">
        <w:rPr>
          <w:rFonts w:hint="eastAsia"/>
          <w:color w:val="000000"/>
          <w:sz w:val="20"/>
          <w:szCs w:val="20"/>
          <w:shd w:val="clear" w:color="auto" w:fill="FFFFFF"/>
        </w:rPr>
        <w:t>«</w:t>
      </w:r>
      <w:r w:rsidRPr="007562E3">
        <w:rPr>
          <w:color w:val="000000"/>
          <w:sz w:val="20"/>
          <w:szCs w:val="20"/>
          <w:shd w:val="clear" w:color="auto" w:fill="FFFFFF"/>
        </w:rPr>
        <w:t xml:space="preserve"> 1</w:t>
      </w:r>
      <w:r w:rsidRPr="007562E3">
        <w:rPr>
          <w:rFonts w:hint="eastAsia"/>
          <w:color w:val="000000"/>
          <w:sz w:val="20"/>
          <w:szCs w:val="20"/>
          <w:shd w:val="clear" w:color="auto" w:fill="FFFFFF"/>
        </w:rPr>
        <w:t>°</w:t>
      </w:r>
      <w:r w:rsidRPr="007562E3">
        <w:rPr>
          <w:color w:val="000000"/>
          <w:sz w:val="20"/>
          <w:szCs w:val="20"/>
          <w:shd w:val="clear" w:color="auto" w:fill="FFFFFF"/>
        </w:rPr>
        <w:t>/ que le propri</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taire d'un lot dans un lotissement a le droit de demander que ce qui 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fait par contravention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l'engagement contractuel r</w:t>
      </w:r>
      <w:r w:rsidRPr="007562E3">
        <w:rPr>
          <w:rFonts w:hint="eastAsia"/>
          <w:color w:val="000000"/>
          <w:sz w:val="20"/>
          <w:szCs w:val="20"/>
          <w:shd w:val="clear" w:color="auto" w:fill="FFFFFF"/>
        </w:rPr>
        <w:t>é</w:t>
      </w:r>
      <w:r w:rsidRPr="007562E3">
        <w:rPr>
          <w:color w:val="000000"/>
          <w:sz w:val="20"/>
          <w:szCs w:val="20"/>
          <w:shd w:val="clear" w:color="auto" w:fill="FFFFFF"/>
        </w:rPr>
        <w:t>sultant du cahier des charges soit d</w:t>
      </w:r>
      <w:r w:rsidRPr="007562E3">
        <w:rPr>
          <w:rFonts w:hint="eastAsia"/>
          <w:color w:val="000000"/>
          <w:sz w:val="20"/>
          <w:szCs w:val="20"/>
          <w:shd w:val="clear" w:color="auto" w:fill="FFFFFF"/>
        </w:rPr>
        <w:t>é</w:t>
      </w:r>
      <w:r w:rsidRPr="007562E3">
        <w:rPr>
          <w:color w:val="000000"/>
          <w:sz w:val="20"/>
          <w:szCs w:val="20"/>
          <w:shd w:val="clear" w:color="auto" w:fill="FFFFFF"/>
        </w:rPr>
        <w:t>truit, ind</w:t>
      </w:r>
      <w:r w:rsidRPr="007562E3">
        <w:rPr>
          <w:rFonts w:hint="eastAsia"/>
          <w:color w:val="000000"/>
          <w:sz w:val="20"/>
          <w:szCs w:val="20"/>
          <w:shd w:val="clear" w:color="auto" w:fill="FFFFFF"/>
        </w:rPr>
        <w:t>é</w:t>
      </w:r>
      <w:r w:rsidRPr="007562E3">
        <w:rPr>
          <w:color w:val="000000"/>
          <w:sz w:val="20"/>
          <w:szCs w:val="20"/>
          <w:shd w:val="clear" w:color="auto" w:fill="FFFFFF"/>
        </w:rPr>
        <w:t>pendamment de l'existence ou de l'importance du pr</w:t>
      </w:r>
      <w:r w:rsidRPr="007562E3">
        <w:rPr>
          <w:rFonts w:hint="eastAsia"/>
          <w:color w:val="000000"/>
          <w:sz w:val="20"/>
          <w:szCs w:val="20"/>
          <w:shd w:val="clear" w:color="auto" w:fill="FFFFFF"/>
        </w:rPr>
        <w:t>é</w:t>
      </w:r>
      <w:r w:rsidRPr="007562E3">
        <w:rPr>
          <w:color w:val="000000"/>
          <w:sz w:val="20"/>
          <w:szCs w:val="20"/>
          <w:shd w:val="clear" w:color="auto" w:fill="FFFFFF"/>
        </w:rPr>
        <w:t>judice, d</w:t>
      </w:r>
      <w:r w:rsidRPr="007562E3">
        <w:rPr>
          <w:rFonts w:hint="eastAsia"/>
          <w:color w:val="000000"/>
          <w:sz w:val="20"/>
          <w:szCs w:val="20"/>
          <w:shd w:val="clear" w:color="auto" w:fill="FFFFFF"/>
        </w:rPr>
        <w:t>è</w:t>
      </w:r>
      <w:r w:rsidRPr="007562E3">
        <w:rPr>
          <w:color w:val="000000"/>
          <w:sz w:val="20"/>
          <w:szCs w:val="20"/>
          <w:shd w:val="clear" w:color="auto" w:fill="FFFFFF"/>
        </w:rPr>
        <w:t>s lors que,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alisation de la violation des clauses du cahier des charges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tant </w:t>
      </w:r>
      <w:r w:rsidRPr="007562E3">
        <w:rPr>
          <w:rFonts w:hint="eastAsia"/>
          <w:color w:val="000000"/>
          <w:sz w:val="20"/>
          <w:szCs w:val="20"/>
          <w:shd w:val="clear" w:color="auto" w:fill="FFFFFF"/>
        </w:rPr>
        <w:t>é</w:t>
      </w:r>
      <w:r w:rsidRPr="007562E3">
        <w:rPr>
          <w:color w:val="000000"/>
          <w:sz w:val="20"/>
          <w:szCs w:val="20"/>
          <w:shd w:val="clear" w:color="auto" w:fill="FFFFFF"/>
        </w:rPr>
        <w:t>tablie, il n'existe aucune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d'ex</w:t>
      </w:r>
      <w:r w:rsidRPr="007562E3">
        <w:rPr>
          <w:rFonts w:hint="eastAsia"/>
          <w:color w:val="000000"/>
          <w:sz w:val="20"/>
          <w:szCs w:val="20"/>
          <w:shd w:val="clear" w:color="auto" w:fill="FFFFFF"/>
        </w:rPr>
        <w:t>é</w:t>
      </w:r>
      <w:r w:rsidRPr="007562E3">
        <w:rPr>
          <w:color w:val="000000"/>
          <w:sz w:val="20"/>
          <w:szCs w:val="20"/>
          <w:shd w:val="clear" w:color="auto" w:fill="FFFFFF"/>
        </w:rPr>
        <w:t>cution de la d</w:t>
      </w:r>
      <w:r w:rsidRPr="007562E3">
        <w:rPr>
          <w:rFonts w:hint="eastAsia"/>
          <w:color w:val="000000"/>
          <w:sz w:val="20"/>
          <w:szCs w:val="20"/>
          <w:shd w:val="clear" w:color="auto" w:fill="FFFFFF"/>
        </w:rPr>
        <w:t>é</w:t>
      </w:r>
      <w:r w:rsidRPr="007562E3">
        <w:rPr>
          <w:color w:val="000000"/>
          <w:sz w:val="20"/>
          <w:szCs w:val="20"/>
          <w:shd w:val="clear" w:color="auto" w:fill="FFFFFF"/>
        </w:rPr>
        <w:t>molition ; qu'en consid</w:t>
      </w:r>
      <w:r w:rsidRPr="007562E3">
        <w:rPr>
          <w:rFonts w:hint="eastAsia"/>
          <w:color w:val="000000"/>
          <w:sz w:val="20"/>
          <w:szCs w:val="20"/>
          <w:shd w:val="clear" w:color="auto" w:fill="FFFFFF"/>
        </w:rPr>
        <w:t>é</w:t>
      </w:r>
      <w:r w:rsidRPr="007562E3">
        <w:rPr>
          <w:color w:val="000000"/>
          <w:sz w:val="20"/>
          <w:szCs w:val="20"/>
          <w:shd w:val="clear" w:color="auto" w:fill="FFFFFF"/>
        </w:rPr>
        <w:t>rant, pour refuser d'ordonner la d</w:t>
      </w:r>
      <w:r w:rsidRPr="007562E3">
        <w:rPr>
          <w:rFonts w:hint="eastAsia"/>
          <w:color w:val="000000"/>
          <w:sz w:val="20"/>
          <w:szCs w:val="20"/>
          <w:shd w:val="clear" w:color="auto" w:fill="FFFFFF"/>
        </w:rPr>
        <w:t>é</w:t>
      </w:r>
      <w:r w:rsidRPr="007562E3">
        <w:rPr>
          <w:color w:val="000000"/>
          <w:sz w:val="20"/>
          <w:szCs w:val="20"/>
          <w:shd w:val="clear" w:color="auto" w:fill="FFFFFF"/>
        </w:rPr>
        <w:t>molition de la construction litigieuse, que le juge restait libre d'appr</w:t>
      </w:r>
      <w:r w:rsidRPr="007562E3">
        <w:rPr>
          <w:rFonts w:hint="eastAsia"/>
          <w:color w:val="000000"/>
          <w:sz w:val="20"/>
          <w:szCs w:val="20"/>
          <w:shd w:val="clear" w:color="auto" w:fill="FFFFFF"/>
        </w:rPr>
        <w:t>é</w:t>
      </w:r>
      <w:r w:rsidRPr="007562E3">
        <w:rPr>
          <w:color w:val="000000"/>
          <w:sz w:val="20"/>
          <w:szCs w:val="20"/>
          <w:shd w:val="clear" w:color="auto" w:fill="FFFFFF"/>
        </w:rPr>
        <w:t>cier si la d</w:t>
      </w:r>
      <w:r w:rsidRPr="007562E3">
        <w:rPr>
          <w:rFonts w:hint="eastAsia"/>
          <w:color w:val="000000"/>
          <w:sz w:val="20"/>
          <w:szCs w:val="20"/>
          <w:shd w:val="clear" w:color="auto" w:fill="FFFFFF"/>
        </w:rPr>
        <w:t>é</w:t>
      </w:r>
      <w:r w:rsidRPr="007562E3">
        <w:rPr>
          <w:color w:val="000000"/>
          <w:sz w:val="20"/>
          <w:szCs w:val="20"/>
          <w:shd w:val="clear" w:color="auto" w:fill="FFFFFF"/>
        </w:rPr>
        <w:t xml:space="preserve">molition </w:t>
      </w:r>
      <w:r w:rsidRPr="007562E3">
        <w:rPr>
          <w:rFonts w:hint="eastAsia"/>
          <w:color w:val="000000"/>
          <w:sz w:val="20"/>
          <w:szCs w:val="20"/>
          <w:shd w:val="clear" w:color="auto" w:fill="FFFFFF"/>
        </w:rPr>
        <w:t>é</w:t>
      </w:r>
      <w:r w:rsidRPr="007562E3">
        <w:rPr>
          <w:color w:val="000000"/>
          <w:sz w:val="20"/>
          <w:szCs w:val="20"/>
          <w:shd w:val="clear" w:color="auto" w:fill="FFFFFF"/>
        </w:rPr>
        <w:t>tait adapt</w:t>
      </w:r>
      <w:r w:rsidRPr="007562E3">
        <w:rPr>
          <w:rFonts w:hint="eastAsia"/>
          <w:color w:val="000000"/>
          <w:sz w:val="20"/>
          <w:szCs w:val="20"/>
          <w:shd w:val="clear" w:color="auto" w:fill="FFFFFF"/>
        </w:rPr>
        <w:t>é</w:t>
      </w:r>
      <w:r w:rsidRPr="007562E3">
        <w:rPr>
          <w:color w:val="000000"/>
          <w:sz w:val="20"/>
          <w:szCs w:val="20"/>
          <w:shd w:val="clear" w:color="auto" w:fill="FFFFFF"/>
        </w:rPr>
        <w:t>e au pr</w:t>
      </w:r>
      <w:r w:rsidRPr="007562E3">
        <w:rPr>
          <w:rFonts w:hint="eastAsia"/>
          <w:color w:val="000000"/>
          <w:sz w:val="20"/>
          <w:szCs w:val="20"/>
          <w:shd w:val="clear" w:color="auto" w:fill="FFFFFF"/>
        </w:rPr>
        <w:t>é</w:t>
      </w:r>
      <w:r w:rsidRPr="007562E3">
        <w:rPr>
          <w:color w:val="000000"/>
          <w:sz w:val="20"/>
          <w:szCs w:val="20"/>
          <w:shd w:val="clear" w:color="auto" w:fill="FFFFFF"/>
        </w:rPr>
        <w:t>judice prouv</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 la partie qui la demandait ou si une r</w:t>
      </w:r>
      <w:r w:rsidRPr="007562E3">
        <w:rPr>
          <w:rFonts w:hint="eastAsia"/>
          <w:color w:val="000000"/>
          <w:sz w:val="20"/>
          <w:szCs w:val="20"/>
          <w:shd w:val="clear" w:color="auto" w:fill="FFFFFF"/>
        </w:rPr>
        <w:t>é</w:t>
      </w:r>
      <w:r w:rsidRPr="007562E3">
        <w:rPr>
          <w:color w:val="000000"/>
          <w:sz w:val="20"/>
          <w:szCs w:val="20"/>
          <w:shd w:val="clear" w:color="auto" w:fill="FFFFFF"/>
        </w:rPr>
        <w:t xml:space="preserve">paration indemnitaire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suffisante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r</w:t>
      </w:r>
      <w:r w:rsidRPr="007562E3">
        <w:rPr>
          <w:rFonts w:hint="eastAsia"/>
          <w:color w:val="000000"/>
          <w:sz w:val="20"/>
          <w:szCs w:val="20"/>
          <w:shd w:val="clear" w:color="auto" w:fill="FFFFFF"/>
        </w:rPr>
        <w:t>é</w:t>
      </w:r>
      <w:r w:rsidRPr="007562E3">
        <w:rPr>
          <w:color w:val="000000"/>
          <w:sz w:val="20"/>
          <w:szCs w:val="20"/>
          <w:shd w:val="clear" w:color="auto" w:fill="FFFFFF"/>
        </w:rPr>
        <w:t>parer le dommage int</w:t>
      </w:r>
      <w:r w:rsidRPr="007562E3">
        <w:rPr>
          <w:rFonts w:hint="eastAsia"/>
          <w:color w:val="000000"/>
          <w:sz w:val="20"/>
          <w:szCs w:val="20"/>
          <w:shd w:val="clear" w:color="auto" w:fill="FFFFFF"/>
        </w:rPr>
        <w:t>é</w:t>
      </w:r>
      <w:r w:rsidRPr="007562E3">
        <w:rPr>
          <w:color w:val="000000"/>
          <w:sz w:val="20"/>
          <w:szCs w:val="20"/>
          <w:shd w:val="clear" w:color="auto" w:fill="FFFFFF"/>
        </w:rPr>
        <w:t xml:space="preserve">gral, quand, la violation des clauses du cahier des charges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tant </w:t>
      </w:r>
      <w:r w:rsidRPr="007562E3">
        <w:rPr>
          <w:rFonts w:hint="eastAsia"/>
          <w:color w:val="000000"/>
          <w:sz w:val="20"/>
          <w:szCs w:val="20"/>
          <w:shd w:val="clear" w:color="auto" w:fill="FFFFFF"/>
        </w:rPr>
        <w:t>é</w:t>
      </w:r>
      <w:r w:rsidRPr="007562E3">
        <w:rPr>
          <w:color w:val="000000"/>
          <w:sz w:val="20"/>
          <w:szCs w:val="20"/>
          <w:shd w:val="clear" w:color="auto" w:fill="FFFFFF"/>
        </w:rPr>
        <w:t>tablie, elle ne pouvait refuser la d</w:t>
      </w:r>
      <w:r w:rsidRPr="007562E3">
        <w:rPr>
          <w:rFonts w:hint="eastAsia"/>
          <w:color w:val="000000"/>
          <w:sz w:val="20"/>
          <w:szCs w:val="20"/>
          <w:shd w:val="clear" w:color="auto" w:fill="FFFFFF"/>
        </w:rPr>
        <w:t>é</w:t>
      </w:r>
      <w:r w:rsidRPr="007562E3">
        <w:rPr>
          <w:color w:val="000000"/>
          <w:sz w:val="20"/>
          <w:szCs w:val="20"/>
          <w:shd w:val="clear" w:color="auto" w:fill="FFFFFF"/>
        </w:rPr>
        <w:t>molition 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raison d'une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d'ex</w:t>
      </w:r>
      <w:r w:rsidRPr="007562E3">
        <w:rPr>
          <w:rFonts w:hint="eastAsia"/>
          <w:color w:val="000000"/>
          <w:sz w:val="20"/>
          <w:szCs w:val="20"/>
          <w:shd w:val="clear" w:color="auto" w:fill="FFFFFF"/>
        </w:rPr>
        <w:t>é</w:t>
      </w:r>
      <w:r w:rsidRPr="007562E3">
        <w:rPr>
          <w:color w:val="000000"/>
          <w:sz w:val="20"/>
          <w:szCs w:val="20"/>
          <w:shd w:val="clear" w:color="auto" w:fill="FFFFFF"/>
        </w:rPr>
        <w:t>cution de celle-ci,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1143 du code civil, dans sa r</w:t>
      </w:r>
      <w:r w:rsidRPr="007562E3">
        <w:rPr>
          <w:rFonts w:hint="eastAsia"/>
          <w:color w:val="000000"/>
          <w:sz w:val="20"/>
          <w:szCs w:val="20"/>
          <w:shd w:val="clear" w:color="auto" w:fill="FFFFFF"/>
        </w:rPr>
        <w:t>é</w:t>
      </w:r>
      <w:r w:rsidRPr="007562E3">
        <w:rPr>
          <w:color w:val="000000"/>
          <w:sz w:val="20"/>
          <w:szCs w:val="20"/>
          <w:shd w:val="clear" w:color="auto" w:fill="FFFFFF"/>
        </w:rPr>
        <w:t>daction ant</w:t>
      </w:r>
      <w:r w:rsidRPr="007562E3">
        <w:rPr>
          <w:rFonts w:hint="eastAsia"/>
          <w:color w:val="000000"/>
          <w:sz w:val="20"/>
          <w:szCs w:val="20"/>
          <w:shd w:val="clear" w:color="auto" w:fill="FFFFFF"/>
        </w:rPr>
        <w:t>é</w:t>
      </w:r>
      <w:r w:rsidRPr="007562E3">
        <w:rPr>
          <w:color w:val="000000"/>
          <w:sz w:val="20"/>
          <w:szCs w:val="20"/>
          <w:shd w:val="clear" w:color="auto" w:fill="FFFFFF"/>
        </w:rPr>
        <w:t xml:space="preserve">rieure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celle issue de l'ordonnance du 10 f</w:t>
      </w:r>
      <w:r w:rsidRPr="007562E3">
        <w:rPr>
          <w:rFonts w:hint="eastAsia"/>
          <w:color w:val="000000"/>
          <w:sz w:val="20"/>
          <w:szCs w:val="20"/>
          <w:shd w:val="clear" w:color="auto" w:fill="FFFFFF"/>
        </w:rPr>
        <w:t>é</w:t>
      </w:r>
      <w:r w:rsidRPr="007562E3">
        <w:rPr>
          <w:color w:val="000000"/>
          <w:sz w:val="20"/>
          <w:szCs w:val="20"/>
          <w:shd w:val="clear" w:color="auto" w:fill="FFFFFF"/>
        </w:rPr>
        <w:t>vrier 2016 ;</w:t>
      </w:r>
      <w:r w:rsidRPr="007562E3">
        <w:rPr>
          <w:color w:val="000000"/>
          <w:sz w:val="20"/>
          <w:szCs w:val="20"/>
        </w:rPr>
        <w:br/>
      </w:r>
      <w:r w:rsidRPr="007562E3">
        <w:rPr>
          <w:color w:val="000000"/>
          <w:sz w:val="20"/>
          <w:szCs w:val="20"/>
        </w:rPr>
        <w:br/>
      </w:r>
      <w:r w:rsidRPr="007562E3">
        <w:rPr>
          <w:color w:val="000000"/>
          <w:sz w:val="20"/>
          <w:szCs w:val="20"/>
          <w:shd w:val="clear" w:color="auto" w:fill="FFFFFF"/>
        </w:rPr>
        <w:t>2</w:t>
      </w:r>
      <w:r w:rsidRPr="007562E3">
        <w:rPr>
          <w:rFonts w:hint="eastAsia"/>
          <w:color w:val="000000"/>
          <w:sz w:val="20"/>
          <w:szCs w:val="20"/>
          <w:shd w:val="clear" w:color="auto" w:fill="FFFFFF"/>
        </w:rPr>
        <w:t>°</w:t>
      </w:r>
      <w:r w:rsidRPr="007562E3">
        <w:rPr>
          <w:color w:val="000000"/>
          <w:sz w:val="20"/>
          <w:szCs w:val="20"/>
          <w:shd w:val="clear" w:color="auto" w:fill="FFFFFF"/>
        </w:rPr>
        <w:t>/ que le propri</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taire d'un lot dans un lotissement a le droit de demander que ce qui 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fait par contravention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l'engagement contractuel r</w:t>
      </w:r>
      <w:r w:rsidRPr="007562E3">
        <w:rPr>
          <w:rFonts w:hint="eastAsia"/>
          <w:color w:val="000000"/>
          <w:sz w:val="20"/>
          <w:szCs w:val="20"/>
          <w:shd w:val="clear" w:color="auto" w:fill="FFFFFF"/>
        </w:rPr>
        <w:t>é</w:t>
      </w:r>
      <w:r w:rsidRPr="007562E3">
        <w:rPr>
          <w:color w:val="000000"/>
          <w:sz w:val="20"/>
          <w:szCs w:val="20"/>
          <w:shd w:val="clear" w:color="auto" w:fill="FFFFFF"/>
        </w:rPr>
        <w:t>sultant du cahier des charges soit d</w:t>
      </w:r>
      <w:r w:rsidRPr="007562E3">
        <w:rPr>
          <w:rFonts w:hint="eastAsia"/>
          <w:color w:val="000000"/>
          <w:sz w:val="20"/>
          <w:szCs w:val="20"/>
          <w:shd w:val="clear" w:color="auto" w:fill="FFFFFF"/>
        </w:rPr>
        <w:t>é</w:t>
      </w:r>
      <w:r w:rsidRPr="007562E3">
        <w:rPr>
          <w:color w:val="000000"/>
          <w:sz w:val="20"/>
          <w:szCs w:val="20"/>
          <w:shd w:val="clear" w:color="auto" w:fill="FFFFFF"/>
        </w:rPr>
        <w:t>truit, ind</w:t>
      </w:r>
      <w:r w:rsidRPr="007562E3">
        <w:rPr>
          <w:rFonts w:hint="eastAsia"/>
          <w:color w:val="000000"/>
          <w:sz w:val="20"/>
          <w:szCs w:val="20"/>
          <w:shd w:val="clear" w:color="auto" w:fill="FFFFFF"/>
        </w:rPr>
        <w:t>é</w:t>
      </w:r>
      <w:r w:rsidRPr="007562E3">
        <w:rPr>
          <w:color w:val="000000"/>
          <w:sz w:val="20"/>
          <w:szCs w:val="20"/>
          <w:shd w:val="clear" w:color="auto" w:fill="FFFFFF"/>
        </w:rPr>
        <w:t>pendamment de l'existence ou de l'importance du pr</w:t>
      </w:r>
      <w:r w:rsidRPr="007562E3">
        <w:rPr>
          <w:rFonts w:hint="eastAsia"/>
          <w:color w:val="000000"/>
          <w:sz w:val="20"/>
          <w:szCs w:val="20"/>
          <w:shd w:val="clear" w:color="auto" w:fill="FFFFFF"/>
        </w:rPr>
        <w:t>é</w:t>
      </w:r>
      <w:r w:rsidRPr="007562E3">
        <w:rPr>
          <w:color w:val="000000"/>
          <w:sz w:val="20"/>
          <w:szCs w:val="20"/>
          <w:shd w:val="clear" w:color="auto" w:fill="FFFFFF"/>
        </w:rPr>
        <w:t>judice, d</w:t>
      </w:r>
      <w:r w:rsidRPr="007562E3">
        <w:rPr>
          <w:rFonts w:hint="eastAsia"/>
          <w:color w:val="000000"/>
          <w:sz w:val="20"/>
          <w:szCs w:val="20"/>
          <w:shd w:val="clear" w:color="auto" w:fill="FFFFFF"/>
        </w:rPr>
        <w:t>è</w:t>
      </w:r>
      <w:r w:rsidRPr="007562E3">
        <w:rPr>
          <w:color w:val="000000"/>
          <w:sz w:val="20"/>
          <w:szCs w:val="20"/>
          <w:shd w:val="clear" w:color="auto" w:fill="FFFFFF"/>
        </w:rPr>
        <w:t>s lors que,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alisation de la violation des clauses du cahier des charges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tant </w:t>
      </w:r>
      <w:r w:rsidRPr="007562E3">
        <w:rPr>
          <w:rFonts w:hint="eastAsia"/>
          <w:color w:val="000000"/>
          <w:sz w:val="20"/>
          <w:szCs w:val="20"/>
          <w:shd w:val="clear" w:color="auto" w:fill="FFFFFF"/>
        </w:rPr>
        <w:t>é</w:t>
      </w:r>
      <w:r w:rsidRPr="007562E3">
        <w:rPr>
          <w:color w:val="000000"/>
          <w:sz w:val="20"/>
          <w:szCs w:val="20"/>
          <w:shd w:val="clear" w:color="auto" w:fill="FFFFFF"/>
        </w:rPr>
        <w:t>tablie, il n'existe aucune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d'ex</w:t>
      </w:r>
      <w:r w:rsidRPr="007562E3">
        <w:rPr>
          <w:rFonts w:hint="eastAsia"/>
          <w:color w:val="000000"/>
          <w:sz w:val="20"/>
          <w:szCs w:val="20"/>
          <w:shd w:val="clear" w:color="auto" w:fill="FFFFFF"/>
        </w:rPr>
        <w:t>é</w:t>
      </w:r>
      <w:r w:rsidRPr="007562E3">
        <w:rPr>
          <w:color w:val="000000"/>
          <w:sz w:val="20"/>
          <w:szCs w:val="20"/>
          <w:shd w:val="clear" w:color="auto" w:fill="FFFFFF"/>
        </w:rPr>
        <w:t>cution de la d</w:t>
      </w:r>
      <w:r w:rsidRPr="007562E3">
        <w:rPr>
          <w:rFonts w:hint="eastAsia"/>
          <w:color w:val="000000"/>
          <w:sz w:val="20"/>
          <w:szCs w:val="20"/>
          <w:shd w:val="clear" w:color="auto" w:fill="FFFFFF"/>
        </w:rPr>
        <w:t>é</w:t>
      </w:r>
      <w:r w:rsidRPr="007562E3">
        <w:rPr>
          <w:color w:val="000000"/>
          <w:sz w:val="20"/>
          <w:szCs w:val="20"/>
          <w:shd w:val="clear" w:color="auto" w:fill="FFFFFF"/>
        </w:rPr>
        <w:t>molition ; que l'expulsion et la d</w:t>
      </w:r>
      <w:r w:rsidRPr="007562E3">
        <w:rPr>
          <w:rFonts w:hint="eastAsia"/>
          <w:color w:val="000000"/>
          <w:sz w:val="20"/>
          <w:szCs w:val="20"/>
          <w:shd w:val="clear" w:color="auto" w:fill="FFFFFF"/>
        </w:rPr>
        <w:t>é</w:t>
      </w:r>
      <w:r w:rsidRPr="007562E3">
        <w:rPr>
          <w:color w:val="000000"/>
          <w:sz w:val="20"/>
          <w:szCs w:val="20"/>
          <w:shd w:val="clear" w:color="auto" w:fill="FFFFFF"/>
        </w:rPr>
        <w:t xml:space="preserve">molition sont les seules mesures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permettre au propri</w:t>
      </w:r>
      <w:r w:rsidRPr="007562E3">
        <w:rPr>
          <w:rFonts w:hint="eastAsia"/>
          <w:color w:val="000000"/>
          <w:sz w:val="20"/>
          <w:szCs w:val="20"/>
          <w:shd w:val="clear" w:color="auto" w:fill="FFFFFF"/>
        </w:rPr>
        <w:t>é</w:t>
      </w:r>
      <w:r w:rsidRPr="007562E3">
        <w:rPr>
          <w:color w:val="000000"/>
          <w:sz w:val="20"/>
          <w:szCs w:val="20"/>
          <w:shd w:val="clear" w:color="auto" w:fill="FFFFFF"/>
        </w:rPr>
        <w:t>taire de recouvrer la pl</w:t>
      </w:r>
      <w:r w:rsidRPr="007562E3">
        <w:rPr>
          <w:rFonts w:hint="eastAsia"/>
          <w:color w:val="000000"/>
          <w:sz w:val="20"/>
          <w:szCs w:val="20"/>
          <w:shd w:val="clear" w:color="auto" w:fill="FFFFFF"/>
        </w:rPr>
        <w:t>é</w:t>
      </w:r>
      <w:r w:rsidRPr="007562E3">
        <w:rPr>
          <w:color w:val="000000"/>
          <w:sz w:val="20"/>
          <w:szCs w:val="20"/>
          <w:shd w:val="clear" w:color="auto" w:fill="FFFFFF"/>
        </w:rPr>
        <w:t>nitude de son droit sur le bien ; qu'en ajoutant que la d</w:t>
      </w:r>
      <w:r w:rsidRPr="007562E3">
        <w:rPr>
          <w:rFonts w:hint="eastAsia"/>
          <w:color w:val="000000"/>
          <w:sz w:val="20"/>
          <w:szCs w:val="20"/>
          <w:shd w:val="clear" w:color="auto" w:fill="FFFFFF"/>
        </w:rPr>
        <w:t>é</w:t>
      </w:r>
      <w:r w:rsidRPr="007562E3">
        <w:rPr>
          <w:color w:val="000000"/>
          <w:sz w:val="20"/>
          <w:szCs w:val="20"/>
          <w:shd w:val="clear" w:color="auto" w:fill="FFFFFF"/>
        </w:rPr>
        <w:t xml:space="preserve">molition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w:t>
      </w:r>
      <w:r w:rsidRPr="007562E3">
        <w:rPr>
          <w:rFonts w:hint="eastAsia"/>
          <w:color w:val="000000"/>
          <w:sz w:val="20"/>
          <w:szCs w:val="20"/>
          <w:shd w:val="clear" w:color="auto" w:fill="FFFFFF"/>
        </w:rPr>
        <w:t>«</w:t>
      </w:r>
      <w:r w:rsidRPr="007562E3">
        <w:rPr>
          <w:color w:val="000000"/>
          <w:sz w:val="20"/>
          <w:szCs w:val="20"/>
          <w:shd w:val="clear" w:color="auto" w:fill="FFFFFF"/>
        </w:rPr>
        <w:t xml:space="preserve"> en pratique impossible en ce que les sept logements construits par la SCI </w:t>
      </w:r>
      <w:r w:rsidRPr="007562E3">
        <w:rPr>
          <w:rFonts w:hint="eastAsia"/>
          <w:color w:val="000000"/>
          <w:sz w:val="20"/>
          <w:szCs w:val="20"/>
          <w:shd w:val="clear" w:color="auto" w:fill="FFFFFF"/>
        </w:rPr>
        <w:t>é</w:t>
      </w:r>
      <w:r w:rsidRPr="007562E3">
        <w:rPr>
          <w:color w:val="000000"/>
          <w:sz w:val="20"/>
          <w:szCs w:val="20"/>
          <w:shd w:val="clear" w:color="auto" w:fill="FFFFFF"/>
        </w:rPr>
        <w:t>taient occup</w:t>
      </w:r>
      <w:r w:rsidRPr="007562E3">
        <w:rPr>
          <w:rFonts w:hint="eastAsia"/>
          <w:color w:val="000000"/>
          <w:sz w:val="20"/>
          <w:szCs w:val="20"/>
          <w:shd w:val="clear" w:color="auto" w:fill="FFFFFF"/>
        </w:rPr>
        <w:t>é</w:t>
      </w:r>
      <w:r w:rsidRPr="007562E3">
        <w:rPr>
          <w:color w:val="000000"/>
          <w:sz w:val="20"/>
          <w:szCs w:val="20"/>
          <w:shd w:val="clear" w:color="auto" w:fill="FFFFFF"/>
        </w:rPr>
        <w:t xml:space="preserve">s </w:t>
      </w:r>
      <w:r w:rsidRPr="007562E3">
        <w:rPr>
          <w:rFonts w:hint="eastAsia"/>
          <w:color w:val="000000"/>
          <w:sz w:val="20"/>
          <w:szCs w:val="20"/>
          <w:shd w:val="clear" w:color="auto" w:fill="FFFFFF"/>
        </w:rPr>
        <w:t>»</w:t>
      </w:r>
      <w:r w:rsidRPr="007562E3">
        <w:rPr>
          <w:color w:val="000000"/>
          <w:sz w:val="20"/>
          <w:szCs w:val="20"/>
          <w:shd w:val="clear" w:color="auto" w:fill="FFFFFF"/>
        </w:rPr>
        <w:t>, quand il n'en r</w:t>
      </w:r>
      <w:r w:rsidRPr="007562E3">
        <w:rPr>
          <w:rFonts w:hint="eastAsia"/>
          <w:color w:val="000000"/>
          <w:sz w:val="20"/>
          <w:szCs w:val="20"/>
          <w:shd w:val="clear" w:color="auto" w:fill="FFFFFF"/>
        </w:rPr>
        <w:t>é</w:t>
      </w:r>
      <w:r w:rsidRPr="007562E3">
        <w:rPr>
          <w:color w:val="000000"/>
          <w:sz w:val="20"/>
          <w:szCs w:val="20"/>
          <w:shd w:val="clear" w:color="auto" w:fill="FFFFFF"/>
        </w:rPr>
        <w:t>sultait en toute hypoth</w:t>
      </w:r>
      <w:r w:rsidRPr="007562E3">
        <w:rPr>
          <w:rFonts w:hint="eastAsia"/>
          <w:color w:val="000000"/>
          <w:sz w:val="20"/>
          <w:szCs w:val="20"/>
          <w:shd w:val="clear" w:color="auto" w:fill="FFFFFF"/>
        </w:rPr>
        <w:t>è</w:t>
      </w:r>
      <w:r w:rsidRPr="007562E3">
        <w:rPr>
          <w:color w:val="000000"/>
          <w:sz w:val="20"/>
          <w:szCs w:val="20"/>
          <w:shd w:val="clear" w:color="auto" w:fill="FFFFFF"/>
        </w:rPr>
        <w:t>se aucune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d'ex</w:t>
      </w:r>
      <w:r w:rsidRPr="007562E3">
        <w:rPr>
          <w:rFonts w:hint="eastAsia"/>
          <w:color w:val="000000"/>
          <w:sz w:val="20"/>
          <w:szCs w:val="20"/>
          <w:shd w:val="clear" w:color="auto" w:fill="FFFFFF"/>
        </w:rPr>
        <w:t>é</w:t>
      </w:r>
      <w:r w:rsidRPr="007562E3">
        <w:rPr>
          <w:color w:val="000000"/>
          <w:sz w:val="20"/>
          <w:szCs w:val="20"/>
          <w:shd w:val="clear" w:color="auto" w:fill="FFFFFF"/>
        </w:rPr>
        <w:t>cution de la d</w:t>
      </w:r>
      <w:r w:rsidRPr="007562E3">
        <w:rPr>
          <w:rFonts w:hint="eastAsia"/>
          <w:color w:val="000000"/>
          <w:sz w:val="20"/>
          <w:szCs w:val="20"/>
          <w:shd w:val="clear" w:color="auto" w:fill="FFFFFF"/>
        </w:rPr>
        <w:t>é</w:t>
      </w:r>
      <w:r w:rsidRPr="007562E3">
        <w:rPr>
          <w:color w:val="000000"/>
          <w:sz w:val="20"/>
          <w:szCs w:val="20"/>
          <w:shd w:val="clear" w:color="auto" w:fill="FFFFFF"/>
        </w:rPr>
        <w:t>molition,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1143 du code civil, dans sa r</w:t>
      </w:r>
      <w:r w:rsidRPr="007562E3">
        <w:rPr>
          <w:rFonts w:hint="eastAsia"/>
          <w:color w:val="000000"/>
          <w:sz w:val="20"/>
          <w:szCs w:val="20"/>
          <w:shd w:val="clear" w:color="auto" w:fill="FFFFFF"/>
        </w:rPr>
        <w:t>é</w:t>
      </w:r>
      <w:r w:rsidRPr="007562E3">
        <w:rPr>
          <w:color w:val="000000"/>
          <w:sz w:val="20"/>
          <w:szCs w:val="20"/>
          <w:shd w:val="clear" w:color="auto" w:fill="FFFFFF"/>
        </w:rPr>
        <w:t>daction ant</w:t>
      </w:r>
      <w:r w:rsidRPr="007562E3">
        <w:rPr>
          <w:rFonts w:hint="eastAsia"/>
          <w:color w:val="000000"/>
          <w:sz w:val="20"/>
          <w:szCs w:val="20"/>
          <w:shd w:val="clear" w:color="auto" w:fill="FFFFFF"/>
        </w:rPr>
        <w:t>é</w:t>
      </w:r>
      <w:r w:rsidRPr="007562E3">
        <w:rPr>
          <w:color w:val="000000"/>
          <w:sz w:val="20"/>
          <w:szCs w:val="20"/>
          <w:shd w:val="clear" w:color="auto" w:fill="FFFFFF"/>
        </w:rPr>
        <w:t xml:space="preserve">rieure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celle issue de l'ordonnance du 10 f</w:t>
      </w:r>
      <w:r w:rsidRPr="007562E3">
        <w:rPr>
          <w:rFonts w:hint="eastAsia"/>
          <w:color w:val="000000"/>
          <w:sz w:val="20"/>
          <w:szCs w:val="20"/>
          <w:shd w:val="clear" w:color="auto" w:fill="FFFFFF"/>
        </w:rPr>
        <w:t>é</w:t>
      </w:r>
      <w:r w:rsidRPr="007562E3">
        <w:rPr>
          <w:color w:val="000000"/>
          <w:sz w:val="20"/>
          <w:szCs w:val="20"/>
          <w:shd w:val="clear" w:color="auto" w:fill="FFFFFF"/>
        </w:rPr>
        <w:t>vrier 2016 ;</w:t>
      </w:r>
      <w:r w:rsidRPr="007562E3">
        <w:rPr>
          <w:color w:val="000000"/>
          <w:sz w:val="20"/>
          <w:szCs w:val="20"/>
        </w:rPr>
        <w:br/>
      </w:r>
      <w:r w:rsidRPr="007562E3">
        <w:rPr>
          <w:color w:val="000000"/>
          <w:sz w:val="20"/>
          <w:szCs w:val="20"/>
        </w:rPr>
        <w:br/>
      </w:r>
      <w:r w:rsidRPr="007562E3">
        <w:rPr>
          <w:color w:val="000000"/>
          <w:sz w:val="20"/>
          <w:szCs w:val="20"/>
          <w:shd w:val="clear" w:color="auto" w:fill="FFFFFF"/>
        </w:rPr>
        <w:t>3</w:t>
      </w:r>
      <w:r w:rsidRPr="007562E3">
        <w:rPr>
          <w:rFonts w:hint="eastAsia"/>
          <w:color w:val="000000"/>
          <w:sz w:val="20"/>
          <w:szCs w:val="20"/>
          <w:shd w:val="clear" w:color="auto" w:fill="FFFFFF"/>
        </w:rPr>
        <w:t>°</w:t>
      </w:r>
      <w:r w:rsidRPr="007562E3">
        <w:rPr>
          <w:color w:val="000000"/>
          <w:sz w:val="20"/>
          <w:szCs w:val="20"/>
          <w:shd w:val="clear" w:color="auto" w:fill="FFFFFF"/>
        </w:rPr>
        <w:t>/ que le propri</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taire d'un lot dans un lotissement a le droit de demander que ce qui 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fait par contravention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l'engagement contractuel r</w:t>
      </w:r>
      <w:r w:rsidRPr="007562E3">
        <w:rPr>
          <w:rFonts w:hint="eastAsia"/>
          <w:color w:val="000000"/>
          <w:sz w:val="20"/>
          <w:szCs w:val="20"/>
          <w:shd w:val="clear" w:color="auto" w:fill="FFFFFF"/>
        </w:rPr>
        <w:t>é</w:t>
      </w:r>
      <w:r w:rsidRPr="007562E3">
        <w:rPr>
          <w:color w:val="000000"/>
          <w:sz w:val="20"/>
          <w:szCs w:val="20"/>
          <w:shd w:val="clear" w:color="auto" w:fill="FFFFFF"/>
        </w:rPr>
        <w:t>sultant du cahier des charges soit d</w:t>
      </w:r>
      <w:r w:rsidRPr="007562E3">
        <w:rPr>
          <w:rFonts w:hint="eastAsia"/>
          <w:color w:val="000000"/>
          <w:sz w:val="20"/>
          <w:szCs w:val="20"/>
          <w:shd w:val="clear" w:color="auto" w:fill="FFFFFF"/>
        </w:rPr>
        <w:t>é</w:t>
      </w:r>
      <w:r w:rsidRPr="007562E3">
        <w:rPr>
          <w:color w:val="000000"/>
          <w:sz w:val="20"/>
          <w:szCs w:val="20"/>
          <w:shd w:val="clear" w:color="auto" w:fill="FFFFFF"/>
        </w:rPr>
        <w:t>truit, ind</w:t>
      </w:r>
      <w:r w:rsidRPr="007562E3">
        <w:rPr>
          <w:rFonts w:hint="eastAsia"/>
          <w:color w:val="000000"/>
          <w:sz w:val="20"/>
          <w:szCs w:val="20"/>
          <w:shd w:val="clear" w:color="auto" w:fill="FFFFFF"/>
        </w:rPr>
        <w:t>é</w:t>
      </w:r>
      <w:r w:rsidRPr="007562E3">
        <w:rPr>
          <w:color w:val="000000"/>
          <w:sz w:val="20"/>
          <w:szCs w:val="20"/>
          <w:shd w:val="clear" w:color="auto" w:fill="FFFFFF"/>
        </w:rPr>
        <w:t>pendamment de l'existence ou de l'importance du pr</w:t>
      </w:r>
      <w:r w:rsidRPr="007562E3">
        <w:rPr>
          <w:rFonts w:hint="eastAsia"/>
          <w:color w:val="000000"/>
          <w:sz w:val="20"/>
          <w:szCs w:val="20"/>
          <w:shd w:val="clear" w:color="auto" w:fill="FFFFFF"/>
        </w:rPr>
        <w:t>é</w:t>
      </w:r>
      <w:r w:rsidRPr="007562E3">
        <w:rPr>
          <w:color w:val="000000"/>
          <w:sz w:val="20"/>
          <w:szCs w:val="20"/>
          <w:shd w:val="clear" w:color="auto" w:fill="FFFFFF"/>
        </w:rPr>
        <w:t>judice, d</w:t>
      </w:r>
      <w:r w:rsidRPr="007562E3">
        <w:rPr>
          <w:rFonts w:hint="eastAsia"/>
          <w:color w:val="000000"/>
          <w:sz w:val="20"/>
          <w:szCs w:val="20"/>
          <w:shd w:val="clear" w:color="auto" w:fill="FFFFFF"/>
        </w:rPr>
        <w:t>è</w:t>
      </w:r>
      <w:r w:rsidRPr="007562E3">
        <w:rPr>
          <w:color w:val="000000"/>
          <w:sz w:val="20"/>
          <w:szCs w:val="20"/>
          <w:shd w:val="clear" w:color="auto" w:fill="FFFFFF"/>
        </w:rPr>
        <w:t>s lors que,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alisation de la violation des clauses du cahier des charges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tant </w:t>
      </w:r>
      <w:r w:rsidRPr="007562E3">
        <w:rPr>
          <w:rFonts w:hint="eastAsia"/>
          <w:color w:val="000000"/>
          <w:sz w:val="20"/>
          <w:szCs w:val="20"/>
          <w:shd w:val="clear" w:color="auto" w:fill="FFFFFF"/>
        </w:rPr>
        <w:lastRenderedPageBreak/>
        <w:t>é</w:t>
      </w:r>
      <w:r w:rsidRPr="007562E3">
        <w:rPr>
          <w:color w:val="000000"/>
          <w:sz w:val="20"/>
          <w:szCs w:val="20"/>
          <w:shd w:val="clear" w:color="auto" w:fill="FFFFFF"/>
        </w:rPr>
        <w:t>tablie, il n'existe aucune impossibilit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d'ex</w:t>
      </w:r>
      <w:r w:rsidRPr="007562E3">
        <w:rPr>
          <w:rFonts w:hint="eastAsia"/>
          <w:color w:val="000000"/>
          <w:sz w:val="20"/>
          <w:szCs w:val="20"/>
          <w:shd w:val="clear" w:color="auto" w:fill="FFFFFF"/>
        </w:rPr>
        <w:t>é</w:t>
      </w:r>
      <w:r w:rsidRPr="007562E3">
        <w:rPr>
          <w:color w:val="000000"/>
          <w:sz w:val="20"/>
          <w:szCs w:val="20"/>
          <w:shd w:val="clear" w:color="auto" w:fill="FFFFFF"/>
        </w:rPr>
        <w:t>cution de la d</w:t>
      </w:r>
      <w:r w:rsidRPr="007562E3">
        <w:rPr>
          <w:rFonts w:hint="eastAsia"/>
          <w:color w:val="000000"/>
          <w:sz w:val="20"/>
          <w:szCs w:val="20"/>
          <w:shd w:val="clear" w:color="auto" w:fill="FFFFFF"/>
        </w:rPr>
        <w:t>é</w:t>
      </w:r>
      <w:r w:rsidRPr="007562E3">
        <w:rPr>
          <w:color w:val="000000"/>
          <w:sz w:val="20"/>
          <w:szCs w:val="20"/>
          <w:shd w:val="clear" w:color="auto" w:fill="FFFFFF"/>
        </w:rPr>
        <w:t>molition ; que la d</w:t>
      </w:r>
      <w:r w:rsidRPr="007562E3">
        <w:rPr>
          <w:rFonts w:hint="eastAsia"/>
          <w:color w:val="000000"/>
          <w:sz w:val="20"/>
          <w:szCs w:val="20"/>
          <w:shd w:val="clear" w:color="auto" w:fill="FFFFFF"/>
        </w:rPr>
        <w:t>é</w:t>
      </w:r>
      <w:r w:rsidRPr="007562E3">
        <w:rPr>
          <w:color w:val="000000"/>
          <w:sz w:val="20"/>
          <w:szCs w:val="20"/>
          <w:shd w:val="clear" w:color="auto" w:fill="FFFFFF"/>
        </w:rPr>
        <w:t>molition ne peut en aucun cas constituer une sanction disproportionn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 ; qu'en ajoutant encore qu'il </w:t>
      </w:r>
      <w:r w:rsidRPr="007562E3">
        <w:rPr>
          <w:rFonts w:hint="eastAsia"/>
          <w:color w:val="000000"/>
          <w:sz w:val="20"/>
          <w:szCs w:val="20"/>
          <w:shd w:val="clear" w:color="auto" w:fill="FFFFFF"/>
        </w:rPr>
        <w:t>é</w:t>
      </w:r>
      <w:r w:rsidRPr="007562E3">
        <w:rPr>
          <w:color w:val="000000"/>
          <w:sz w:val="20"/>
          <w:szCs w:val="20"/>
          <w:shd w:val="clear" w:color="auto" w:fill="FFFFFF"/>
        </w:rPr>
        <w:t>tait totalement disproportionn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demander la destruction d'un immeuble d'habitation collective uniquement pour </w:t>
      </w:r>
      <w:r w:rsidRPr="007562E3">
        <w:rPr>
          <w:rFonts w:hint="eastAsia"/>
          <w:color w:val="000000"/>
          <w:sz w:val="20"/>
          <w:szCs w:val="20"/>
          <w:shd w:val="clear" w:color="auto" w:fill="FFFFFF"/>
        </w:rPr>
        <w:t>é</w:t>
      </w:r>
      <w:r w:rsidRPr="007562E3">
        <w:rPr>
          <w:color w:val="000000"/>
          <w:sz w:val="20"/>
          <w:szCs w:val="20"/>
          <w:shd w:val="clear" w:color="auto" w:fill="FFFFFF"/>
        </w:rPr>
        <w:t>viter aux propri</w:t>
      </w:r>
      <w:r w:rsidRPr="007562E3">
        <w:rPr>
          <w:rFonts w:hint="eastAsia"/>
          <w:color w:val="000000"/>
          <w:sz w:val="20"/>
          <w:szCs w:val="20"/>
          <w:shd w:val="clear" w:color="auto" w:fill="FFFFFF"/>
        </w:rPr>
        <w:t>é</w:t>
      </w:r>
      <w:r w:rsidRPr="007562E3">
        <w:rPr>
          <w:color w:val="000000"/>
          <w:sz w:val="20"/>
          <w:szCs w:val="20"/>
          <w:shd w:val="clear" w:color="auto" w:fill="FFFFFF"/>
        </w:rPr>
        <w:t>taires d'une villa le d</w:t>
      </w:r>
      <w:r w:rsidRPr="007562E3">
        <w:rPr>
          <w:rFonts w:hint="eastAsia"/>
          <w:color w:val="000000"/>
          <w:sz w:val="20"/>
          <w:szCs w:val="20"/>
          <w:shd w:val="clear" w:color="auto" w:fill="FFFFFF"/>
        </w:rPr>
        <w:t>é</w:t>
      </w:r>
      <w:r w:rsidRPr="007562E3">
        <w:rPr>
          <w:color w:val="000000"/>
          <w:sz w:val="20"/>
          <w:szCs w:val="20"/>
          <w:shd w:val="clear" w:color="auto" w:fill="FFFFFF"/>
        </w:rPr>
        <w:t>sagr</w:t>
      </w:r>
      <w:r w:rsidRPr="007562E3">
        <w:rPr>
          <w:rFonts w:hint="eastAsia"/>
          <w:color w:val="000000"/>
          <w:sz w:val="20"/>
          <w:szCs w:val="20"/>
          <w:shd w:val="clear" w:color="auto" w:fill="FFFFFF"/>
        </w:rPr>
        <w:t>é</w:t>
      </w:r>
      <w:r w:rsidRPr="007562E3">
        <w:rPr>
          <w:color w:val="000000"/>
          <w:sz w:val="20"/>
          <w:szCs w:val="20"/>
          <w:shd w:val="clear" w:color="auto" w:fill="FFFFFF"/>
        </w:rPr>
        <w:t>ment d'un voisinage moins bourgeois, le b</w:t>
      </w:r>
      <w:r w:rsidRPr="007562E3">
        <w:rPr>
          <w:rFonts w:hint="eastAsia"/>
          <w:color w:val="000000"/>
          <w:sz w:val="20"/>
          <w:szCs w:val="20"/>
          <w:shd w:val="clear" w:color="auto" w:fill="FFFFFF"/>
        </w:rPr>
        <w:t>â</w:t>
      </w:r>
      <w:r w:rsidRPr="007562E3">
        <w:rPr>
          <w:color w:val="000000"/>
          <w:sz w:val="20"/>
          <w:szCs w:val="20"/>
          <w:shd w:val="clear" w:color="auto" w:fill="FFFFFF"/>
        </w:rPr>
        <w:t xml:space="preserve">timent en question ayant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construit dans l'esprit du r</w:t>
      </w:r>
      <w:r w:rsidRPr="007562E3">
        <w:rPr>
          <w:rFonts w:hint="eastAsia"/>
          <w:color w:val="000000"/>
          <w:sz w:val="20"/>
          <w:szCs w:val="20"/>
          <w:shd w:val="clear" w:color="auto" w:fill="FFFFFF"/>
        </w:rPr>
        <w:t>è</w:t>
      </w:r>
      <w:r w:rsidRPr="007562E3">
        <w:rPr>
          <w:color w:val="000000"/>
          <w:sz w:val="20"/>
          <w:szCs w:val="20"/>
          <w:shd w:val="clear" w:color="auto" w:fill="FFFFFF"/>
        </w:rPr>
        <w:t>glement du lotissement et seuls M. et Mme [U] se plaignant de cette construction qui ne leur occasionnait aucune perte de vue ou aucun vis-</w:t>
      </w:r>
      <w:r w:rsidRPr="007562E3">
        <w:rPr>
          <w:rFonts w:hint="eastAsia"/>
          <w:color w:val="000000"/>
          <w:sz w:val="20"/>
          <w:szCs w:val="20"/>
          <w:shd w:val="clear" w:color="auto" w:fill="FFFFFF"/>
        </w:rPr>
        <w:t>à</w:t>
      </w:r>
      <w:r w:rsidRPr="007562E3">
        <w:rPr>
          <w:color w:val="000000"/>
          <w:sz w:val="20"/>
          <w:szCs w:val="20"/>
          <w:shd w:val="clear" w:color="auto" w:fill="FFFFFF"/>
        </w:rPr>
        <w:t>-vis, quand la d</w:t>
      </w:r>
      <w:r w:rsidRPr="007562E3">
        <w:rPr>
          <w:rFonts w:hint="eastAsia"/>
          <w:color w:val="000000"/>
          <w:sz w:val="20"/>
          <w:szCs w:val="20"/>
          <w:shd w:val="clear" w:color="auto" w:fill="FFFFFF"/>
        </w:rPr>
        <w:t>é</w:t>
      </w:r>
      <w:r w:rsidRPr="007562E3">
        <w:rPr>
          <w:color w:val="000000"/>
          <w:sz w:val="20"/>
          <w:szCs w:val="20"/>
          <w:shd w:val="clear" w:color="auto" w:fill="FFFFFF"/>
        </w:rPr>
        <w:t>molition ne pouvait constituer une sanction disproportionn</w:t>
      </w:r>
      <w:r w:rsidRPr="007562E3">
        <w:rPr>
          <w:rFonts w:hint="eastAsia"/>
          <w:color w:val="000000"/>
          <w:sz w:val="20"/>
          <w:szCs w:val="20"/>
          <w:shd w:val="clear" w:color="auto" w:fill="FFFFFF"/>
        </w:rPr>
        <w:t>é</w:t>
      </w:r>
      <w:r w:rsidRPr="007562E3">
        <w:rPr>
          <w:color w:val="000000"/>
          <w:sz w:val="20"/>
          <w:szCs w:val="20"/>
          <w:shd w:val="clear" w:color="auto" w:fill="FFFFFF"/>
        </w:rPr>
        <w:t>e,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1143 du code civil, dans sa r</w:t>
      </w:r>
      <w:r w:rsidRPr="007562E3">
        <w:rPr>
          <w:rFonts w:hint="eastAsia"/>
          <w:color w:val="000000"/>
          <w:sz w:val="20"/>
          <w:szCs w:val="20"/>
          <w:shd w:val="clear" w:color="auto" w:fill="FFFFFF"/>
        </w:rPr>
        <w:t>é</w:t>
      </w:r>
      <w:r w:rsidRPr="007562E3">
        <w:rPr>
          <w:color w:val="000000"/>
          <w:sz w:val="20"/>
          <w:szCs w:val="20"/>
          <w:shd w:val="clear" w:color="auto" w:fill="FFFFFF"/>
        </w:rPr>
        <w:t>daction ant</w:t>
      </w:r>
      <w:r w:rsidRPr="007562E3">
        <w:rPr>
          <w:rFonts w:hint="eastAsia"/>
          <w:color w:val="000000"/>
          <w:sz w:val="20"/>
          <w:szCs w:val="20"/>
          <w:shd w:val="clear" w:color="auto" w:fill="FFFFFF"/>
        </w:rPr>
        <w:t>é</w:t>
      </w:r>
      <w:r w:rsidRPr="007562E3">
        <w:rPr>
          <w:color w:val="000000"/>
          <w:sz w:val="20"/>
          <w:szCs w:val="20"/>
          <w:shd w:val="clear" w:color="auto" w:fill="FFFFFF"/>
        </w:rPr>
        <w:t xml:space="preserve">rieure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celle issue de l'ordonnance du 10 f</w:t>
      </w:r>
      <w:r w:rsidRPr="007562E3">
        <w:rPr>
          <w:rFonts w:hint="eastAsia"/>
          <w:color w:val="000000"/>
          <w:sz w:val="20"/>
          <w:szCs w:val="20"/>
          <w:shd w:val="clear" w:color="auto" w:fill="FFFFFF"/>
        </w:rPr>
        <w:t>é</w:t>
      </w:r>
      <w:r w:rsidRPr="007562E3">
        <w:rPr>
          <w:color w:val="000000"/>
          <w:sz w:val="20"/>
          <w:szCs w:val="20"/>
          <w:shd w:val="clear" w:color="auto" w:fill="FFFFFF"/>
        </w:rPr>
        <w:t xml:space="preserve">vrier 2016.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7. La cour d'appel a constat</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que, si la construction violait l'article 8 du cahier des charges du lotissement, d</w:t>
      </w:r>
      <w:r w:rsidRPr="007562E3">
        <w:rPr>
          <w:rFonts w:hint="eastAsia"/>
          <w:color w:val="000000"/>
          <w:sz w:val="20"/>
          <w:szCs w:val="20"/>
          <w:shd w:val="clear" w:color="auto" w:fill="FFFFFF"/>
        </w:rPr>
        <w:t>è</w:t>
      </w:r>
      <w:r w:rsidRPr="007562E3">
        <w:rPr>
          <w:color w:val="000000"/>
          <w:sz w:val="20"/>
          <w:szCs w:val="20"/>
          <w:shd w:val="clear" w:color="auto" w:fill="FFFFFF"/>
        </w:rPr>
        <w:t>s lors qu'elle n'</w:t>
      </w:r>
      <w:r w:rsidRPr="007562E3">
        <w:rPr>
          <w:rFonts w:hint="eastAsia"/>
          <w:color w:val="000000"/>
          <w:sz w:val="20"/>
          <w:szCs w:val="20"/>
          <w:shd w:val="clear" w:color="auto" w:fill="FFFFFF"/>
        </w:rPr>
        <w:t>é</w:t>
      </w:r>
      <w:r w:rsidRPr="007562E3">
        <w:rPr>
          <w:color w:val="000000"/>
          <w:sz w:val="20"/>
          <w:szCs w:val="20"/>
          <w:shd w:val="clear" w:color="auto" w:fill="FFFFFF"/>
        </w:rPr>
        <w:t>tait pas implant</w:t>
      </w:r>
      <w:r w:rsidRPr="007562E3">
        <w:rPr>
          <w:rFonts w:hint="eastAsia"/>
          <w:color w:val="000000"/>
          <w:sz w:val="20"/>
          <w:szCs w:val="20"/>
          <w:shd w:val="clear" w:color="auto" w:fill="FFFFFF"/>
        </w:rPr>
        <w:t>é</w:t>
      </w:r>
      <w:r w:rsidRPr="007562E3">
        <w:rPr>
          <w:color w:val="000000"/>
          <w:sz w:val="20"/>
          <w:szCs w:val="20"/>
          <w:shd w:val="clear" w:color="auto" w:fill="FFFFFF"/>
        </w:rPr>
        <w:t>e dans un carr</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trente m</w:t>
      </w:r>
      <w:r w:rsidRPr="007562E3">
        <w:rPr>
          <w:rFonts w:hint="eastAsia"/>
          <w:color w:val="000000"/>
          <w:sz w:val="20"/>
          <w:szCs w:val="20"/>
          <w:shd w:val="clear" w:color="auto" w:fill="FFFFFF"/>
        </w:rPr>
        <w:t>è</w:t>
      </w:r>
      <w:r w:rsidRPr="007562E3">
        <w:rPr>
          <w:color w:val="000000"/>
          <w:sz w:val="20"/>
          <w:szCs w:val="20"/>
          <w:shd w:val="clear" w:color="auto" w:fill="FFFFFF"/>
        </w:rPr>
        <w:t>tres sur trente m</w:t>
      </w:r>
      <w:r w:rsidRPr="007562E3">
        <w:rPr>
          <w:rFonts w:hint="eastAsia"/>
          <w:color w:val="000000"/>
          <w:sz w:val="20"/>
          <w:szCs w:val="20"/>
          <w:shd w:val="clear" w:color="auto" w:fill="FFFFFF"/>
        </w:rPr>
        <w:t>è</w:t>
      </w:r>
      <w:r w:rsidRPr="007562E3">
        <w:rPr>
          <w:color w:val="000000"/>
          <w:sz w:val="20"/>
          <w:szCs w:val="20"/>
          <w:shd w:val="clear" w:color="auto" w:fill="FFFFFF"/>
        </w:rPr>
        <w:t>tres, le cahier des charges, qui n'avait pas prohib</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constructions collectives, autorisait la construction d'un </w:t>
      </w:r>
      <w:r w:rsidRPr="007562E3">
        <w:rPr>
          <w:rFonts w:hint="eastAsia"/>
          <w:color w:val="000000"/>
          <w:sz w:val="20"/>
          <w:szCs w:val="20"/>
          <w:shd w:val="clear" w:color="auto" w:fill="FFFFFF"/>
        </w:rPr>
        <w:t>é</w:t>
      </w:r>
      <w:r w:rsidRPr="007562E3">
        <w:rPr>
          <w:color w:val="000000"/>
          <w:sz w:val="20"/>
          <w:szCs w:val="20"/>
          <w:shd w:val="clear" w:color="auto" w:fill="FFFFFF"/>
        </w:rPr>
        <w:t>difice important sur le lot acquis par la SCI et que la construction r</w:t>
      </w:r>
      <w:r w:rsidRPr="007562E3">
        <w:rPr>
          <w:rFonts w:hint="eastAsia"/>
          <w:color w:val="000000"/>
          <w:sz w:val="20"/>
          <w:szCs w:val="20"/>
          <w:shd w:val="clear" w:color="auto" w:fill="FFFFFF"/>
        </w:rPr>
        <w:t>é</w:t>
      </w:r>
      <w:r w:rsidRPr="007562E3">
        <w:rPr>
          <w:color w:val="000000"/>
          <w:sz w:val="20"/>
          <w:szCs w:val="20"/>
          <w:shd w:val="clear" w:color="auto" w:fill="FFFFFF"/>
        </w:rPr>
        <w:t>alis</w:t>
      </w:r>
      <w:r w:rsidRPr="007562E3">
        <w:rPr>
          <w:rFonts w:hint="eastAsia"/>
          <w:color w:val="000000"/>
          <w:sz w:val="20"/>
          <w:szCs w:val="20"/>
          <w:shd w:val="clear" w:color="auto" w:fill="FFFFFF"/>
        </w:rPr>
        <w:t>é</w:t>
      </w:r>
      <w:r w:rsidRPr="007562E3">
        <w:rPr>
          <w:color w:val="000000"/>
          <w:sz w:val="20"/>
          <w:szCs w:val="20"/>
          <w:shd w:val="clear" w:color="auto" w:fill="FFFFFF"/>
        </w:rPr>
        <w:t>e, situ</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l'arri</w:t>
      </w:r>
      <w:r w:rsidRPr="007562E3">
        <w:rPr>
          <w:rFonts w:hint="eastAsia"/>
          <w:color w:val="000000"/>
          <w:sz w:val="20"/>
          <w:szCs w:val="20"/>
          <w:shd w:val="clear" w:color="auto" w:fill="FFFFFF"/>
        </w:rPr>
        <w:t>è</w:t>
      </w:r>
      <w:r w:rsidRPr="007562E3">
        <w:rPr>
          <w:color w:val="000000"/>
          <w:sz w:val="20"/>
          <w:szCs w:val="20"/>
          <w:shd w:val="clear" w:color="auto" w:fill="FFFFFF"/>
        </w:rPr>
        <w:t>re de la villa de M. et Mme [U], n'occultait pas la vue dont ils b</w:t>
      </w:r>
      <w:r w:rsidRPr="007562E3">
        <w:rPr>
          <w:rFonts w:hint="eastAsia"/>
          <w:color w:val="000000"/>
          <w:sz w:val="20"/>
          <w:szCs w:val="20"/>
          <w:shd w:val="clear" w:color="auto" w:fill="FFFFFF"/>
        </w:rPr>
        <w:t>é</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 xml:space="preserve">ficiaient, l'expert </w:t>
      </w:r>
      <w:r w:rsidRPr="007562E3">
        <w:rPr>
          <w:rFonts w:hint="eastAsia"/>
          <w:color w:val="000000"/>
          <w:sz w:val="20"/>
          <w:szCs w:val="20"/>
          <w:shd w:val="clear" w:color="auto" w:fill="FFFFFF"/>
        </w:rPr>
        <w:t>é</w:t>
      </w:r>
      <w:r w:rsidRPr="007562E3">
        <w:rPr>
          <w:color w:val="000000"/>
          <w:sz w:val="20"/>
          <w:szCs w:val="20"/>
          <w:shd w:val="clear" w:color="auto" w:fill="FFFFFF"/>
        </w:rPr>
        <w:t>tant d'avis qu'il n'en r</w:t>
      </w:r>
      <w:r w:rsidRPr="007562E3">
        <w:rPr>
          <w:rFonts w:hint="eastAsia"/>
          <w:color w:val="000000"/>
          <w:sz w:val="20"/>
          <w:szCs w:val="20"/>
          <w:shd w:val="clear" w:color="auto" w:fill="FFFFFF"/>
        </w:rPr>
        <w:t>é</w:t>
      </w:r>
      <w:r w:rsidRPr="007562E3">
        <w:rPr>
          <w:color w:val="000000"/>
          <w:sz w:val="20"/>
          <w:szCs w:val="20"/>
          <w:shd w:val="clear" w:color="auto" w:fill="FFFFFF"/>
        </w:rPr>
        <w:t>sultait pas une situation objectivement pr</w:t>
      </w:r>
      <w:r w:rsidRPr="007562E3">
        <w:rPr>
          <w:rFonts w:hint="eastAsia"/>
          <w:color w:val="000000"/>
          <w:sz w:val="20"/>
          <w:szCs w:val="20"/>
          <w:shd w:val="clear" w:color="auto" w:fill="FFFFFF"/>
        </w:rPr>
        <w:t>é</w:t>
      </w:r>
      <w:r w:rsidRPr="007562E3">
        <w:rPr>
          <w:color w:val="000000"/>
          <w:sz w:val="20"/>
          <w:szCs w:val="20"/>
          <w:shd w:val="clear" w:color="auto" w:fill="FFFFFF"/>
        </w:rPr>
        <w:t>judiciable mais seulement un ressenti n</w:t>
      </w:r>
      <w:r w:rsidRPr="007562E3">
        <w:rPr>
          <w:rFonts w:hint="eastAsia"/>
          <w:color w:val="000000"/>
          <w:sz w:val="20"/>
          <w:szCs w:val="20"/>
          <w:shd w:val="clear" w:color="auto" w:fill="FFFFFF"/>
        </w:rPr>
        <w:t>é</w:t>
      </w:r>
      <w:r w:rsidRPr="007562E3">
        <w:rPr>
          <w:color w:val="000000"/>
          <w:sz w:val="20"/>
          <w:szCs w:val="20"/>
          <w:shd w:val="clear" w:color="auto" w:fill="FFFFFF"/>
        </w:rPr>
        <w:t>gatif pour M. et Mme [U] en raison de la pr</w:t>
      </w:r>
      <w:r w:rsidRPr="007562E3">
        <w:rPr>
          <w:rFonts w:hint="eastAsia"/>
          <w:color w:val="000000"/>
          <w:sz w:val="20"/>
          <w:szCs w:val="20"/>
          <w:shd w:val="clear" w:color="auto" w:fill="FFFFFF"/>
        </w:rPr>
        <w:t>é</w:t>
      </w:r>
      <w:r w:rsidRPr="007562E3">
        <w:rPr>
          <w:color w:val="000000"/>
          <w:sz w:val="20"/>
          <w:szCs w:val="20"/>
          <w:shd w:val="clear" w:color="auto" w:fill="FFFFFF"/>
        </w:rPr>
        <w:t>sence, en amont de leur propri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d'un ensemble de sept logements se substituant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une ancienne villa.</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8. Ayant retenu qu'il </w:t>
      </w:r>
      <w:r w:rsidRPr="007562E3">
        <w:rPr>
          <w:rFonts w:hint="eastAsia"/>
          <w:color w:val="000000"/>
          <w:sz w:val="20"/>
          <w:szCs w:val="20"/>
          <w:shd w:val="clear" w:color="auto" w:fill="FFFFFF"/>
        </w:rPr>
        <w:t>é</w:t>
      </w:r>
      <w:r w:rsidRPr="007562E3">
        <w:rPr>
          <w:color w:val="000000"/>
          <w:sz w:val="20"/>
          <w:szCs w:val="20"/>
          <w:shd w:val="clear" w:color="auto" w:fill="FFFFFF"/>
        </w:rPr>
        <w:t>tait totalement disproportionn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demander la d</w:t>
      </w:r>
      <w:r w:rsidRPr="007562E3">
        <w:rPr>
          <w:rFonts w:hint="eastAsia"/>
          <w:color w:val="000000"/>
          <w:sz w:val="20"/>
          <w:szCs w:val="20"/>
          <w:shd w:val="clear" w:color="auto" w:fill="FFFFFF"/>
        </w:rPr>
        <w:t>é</w:t>
      </w:r>
      <w:r w:rsidRPr="007562E3">
        <w:rPr>
          <w:color w:val="000000"/>
          <w:sz w:val="20"/>
          <w:szCs w:val="20"/>
          <w:shd w:val="clear" w:color="auto" w:fill="FFFFFF"/>
        </w:rPr>
        <w:t>molition d'un immeuble d'habitation collective dans l'unique but d'</w:t>
      </w:r>
      <w:r w:rsidRPr="007562E3">
        <w:rPr>
          <w:rFonts w:hint="eastAsia"/>
          <w:color w:val="000000"/>
          <w:sz w:val="20"/>
          <w:szCs w:val="20"/>
          <w:shd w:val="clear" w:color="auto" w:fill="FFFFFF"/>
        </w:rPr>
        <w:t>é</w:t>
      </w:r>
      <w:r w:rsidRPr="007562E3">
        <w:rPr>
          <w:color w:val="000000"/>
          <w:sz w:val="20"/>
          <w:szCs w:val="20"/>
          <w:shd w:val="clear" w:color="auto" w:fill="FFFFFF"/>
        </w:rPr>
        <w:t>viter aux propri</w:t>
      </w:r>
      <w:r w:rsidRPr="007562E3">
        <w:rPr>
          <w:rFonts w:hint="eastAsia"/>
          <w:color w:val="000000"/>
          <w:sz w:val="20"/>
          <w:szCs w:val="20"/>
          <w:shd w:val="clear" w:color="auto" w:fill="FFFFFF"/>
        </w:rPr>
        <w:t>é</w:t>
      </w:r>
      <w:r w:rsidRPr="007562E3">
        <w:rPr>
          <w:color w:val="000000"/>
          <w:sz w:val="20"/>
          <w:szCs w:val="20"/>
          <w:shd w:val="clear" w:color="auto" w:fill="FFFFFF"/>
        </w:rPr>
        <w:t>taires d'une villa le d</w:t>
      </w:r>
      <w:r w:rsidRPr="007562E3">
        <w:rPr>
          <w:rFonts w:hint="eastAsia"/>
          <w:color w:val="000000"/>
          <w:sz w:val="20"/>
          <w:szCs w:val="20"/>
          <w:shd w:val="clear" w:color="auto" w:fill="FFFFFF"/>
        </w:rPr>
        <w:t>é</w:t>
      </w:r>
      <w:r w:rsidRPr="007562E3">
        <w:rPr>
          <w:color w:val="000000"/>
          <w:sz w:val="20"/>
          <w:szCs w:val="20"/>
          <w:shd w:val="clear" w:color="auto" w:fill="FFFFFF"/>
        </w:rPr>
        <w:t>sagr</w:t>
      </w:r>
      <w:r w:rsidRPr="007562E3">
        <w:rPr>
          <w:rFonts w:hint="eastAsia"/>
          <w:color w:val="000000"/>
          <w:sz w:val="20"/>
          <w:szCs w:val="20"/>
          <w:shd w:val="clear" w:color="auto" w:fill="FFFFFF"/>
        </w:rPr>
        <w:t>é</w:t>
      </w:r>
      <w:r w:rsidRPr="007562E3">
        <w:rPr>
          <w:color w:val="000000"/>
          <w:sz w:val="20"/>
          <w:szCs w:val="20"/>
          <w:shd w:val="clear" w:color="auto" w:fill="FFFFFF"/>
        </w:rPr>
        <w:t xml:space="preserve">ment de ce voisinage, alors que l'immeuble avait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construit dans l'esprit du r</w:t>
      </w:r>
      <w:r w:rsidRPr="007562E3">
        <w:rPr>
          <w:rFonts w:hint="eastAsia"/>
          <w:color w:val="000000"/>
          <w:sz w:val="20"/>
          <w:szCs w:val="20"/>
          <w:shd w:val="clear" w:color="auto" w:fill="FFFFFF"/>
        </w:rPr>
        <w:t>è</w:t>
      </w:r>
      <w:r w:rsidRPr="007562E3">
        <w:rPr>
          <w:color w:val="000000"/>
          <w:sz w:val="20"/>
          <w:szCs w:val="20"/>
          <w:shd w:val="clear" w:color="auto" w:fill="FFFFFF"/>
        </w:rPr>
        <w:t>glement du lotissement et n'occasionnait aucune perte de vue ni aucun vis-</w:t>
      </w:r>
      <w:r w:rsidRPr="007562E3">
        <w:rPr>
          <w:rFonts w:hint="eastAsia"/>
          <w:color w:val="000000"/>
          <w:sz w:val="20"/>
          <w:szCs w:val="20"/>
          <w:shd w:val="clear" w:color="auto" w:fill="FFFFFF"/>
        </w:rPr>
        <w:t>à</w:t>
      </w:r>
      <w:r w:rsidRPr="007562E3">
        <w:rPr>
          <w:color w:val="000000"/>
          <w:sz w:val="20"/>
          <w:szCs w:val="20"/>
          <w:shd w:val="clear" w:color="auto" w:fill="FFFFFF"/>
        </w:rPr>
        <w:t>-vis, la cour d'appel, qui a fait ressortir l'existence d'une disproportion manifeste entre le co</w:t>
      </w:r>
      <w:r w:rsidRPr="007562E3">
        <w:rPr>
          <w:rFonts w:hint="eastAsia"/>
          <w:color w:val="000000"/>
          <w:sz w:val="20"/>
          <w:szCs w:val="20"/>
          <w:shd w:val="clear" w:color="auto" w:fill="FFFFFF"/>
        </w:rPr>
        <w:t>û</w:t>
      </w:r>
      <w:r w:rsidRPr="007562E3">
        <w:rPr>
          <w:color w:val="000000"/>
          <w:sz w:val="20"/>
          <w:szCs w:val="20"/>
          <w:shd w:val="clear" w:color="auto" w:fill="FFFFFF"/>
        </w:rPr>
        <w:t>t de la d</w:t>
      </w:r>
      <w:r w:rsidRPr="007562E3">
        <w:rPr>
          <w:rFonts w:hint="eastAsia"/>
          <w:color w:val="000000"/>
          <w:sz w:val="20"/>
          <w:szCs w:val="20"/>
          <w:shd w:val="clear" w:color="auto" w:fill="FFFFFF"/>
        </w:rPr>
        <w:t>é</w:t>
      </w:r>
      <w:r w:rsidRPr="007562E3">
        <w:rPr>
          <w:color w:val="000000"/>
          <w:sz w:val="20"/>
          <w:szCs w:val="20"/>
          <w:shd w:val="clear" w:color="auto" w:fill="FFFFFF"/>
        </w:rPr>
        <w:t>molition pour le d</w:t>
      </w:r>
      <w:r w:rsidRPr="007562E3">
        <w:rPr>
          <w:rFonts w:hint="eastAsia"/>
          <w:color w:val="000000"/>
          <w:sz w:val="20"/>
          <w:szCs w:val="20"/>
          <w:shd w:val="clear" w:color="auto" w:fill="FFFFFF"/>
        </w:rPr>
        <w:t>é</w:t>
      </w:r>
      <w:r w:rsidRPr="007562E3">
        <w:rPr>
          <w:color w:val="000000"/>
          <w:sz w:val="20"/>
          <w:szCs w:val="20"/>
          <w:shd w:val="clear" w:color="auto" w:fill="FFFFFF"/>
        </w:rPr>
        <w:t>biteur et son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 pour les cr</w:t>
      </w:r>
      <w:r w:rsidRPr="007562E3">
        <w:rPr>
          <w:rFonts w:hint="eastAsia"/>
          <w:color w:val="000000"/>
          <w:sz w:val="20"/>
          <w:szCs w:val="20"/>
          <w:shd w:val="clear" w:color="auto" w:fill="FFFFFF"/>
        </w:rPr>
        <w:t>é</w:t>
      </w:r>
      <w:r w:rsidRPr="007562E3">
        <w:rPr>
          <w:color w:val="000000"/>
          <w:sz w:val="20"/>
          <w:szCs w:val="20"/>
          <w:shd w:val="clear" w:color="auto" w:fill="FFFFFF"/>
        </w:rPr>
        <w:t>anciers, a pu d</w:t>
      </w:r>
      <w:r w:rsidRPr="007562E3">
        <w:rPr>
          <w:rFonts w:hint="eastAsia"/>
          <w:color w:val="000000"/>
          <w:sz w:val="20"/>
          <w:szCs w:val="20"/>
          <w:shd w:val="clear" w:color="auto" w:fill="FFFFFF"/>
        </w:rPr>
        <w:t>é</w:t>
      </w:r>
      <w:r w:rsidRPr="007562E3">
        <w:rPr>
          <w:color w:val="000000"/>
          <w:sz w:val="20"/>
          <w:szCs w:val="20"/>
          <w:shd w:val="clear" w:color="auto" w:fill="FFFFFF"/>
        </w:rPr>
        <w:t>duire, de ces seuls motifs, que la demande d'ex</w:t>
      </w:r>
      <w:r w:rsidRPr="007562E3">
        <w:rPr>
          <w:rFonts w:hint="eastAsia"/>
          <w:color w:val="000000"/>
          <w:sz w:val="20"/>
          <w:szCs w:val="20"/>
          <w:shd w:val="clear" w:color="auto" w:fill="FFFFFF"/>
        </w:rPr>
        <w:t>é</w:t>
      </w:r>
      <w:r w:rsidRPr="007562E3">
        <w:rPr>
          <w:color w:val="000000"/>
          <w:sz w:val="20"/>
          <w:szCs w:val="20"/>
          <w:shd w:val="clear" w:color="auto" w:fill="FFFFFF"/>
        </w:rPr>
        <w:t xml:space="preserve">cution en nature devait </w:t>
      </w:r>
      <w:r w:rsidRPr="007562E3">
        <w:rPr>
          <w:rFonts w:hint="eastAsia"/>
          <w:color w:val="000000"/>
          <w:sz w:val="20"/>
          <w:szCs w:val="20"/>
          <w:shd w:val="clear" w:color="auto" w:fill="FFFFFF"/>
        </w:rPr>
        <w:t>ê</w:t>
      </w:r>
      <w:r w:rsidRPr="007562E3">
        <w:rPr>
          <w:color w:val="000000"/>
          <w:sz w:val="20"/>
          <w:szCs w:val="20"/>
          <w:shd w:val="clear" w:color="auto" w:fill="FFFFFF"/>
        </w:rPr>
        <w:t>tre rejet</w:t>
      </w:r>
      <w:r w:rsidRPr="007562E3">
        <w:rPr>
          <w:rFonts w:hint="eastAsia"/>
          <w:color w:val="000000"/>
          <w:sz w:val="20"/>
          <w:szCs w:val="20"/>
          <w:shd w:val="clear" w:color="auto" w:fill="FFFFFF"/>
        </w:rPr>
        <w:t>é</w:t>
      </w:r>
      <w:r w:rsidRPr="007562E3">
        <w:rPr>
          <w:color w:val="000000"/>
          <w:sz w:val="20"/>
          <w:szCs w:val="20"/>
          <w:shd w:val="clear" w:color="auto" w:fill="FFFFFF"/>
        </w:rPr>
        <w:t xml:space="preserve">e et que la violation du cahier des charges devait </w:t>
      </w:r>
      <w:r w:rsidRPr="007562E3">
        <w:rPr>
          <w:rFonts w:hint="eastAsia"/>
          <w:color w:val="000000"/>
          <w:sz w:val="20"/>
          <w:szCs w:val="20"/>
          <w:shd w:val="clear" w:color="auto" w:fill="FFFFFF"/>
        </w:rPr>
        <w:t>ê</w:t>
      </w:r>
      <w:r w:rsidRPr="007562E3">
        <w:rPr>
          <w:color w:val="000000"/>
          <w:sz w:val="20"/>
          <w:szCs w:val="20"/>
          <w:shd w:val="clear" w:color="auto" w:fill="FFFFFF"/>
        </w:rPr>
        <w:t>tre sanctionn</w:t>
      </w:r>
      <w:r w:rsidRPr="007562E3">
        <w:rPr>
          <w:rFonts w:hint="eastAsia"/>
          <w:color w:val="000000"/>
          <w:sz w:val="20"/>
          <w:szCs w:val="20"/>
          <w:shd w:val="clear" w:color="auto" w:fill="FFFFFF"/>
        </w:rPr>
        <w:t>é</w:t>
      </w:r>
      <w:r w:rsidRPr="007562E3">
        <w:rPr>
          <w:color w:val="000000"/>
          <w:sz w:val="20"/>
          <w:szCs w:val="20"/>
          <w:shd w:val="clear" w:color="auto" w:fill="FFFFFF"/>
        </w:rPr>
        <w:t>e par l'allocation de dommages-int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w:t>
      </w:r>
      <w:r w:rsidRPr="007562E3">
        <w:rPr>
          <w:color w:val="000000"/>
          <w:sz w:val="20"/>
          <w:szCs w:val="20"/>
        </w:rPr>
        <w:br/>
      </w:r>
      <w:r w:rsidRPr="007562E3">
        <w:rPr>
          <w:color w:val="000000"/>
          <w:sz w:val="20"/>
          <w:szCs w:val="20"/>
        </w:rPr>
        <w:br/>
      </w:r>
      <w:r w:rsidRPr="007562E3">
        <w:rPr>
          <w:color w:val="000000"/>
          <w:sz w:val="20"/>
          <w:szCs w:val="20"/>
          <w:shd w:val="clear" w:color="auto" w:fill="FFFFFF"/>
        </w:rPr>
        <w:t>9. Le moyen n'est donc pas fond</w:t>
      </w:r>
      <w:r w:rsidRPr="007562E3">
        <w:rPr>
          <w:rFonts w:hint="eastAsia"/>
          <w:color w:val="000000"/>
          <w:sz w:val="20"/>
          <w:szCs w:val="20"/>
          <w:shd w:val="clear" w:color="auto" w:fill="FFFFFF"/>
        </w:rPr>
        <w:t>é</w:t>
      </w:r>
      <w:r w:rsidRPr="007562E3">
        <w:rPr>
          <w:color w:val="000000"/>
          <w:sz w:val="20"/>
          <w:szCs w:val="20"/>
          <w:shd w:val="clear" w:color="auto" w:fill="FFFFFF"/>
        </w:rPr>
        <w:t>.</w:t>
      </w:r>
    </w:p>
    <w:p w14:paraId="56A4643B" w14:textId="77777777" w:rsidR="00B40E71" w:rsidRPr="007A6F67" w:rsidRDefault="00B40E71" w:rsidP="003A5990">
      <w:pPr>
        <w:jc w:val="both"/>
      </w:pPr>
    </w:p>
    <w:p w14:paraId="1715546C" w14:textId="77777777" w:rsidR="003A5990" w:rsidRPr="007A6F67" w:rsidRDefault="003A5990"/>
    <w:p w14:paraId="46FA4AF6" w14:textId="77777777" w:rsidR="00956662" w:rsidRDefault="00956662" w:rsidP="003A5990">
      <w:pPr>
        <w:pBdr>
          <w:top w:val="single" w:sz="4" w:space="1" w:color="auto"/>
          <w:left w:val="single" w:sz="4" w:space="4" w:color="auto"/>
          <w:bottom w:val="single" w:sz="4" w:space="1" w:color="auto"/>
          <w:right w:val="single" w:sz="4" w:space="4" w:color="auto"/>
        </w:pBdr>
        <w:jc w:val="center"/>
        <w:outlineLvl w:val="0"/>
        <w:rPr>
          <w:b/>
        </w:rPr>
        <w:sectPr w:rsidR="00956662" w:rsidSect="00BC073B">
          <w:footerReference w:type="first" r:id="rId29"/>
          <w:pgSz w:w="11906" w:h="16838"/>
          <w:pgMar w:top="1417" w:right="1417" w:bottom="1417" w:left="1417" w:header="708" w:footer="708" w:gutter="0"/>
          <w:cols w:space="708"/>
          <w:titlePg/>
          <w:docGrid w:linePitch="360"/>
        </w:sectPr>
      </w:pPr>
    </w:p>
    <w:p w14:paraId="23D4A92A" w14:textId="77777777" w:rsidR="00956662" w:rsidRDefault="00956662" w:rsidP="003A5990">
      <w:pPr>
        <w:pBdr>
          <w:top w:val="single" w:sz="4" w:space="1" w:color="auto"/>
          <w:left w:val="single" w:sz="4" w:space="4" w:color="auto"/>
          <w:bottom w:val="single" w:sz="4" w:space="1" w:color="auto"/>
          <w:right w:val="single" w:sz="4" w:space="4" w:color="auto"/>
        </w:pBdr>
        <w:jc w:val="center"/>
        <w:outlineLvl w:val="0"/>
        <w:rPr>
          <w:b/>
        </w:rPr>
        <w:sectPr w:rsidR="00956662" w:rsidSect="00BC073B">
          <w:footerReference w:type="first" r:id="rId30"/>
          <w:pgSz w:w="11906" w:h="16838"/>
          <w:pgMar w:top="1417" w:right="1417" w:bottom="1417" w:left="1417" w:header="708" w:footer="708" w:gutter="0"/>
          <w:cols w:space="708"/>
          <w:titlePg/>
          <w:docGrid w:linePitch="360"/>
        </w:sectPr>
      </w:pPr>
    </w:p>
    <w:p w14:paraId="6438B5B4" w14:textId="5BF0114D"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11</w:t>
      </w:r>
    </w:p>
    <w:p w14:paraId="6E9F943A" w14:textId="35D59088" w:rsidR="003A5990" w:rsidRPr="007A6F67" w:rsidRDefault="00CF5D02" w:rsidP="003A5990">
      <w:pPr>
        <w:pBdr>
          <w:top w:val="single" w:sz="4" w:space="1" w:color="auto"/>
          <w:left w:val="single" w:sz="4" w:space="4" w:color="auto"/>
          <w:bottom w:val="single" w:sz="4" w:space="1" w:color="auto"/>
          <w:right w:val="single" w:sz="4" w:space="4" w:color="auto"/>
        </w:pBdr>
        <w:jc w:val="center"/>
        <w:rPr>
          <w:b/>
        </w:rPr>
      </w:pPr>
      <w:r w:rsidRPr="007A6F67">
        <w:rPr>
          <w:b/>
        </w:rPr>
        <w:t>Le</w:t>
      </w:r>
      <w:r w:rsidR="001F5773">
        <w:rPr>
          <w:b/>
        </w:rPr>
        <w:t xml:space="preserve">s </w:t>
      </w:r>
      <w:r w:rsidR="00CA2483">
        <w:rPr>
          <w:b/>
        </w:rPr>
        <w:t xml:space="preserve">sanctions de l’inexécution : </w:t>
      </w:r>
      <w:r w:rsidR="008024BF">
        <w:rPr>
          <w:b/>
        </w:rPr>
        <w:t>résolution</w:t>
      </w:r>
      <w:r w:rsidR="00CA2483">
        <w:rPr>
          <w:b/>
        </w:rPr>
        <w:t xml:space="preserve"> et responsabilité</w:t>
      </w:r>
    </w:p>
    <w:p w14:paraId="7B066D1A" w14:textId="77777777" w:rsidR="003A5990" w:rsidRPr="007A6F67" w:rsidRDefault="003A5990" w:rsidP="003A5990">
      <w:pPr>
        <w:jc w:val="both"/>
      </w:pPr>
    </w:p>
    <w:p w14:paraId="40947E59" w14:textId="5AD78A25" w:rsidR="003A5990" w:rsidRDefault="00B132AE" w:rsidP="003A5990">
      <w:pPr>
        <w:jc w:val="both"/>
        <w:rPr>
          <w:b/>
          <w:u w:val="single"/>
        </w:rPr>
      </w:pPr>
      <w:r>
        <w:rPr>
          <w:b/>
          <w:u w:val="single"/>
        </w:rPr>
        <w:t>Thèmes de la séance :</w:t>
      </w:r>
    </w:p>
    <w:p w14:paraId="19DB8CE7" w14:textId="77777777" w:rsidR="002B1903" w:rsidRPr="007A6F67" w:rsidRDefault="002B1903" w:rsidP="003A5990">
      <w:pPr>
        <w:jc w:val="both"/>
        <w:rPr>
          <w:b/>
          <w:u w:val="single"/>
        </w:rPr>
      </w:pPr>
    </w:p>
    <w:p w14:paraId="03D541F5" w14:textId="5D16785D" w:rsidR="007A6F67" w:rsidRPr="007A6F67" w:rsidRDefault="007A6F67" w:rsidP="007A6F67">
      <w:pPr>
        <w:pStyle w:val="Paragraphedeliste"/>
        <w:jc w:val="both"/>
        <w:rPr>
          <w:rFonts w:ascii="Times New Roman" w:hAnsi="Times New Roman" w:cs="Times New Roman"/>
        </w:rPr>
      </w:pPr>
    </w:p>
    <w:p w14:paraId="10C910B8" w14:textId="5450D232" w:rsidR="008668BA" w:rsidRPr="008024BF" w:rsidRDefault="008024BF" w:rsidP="008024BF">
      <w:pPr>
        <w:pStyle w:val="Paragraphedeliste"/>
        <w:numPr>
          <w:ilvl w:val="0"/>
          <w:numId w:val="5"/>
        </w:numPr>
        <w:jc w:val="both"/>
        <w:rPr>
          <w:rFonts w:ascii="Times New Roman" w:hAnsi="Times New Roman" w:cs="Times New Roman"/>
        </w:rPr>
      </w:pPr>
      <w:r>
        <w:rPr>
          <w:rFonts w:ascii="Times New Roman" w:hAnsi="Times New Roman" w:cs="Times New Roman"/>
        </w:rPr>
        <w:t>Différents modes de résolution du contrat</w:t>
      </w:r>
    </w:p>
    <w:p w14:paraId="0C9323BC" w14:textId="77777777" w:rsidR="008668BA" w:rsidRPr="007A6F67" w:rsidRDefault="008668BA" w:rsidP="008668BA">
      <w:pPr>
        <w:pStyle w:val="Paragraphedeliste"/>
        <w:rPr>
          <w:rFonts w:ascii="Times New Roman" w:hAnsi="Times New Roman" w:cs="Times New Roman"/>
        </w:rPr>
      </w:pPr>
    </w:p>
    <w:p w14:paraId="1BBFF892" w14:textId="2AD7ABCF" w:rsidR="003A5990" w:rsidRPr="007A6F67" w:rsidRDefault="008668BA" w:rsidP="008668BA">
      <w:pPr>
        <w:pStyle w:val="Paragraphedeliste"/>
        <w:numPr>
          <w:ilvl w:val="0"/>
          <w:numId w:val="5"/>
        </w:numPr>
        <w:jc w:val="both"/>
        <w:rPr>
          <w:rFonts w:ascii="Times New Roman" w:hAnsi="Times New Roman" w:cs="Times New Roman"/>
        </w:rPr>
      </w:pPr>
      <w:r w:rsidRPr="007A6F67">
        <w:rPr>
          <w:rFonts w:ascii="Times New Roman" w:hAnsi="Times New Roman" w:cs="Times New Roman"/>
        </w:rPr>
        <w:t>Responsabilité contractuelle</w:t>
      </w:r>
    </w:p>
    <w:p w14:paraId="2EAFC385" w14:textId="77777777" w:rsidR="003A5990" w:rsidRPr="007A6F67" w:rsidRDefault="003A5990" w:rsidP="003A5990">
      <w:pPr>
        <w:jc w:val="both"/>
      </w:pPr>
    </w:p>
    <w:p w14:paraId="27EC8DEC" w14:textId="3B9E83C9" w:rsidR="003A5990" w:rsidRDefault="003A5990" w:rsidP="003A5990">
      <w:pPr>
        <w:jc w:val="both"/>
        <w:rPr>
          <w:b/>
          <w:u w:val="single"/>
        </w:rPr>
      </w:pPr>
      <w:r w:rsidRPr="007A6F67">
        <w:rPr>
          <w:b/>
          <w:u w:val="single"/>
        </w:rPr>
        <w:t>Documents à étudier :</w:t>
      </w:r>
    </w:p>
    <w:p w14:paraId="4B327EA0" w14:textId="77777777" w:rsidR="002B1903" w:rsidRPr="007A6F67" w:rsidRDefault="002B1903" w:rsidP="003A5990">
      <w:pPr>
        <w:jc w:val="both"/>
        <w:rPr>
          <w:b/>
          <w:u w:val="single"/>
        </w:rPr>
      </w:pPr>
    </w:p>
    <w:p w14:paraId="1E0F43BD" w14:textId="42FECC14"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A25D7F" w:rsidRPr="007A6F67">
        <w:rPr>
          <w:rFonts w:ascii="Times New Roman" w:hAnsi="Times New Roman" w:cs="Times New Roman"/>
        </w:rPr>
        <w:t xml:space="preserve"> 122</w:t>
      </w:r>
      <w:r w:rsidR="002D18AE">
        <w:rPr>
          <w:rFonts w:ascii="Times New Roman" w:hAnsi="Times New Roman" w:cs="Times New Roman"/>
        </w:rPr>
        <w:t>4</w:t>
      </w:r>
      <w:r w:rsidRPr="007A6F67">
        <w:rPr>
          <w:rFonts w:ascii="Times New Roman" w:hAnsi="Times New Roman" w:cs="Times New Roman"/>
        </w:rPr>
        <w:t xml:space="preserve"> à </w:t>
      </w:r>
      <w:r w:rsidR="00A25D7F" w:rsidRPr="007A6F67">
        <w:rPr>
          <w:rFonts w:ascii="Times New Roman" w:hAnsi="Times New Roman" w:cs="Times New Roman"/>
        </w:rPr>
        <w:t>1231-7</w:t>
      </w:r>
      <w:r w:rsidRPr="007A6F67">
        <w:rPr>
          <w:rFonts w:ascii="Times New Roman" w:hAnsi="Times New Roman" w:cs="Times New Roman"/>
        </w:rPr>
        <w:t xml:space="preserve"> 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r w:rsidR="00DE6660" w:rsidRPr="00DE6660">
        <w:rPr>
          <w:rFonts w:ascii="Times New Roman" w:hAnsi="Times New Roman" w:cs="Times New Roman"/>
          <w:i/>
        </w:rPr>
        <w:t xml:space="preserve"> </w:t>
      </w:r>
    </w:p>
    <w:p w14:paraId="5E8D03D1" w14:textId="43E7E2F9" w:rsidR="00C91640" w:rsidRPr="002D18AE" w:rsidRDefault="00C91640" w:rsidP="002D18AE">
      <w:pPr>
        <w:jc w:val="both"/>
        <w:rPr>
          <w:i/>
        </w:rPr>
      </w:pPr>
    </w:p>
    <w:p w14:paraId="1AA97D57" w14:textId="30FB5063" w:rsidR="00C91640" w:rsidRPr="00937956" w:rsidRDefault="00C91640" w:rsidP="00C91640">
      <w:pPr>
        <w:pStyle w:val="Paragraphedeliste"/>
        <w:numPr>
          <w:ilvl w:val="0"/>
          <w:numId w:val="7"/>
        </w:numPr>
        <w:spacing w:after="0" w:line="240" w:lineRule="auto"/>
        <w:jc w:val="both"/>
        <w:rPr>
          <w:rFonts w:ascii="Times New Roman" w:hAnsi="Times New Roman" w:cs="Times New Roman"/>
          <w:i/>
        </w:rPr>
      </w:pPr>
      <w:r>
        <w:rPr>
          <w:rFonts w:ascii="Times New Roman" w:hAnsi="Times New Roman" w:cs="Times New Roman"/>
        </w:rPr>
        <w:t xml:space="preserve">Résolution judiciaire </w:t>
      </w:r>
      <w:r w:rsidR="00CB56D7">
        <w:rPr>
          <w:rFonts w:ascii="Times New Roman" w:hAnsi="Times New Roman" w:cs="Times New Roman"/>
        </w:rPr>
        <w:t>–</w:t>
      </w:r>
      <w:r w:rsidR="00E12186">
        <w:rPr>
          <w:rFonts w:ascii="Times New Roman" w:hAnsi="Times New Roman" w:cs="Times New Roman"/>
        </w:rPr>
        <w:t xml:space="preserve"> Cass.</w:t>
      </w:r>
      <w:r w:rsidR="00BD1860">
        <w:rPr>
          <w:rFonts w:ascii="Times New Roman" w:hAnsi="Times New Roman" w:cs="Times New Roman"/>
        </w:rPr>
        <w:t> </w:t>
      </w:r>
      <w:r w:rsidR="00E12186">
        <w:rPr>
          <w:rFonts w:ascii="Times New Roman" w:hAnsi="Times New Roman" w:cs="Times New Roman"/>
        </w:rPr>
        <w:t>3</w:t>
      </w:r>
      <w:r w:rsidRPr="00E12186">
        <w:rPr>
          <w:rFonts w:ascii="Times New Roman" w:hAnsi="Times New Roman" w:cs="Times New Roman"/>
          <w:vertAlign w:val="superscript"/>
        </w:rPr>
        <w:t>e</w:t>
      </w:r>
      <w:r w:rsidR="00BD1860">
        <w:rPr>
          <w:rFonts w:ascii="Times New Roman" w:hAnsi="Times New Roman" w:cs="Times New Roman"/>
        </w:rPr>
        <w:t> </w:t>
      </w:r>
      <w:r w:rsidRPr="00C91640">
        <w:rPr>
          <w:rFonts w:ascii="Times New Roman" w:hAnsi="Times New Roman" w:cs="Times New Roman"/>
        </w:rPr>
        <w:t>civ., 3 nov. 2011, n° 10-26</w:t>
      </w:r>
      <w:r w:rsidR="00C32B65">
        <w:rPr>
          <w:rFonts w:ascii="Times New Roman" w:hAnsi="Times New Roman" w:cs="Times New Roman"/>
        </w:rPr>
        <w:t>.</w:t>
      </w:r>
      <w:r w:rsidRPr="00C91640">
        <w:rPr>
          <w:rFonts w:ascii="Times New Roman" w:hAnsi="Times New Roman" w:cs="Times New Roman"/>
        </w:rPr>
        <w:t xml:space="preserve">203, </w:t>
      </w:r>
      <w:r w:rsidRPr="00C91640">
        <w:rPr>
          <w:rFonts w:ascii="Times New Roman" w:hAnsi="Times New Roman" w:cs="Times New Roman"/>
          <w:i/>
        </w:rPr>
        <w:t>Bull. civ.</w:t>
      </w:r>
      <w:r w:rsidRPr="00C91640">
        <w:rPr>
          <w:rFonts w:ascii="Times New Roman" w:hAnsi="Times New Roman" w:cs="Times New Roman"/>
        </w:rPr>
        <w:t xml:space="preserve"> III, n° 178</w:t>
      </w:r>
    </w:p>
    <w:p w14:paraId="25CC443A" w14:textId="77777777" w:rsidR="00C04B96" w:rsidRPr="0008501D" w:rsidRDefault="00C04B96" w:rsidP="0008501D">
      <w:pPr>
        <w:rPr>
          <w:b/>
          <w:bCs/>
          <w:iCs/>
          <w:highlight w:val="yellow"/>
        </w:rPr>
      </w:pPr>
    </w:p>
    <w:p w14:paraId="396AA84C" w14:textId="29B086EA" w:rsidR="00BD1860" w:rsidRDefault="00BD1860" w:rsidP="00C91640">
      <w:pPr>
        <w:pStyle w:val="Paragraphedeliste"/>
        <w:numPr>
          <w:ilvl w:val="0"/>
          <w:numId w:val="7"/>
        </w:numPr>
        <w:spacing w:after="0" w:line="240" w:lineRule="auto"/>
        <w:jc w:val="both"/>
        <w:rPr>
          <w:rFonts w:ascii="Times New Roman" w:hAnsi="Times New Roman" w:cs="Times New Roman"/>
          <w:iCs/>
        </w:rPr>
      </w:pPr>
      <w:r>
        <w:rPr>
          <w:rFonts w:ascii="Times New Roman" w:hAnsi="Times New Roman" w:cs="Times New Roman"/>
          <w:iCs/>
        </w:rPr>
        <w:t>R</w:t>
      </w:r>
      <w:r w:rsidRPr="00374DB4">
        <w:rPr>
          <w:rFonts w:ascii="Times New Roman" w:hAnsi="Times New Roman" w:cs="Times New Roman"/>
          <w:iCs/>
        </w:rPr>
        <w:t>ésolution unilatérale –</w:t>
      </w:r>
      <w:r>
        <w:rPr>
          <w:rFonts w:ascii="Times New Roman" w:hAnsi="Times New Roman" w:cs="Times New Roman"/>
          <w:iCs/>
        </w:rPr>
        <w:t xml:space="preserve"> </w:t>
      </w:r>
      <w:r w:rsidRPr="00BD1860">
        <w:rPr>
          <w:rFonts w:ascii="Times New Roman" w:hAnsi="Times New Roman" w:cs="Times New Roman"/>
          <w:iCs/>
        </w:rPr>
        <w:t>Cass.</w:t>
      </w:r>
      <w:r>
        <w:rPr>
          <w:rFonts w:ascii="Times New Roman" w:hAnsi="Times New Roman" w:cs="Times New Roman"/>
          <w:iCs/>
        </w:rPr>
        <w:t> </w:t>
      </w:r>
      <w:r w:rsidRPr="00BD1860">
        <w:rPr>
          <w:rFonts w:ascii="Times New Roman" w:hAnsi="Times New Roman" w:cs="Times New Roman"/>
          <w:iCs/>
        </w:rPr>
        <w:t>3</w:t>
      </w:r>
      <w:r w:rsidRPr="00BD1860">
        <w:rPr>
          <w:rFonts w:ascii="Times New Roman" w:hAnsi="Times New Roman" w:cs="Times New Roman"/>
          <w:iCs/>
          <w:vertAlign w:val="superscript"/>
        </w:rPr>
        <w:t>e</w:t>
      </w:r>
      <w:r>
        <w:rPr>
          <w:rFonts w:ascii="Times New Roman" w:hAnsi="Times New Roman" w:cs="Times New Roman"/>
          <w:iCs/>
        </w:rPr>
        <w:t> </w:t>
      </w:r>
      <w:r w:rsidRPr="00BD1860">
        <w:rPr>
          <w:rFonts w:ascii="Times New Roman" w:hAnsi="Times New Roman" w:cs="Times New Roman"/>
          <w:iCs/>
        </w:rPr>
        <w:t>civ., 30 avril 2025, n°</w:t>
      </w:r>
      <w:r>
        <w:rPr>
          <w:rFonts w:ascii="Times New Roman" w:hAnsi="Times New Roman" w:cs="Times New Roman"/>
          <w:iCs/>
        </w:rPr>
        <w:t> </w:t>
      </w:r>
      <w:r w:rsidRPr="00BD1860">
        <w:rPr>
          <w:rFonts w:ascii="Times New Roman" w:hAnsi="Times New Roman" w:cs="Times New Roman"/>
          <w:iCs/>
        </w:rPr>
        <w:t>23-21.574</w:t>
      </w:r>
    </w:p>
    <w:p w14:paraId="4BC74214" w14:textId="77777777" w:rsidR="00BD1860" w:rsidRPr="00BD1860" w:rsidRDefault="00BD1860" w:rsidP="00BD1860">
      <w:pPr>
        <w:pStyle w:val="Paragraphedeliste"/>
        <w:rPr>
          <w:rFonts w:ascii="Times New Roman" w:hAnsi="Times New Roman" w:cs="Times New Roman"/>
          <w:iCs/>
        </w:rPr>
      </w:pPr>
    </w:p>
    <w:p w14:paraId="57D51D27" w14:textId="3952D2B8" w:rsidR="00C04B96" w:rsidRDefault="00D63BA6" w:rsidP="00C91640">
      <w:pPr>
        <w:pStyle w:val="Paragraphedeliste"/>
        <w:numPr>
          <w:ilvl w:val="0"/>
          <w:numId w:val="7"/>
        </w:numPr>
        <w:spacing w:after="0" w:line="240" w:lineRule="auto"/>
        <w:jc w:val="both"/>
        <w:rPr>
          <w:rFonts w:ascii="Times New Roman" w:hAnsi="Times New Roman" w:cs="Times New Roman"/>
          <w:iCs/>
        </w:rPr>
      </w:pPr>
      <w:r>
        <w:rPr>
          <w:rFonts w:ascii="Times New Roman" w:hAnsi="Times New Roman" w:cs="Times New Roman"/>
          <w:iCs/>
        </w:rPr>
        <w:t>R</w:t>
      </w:r>
      <w:r w:rsidR="00C04B96" w:rsidRPr="00374DB4">
        <w:rPr>
          <w:rFonts w:ascii="Times New Roman" w:hAnsi="Times New Roman" w:cs="Times New Roman"/>
          <w:iCs/>
        </w:rPr>
        <w:t xml:space="preserve">ésolution unilatérale </w:t>
      </w:r>
      <w:r w:rsidRPr="00374DB4">
        <w:rPr>
          <w:rFonts w:ascii="Times New Roman" w:hAnsi="Times New Roman" w:cs="Times New Roman"/>
          <w:iCs/>
        </w:rPr>
        <w:t>–</w:t>
      </w:r>
      <w:r w:rsidR="00806929">
        <w:rPr>
          <w:rFonts w:ascii="Times New Roman" w:hAnsi="Times New Roman" w:cs="Times New Roman"/>
          <w:iCs/>
        </w:rPr>
        <w:t xml:space="preserve"> </w:t>
      </w:r>
      <w:r w:rsidR="000014BA" w:rsidRPr="00374DB4">
        <w:rPr>
          <w:rFonts w:ascii="Times New Roman" w:hAnsi="Times New Roman" w:cs="Times New Roman"/>
          <w:iCs/>
        </w:rPr>
        <w:t>Cass.</w:t>
      </w:r>
      <w:r w:rsidR="00BD1860">
        <w:rPr>
          <w:rFonts w:ascii="Times New Roman" w:hAnsi="Times New Roman" w:cs="Times New Roman"/>
          <w:iCs/>
        </w:rPr>
        <w:t> </w:t>
      </w:r>
      <w:r>
        <w:rPr>
          <w:rFonts w:ascii="Times New Roman" w:hAnsi="Times New Roman" w:cs="Times New Roman"/>
          <w:iCs/>
        </w:rPr>
        <w:t>com., 18 oct. 2023, n° 20-21</w:t>
      </w:r>
      <w:r w:rsidR="00C32B65">
        <w:rPr>
          <w:rFonts w:ascii="Times New Roman" w:hAnsi="Times New Roman" w:cs="Times New Roman"/>
          <w:iCs/>
        </w:rPr>
        <w:t>.</w:t>
      </w:r>
      <w:r>
        <w:rPr>
          <w:rFonts w:ascii="Times New Roman" w:hAnsi="Times New Roman" w:cs="Times New Roman"/>
          <w:iCs/>
        </w:rPr>
        <w:t>579</w:t>
      </w:r>
      <w:r w:rsidR="00806929">
        <w:rPr>
          <w:rFonts w:ascii="Times New Roman" w:hAnsi="Times New Roman" w:cs="Times New Roman"/>
          <w:iCs/>
        </w:rPr>
        <w:t>, B</w:t>
      </w:r>
    </w:p>
    <w:p w14:paraId="0417619B" w14:textId="77777777" w:rsidR="00D63BA6" w:rsidRPr="007562E3" w:rsidRDefault="00D63BA6" w:rsidP="007562E3">
      <w:pPr>
        <w:pStyle w:val="Paragraphedeliste"/>
        <w:rPr>
          <w:rFonts w:ascii="Times New Roman" w:hAnsi="Times New Roman" w:cs="Times New Roman"/>
          <w:iCs/>
        </w:rPr>
      </w:pPr>
    </w:p>
    <w:p w14:paraId="4454CBB3" w14:textId="40CF8EEA" w:rsidR="00D63BA6" w:rsidRPr="007562E3" w:rsidRDefault="00D63BA6" w:rsidP="00D63BA6">
      <w:pPr>
        <w:pStyle w:val="Paragraphedeliste"/>
        <w:numPr>
          <w:ilvl w:val="0"/>
          <w:numId w:val="7"/>
        </w:numPr>
        <w:spacing w:after="0" w:line="240" w:lineRule="auto"/>
        <w:jc w:val="both"/>
        <w:rPr>
          <w:rFonts w:ascii="Times New Roman" w:hAnsi="Times New Roman" w:cs="Times New Roman"/>
          <w:iCs/>
        </w:rPr>
      </w:pPr>
      <w:r>
        <w:rPr>
          <w:rFonts w:ascii="Times New Roman" w:hAnsi="Times New Roman" w:cs="Times New Roman"/>
          <w:iCs/>
        </w:rPr>
        <w:t>R</w:t>
      </w:r>
      <w:r w:rsidRPr="00374DB4">
        <w:rPr>
          <w:rFonts w:ascii="Times New Roman" w:hAnsi="Times New Roman" w:cs="Times New Roman"/>
          <w:iCs/>
        </w:rPr>
        <w:t>ésolution unilatérale –</w:t>
      </w:r>
      <w:r w:rsidR="00806929">
        <w:rPr>
          <w:rFonts w:ascii="Times New Roman" w:hAnsi="Times New Roman" w:cs="Times New Roman"/>
          <w:iCs/>
        </w:rPr>
        <w:t xml:space="preserve"> </w:t>
      </w:r>
      <w:r w:rsidRPr="00374DB4">
        <w:rPr>
          <w:rFonts w:ascii="Times New Roman" w:hAnsi="Times New Roman" w:cs="Times New Roman"/>
          <w:iCs/>
        </w:rPr>
        <w:t>Cass.</w:t>
      </w:r>
      <w:r w:rsidR="00BD1860">
        <w:rPr>
          <w:rFonts w:ascii="Times New Roman" w:hAnsi="Times New Roman" w:cs="Times New Roman"/>
          <w:iCs/>
        </w:rPr>
        <w:t> </w:t>
      </w:r>
      <w:r w:rsidR="00BD1860">
        <w:rPr>
          <w:rFonts w:ascii="Times New Roman" w:hAnsi="Times New Roman" w:cs="Times New Roman"/>
        </w:rPr>
        <w:t>3</w:t>
      </w:r>
      <w:r w:rsidR="00BD1860" w:rsidRPr="00E12186">
        <w:rPr>
          <w:rFonts w:ascii="Times New Roman" w:hAnsi="Times New Roman" w:cs="Times New Roman"/>
          <w:vertAlign w:val="superscript"/>
        </w:rPr>
        <w:t>e</w:t>
      </w:r>
      <w:r w:rsidR="00BD1860">
        <w:rPr>
          <w:rFonts w:ascii="Times New Roman" w:hAnsi="Times New Roman" w:cs="Times New Roman"/>
        </w:rPr>
        <w:t> </w:t>
      </w:r>
      <w:r w:rsidR="00BD1860" w:rsidRPr="00C91640">
        <w:rPr>
          <w:rFonts w:ascii="Times New Roman" w:hAnsi="Times New Roman" w:cs="Times New Roman"/>
        </w:rPr>
        <w:t>civ.</w:t>
      </w:r>
      <w:r>
        <w:rPr>
          <w:rFonts w:ascii="Times New Roman" w:hAnsi="Times New Roman" w:cs="Times New Roman"/>
          <w:iCs/>
        </w:rPr>
        <w:t>, 25</w:t>
      </w:r>
      <w:r w:rsidR="00BD1860">
        <w:rPr>
          <w:rFonts w:ascii="Times New Roman" w:hAnsi="Times New Roman" w:cs="Times New Roman"/>
          <w:iCs/>
        </w:rPr>
        <w:t> </w:t>
      </w:r>
      <w:r>
        <w:rPr>
          <w:rFonts w:ascii="Times New Roman" w:hAnsi="Times New Roman" w:cs="Times New Roman"/>
          <w:iCs/>
        </w:rPr>
        <w:t>janv. 2024, n° 22-16</w:t>
      </w:r>
      <w:r w:rsidR="00C32B65">
        <w:rPr>
          <w:rFonts w:ascii="Times New Roman" w:hAnsi="Times New Roman" w:cs="Times New Roman"/>
          <w:iCs/>
        </w:rPr>
        <w:t>.</w:t>
      </w:r>
      <w:r>
        <w:rPr>
          <w:rFonts w:ascii="Times New Roman" w:hAnsi="Times New Roman" w:cs="Times New Roman"/>
          <w:iCs/>
        </w:rPr>
        <w:t>583, D. 2024.756, note S.</w:t>
      </w:r>
      <w:r w:rsidR="008C1FF4">
        <w:rPr>
          <w:rFonts w:ascii="Times New Roman" w:hAnsi="Times New Roman" w:cs="Times New Roman"/>
          <w:iCs/>
        </w:rPr>
        <w:t> </w:t>
      </w:r>
      <w:r w:rsidRPr="007562E3">
        <w:rPr>
          <w:rFonts w:ascii="Times New Roman" w:hAnsi="Times New Roman" w:cs="Times New Roman"/>
          <w:iCs/>
          <w:smallCaps/>
        </w:rPr>
        <w:t>François</w:t>
      </w:r>
    </w:p>
    <w:p w14:paraId="73900292" w14:textId="77777777" w:rsidR="001D36C8" w:rsidRPr="001D36C8" w:rsidRDefault="001D36C8" w:rsidP="001D36C8">
      <w:pPr>
        <w:pStyle w:val="Paragraphedeliste"/>
        <w:rPr>
          <w:rFonts w:ascii="Times New Roman" w:hAnsi="Times New Roman" w:cs="Times New Roman"/>
          <w:i/>
        </w:rPr>
      </w:pPr>
    </w:p>
    <w:p w14:paraId="6247B24C" w14:textId="556D65D9" w:rsidR="001D36C8" w:rsidRPr="003D2C5E" w:rsidRDefault="00976140" w:rsidP="00C91640">
      <w:pPr>
        <w:pStyle w:val="Paragraphedeliste"/>
        <w:numPr>
          <w:ilvl w:val="0"/>
          <w:numId w:val="7"/>
        </w:numPr>
        <w:spacing w:after="0" w:line="240" w:lineRule="auto"/>
        <w:jc w:val="both"/>
        <w:rPr>
          <w:rFonts w:ascii="Times New Roman" w:hAnsi="Times New Roman" w:cs="Times New Roman"/>
          <w:iCs/>
        </w:rPr>
      </w:pPr>
      <w:r>
        <w:rPr>
          <w:rFonts w:ascii="Times New Roman" w:hAnsi="Times New Roman" w:cs="Times New Roman"/>
        </w:rPr>
        <w:t xml:space="preserve">Responsabilité contractuelle </w:t>
      </w:r>
      <w:r w:rsidR="00806929">
        <w:rPr>
          <w:rFonts w:ascii="Times New Roman" w:hAnsi="Times New Roman" w:cs="Times New Roman"/>
        </w:rPr>
        <w:t xml:space="preserve">/ Force majeure </w:t>
      </w:r>
      <w:r w:rsidR="00CB56D7">
        <w:rPr>
          <w:rFonts w:ascii="Times New Roman" w:hAnsi="Times New Roman" w:cs="Times New Roman"/>
        </w:rPr>
        <w:t>–</w:t>
      </w:r>
      <w:r w:rsidR="00E12186">
        <w:rPr>
          <w:rFonts w:ascii="Times New Roman" w:hAnsi="Times New Roman" w:cs="Times New Roman"/>
        </w:rPr>
        <w:t xml:space="preserve"> Cass.</w:t>
      </w:r>
      <w:r w:rsidR="00BD1860">
        <w:rPr>
          <w:rFonts w:ascii="Times New Roman" w:hAnsi="Times New Roman" w:cs="Times New Roman"/>
        </w:rPr>
        <w:t> </w:t>
      </w:r>
      <w:r w:rsidR="00E12186">
        <w:rPr>
          <w:rFonts w:ascii="Times New Roman" w:hAnsi="Times New Roman" w:cs="Times New Roman"/>
        </w:rPr>
        <w:t>1</w:t>
      </w:r>
      <w:r w:rsidR="001D36C8" w:rsidRPr="00E12186">
        <w:rPr>
          <w:rFonts w:ascii="Times New Roman" w:hAnsi="Times New Roman" w:cs="Times New Roman"/>
          <w:vertAlign w:val="superscript"/>
        </w:rPr>
        <w:t>re</w:t>
      </w:r>
      <w:r w:rsidR="00BD1860">
        <w:rPr>
          <w:rFonts w:ascii="Times New Roman" w:hAnsi="Times New Roman" w:cs="Times New Roman"/>
        </w:rPr>
        <w:t> </w:t>
      </w:r>
      <w:r w:rsidR="001D36C8" w:rsidRPr="001D36C8">
        <w:rPr>
          <w:rFonts w:ascii="Times New Roman" w:hAnsi="Times New Roman" w:cs="Times New Roman"/>
        </w:rPr>
        <w:t xml:space="preserve">civ., </w:t>
      </w:r>
      <w:r w:rsidR="00806929">
        <w:rPr>
          <w:rFonts w:ascii="Times New Roman" w:hAnsi="Times New Roman" w:cs="Times New Roman"/>
        </w:rPr>
        <w:t>25</w:t>
      </w:r>
      <w:r w:rsidR="00806929" w:rsidRPr="001D36C8">
        <w:rPr>
          <w:rFonts w:ascii="Times New Roman" w:hAnsi="Times New Roman" w:cs="Times New Roman"/>
        </w:rPr>
        <w:t xml:space="preserve"> </w:t>
      </w:r>
      <w:r w:rsidR="001D36C8" w:rsidRPr="001D36C8">
        <w:rPr>
          <w:rFonts w:ascii="Times New Roman" w:hAnsi="Times New Roman" w:cs="Times New Roman"/>
        </w:rPr>
        <w:t>nov. 20</w:t>
      </w:r>
      <w:r w:rsidR="00806929">
        <w:rPr>
          <w:rFonts w:ascii="Times New Roman" w:hAnsi="Times New Roman" w:cs="Times New Roman"/>
        </w:rPr>
        <w:t>20</w:t>
      </w:r>
      <w:r w:rsidR="001D36C8" w:rsidRPr="001D36C8">
        <w:rPr>
          <w:rFonts w:ascii="Times New Roman" w:hAnsi="Times New Roman" w:cs="Times New Roman"/>
        </w:rPr>
        <w:t xml:space="preserve">, n° </w:t>
      </w:r>
      <w:r w:rsidR="00806929">
        <w:rPr>
          <w:rFonts w:ascii="Times New Roman" w:hAnsi="Times New Roman" w:cs="Times New Roman"/>
        </w:rPr>
        <w:t>19-21</w:t>
      </w:r>
      <w:r w:rsidR="00C32B65">
        <w:rPr>
          <w:rFonts w:ascii="Times New Roman" w:hAnsi="Times New Roman" w:cs="Times New Roman"/>
        </w:rPr>
        <w:t>.</w:t>
      </w:r>
      <w:r w:rsidR="00806929">
        <w:rPr>
          <w:rFonts w:ascii="Times New Roman" w:hAnsi="Times New Roman" w:cs="Times New Roman"/>
        </w:rPr>
        <w:t>060</w:t>
      </w:r>
      <w:r w:rsidR="00806929">
        <w:rPr>
          <w:rFonts w:ascii="Times New Roman" w:hAnsi="Times New Roman" w:cs="Times New Roman"/>
          <w:iCs/>
          <w:smallCaps/>
        </w:rPr>
        <w:t>, B</w:t>
      </w:r>
    </w:p>
    <w:p w14:paraId="0DCC4EE5" w14:textId="77777777" w:rsidR="007A6F67" w:rsidRPr="007A6F67" w:rsidRDefault="007A6F67" w:rsidP="007A6F67">
      <w:pPr>
        <w:pStyle w:val="Paragraphedeliste"/>
        <w:spacing w:after="0" w:line="240" w:lineRule="auto"/>
        <w:jc w:val="both"/>
        <w:rPr>
          <w:rFonts w:ascii="Times New Roman" w:hAnsi="Times New Roman" w:cs="Times New Roman"/>
          <w:i/>
        </w:rPr>
      </w:pPr>
    </w:p>
    <w:p w14:paraId="048A9FF4" w14:textId="5FDAC024" w:rsidR="00D525D2" w:rsidRPr="007562E3" w:rsidRDefault="008668BA" w:rsidP="007562E3">
      <w:pPr>
        <w:pStyle w:val="Paragraphedeliste"/>
        <w:numPr>
          <w:ilvl w:val="0"/>
          <w:numId w:val="7"/>
        </w:numPr>
        <w:jc w:val="both"/>
      </w:pPr>
      <w:r w:rsidRPr="007A6F67">
        <w:rPr>
          <w:rFonts w:ascii="Times New Roman" w:hAnsi="Times New Roman" w:cs="Times New Roman"/>
        </w:rPr>
        <w:t xml:space="preserve">Responsabilité contractuelle </w:t>
      </w:r>
      <w:r w:rsidR="00D525D2">
        <w:rPr>
          <w:rFonts w:ascii="Times New Roman" w:hAnsi="Times New Roman" w:cs="Times New Roman"/>
        </w:rPr>
        <w:t xml:space="preserve">/ Limitation de la réparation au dommage prévisible </w:t>
      </w:r>
      <w:r w:rsidR="00CB56D7" w:rsidRPr="00D525D2">
        <w:t>–</w:t>
      </w:r>
      <w:r w:rsidR="00E12186" w:rsidRPr="00D525D2">
        <w:t xml:space="preserve"> </w:t>
      </w:r>
      <w:r w:rsidR="00D525D2" w:rsidRPr="007562E3">
        <w:rPr>
          <w:rFonts w:ascii="Times New Roman" w:hAnsi="Times New Roman" w:cs="Times New Roman"/>
        </w:rPr>
        <w:t>Cass.</w:t>
      </w:r>
      <w:r w:rsidR="00D525D2">
        <w:rPr>
          <w:rFonts w:ascii="Times New Roman" w:hAnsi="Times New Roman" w:cs="Times New Roman"/>
        </w:rPr>
        <w:t> </w:t>
      </w:r>
      <w:r w:rsidR="00D525D2" w:rsidRPr="007562E3">
        <w:rPr>
          <w:rFonts w:ascii="Times New Roman" w:hAnsi="Times New Roman" w:cs="Times New Roman"/>
        </w:rPr>
        <w:t>1</w:t>
      </w:r>
      <w:r w:rsidR="00D525D2" w:rsidRPr="007562E3">
        <w:rPr>
          <w:rFonts w:ascii="Times New Roman" w:hAnsi="Times New Roman" w:cs="Times New Roman"/>
          <w:vertAlign w:val="superscript"/>
        </w:rPr>
        <w:t>re</w:t>
      </w:r>
      <w:r w:rsidR="00D525D2">
        <w:rPr>
          <w:rFonts w:ascii="Times New Roman" w:hAnsi="Times New Roman" w:cs="Times New Roman"/>
        </w:rPr>
        <w:t> </w:t>
      </w:r>
      <w:r w:rsidR="00D525D2" w:rsidRPr="007562E3">
        <w:rPr>
          <w:rFonts w:ascii="Times New Roman" w:hAnsi="Times New Roman" w:cs="Times New Roman"/>
        </w:rPr>
        <w:t>civ., 28 avril 2011, n° 10-15</w:t>
      </w:r>
      <w:r w:rsidR="00C32B65">
        <w:rPr>
          <w:rFonts w:ascii="Times New Roman" w:hAnsi="Times New Roman" w:cs="Times New Roman"/>
        </w:rPr>
        <w:t>.</w:t>
      </w:r>
      <w:r w:rsidR="00D525D2" w:rsidRPr="007562E3">
        <w:rPr>
          <w:rFonts w:ascii="Times New Roman" w:hAnsi="Times New Roman" w:cs="Times New Roman"/>
        </w:rPr>
        <w:t>056</w:t>
      </w:r>
      <w:r w:rsidR="00D525D2">
        <w:rPr>
          <w:rFonts w:ascii="Times New Roman" w:hAnsi="Times New Roman" w:cs="Times New Roman"/>
        </w:rPr>
        <w:t>, Bull. civ. I, n°77</w:t>
      </w:r>
    </w:p>
    <w:p w14:paraId="6D1EEACE" w14:textId="27E3EA52" w:rsidR="00535149" w:rsidRPr="007A6F67" w:rsidRDefault="00535149" w:rsidP="007A6F67">
      <w:pPr>
        <w:pStyle w:val="Paragraphedeliste"/>
        <w:jc w:val="both"/>
        <w:rPr>
          <w:rFonts w:ascii="Times New Roman" w:hAnsi="Times New Roman" w:cs="Times New Roman"/>
        </w:rPr>
      </w:pPr>
    </w:p>
    <w:p w14:paraId="118B88C0" w14:textId="77777777" w:rsidR="003A5990" w:rsidRPr="007A6F67" w:rsidRDefault="003A5990" w:rsidP="003A5990">
      <w:pPr>
        <w:jc w:val="both"/>
      </w:pPr>
    </w:p>
    <w:p w14:paraId="3109D77C" w14:textId="7B44F5F8" w:rsidR="003A5990" w:rsidRDefault="003A5990" w:rsidP="003A5990">
      <w:pPr>
        <w:jc w:val="both"/>
        <w:rPr>
          <w:b/>
          <w:u w:val="single"/>
        </w:rPr>
      </w:pPr>
      <w:r w:rsidRPr="007A6F67">
        <w:rPr>
          <w:b/>
          <w:u w:val="single"/>
        </w:rPr>
        <w:t>Travail à réaliser :</w:t>
      </w:r>
    </w:p>
    <w:p w14:paraId="1F9D26E1" w14:textId="77777777" w:rsidR="002B1903" w:rsidRPr="007A6F67" w:rsidRDefault="002B1903" w:rsidP="003A5990">
      <w:pPr>
        <w:jc w:val="both"/>
        <w:rPr>
          <w:b/>
          <w:u w:val="single"/>
        </w:rPr>
      </w:pPr>
    </w:p>
    <w:p w14:paraId="4E626FA0" w14:textId="347CD8A3" w:rsidR="003A5990" w:rsidRDefault="00BC5FFD" w:rsidP="005423E8">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w:t>
      </w:r>
    </w:p>
    <w:p w14:paraId="1BCD40C7" w14:textId="77777777" w:rsidR="005423E8" w:rsidRPr="005423E8" w:rsidRDefault="005423E8" w:rsidP="005423E8">
      <w:pPr>
        <w:pStyle w:val="Paragraphedeliste"/>
        <w:jc w:val="both"/>
        <w:rPr>
          <w:rFonts w:ascii="Times New Roman" w:hAnsi="Times New Roman" w:cs="Times New Roman"/>
        </w:rPr>
      </w:pPr>
    </w:p>
    <w:p w14:paraId="197183EA" w14:textId="0E94346A" w:rsidR="00C91640" w:rsidRPr="005423E8" w:rsidRDefault="00CB56D7" w:rsidP="00C91640">
      <w:pPr>
        <w:pStyle w:val="Paragraphedeliste"/>
        <w:numPr>
          <w:ilvl w:val="0"/>
          <w:numId w:val="7"/>
        </w:numPr>
        <w:spacing w:after="0" w:line="240" w:lineRule="auto"/>
        <w:jc w:val="both"/>
        <w:rPr>
          <w:rFonts w:ascii="Times New Roman" w:hAnsi="Times New Roman" w:cs="Times New Roman"/>
          <w:i/>
        </w:rPr>
      </w:pPr>
      <w:r w:rsidRPr="005423E8">
        <w:rPr>
          <w:rFonts w:ascii="Times New Roman" w:hAnsi="Times New Roman" w:cs="Times New Roman"/>
        </w:rPr>
        <w:t>Commentaire d’arrêt :</w:t>
      </w:r>
      <w:r w:rsidR="00E12186" w:rsidRPr="005423E8">
        <w:rPr>
          <w:rFonts w:ascii="Times New Roman" w:hAnsi="Times New Roman" w:cs="Times New Roman"/>
        </w:rPr>
        <w:t xml:space="preserve"> </w:t>
      </w:r>
      <w:r w:rsidR="00BD1860" w:rsidRPr="00BD1860">
        <w:rPr>
          <w:rFonts w:ascii="Times New Roman" w:hAnsi="Times New Roman" w:cs="Times New Roman"/>
          <w:iCs/>
        </w:rPr>
        <w:t>Cass.</w:t>
      </w:r>
      <w:r w:rsidR="00BD1860">
        <w:rPr>
          <w:rFonts w:ascii="Times New Roman" w:hAnsi="Times New Roman" w:cs="Times New Roman"/>
          <w:iCs/>
        </w:rPr>
        <w:t> </w:t>
      </w:r>
      <w:r w:rsidR="00BD1860" w:rsidRPr="00BD1860">
        <w:rPr>
          <w:rFonts w:ascii="Times New Roman" w:hAnsi="Times New Roman" w:cs="Times New Roman"/>
          <w:iCs/>
        </w:rPr>
        <w:t>3</w:t>
      </w:r>
      <w:r w:rsidR="00BD1860" w:rsidRPr="00BD1860">
        <w:rPr>
          <w:rFonts w:ascii="Times New Roman" w:hAnsi="Times New Roman" w:cs="Times New Roman"/>
          <w:iCs/>
          <w:vertAlign w:val="superscript"/>
        </w:rPr>
        <w:t>e</w:t>
      </w:r>
      <w:r w:rsidR="00BD1860">
        <w:rPr>
          <w:rFonts w:ascii="Times New Roman" w:hAnsi="Times New Roman" w:cs="Times New Roman"/>
          <w:iCs/>
        </w:rPr>
        <w:t> </w:t>
      </w:r>
      <w:r w:rsidR="00BD1860" w:rsidRPr="00BD1860">
        <w:rPr>
          <w:rFonts w:ascii="Times New Roman" w:hAnsi="Times New Roman" w:cs="Times New Roman"/>
          <w:iCs/>
        </w:rPr>
        <w:t>civ., 30 avril 2025, n°</w:t>
      </w:r>
      <w:r w:rsidR="00BD1860">
        <w:rPr>
          <w:rFonts w:ascii="Times New Roman" w:hAnsi="Times New Roman" w:cs="Times New Roman"/>
          <w:iCs/>
        </w:rPr>
        <w:t> </w:t>
      </w:r>
      <w:r w:rsidR="00BD1860" w:rsidRPr="00BD1860">
        <w:rPr>
          <w:rFonts w:ascii="Times New Roman" w:hAnsi="Times New Roman" w:cs="Times New Roman"/>
          <w:iCs/>
        </w:rPr>
        <w:t>23-21.574</w:t>
      </w:r>
    </w:p>
    <w:p w14:paraId="31613760" w14:textId="0DC4A122" w:rsidR="003A5990" w:rsidRPr="007A6F67" w:rsidRDefault="003A5990" w:rsidP="00C91640">
      <w:pPr>
        <w:pStyle w:val="Paragraphedeliste"/>
        <w:jc w:val="both"/>
        <w:rPr>
          <w:rFonts w:ascii="Times New Roman" w:hAnsi="Times New Roman" w:cs="Times New Roman"/>
        </w:rPr>
      </w:pPr>
    </w:p>
    <w:p w14:paraId="79962714" w14:textId="77777777" w:rsidR="003A5990" w:rsidRPr="007A6F67" w:rsidRDefault="003A5990" w:rsidP="003A5990">
      <w:pPr>
        <w:jc w:val="both"/>
      </w:pPr>
    </w:p>
    <w:p w14:paraId="1FCC816E" w14:textId="77777777" w:rsidR="00F3022F" w:rsidRPr="007A6F67" w:rsidRDefault="00F3022F">
      <w:r w:rsidRPr="007A6F67">
        <w:br w:type="page"/>
      </w:r>
    </w:p>
    <w:p w14:paraId="0F854441" w14:textId="2D9E5455" w:rsidR="001D36C8" w:rsidRPr="007562E3" w:rsidRDefault="001D36C8" w:rsidP="001D36C8">
      <w:pPr>
        <w:pStyle w:val="Arrts"/>
        <w:rPr>
          <w:b/>
          <w:u w:val="single"/>
          <w:lang w:val="en-US"/>
        </w:rPr>
      </w:pPr>
      <w:r w:rsidRPr="007562E3">
        <w:rPr>
          <w:b/>
          <w:u w:val="single"/>
          <w:lang w:val="en-US"/>
        </w:rPr>
        <w:lastRenderedPageBreak/>
        <w:t>Cass. 3</w:t>
      </w:r>
      <w:r w:rsidRPr="007562E3">
        <w:rPr>
          <w:b/>
          <w:u w:val="single"/>
          <w:vertAlign w:val="superscript"/>
          <w:lang w:val="en-US"/>
        </w:rPr>
        <w:t>e</w:t>
      </w:r>
      <w:r w:rsidRPr="007562E3">
        <w:rPr>
          <w:b/>
          <w:u w:val="single"/>
          <w:lang w:val="en-US"/>
        </w:rPr>
        <w:t xml:space="preserve"> civ., 3 </w:t>
      </w:r>
      <w:proofErr w:type="spellStart"/>
      <w:r w:rsidRPr="007562E3">
        <w:rPr>
          <w:b/>
          <w:u w:val="single"/>
          <w:lang w:val="en-US"/>
        </w:rPr>
        <w:t>nov.</w:t>
      </w:r>
      <w:proofErr w:type="spellEnd"/>
      <w:r w:rsidRPr="007562E3">
        <w:rPr>
          <w:b/>
          <w:u w:val="single"/>
          <w:lang w:val="en-US"/>
        </w:rPr>
        <w:t xml:space="preserve"> 2011, n° 10-26</w:t>
      </w:r>
      <w:r w:rsidR="00C32B65">
        <w:rPr>
          <w:b/>
          <w:u w:val="single"/>
          <w:lang w:val="en-US"/>
        </w:rPr>
        <w:t>.</w:t>
      </w:r>
      <w:r w:rsidRPr="007562E3">
        <w:rPr>
          <w:b/>
          <w:u w:val="single"/>
          <w:lang w:val="en-US"/>
        </w:rPr>
        <w:t xml:space="preserve">203, </w:t>
      </w:r>
      <w:r w:rsidRPr="007562E3">
        <w:rPr>
          <w:b/>
          <w:i/>
          <w:u w:val="single"/>
          <w:lang w:val="en-US"/>
        </w:rPr>
        <w:t>Bull. civ.</w:t>
      </w:r>
      <w:r w:rsidRPr="007562E3">
        <w:rPr>
          <w:b/>
          <w:u w:val="single"/>
          <w:lang w:val="en-US"/>
        </w:rPr>
        <w:t xml:space="preserve"> III, n° 178</w:t>
      </w:r>
    </w:p>
    <w:p w14:paraId="06982864" w14:textId="77777777" w:rsidR="001D36C8" w:rsidRPr="007562E3" w:rsidRDefault="001D36C8" w:rsidP="001D36C8">
      <w:pPr>
        <w:pStyle w:val="Arrts"/>
        <w:rPr>
          <w:lang w:val="en-US"/>
        </w:rPr>
      </w:pPr>
    </w:p>
    <w:p w14:paraId="16523AD7" w14:textId="77777777" w:rsidR="001D36C8" w:rsidRDefault="001D36C8" w:rsidP="001D36C8">
      <w:pPr>
        <w:pStyle w:val="Arrts"/>
      </w:pPr>
      <w:r>
        <w:t xml:space="preserve">Sur le moyen unique : </w:t>
      </w:r>
    </w:p>
    <w:p w14:paraId="6BA81645" w14:textId="77777777" w:rsidR="001D36C8" w:rsidRDefault="001D36C8" w:rsidP="001D36C8">
      <w:pPr>
        <w:pStyle w:val="Arrts"/>
      </w:pPr>
    </w:p>
    <w:p w14:paraId="2A6B3431" w14:textId="77777777" w:rsidR="001D36C8" w:rsidRDefault="001D36C8" w:rsidP="001D36C8">
      <w:pPr>
        <w:pStyle w:val="Arrts"/>
      </w:pPr>
      <w:r>
        <w:t xml:space="preserve">Attendu, selon l'arrêt attaqué (Bastia, 8 septembre 2010), que, par acte du 1er septembre 1986, Mme X... a vendu un bien immobilier à son frère, décédé peu après, et à son épouse, née Michelle Y... ; que l'acte stipulait que le prix avait été payé directement au vendeur en dehors de la comptabilité du notaire ainsi que le reconnaissait le vendeur qui en donnait quittance entière et définitive " avec désistement de tous droits de privilège et action résolutoire " ; que, soutenant que le prix n'avait pas été payé, Mme X... a assigné les 12 décembre 2005 et 24 mai 2006 en résolution de la vente Mme Y..., veuve X..., usufruitière, et ses deux enfants, Mme Nathalie X... et M. Anthony X..., nus-propriétaires (les consorts Y...-X...) ; </w:t>
      </w:r>
    </w:p>
    <w:p w14:paraId="6DBDF2DF" w14:textId="77777777" w:rsidR="001D36C8" w:rsidRDefault="001D36C8" w:rsidP="001D36C8">
      <w:pPr>
        <w:pStyle w:val="Arrts"/>
      </w:pPr>
    </w:p>
    <w:p w14:paraId="2B1B4242" w14:textId="77777777" w:rsidR="001D36C8" w:rsidRDefault="001D36C8" w:rsidP="001D36C8">
      <w:pPr>
        <w:pStyle w:val="Arrts"/>
      </w:pPr>
      <w:r>
        <w:t xml:space="preserve">Attendu que Mme X... fait grief à l'arrêt de déclarer ses demandes irrecevables, alors, selon le moyen : </w:t>
      </w:r>
    </w:p>
    <w:p w14:paraId="4FC9B185" w14:textId="77777777" w:rsidR="001D36C8" w:rsidRDefault="001D36C8" w:rsidP="001D36C8">
      <w:pPr>
        <w:pStyle w:val="Arrts"/>
      </w:pPr>
    </w:p>
    <w:p w14:paraId="07AC2977" w14:textId="77777777" w:rsidR="001D36C8" w:rsidRDefault="001D36C8" w:rsidP="001D36C8">
      <w:pPr>
        <w:pStyle w:val="Arrts"/>
      </w:pPr>
      <w:r>
        <w:t xml:space="preserve">1°/ que les parties ne peuvent pas renoncer par avance au droit de demander la résolution judiciaire du contrat lorsqu'une telle renonciation porte sur une obligation essentielle du contrat ; qu'en estimant que la demande de résolution du contrat formée par la venderesse, Mme X..., était irrecevable en contemplation de la clause de renonciation à la résolution du contrat pour défaut de paiement du prix contenue dans l'acte de vente du 1er septembre 1986, quand cette clause de renonciation portait pourtant sur une obligation essentielle du contrat et ne pouvait produire effet, la cour d'appel a violé l'article 1184 du code civil, par refus d'application ; </w:t>
      </w:r>
    </w:p>
    <w:p w14:paraId="72BF6E27" w14:textId="77777777" w:rsidR="001D36C8" w:rsidRDefault="001D36C8" w:rsidP="001D36C8">
      <w:pPr>
        <w:pStyle w:val="Arrts"/>
      </w:pPr>
    </w:p>
    <w:p w14:paraId="34F1C9A7" w14:textId="1F88843F" w:rsidR="001D36C8" w:rsidRDefault="001D36C8" w:rsidP="001D36C8">
      <w:pPr>
        <w:pStyle w:val="Arrts"/>
      </w:pPr>
      <w:r>
        <w:t>2°/ que</w:t>
      </w:r>
      <w:r w:rsidR="000538C0">
        <w:t>, subsidiairement, la mise en œ</w:t>
      </w:r>
      <w:r>
        <w:t xml:space="preserve">uvre de la clause de renonciation à la résolution est subordonnée à la bonne foi du débiteur qui l'invoque ; qu'en considérant que la demande de résolution du contrat formée par la venderesse, Mme X..., était irrecevable en contemplation de la clause de renonciation à la résolution du contrat pour défaut de paiement du prix contenue dans l'acte de vente du 1er septembre 1986, sans rechercher si cette clause était invoquée de bonne foi par les consorts X...- Y... qui s'étaient volontairement soustraits au paiement du prix, la cour d'appel a violé les articles 1184 et 1134, alinéa 3, du code civil ; </w:t>
      </w:r>
    </w:p>
    <w:p w14:paraId="3AD1CC55" w14:textId="77777777" w:rsidR="001D36C8" w:rsidRDefault="001D36C8" w:rsidP="001D36C8">
      <w:pPr>
        <w:pStyle w:val="Arrts"/>
      </w:pPr>
    </w:p>
    <w:p w14:paraId="1D98A95B" w14:textId="77777777" w:rsidR="001D36C8" w:rsidRDefault="001D36C8" w:rsidP="001D36C8">
      <w:pPr>
        <w:pStyle w:val="Arrts"/>
      </w:pPr>
      <w:r>
        <w:t xml:space="preserve">Mais attendu, d'une part, qu'ayant retenu à bon droit que l'article 1184 du code civil n'est pas d'ordre public et qu'un contractant peut renoncer par avance au droit de demander la résolution judiciaire du contrat et relevé que la clause de renonciation, rédigée de manière claire, précise, non ambiguë et compréhensible pour un profane, était non équivoque, la cour d'appel en a exactement déduit que la demande était irrecevable ; </w:t>
      </w:r>
    </w:p>
    <w:p w14:paraId="04A5BEAF" w14:textId="77777777" w:rsidR="001D36C8" w:rsidRDefault="001D36C8" w:rsidP="001D36C8">
      <w:pPr>
        <w:pStyle w:val="Arrts"/>
      </w:pPr>
    </w:p>
    <w:p w14:paraId="65910302" w14:textId="77777777" w:rsidR="001D36C8" w:rsidRDefault="001D36C8" w:rsidP="001D36C8">
      <w:pPr>
        <w:pStyle w:val="Arrts"/>
      </w:pPr>
      <w:r>
        <w:t xml:space="preserve">Attendu, d'autre part, que Mme X... n'ayant pas soutenu dans ses conclusions que les consorts Y...-X... invoquaient la clause de renonciation de mauvaise foi, le moyen est nouveau, mélangé de fait et de droit ; </w:t>
      </w:r>
    </w:p>
    <w:p w14:paraId="072D4FDA" w14:textId="77777777" w:rsidR="001D36C8" w:rsidRDefault="001D36C8" w:rsidP="001D36C8">
      <w:pPr>
        <w:pStyle w:val="Arrts"/>
      </w:pPr>
    </w:p>
    <w:p w14:paraId="705D15CA" w14:textId="77777777" w:rsidR="001D36C8" w:rsidRDefault="001D36C8" w:rsidP="001D36C8">
      <w:pPr>
        <w:pStyle w:val="Arrts"/>
      </w:pPr>
      <w:r>
        <w:t xml:space="preserve">D'où il suit que le moyen, pour partie irrecevable, n'est pas fondé pour le surplus ; </w:t>
      </w:r>
    </w:p>
    <w:p w14:paraId="3E19DE0B" w14:textId="77777777" w:rsidR="001D36C8" w:rsidRDefault="001D36C8" w:rsidP="001D36C8">
      <w:pPr>
        <w:pStyle w:val="Arrts"/>
      </w:pPr>
    </w:p>
    <w:p w14:paraId="016828FC" w14:textId="77777777" w:rsidR="001D36C8" w:rsidRDefault="001D36C8" w:rsidP="001D36C8">
      <w:pPr>
        <w:pStyle w:val="Arrts"/>
      </w:pPr>
      <w:r>
        <w:t xml:space="preserve">PAR CES MOTIFS : </w:t>
      </w:r>
    </w:p>
    <w:p w14:paraId="13F90EFC" w14:textId="77777777" w:rsidR="001D36C8" w:rsidRDefault="001D36C8" w:rsidP="001D36C8">
      <w:pPr>
        <w:pStyle w:val="Arrts"/>
      </w:pPr>
    </w:p>
    <w:p w14:paraId="17605CD6" w14:textId="6CC23324" w:rsidR="001D36C8" w:rsidRDefault="001D36C8" w:rsidP="001D36C8">
      <w:pPr>
        <w:pStyle w:val="Arrts"/>
      </w:pPr>
      <w:r>
        <w:t>REJETTE le pourvoi</w:t>
      </w:r>
    </w:p>
    <w:p w14:paraId="7130EB3B" w14:textId="7CBD19B6" w:rsidR="00192872" w:rsidRDefault="00192872" w:rsidP="001D36C8">
      <w:pPr>
        <w:pStyle w:val="Arrts"/>
      </w:pPr>
    </w:p>
    <w:p w14:paraId="7FE706C8" w14:textId="77777777" w:rsidR="00D63BA6" w:rsidRDefault="00D63BA6" w:rsidP="001D36C8">
      <w:pPr>
        <w:pStyle w:val="Arrts"/>
      </w:pPr>
    </w:p>
    <w:p w14:paraId="353585C1" w14:textId="2E15FCBF" w:rsidR="00D63BA6" w:rsidRPr="007562E3" w:rsidRDefault="00D63BA6" w:rsidP="001D36C8">
      <w:pPr>
        <w:pStyle w:val="Arrts"/>
        <w:rPr>
          <w:b/>
          <w:bCs/>
          <w:u w:val="single"/>
        </w:rPr>
      </w:pPr>
      <w:r w:rsidRPr="007562E3">
        <w:rPr>
          <w:b/>
          <w:bCs/>
          <w:iCs/>
          <w:u w:val="single"/>
        </w:rPr>
        <w:t>Cass. com., 18 oct. 2023, n° 20-21</w:t>
      </w:r>
      <w:r w:rsidR="00C32B65">
        <w:rPr>
          <w:b/>
          <w:bCs/>
          <w:iCs/>
          <w:u w:val="single"/>
        </w:rPr>
        <w:t>.</w:t>
      </w:r>
      <w:r w:rsidRPr="007562E3">
        <w:rPr>
          <w:b/>
          <w:bCs/>
          <w:iCs/>
          <w:u w:val="single"/>
        </w:rPr>
        <w:t>579</w:t>
      </w:r>
    </w:p>
    <w:p w14:paraId="33BA6153" w14:textId="77777777" w:rsidR="00D63BA6" w:rsidRDefault="00D63BA6" w:rsidP="001D36C8">
      <w:pPr>
        <w:pStyle w:val="Arrts"/>
        <w:rPr>
          <w:b/>
          <w:bCs/>
          <w:u w:val="single"/>
        </w:rPr>
      </w:pPr>
    </w:p>
    <w:p w14:paraId="38C06CA6" w14:textId="7D799C54" w:rsidR="00D63BA6" w:rsidRPr="007562E3" w:rsidRDefault="00D63BA6" w:rsidP="00D63BA6">
      <w:pPr>
        <w:rPr>
          <w:sz w:val="20"/>
          <w:szCs w:val="20"/>
        </w:rPr>
      </w:pPr>
      <w:r w:rsidRPr="007562E3">
        <w:rPr>
          <w:color w:val="000000"/>
          <w:sz w:val="20"/>
          <w:szCs w:val="20"/>
          <w:shd w:val="clear" w:color="auto" w:fill="FFFFFF"/>
        </w:rPr>
        <w:t>Faits et proc</w:t>
      </w:r>
      <w:r w:rsidRPr="007562E3">
        <w:rPr>
          <w:rFonts w:hint="eastAsia"/>
          <w:color w:val="000000"/>
          <w:sz w:val="20"/>
          <w:szCs w:val="20"/>
          <w:shd w:val="clear" w:color="auto" w:fill="FFFFFF"/>
        </w:rPr>
        <w:t>é</w:t>
      </w:r>
      <w:r w:rsidRPr="007562E3">
        <w:rPr>
          <w:color w:val="000000"/>
          <w:sz w:val="20"/>
          <w:szCs w:val="20"/>
          <w:shd w:val="clear" w:color="auto" w:fill="FFFFFF"/>
        </w:rPr>
        <w:t>dure</w:t>
      </w:r>
      <w:r w:rsidRPr="007562E3">
        <w:rPr>
          <w:color w:val="000000"/>
          <w:sz w:val="20"/>
          <w:szCs w:val="20"/>
        </w:rPr>
        <w:br/>
      </w:r>
      <w:r w:rsidRPr="007562E3">
        <w:rPr>
          <w:color w:val="000000"/>
          <w:sz w:val="20"/>
          <w:szCs w:val="20"/>
        </w:rPr>
        <w:br/>
      </w:r>
      <w:r w:rsidRPr="007562E3">
        <w:rPr>
          <w:color w:val="000000"/>
          <w:sz w:val="20"/>
          <w:szCs w:val="20"/>
          <w:shd w:val="clear" w:color="auto" w:fill="FFFFFF"/>
        </w:rPr>
        <w:t>1. Selon l'arr</w:t>
      </w:r>
      <w:r w:rsidRPr="007562E3">
        <w:rPr>
          <w:rFonts w:hint="eastAsia"/>
          <w:color w:val="000000"/>
          <w:sz w:val="20"/>
          <w:szCs w:val="20"/>
          <w:shd w:val="clear" w:color="auto" w:fill="FFFFFF"/>
        </w:rPr>
        <w:t>ê</w:t>
      </w:r>
      <w:r w:rsidRPr="007562E3">
        <w:rPr>
          <w:color w:val="000000"/>
          <w:sz w:val="20"/>
          <w:szCs w:val="20"/>
          <w:shd w:val="clear" w:color="auto" w:fill="FFFFFF"/>
        </w:rPr>
        <w:t>t attaqu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(Poitiers, 22 septembre 2020) et les productions,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qui a pour activit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taille et le fa</w:t>
      </w:r>
      <w:r w:rsidRPr="007562E3">
        <w:rPr>
          <w:rFonts w:hint="eastAsia"/>
          <w:color w:val="000000"/>
          <w:sz w:val="20"/>
          <w:szCs w:val="20"/>
          <w:shd w:val="clear" w:color="auto" w:fill="FFFFFF"/>
        </w:rPr>
        <w:t>ç</w:t>
      </w:r>
      <w:r w:rsidRPr="007562E3">
        <w:rPr>
          <w:color w:val="000000"/>
          <w:sz w:val="20"/>
          <w:szCs w:val="20"/>
          <w:shd w:val="clear" w:color="auto" w:fill="FFFFFF"/>
        </w:rPr>
        <w:t>onnage du calcaire et du marbre, a fait appel durant plusieurs ann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distribution et installation de mat</w:t>
      </w:r>
      <w:r w:rsidRPr="007562E3">
        <w:rPr>
          <w:rFonts w:hint="eastAsia"/>
          <w:color w:val="000000"/>
          <w:sz w:val="20"/>
          <w:szCs w:val="20"/>
          <w:shd w:val="clear" w:color="auto" w:fill="FFFFFF"/>
        </w:rPr>
        <w:t>é</w:t>
      </w:r>
      <w:r w:rsidRPr="007562E3">
        <w:rPr>
          <w:color w:val="000000"/>
          <w:sz w:val="20"/>
          <w:szCs w:val="20"/>
          <w:shd w:val="clear" w:color="auto" w:fill="FFFFFF"/>
        </w:rPr>
        <w:t xml:space="preserve">riel de levage et </w:t>
      </w:r>
      <w:r w:rsidRPr="007562E3">
        <w:rPr>
          <w:rFonts w:hint="eastAsia"/>
          <w:color w:val="000000"/>
          <w:sz w:val="20"/>
          <w:szCs w:val="20"/>
          <w:shd w:val="clear" w:color="auto" w:fill="FFFFFF"/>
        </w:rPr>
        <w:t>é</w:t>
      </w:r>
      <w:r w:rsidRPr="007562E3">
        <w:rPr>
          <w:color w:val="000000"/>
          <w:sz w:val="20"/>
          <w:szCs w:val="20"/>
          <w:shd w:val="clear" w:color="auto" w:fill="FFFFFF"/>
        </w:rPr>
        <w:t>l</w:t>
      </w:r>
      <w:r w:rsidRPr="007562E3">
        <w:rPr>
          <w:rFonts w:hint="eastAsia"/>
          <w:color w:val="000000"/>
          <w:sz w:val="20"/>
          <w:szCs w:val="20"/>
          <w:shd w:val="clear" w:color="auto" w:fill="FFFFFF"/>
        </w:rPr>
        <w:t>é</w:t>
      </w:r>
      <w:r w:rsidRPr="007562E3">
        <w:rPr>
          <w:color w:val="000000"/>
          <w:sz w:val="20"/>
          <w:szCs w:val="20"/>
          <w:shd w:val="clear" w:color="auto" w:fill="FFFFFF"/>
        </w:rPr>
        <w:t>vation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sp</w:t>
      </w:r>
      <w:r w:rsidRPr="007562E3">
        <w:rPr>
          <w:rFonts w:hint="eastAsia"/>
          <w:color w:val="000000"/>
          <w:sz w:val="20"/>
          <w:szCs w:val="20"/>
          <w:shd w:val="clear" w:color="auto" w:fill="FFFFFF"/>
        </w:rPr>
        <w:t>é</w:t>
      </w:r>
      <w:r w:rsidRPr="007562E3">
        <w:rPr>
          <w:color w:val="000000"/>
          <w:sz w:val="20"/>
          <w:szCs w:val="20"/>
          <w:shd w:val="clear" w:color="auto" w:fill="FFFFFF"/>
        </w:rPr>
        <w:t>cialis</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dans l'installation et l'entretien de machines et </w:t>
      </w:r>
      <w:r w:rsidRPr="007562E3">
        <w:rPr>
          <w:rFonts w:hint="eastAsia"/>
          <w:color w:val="000000"/>
          <w:sz w:val="20"/>
          <w:szCs w:val="20"/>
          <w:shd w:val="clear" w:color="auto" w:fill="FFFFFF"/>
        </w:rPr>
        <w:t>é</w:t>
      </w:r>
      <w:r w:rsidRPr="007562E3">
        <w:rPr>
          <w:color w:val="000000"/>
          <w:sz w:val="20"/>
          <w:szCs w:val="20"/>
          <w:shd w:val="clear" w:color="auto" w:fill="FFFFFF"/>
        </w:rPr>
        <w:t>quipements m</w:t>
      </w:r>
      <w:r w:rsidRPr="007562E3">
        <w:rPr>
          <w:rFonts w:hint="eastAsia"/>
          <w:color w:val="000000"/>
          <w:sz w:val="20"/>
          <w:szCs w:val="20"/>
          <w:shd w:val="clear" w:color="auto" w:fill="FFFFFF"/>
        </w:rPr>
        <w:t>é</w:t>
      </w:r>
      <w:r w:rsidRPr="007562E3">
        <w:rPr>
          <w:color w:val="000000"/>
          <w:sz w:val="20"/>
          <w:szCs w:val="20"/>
          <w:shd w:val="clear" w:color="auto" w:fill="FFFFFF"/>
        </w:rPr>
        <w:t>caniques. En d</w:t>
      </w:r>
      <w:r w:rsidRPr="007562E3">
        <w:rPr>
          <w:rFonts w:hint="eastAsia"/>
          <w:color w:val="000000"/>
          <w:sz w:val="20"/>
          <w:szCs w:val="20"/>
          <w:shd w:val="clear" w:color="auto" w:fill="FFFFFF"/>
        </w:rPr>
        <w:t>é</w:t>
      </w:r>
      <w:r w:rsidRPr="007562E3">
        <w:rPr>
          <w:color w:val="000000"/>
          <w:sz w:val="20"/>
          <w:szCs w:val="20"/>
          <w:shd w:val="clear" w:color="auto" w:fill="FFFFFF"/>
        </w:rPr>
        <w:t>cembre 2016,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a accept</w:t>
      </w:r>
      <w:r w:rsidRPr="007562E3">
        <w:rPr>
          <w:rFonts w:hint="eastAsia"/>
          <w:color w:val="000000"/>
          <w:sz w:val="20"/>
          <w:szCs w:val="20"/>
          <w:shd w:val="clear" w:color="auto" w:fill="FFFFFF"/>
        </w:rPr>
        <w:t>é</w:t>
      </w:r>
      <w:r w:rsidRPr="007562E3">
        <w:rPr>
          <w:color w:val="000000"/>
          <w:sz w:val="20"/>
          <w:szCs w:val="20"/>
          <w:shd w:val="clear" w:color="auto" w:fill="FFFFFF"/>
        </w:rPr>
        <w:t xml:space="preserve"> un devis propos</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relatif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une prestation de maintenance sur une scie comptant comme l'un de ses </w:t>
      </w:r>
      <w:r w:rsidRPr="007562E3">
        <w:rPr>
          <w:rFonts w:hint="eastAsia"/>
          <w:color w:val="000000"/>
          <w:sz w:val="20"/>
          <w:szCs w:val="20"/>
          <w:shd w:val="clear" w:color="auto" w:fill="FFFFFF"/>
        </w:rPr>
        <w:t>é</w:t>
      </w:r>
      <w:r w:rsidRPr="007562E3">
        <w:rPr>
          <w:color w:val="000000"/>
          <w:sz w:val="20"/>
          <w:szCs w:val="20"/>
          <w:shd w:val="clear" w:color="auto" w:fill="FFFFFF"/>
        </w:rPr>
        <w:t>quipements majeurs. En d</w:t>
      </w:r>
      <w:r w:rsidRPr="007562E3">
        <w:rPr>
          <w:rFonts w:hint="eastAsia"/>
          <w:color w:val="000000"/>
          <w:sz w:val="20"/>
          <w:szCs w:val="20"/>
          <w:shd w:val="clear" w:color="auto" w:fill="FFFFFF"/>
        </w:rPr>
        <w:t>é</w:t>
      </w:r>
      <w:r w:rsidRPr="007562E3">
        <w:rPr>
          <w:color w:val="000000"/>
          <w:sz w:val="20"/>
          <w:szCs w:val="20"/>
          <w:shd w:val="clear" w:color="auto" w:fill="FFFFFF"/>
        </w:rPr>
        <w:t>pit de diff</w:t>
      </w:r>
      <w:r w:rsidRPr="007562E3">
        <w:rPr>
          <w:rFonts w:hint="eastAsia"/>
          <w:color w:val="000000"/>
          <w:sz w:val="20"/>
          <w:szCs w:val="20"/>
          <w:shd w:val="clear" w:color="auto" w:fill="FFFFFF"/>
        </w:rPr>
        <w:t>é</w:t>
      </w:r>
      <w:r w:rsidRPr="007562E3">
        <w:rPr>
          <w:color w:val="000000"/>
          <w:sz w:val="20"/>
          <w:szCs w:val="20"/>
          <w:shd w:val="clear" w:color="auto" w:fill="FFFFFF"/>
        </w:rPr>
        <w:t>rentes interventions sur cet outil,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a indiqu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ê</w:t>
      </w:r>
      <w:r w:rsidRPr="007562E3">
        <w:rPr>
          <w:color w:val="000000"/>
          <w:sz w:val="20"/>
          <w:szCs w:val="20"/>
          <w:shd w:val="clear" w:color="auto" w:fill="FFFFFF"/>
        </w:rPr>
        <w:t>tre insatisfaite des r</w:t>
      </w:r>
      <w:r w:rsidRPr="007562E3">
        <w:rPr>
          <w:rFonts w:hint="eastAsia"/>
          <w:color w:val="000000"/>
          <w:sz w:val="20"/>
          <w:szCs w:val="20"/>
          <w:shd w:val="clear" w:color="auto" w:fill="FFFFFF"/>
        </w:rPr>
        <w:t>é</w:t>
      </w:r>
      <w:r w:rsidRPr="007562E3">
        <w:rPr>
          <w:color w:val="000000"/>
          <w:sz w:val="20"/>
          <w:szCs w:val="20"/>
          <w:shd w:val="clear" w:color="auto" w:fill="FFFFFF"/>
        </w:rPr>
        <w:t>parations ou r</w:t>
      </w:r>
      <w:r w:rsidRPr="007562E3">
        <w:rPr>
          <w:rFonts w:hint="eastAsia"/>
          <w:color w:val="000000"/>
          <w:sz w:val="20"/>
          <w:szCs w:val="20"/>
          <w:shd w:val="clear" w:color="auto" w:fill="FFFFFF"/>
        </w:rPr>
        <w:t>é</w:t>
      </w:r>
      <w:r w:rsidRPr="007562E3">
        <w:rPr>
          <w:color w:val="000000"/>
          <w:sz w:val="20"/>
          <w:szCs w:val="20"/>
          <w:shd w:val="clear" w:color="auto" w:fill="FFFFFF"/>
        </w:rPr>
        <w:t>glages effectu</w:t>
      </w:r>
      <w:r w:rsidRPr="007562E3">
        <w:rPr>
          <w:rFonts w:hint="eastAsia"/>
          <w:color w:val="000000"/>
          <w:sz w:val="20"/>
          <w:szCs w:val="20"/>
          <w:shd w:val="clear" w:color="auto" w:fill="FFFFFF"/>
        </w:rPr>
        <w:t>é</w:t>
      </w:r>
      <w:r w:rsidRPr="007562E3">
        <w:rPr>
          <w:color w:val="000000"/>
          <w:sz w:val="20"/>
          <w:szCs w:val="20"/>
          <w:shd w:val="clear" w:color="auto" w:fill="FFFFFF"/>
        </w:rPr>
        <w:t>s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et les relations entre les parties se sont d</w:t>
      </w:r>
      <w:r w:rsidRPr="007562E3">
        <w:rPr>
          <w:rFonts w:hint="eastAsia"/>
          <w:color w:val="000000"/>
          <w:sz w:val="20"/>
          <w:szCs w:val="20"/>
          <w:shd w:val="clear" w:color="auto" w:fill="FFFFFF"/>
        </w:rPr>
        <w:t>é</w:t>
      </w:r>
      <w:r w:rsidRPr="007562E3">
        <w:rPr>
          <w:color w:val="000000"/>
          <w:sz w:val="20"/>
          <w:szCs w:val="20"/>
          <w:shd w:val="clear" w:color="auto" w:fill="FFFFFF"/>
        </w:rPr>
        <w:t>grad</w:t>
      </w:r>
      <w:r w:rsidRPr="007562E3">
        <w:rPr>
          <w:rFonts w:hint="eastAsia"/>
          <w:color w:val="000000"/>
          <w:sz w:val="20"/>
          <w:szCs w:val="20"/>
          <w:shd w:val="clear" w:color="auto" w:fill="FFFFFF"/>
        </w:rPr>
        <w:t>é</w:t>
      </w:r>
      <w:r w:rsidRPr="007562E3">
        <w:rPr>
          <w:color w:val="000000"/>
          <w:sz w:val="20"/>
          <w:szCs w:val="20"/>
          <w:shd w:val="clear" w:color="auto" w:fill="FFFFFF"/>
        </w:rPr>
        <w:t>es.</w:t>
      </w:r>
      <w:r w:rsidRPr="007562E3">
        <w:rPr>
          <w:color w:val="000000"/>
          <w:sz w:val="20"/>
          <w:szCs w:val="20"/>
        </w:rPr>
        <w:br/>
      </w:r>
      <w:r w:rsidRPr="007562E3">
        <w:rPr>
          <w:color w:val="000000"/>
          <w:sz w:val="20"/>
          <w:szCs w:val="20"/>
        </w:rPr>
        <w:br/>
      </w:r>
      <w:r w:rsidRPr="007562E3">
        <w:rPr>
          <w:color w:val="000000"/>
          <w:sz w:val="20"/>
          <w:szCs w:val="20"/>
          <w:shd w:val="clear" w:color="auto" w:fill="FFFFFF"/>
        </w:rPr>
        <w:t>2. Par lettre du 22 mars 2017,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a indiqu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qu'en raison du comportement du dirigeant de cette derni</w:t>
      </w:r>
      <w:r w:rsidRPr="007562E3">
        <w:rPr>
          <w:rFonts w:hint="eastAsia"/>
          <w:color w:val="000000"/>
          <w:sz w:val="20"/>
          <w:szCs w:val="20"/>
          <w:shd w:val="clear" w:color="auto" w:fill="FFFFFF"/>
        </w:rPr>
        <w:t>è</w:t>
      </w:r>
      <w:r w:rsidRPr="007562E3">
        <w:rPr>
          <w:color w:val="000000"/>
          <w:sz w:val="20"/>
          <w:szCs w:val="20"/>
          <w:shd w:val="clear" w:color="auto" w:fill="FFFFFF"/>
        </w:rPr>
        <w:t>re, elle n'entendait pas poursuivre sa prestation, puis l'a assign</w:t>
      </w:r>
      <w:r w:rsidRPr="007562E3">
        <w:rPr>
          <w:rFonts w:hint="eastAsia"/>
          <w:color w:val="000000"/>
          <w:sz w:val="20"/>
          <w:szCs w:val="20"/>
          <w:shd w:val="clear" w:color="auto" w:fill="FFFFFF"/>
        </w:rPr>
        <w:t>é</w:t>
      </w:r>
      <w:r w:rsidRPr="007562E3">
        <w:rPr>
          <w:color w:val="000000"/>
          <w:sz w:val="20"/>
          <w:szCs w:val="20"/>
          <w:shd w:val="clear" w:color="auto" w:fill="FFFFFF"/>
        </w:rPr>
        <w:t>e en paiement de diverses factures.</w:t>
      </w:r>
      <w:r w:rsidRPr="007562E3">
        <w:rPr>
          <w:color w:val="000000"/>
          <w:sz w:val="20"/>
          <w:szCs w:val="20"/>
        </w:rPr>
        <w:br/>
      </w:r>
      <w:r w:rsidRPr="007562E3">
        <w:rPr>
          <w:color w:val="000000"/>
          <w:sz w:val="20"/>
          <w:szCs w:val="20"/>
        </w:rPr>
        <w:br/>
      </w:r>
      <w:r w:rsidRPr="007562E3">
        <w:rPr>
          <w:color w:val="000000"/>
          <w:sz w:val="20"/>
          <w:szCs w:val="20"/>
          <w:shd w:val="clear" w:color="auto" w:fill="FFFFFF"/>
        </w:rPr>
        <w:t>Examen du moyen</w:t>
      </w:r>
      <w:r w:rsidRPr="007562E3">
        <w:rPr>
          <w:color w:val="000000"/>
          <w:sz w:val="20"/>
          <w:szCs w:val="20"/>
        </w:rPr>
        <w:br/>
      </w:r>
      <w:r w:rsidRPr="007562E3">
        <w:rPr>
          <w:color w:val="000000"/>
          <w:sz w:val="20"/>
          <w:szCs w:val="20"/>
        </w:rPr>
        <w:lastRenderedPageBreak/>
        <w:br/>
      </w:r>
      <w:r w:rsidRPr="007562E3">
        <w:rPr>
          <w:color w:val="000000"/>
          <w:sz w:val="20"/>
          <w:szCs w:val="20"/>
          <w:shd w:val="clear" w:color="auto" w:fill="FFFFFF"/>
        </w:rPr>
        <w:t>Sur le moyen, pris en ses premi</w:t>
      </w:r>
      <w:r w:rsidRPr="007562E3">
        <w:rPr>
          <w:rFonts w:hint="eastAsia"/>
          <w:color w:val="000000"/>
          <w:sz w:val="20"/>
          <w:szCs w:val="20"/>
          <w:shd w:val="clear" w:color="auto" w:fill="FFFFFF"/>
        </w:rPr>
        <w:t>è</w:t>
      </w:r>
      <w:r w:rsidRPr="007562E3">
        <w:rPr>
          <w:color w:val="000000"/>
          <w:sz w:val="20"/>
          <w:szCs w:val="20"/>
          <w:shd w:val="clear" w:color="auto" w:fill="FFFFFF"/>
        </w:rPr>
        <w:t>re, troisi</w:t>
      </w:r>
      <w:r w:rsidRPr="007562E3">
        <w:rPr>
          <w:rFonts w:hint="eastAsia"/>
          <w:color w:val="000000"/>
          <w:sz w:val="20"/>
          <w:szCs w:val="20"/>
          <w:shd w:val="clear" w:color="auto" w:fill="FFFFFF"/>
        </w:rPr>
        <w:t>è</w:t>
      </w:r>
      <w:r w:rsidRPr="007562E3">
        <w:rPr>
          <w:color w:val="000000"/>
          <w:sz w:val="20"/>
          <w:szCs w:val="20"/>
          <w:shd w:val="clear" w:color="auto" w:fill="FFFFFF"/>
        </w:rPr>
        <w:t>me, quatri</w:t>
      </w:r>
      <w:r w:rsidRPr="007562E3">
        <w:rPr>
          <w:rFonts w:hint="eastAsia"/>
          <w:color w:val="000000"/>
          <w:sz w:val="20"/>
          <w:szCs w:val="20"/>
          <w:shd w:val="clear" w:color="auto" w:fill="FFFFFF"/>
        </w:rPr>
        <w:t>è</w:t>
      </w:r>
      <w:r w:rsidRPr="007562E3">
        <w:rPr>
          <w:color w:val="000000"/>
          <w:sz w:val="20"/>
          <w:szCs w:val="20"/>
          <w:shd w:val="clear" w:color="auto" w:fill="FFFFFF"/>
        </w:rPr>
        <w:t>me, cinqui</w:t>
      </w:r>
      <w:r w:rsidRPr="007562E3">
        <w:rPr>
          <w:rFonts w:hint="eastAsia"/>
          <w:color w:val="000000"/>
          <w:sz w:val="20"/>
          <w:szCs w:val="20"/>
          <w:shd w:val="clear" w:color="auto" w:fill="FFFFFF"/>
        </w:rPr>
        <w:t>è</w:t>
      </w:r>
      <w:r w:rsidRPr="007562E3">
        <w:rPr>
          <w:color w:val="000000"/>
          <w:sz w:val="20"/>
          <w:szCs w:val="20"/>
          <w:shd w:val="clear" w:color="auto" w:fill="FFFFFF"/>
        </w:rPr>
        <w:t>me, sixi</w:t>
      </w:r>
      <w:r w:rsidRPr="007562E3">
        <w:rPr>
          <w:rFonts w:hint="eastAsia"/>
          <w:color w:val="000000"/>
          <w:sz w:val="20"/>
          <w:szCs w:val="20"/>
          <w:shd w:val="clear" w:color="auto" w:fill="FFFFFF"/>
        </w:rPr>
        <w:t>è</w:t>
      </w:r>
      <w:r w:rsidRPr="007562E3">
        <w:rPr>
          <w:color w:val="000000"/>
          <w:sz w:val="20"/>
          <w:szCs w:val="20"/>
          <w:shd w:val="clear" w:color="auto" w:fill="FFFFFF"/>
        </w:rPr>
        <w:t>me, septi</w:t>
      </w:r>
      <w:r w:rsidRPr="007562E3">
        <w:rPr>
          <w:rFonts w:hint="eastAsia"/>
          <w:color w:val="000000"/>
          <w:sz w:val="20"/>
          <w:szCs w:val="20"/>
          <w:shd w:val="clear" w:color="auto" w:fill="FFFFFF"/>
        </w:rPr>
        <w:t>è</w:t>
      </w:r>
      <w:r w:rsidRPr="007562E3">
        <w:rPr>
          <w:color w:val="000000"/>
          <w:sz w:val="20"/>
          <w:szCs w:val="20"/>
          <w:shd w:val="clear" w:color="auto" w:fill="FFFFFF"/>
        </w:rPr>
        <w:t>me et huiti</w:t>
      </w:r>
      <w:r w:rsidRPr="007562E3">
        <w:rPr>
          <w:rFonts w:hint="eastAsia"/>
          <w:color w:val="000000"/>
          <w:sz w:val="20"/>
          <w:szCs w:val="20"/>
          <w:shd w:val="clear" w:color="auto" w:fill="FFFFFF"/>
        </w:rPr>
        <w:t>è</w:t>
      </w:r>
      <w:r w:rsidRPr="007562E3">
        <w:rPr>
          <w:color w:val="000000"/>
          <w:sz w:val="20"/>
          <w:szCs w:val="20"/>
          <w:shd w:val="clear" w:color="auto" w:fill="FFFFFF"/>
        </w:rPr>
        <w:t>me branches</w:t>
      </w:r>
      <w:r w:rsidRPr="007562E3">
        <w:rPr>
          <w:color w:val="000000"/>
          <w:sz w:val="20"/>
          <w:szCs w:val="20"/>
        </w:rPr>
        <w:br/>
      </w:r>
      <w:r w:rsidRPr="007562E3">
        <w:rPr>
          <w:color w:val="000000"/>
          <w:sz w:val="20"/>
          <w:szCs w:val="20"/>
        </w:rPr>
        <w:br/>
      </w:r>
      <w:r w:rsidRPr="007562E3">
        <w:rPr>
          <w:color w:val="000000"/>
          <w:sz w:val="20"/>
          <w:szCs w:val="20"/>
          <w:shd w:val="clear" w:color="auto" w:fill="FFFFFF"/>
        </w:rPr>
        <w:t>3. En application de l'article 1014, alin</w:t>
      </w:r>
      <w:r w:rsidRPr="007562E3">
        <w:rPr>
          <w:rFonts w:hint="eastAsia"/>
          <w:color w:val="000000"/>
          <w:sz w:val="20"/>
          <w:szCs w:val="20"/>
          <w:shd w:val="clear" w:color="auto" w:fill="FFFFFF"/>
        </w:rPr>
        <w:t>é</w:t>
      </w:r>
      <w:r w:rsidRPr="007562E3">
        <w:rPr>
          <w:color w:val="000000"/>
          <w:sz w:val="20"/>
          <w:szCs w:val="20"/>
          <w:shd w:val="clear" w:color="auto" w:fill="FFFFFF"/>
        </w:rPr>
        <w:t>a 2,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il n'y a pas lieu de statuer par une d</w:t>
      </w:r>
      <w:r w:rsidRPr="007562E3">
        <w:rPr>
          <w:rFonts w:hint="eastAsia"/>
          <w:color w:val="000000"/>
          <w:sz w:val="20"/>
          <w:szCs w:val="20"/>
          <w:shd w:val="clear" w:color="auto" w:fill="FFFFFF"/>
        </w:rPr>
        <w:t>é</w:t>
      </w:r>
      <w:r w:rsidRPr="007562E3">
        <w:rPr>
          <w:color w:val="000000"/>
          <w:sz w:val="20"/>
          <w:szCs w:val="20"/>
          <w:shd w:val="clear" w:color="auto" w:fill="FFFFFF"/>
        </w:rPr>
        <w:t>cision sp</w:t>
      </w:r>
      <w:r w:rsidRPr="007562E3">
        <w:rPr>
          <w:rFonts w:hint="eastAsia"/>
          <w:color w:val="000000"/>
          <w:sz w:val="20"/>
          <w:szCs w:val="20"/>
          <w:shd w:val="clear" w:color="auto" w:fill="FFFFFF"/>
        </w:rPr>
        <w:t>é</w:t>
      </w:r>
      <w:r w:rsidRPr="007562E3">
        <w:rPr>
          <w:color w:val="000000"/>
          <w:sz w:val="20"/>
          <w:szCs w:val="20"/>
          <w:shd w:val="clear" w:color="auto" w:fill="FFFFFF"/>
        </w:rPr>
        <w:t>cialement motiv</w:t>
      </w:r>
      <w:r w:rsidRPr="007562E3">
        <w:rPr>
          <w:rFonts w:hint="eastAsia"/>
          <w:color w:val="000000"/>
          <w:sz w:val="20"/>
          <w:szCs w:val="20"/>
          <w:shd w:val="clear" w:color="auto" w:fill="FFFFFF"/>
        </w:rPr>
        <w:t>é</w:t>
      </w:r>
      <w:r w:rsidRPr="007562E3">
        <w:rPr>
          <w:color w:val="000000"/>
          <w:sz w:val="20"/>
          <w:szCs w:val="20"/>
          <w:shd w:val="clear" w:color="auto" w:fill="FFFFFF"/>
        </w:rPr>
        <w:t xml:space="preserve">e sur ces griefs qui ne sont manifestement pas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entra</w:t>
      </w:r>
      <w:r w:rsidRPr="007562E3">
        <w:rPr>
          <w:rFonts w:hint="eastAsia"/>
          <w:color w:val="000000"/>
          <w:sz w:val="20"/>
          <w:szCs w:val="20"/>
          <w:shd w:val="clear" w:color="auto" w:fill="FFFFFF"/>
        </w:rPr>
        <w:t>î</w:t>
      </w:r>
      <w:r w:rsidRPr="007562E3">
        <w:rPr>
          <w:color w:val="000000"/>
          <w:sz w:val="20"/>
          <w:szCs w:val="20"/>
          <w:shd w:val="clear" w:color="auto" w:fill="FFFFFF"/>
        </w:rPr>
        <w:t>ner la cassation.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moyen, pris en sa deuxi</w:t>
      </w:r>
      <w:r w:rsidRPr="007562E3">
        <w:rPr>
          <w:rFonts w:hint="eastAsia"/>
          <w:color w:val="000000"/>
          <w:sz w:val="20"/>
          <w:szCs w:val="20"/>
          <w:shd w:val="clear" w:color="auto" w:fill="FFFFFF"/>
        </w:rPr>
        <w:t>è</w:t>
      </w:r>
      <w:r w:rsidRPr="007562E3">
        <w:rPr>
          <w:color w:val="000000"/>
          <w:sz w:val="20"/>
          <w:szCs w:val="20"/>
          <w:shd w:val="clear" w:color="auto" w:fill="FFFFFF"/>
        </w:rPr>
        <w:t>me branche</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4.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fait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de la condamner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payer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le montant des factures FA260327, FA26037 A, FA260343 et FA260365 pour un montant total de 8 275,20 euros TTC, le montant de la facture FA270107 de 8 484 euros TTC, et de rejeter toutes ses demandes contre cette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alors </w:t>
      </w:r>
      <w:r w:rsidRPr="007562E3">
        <w:rPr>
          <w:rFonts w:hint="eastAsia"/>
          <w:color w:val="000000"/>
          <w:sz w:val="20"/>
          <w:szCs w:val="20"/>
          <w:shd w:val="clear" w:color="auto" w:fill="FFFFFF"/>
        </w:rPr>
        <w:t>«</w:t>
      </w:r>
      <w:r w:rsidRPr="007562E3">
        <w:rPr>
          <w:color w:val="000000"/>
          <w:sz w:val="20"/>
          <w:szCs w:val="20"/>
          <w:shd w:val="clear" w:color="auto" w:fill="FFFFFF"/>
        </w:rPr>
        <w:t xml:space="preserve"> que le cr</w:t>
      </w:r>
      <w:r w:rsidRPr="007562E3">
        <w:rPr>
          <w:rFonts w:hint="eastAsia"/>
          <w:color w:val="000000"/>
          <w:sz w:val="20"/>
          <w:szCs w:val="20"/>
          <w:shd w:val="clear" w:color="auto" w:fill="FFFFFF"/>
        </w:rPr>
        <w:t>é</w:t>
      </w:r>
      <w:r w:rsidRPr="007562E3">
        <w:rPr>
          <w:color w:val="000000"/>
          <w:sz w:val="20"/>
          <w:szCs w:val="20"/>
          <w:shd w:val="clear" w:color="auto" w:fill="FFFFFF"/>
        </w:rPr>
        <w:t xml:space="preserve">ancier peut,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ses risques et p</w:t>
      </w:r>
      <w:r w:rsidRPr="007562E3">
        <w:rPr>
          <w:rFonts w:hint="eastAsia"/>
          <w:color w:val="000000"/>
          <w:sz w:val="20"/>
          <w:szCs w:val="20"/>
          <w:shd w:val="clear" w:color="auto" w:fill="FFFFFF"/>
        </w:rPr>
        <w:t>é</w:t>
      </w:r>
      <w:r w:rsidRPr="007562E3">
        <w:rPr>
          <w:color w:val="000000"/>
          <w:sz w:val="20"/>
          <w:szCs w:val="20"/>
          <w:shd w:val="clear" w:color="auto" w:fill="FFFFFF"/>
        </w:rPr>
        <w:t>rils, r</w:t>
      </w:r>
      <w:r w:rsidRPr="007562E3">
        <w:rPr>
          <w:rFonts w:hint="eastAsia"/>
          <w:color w:val="000000"/>
          <w:sz w:val="20"/>
          <w:szCs w:val="20"/>
          <w:shd w:val="clear" w:color="auto" w:fill="FFFFFF"/>
        </w:rPr>
        <w:t>é</w:t>
      </w:r>
      <w:r w:rsidRPr="007562E3">
        <w:rPr>
          <w:color w:val="000000"/>
          <w:sz w:val="20"/>
          <w:szCs w:val="20"/>
          <w:shd w:val="clear" w:color="auto" w:fill="FFFFFF"/>
        </w:rPr>
        <w:t>soudre le contrat par voie de notification ; que sauf urgence, il doit pr</w:t>
      </w:r>
      <w:r w:rsidRPr="007562E3">
        <w:rPr>
          <w:rFonts w:hint="eastAsia"/>
          <w:color w:val="000000"/>
          <w:sz w:val="20"/>
          <w:szCs w:val="20"/>
          <w:shd w:val="clear" w:color="auto" w:fill="FFFFFF"/>
        </w:rPr>
        <w:t>é</w:t>
      </w:r>
      <w:r w:rsidRPr="007562E3">
        <w:rPr>
          <w:color w:val="000000"/>
          <w:sz w:val="20"/>
          <w:szCs w:val="20"/>
          <w:shd w:val="clear" w:color="auto" w:fill="FFFFFF"/>
        </w:rPr>
        <w:t>alablement mettre en demeure le d</w:t>
      </w:r>
      <w:r w:rsidRPr="007562E3">
        <w:rPr>
          <w:rFonts w:hint="eastAsia"/>
          <w:color w:val="000000"/>
          <w:sz w:val="20"/>
          <w:szCs w:val="20"/>
          <w:shd w:val="clear" w:color="auto" w:fill="FFFFFF"/>
        </w:rPr>
        <w:t>é</w:t>
      </w:r>
      <w:r w:rsidRPr="007562E3">
        <w:rPr>
          <w:color w:val="000000"/>
          <w:sz w:val="20"/>
          <w:szCs w:val="20"/>
          <w:shd w:val="clear" w:color="auto" w:fill="FFFFFF"/>
        </w:rPr>
        <w:t>biteur d</w:t>
      </w:r>
      <w:r w:rsidRPr="007562E3">
        <w:rPr>
          <w:rFonts w:hint="eastAsia"/>
          <w:color w:val="000000"/>
          <w:sz w:val="20"/>
          <w:szCs w:val="20"/>
          <w:shd w:val="clear" w:color="auto" w:fill="FFFFFF"/>
        </w:rPr>
        <w:t>é</w:t>
      </w:r>
      <w:r w:rsidRPr="007562E3">
        <w:rPr>
          <w:color w:val="000000"/>
          <w:sz w:val="20"/>
          <w:szCs w:val="20"/>
          <w:shd w:val="clear" w:color="auto" w:fill="FFFFFF"/>
        </w:rPr>
        <w:t xml:space="preserve">faillant de satisfaire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engagement dans un d</w:t>
      </w:r>
      <w:r w:rsidRPr="007562E3">
        <w:rPr>
          <w:rFonts w:hint="eastAsia"/>
          <w:color w:val="000000"/>
          <w:sz w:val="20"/>
          <w:szCs w:val="20"/>
          <w:shd w:val="clear" w:color="auto" w:fill="FFFFFF"/>
        </w:rPr>
        <w:t>é</w:t>
      </w:r>
      <w:r w:rsidRPr="007562E3">
        <w:rPr>
          <w:color w:val="000000"/>
          <w:sz w:val="20"/>
          <w:szCs w:val="20"/>
          <w:shd w:val="clear" w:color="auto" w:fill="FFFFFF"/>
        </w:rPr>
        <w:t>lai raisonnable ;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rappelait que la rupture du contrat du 5 d</w:t>
      </w:r>
      <w:r w:rsidRPr="007562E3">
        <w:rPr>
          <w:rFonts w:hint="eastAsia"/>
          <w:color w:val="000000"/>
          <w:sz w:val="20"/>
          <w:szCs w:val="20"/>
          <w:shd w:val="clear" w:color="auto" w:fill="FFFFFF"/>
        </w:rPr>
        <w:t>é</w:t>
      </w:r>
      <w:r w:rsidRPr="007562E3">
        <w:rPr>
          <w:color w:val="000000"/>
          <w:sz w:val="20"/>
          <w:szCs w:val="20"/>
          <w:shd w:val="clear" w:color="auto" w:fill="FFFFFF"/>
        </w:rPr>
        <w:t xml:space="preserve">cembre 2016 n'avait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pr</w:t>
      </w:r>
      <w:r w:rsidRPr="007562E3">
        <w:rPr>
          <w:rFonts w:hint="eastAsia"/>
          <w:color w:val="000000"/>
          <w:sz w:val="20"/>
          <w:szCs w:val="20"/>
          <w:shd w:val="clear" w:color="auto" w:fill="FFFFFF"/>
        </w:rPr>
        <w:t>é</w:t>
      </w:r>
      <w:r w:rsidRPr="007562E3">
        <w:rPr>
          <w:color w:val="000000"/>
          <w:sz w:val="20"/>
          <w:szCs w:val="20"/>
          <w:shd w:val="clear" w:color="auto" w:fill="FFFFFF"/>
        </w:rPr>
        <w:t>c</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e d'aucun manquement grave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ses obligations susceptible de justifier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et n'avait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pr</w:t>
      </w:r>
      <w:r w:rsidRPr="007562E3">
        <w:rPr>
          <w:rFonts w:hint="eastAsia"/>
          <w:color w:val="000000"/>
          <w:sz w:val="20"/>
          <w:szCs w:val="20"/>
          <w:shd w:val="clear" w:color="auto" w:fill="FFFFFF"/>
        </w:rPr>
        <w:t>é</w:t>
      </w:r>
      <w:r w:rsidRPr="007562E3">
        <w:rPr>
          <w:color w:val="000000"/>
          <w:sz w:val="20"/>
          <w:szCs w:val="20"/>
          <w:shd w:val="clear" w:color="auto" w:fill="FFFFFF"/>
        </w:rPr>
        <w:t>c</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d'aucune mise en demeure de mettre un terme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 tel manquement ; qu'en jugeant que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et son dirigeant auraient commis des manquements suffisamment graves pour que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mette unilat</w:t>
      </w:r>
      <w:r w:rsidRPr="007562E3">
        <w:rPr>
          <w:rFonts w:hint="eastAsia"/>
          <w:color w:val="000000"/>
          <w:sz w:val="20"/>
          <w:szCs w:val="20"/>
          <w:shd w:val="clear" w:color="auto" w:fill="FFFFFF"/>
        </w:rPr>
        <w:t>é</w:t>
      </w:r>
      <w:r w:rsidRPr="007562E3">
        <w:rPr>
          <w:color w:val="000000"/>
          <w:sz w:val="20"/>
          <w:szCs w:val="20"/>
          <w:shd w:val="clear" w:color="auto" w:fill="FFFFFF"/>
        </w:rPr>
        <w:t xml:space="preserve">ralement fin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sa prestation contractuelle, sans relever que cette derni</w:t>
      </w:r>
      <w:r w:rsidRPr="007562E3">
        <w:rPr>
          <w:rFonts w:hint="eastAsia"/>
          <w:color w:val="000000"/>
          <w:sz w:val="20"/>
          <w:szCs w:val="20"/>
          <w:shd w:val="clear" w:color="auto" w:fill="FFFFFF"/>
        </w:rPr>
        <w:t>è</w:t>
      </w:r>
      <w:r w:rsidRPr="007562E3">
        <w:rPr>
          <w:color w:val="000000"/>
          <w:sz w:val="20"/>
          <w:szCs w:val="20"/>
          <w:shd w:val="clear" w:color="auto" w:fill="FFFFFF"/>
        </w:rPr>
        <w:t>re aurait mis en demeure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de mettre un terme aux dits manquements, la cour d'appel a priv</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 de base l</w:t>
      </w:r>
      <w:r w:rsidRPr="007562E3">
        <w:rPr>
          <w:rFonts w:hint="eastAsia"/>
          <w:color w:val="000000"/>
          <w:sz w:val="20"/>
          <w:szCs w:val="20"/>
          <w:shd w:val="clear" w:color="auto" w:fill="FFFFFF"/>
        </w:rPr>
        <w:t>é</w:t>
      </w:r>
      <w:r w:rsidRPr="007562E3">
        <w:rPr>
          <w:color w:val="000000"/>
          <w:sz w:val="20"/>
          <w:szCs w:val="20"/>
          <w:shd w:val="clear" w:color="auto" w:fill="FFFFFF"/>
        </w:rPr>
        <w:t xml:space="preserve">gale au regard des articles 1224 et 1226 du code civil.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color w:val="000000"/>
          <w:sz w:val="20"/>
          <w:szCs w:val="20"/>
        </w:rPr>
        <w:br/>
      </w:r>
      <w:r w:rsidRPr="007562E3">
        <w:rPr>
          <w:color w:val="000000"/>
          <w:sz w:val="20"/>
          <w:szCs w:val="20"/>
        </w:rPr>
        <w:br/>
      </w:r>
      <w:r w:rsidRPr="007562E3">
        <w:rPr>
          <w:color w:val="000000"/>
          <w:sz w:val="20"/>
          <w:szCs w:val="20"/>
          <w:shd w:val="clear" w:color="auto" w:fill="FFFFFF"/>
        </w:rPr>
        <w:t>5. Aux termes de l'article 1224 du code civil, la r</w:t>
      </w:r>
      <w:r w:rsidRPr="007562E3">
        <w:rPr>
          <w:rFonts w:hint="eastAsia"/>
          <w:color w:val="000000"/>
          <w:sz w:val="20"/>
          <w:szCs w:val="20"/>
          <w:shd w:val="clear" w:color="auto" w:fill="FFFFFF"/>
        </w:rPr>
        <w:t>é</w:t>
      </w:r>
      <w:r w:rsidRPr="007562E3">
        <w:rPr>
          <w:color w:val="000000"/>
          <w:sz w:val="20"/>
          <w:szCs w:val="20"/>
          <w:shd w:val="clear" w:color="auto" w:fill="FFFFFF"/>
        </w:rPr>
        <w:t>solution r</w:t>
      </w:r>
      <w:r w:rsidRPr="007562E3">
        <w:rPr>
          <w:rFonts w:hint="eastAsia"/>
          <w:color w:val="000000"/>
          <w:sz w:val="20"/>
          <w:szCs w:val="20"/>
          <w:shd w:val="clear" w:color="auto" w:fill="FFFFFF"/>
        </w:rPr>
        <w:t>é</w:t>
      </w:r>
      <w:r w:rsidRPr="007562E3">
        <w:rPr>
          <w:color w:val="000000"/>
          <w:sz w:val="20"/>
          <w:szCs w:val="20"/>
          <w:shd w:val="clear" w:color="auto" w:fill="FFFFFF"/>
        </w:rPr>
        <w:t>sulte soit de l'application d'une clause r</w:t>
      </w:r>
      <w:r w:rsidRPr="007562E3">
        <w:rPr>
          <w:rFonts w:hint="eastAsia"/>
          <w:color w:val="000000"/>
          <w:sz w:val="20"/>
          <w:szCs w:val="20"/>
          <w:shd w:val="clear" w:color="auto" w:fill="FFFFFF"/>
        </w:rPr>
        <w:t>é</w:t>
      </w:r>
      <w:r w:rsidRPr="007562E3">
        <w:rPr>
          <w:color w:val="000000"/>
          <w:sz w:val="20"/>
          <w:szCs w:val="20"/>
          <w:shd w:val="clear" w:color="auto" w:fill="FFFFFF"/>
        </w:rPr>
        <w:t>solutoire soit, en cas d'inex</w:t>
      </w:r>
      <w:r w:rsidRPr="007562E3">
        <w:rPr>
          <w:rFonts w:hint="eastAsia"/>
          <w:color w:val="000000"/>
          <w:sz w:val="20"/>
          <w:szCs w:val="20"/>
          <w:shd w:val="clear" w:color="auto" w:fill="FFFFFF"/>
        </w:rPr>
        <w:t>é</w:t>
      </w:r>
      <w:r w:rsidRPr="007562E3">
        <w:rPr>
          <w:color w:val="000000"/>
          <w:sz w:val="20"/>
          <w:szCs w:val="20"/>
          <w:shd w:val="clear" w:color="auto" w:fill="FFFFFF"/>
        </w:rPr>
        <w:t>cution suffisamment grave, d'une notification du cr</w:t>
      </w:r>
      <w:r w:rsidRPr="007562E3">
        <w:rPr>
          <w:rFonts w:hint="eastAsia"/>
          <w:color w:val="000000"/>
          <w:sz w:val="20"/>
          <w:szCs w:val="20"/>
          <w:shd w:val="clear" w:color="auto" w:fill="FFFFFF"/>
        </w:rPr>
        <w:t>é</w:t>
      </w:r>
      <w:r w:rsidRPr="007562E3">
        <w:rPr>
          <w:color w:val="000000"/>
          <w:sz w:val="20"/>
          <w:szCs w:val="20"/>
          <w:shd w:val="clear" w:color="auto" w:fill="FFFFFF"/>
        </w:rPr>
        <w:t>ancier au d</w:t>
      </w:r>
      <w:r w:rsidRPr="007562E3">
        <w:rPr>
          <w:rFonts w:hint="eastAsia"/>
          <w:color w:val="000000"/>
          <w:sz w:val="20"/>
          <w:szCs w:val="20"/>
          <w:shd w:val="clear" w:color="auto" w:fill="FFFFFF"/>
        </w:rPr>
        <w:t>é</w:t>
      </w:r>
      <w:r w:rsidRPr="007562E3">
        <w:rPr>
          <w:color w:val="000000"/>
          <w:sz w:val="20"/>
          <w:szCs w:val="20"/>
          <w:shd w:val="clear" w:color="auto" w:fill="FFFFFF"/>
        </w:rPr>
        <w:t>biteur ou d'une d</w:t>
      </w:r>
      <w:r w:rsidRPr="007562E3">
        <w:rPr>
          <w:rFonts w:hint="eastAsia"/>
          <w:color w:val="000000"/>
          <w:sz w:val="20"/>
          <w:szCs w:val="20"/>
          <w:shd w:val="clear" w:color="auto" w:fill="FFFFFF"/>
        </w:rPr>
        <w:t>é</w:t>
      </w:r>
      <w:r w:rsidRPr="007562E3">
        <w:rPr>
          <w:color w:val="000000"/>
          <w:sz w:val="20"/>
          <w:szCs w:val="20"/>
          <w:shd w:val="clear" w:color="auto" w:fill="FFFFFF"/>
        </w:rPr>
        <w:t>cision de justice.</w:t>
      </w:r>
      <w:r w:rsidRPr="007562E3">
        <w:rPr>
          <w:color w:val="000000"/>
          <w:sz w:val="20"/>
          <w:szCs w:val="20"/>
        </w:rPr>
        <w:br/>
      </w:r>
      <w:r w:rsidRPr="007562E3">
        <w:rPr>
          <w:color w:val="000000"/>
          <w:sz w:val="20"/>
          <w:szCs w:val="20"/>
        </w:rPr>
        <w:br/>
      </w:r>
      <w:r w:rsidRPr="007562E3">
        <w:rPr>
          <w:color w:val="000000"/>
          <w:sz w:val="20"/>
          <w:szCs w:val="20"/>
          <w:shd w:val="clear" w:color="auto" w:fill="FFFFFF"/>
        </w:rPr>
        <w:t>6. Selon l'article 1226 du m</w:t>
      </w:r>
      <w:r w:rsidRPr="007562E3">
        <w:rPr>
          <w:rFonts w:hint="eastAsia"/>
          <w:color w:val="000000"/>
          <w:sz w:val="20"/>
          <w:szCs w:val="20"/>
          <w:shd w:val="clear" w:color="auto" w:fill="FFFFFF"/>
        </w:rPr>
        <w:t>ê</w:t>
      </w:r>
      <w:r w:rsidRPr="007562E3">
        <w:rPr>
          <w:color w:val="000000"/>
          <w:sz w:val="20"/>
          <w:szCs w:val="20"/>
          <w:shd w:val="clear" w:color="auto" w:fill="FFFFFF"/>
        </w:rPr>
        <w:t>me code, le cr</w:t>
      </w:r>
      <w:r w:rsidRPr="007562E3">
        <w:rPr>
          <w:rFonts w:hint="eastAsia"/>
          <w:color w:val="000000"/>
          <w:sz w:val="20"/>
          <w:szCs w:val="20"/>
          <w:shd w:val="clear" w:color="auto" w:fill="FFFFFF"/>
        </w:rPr>
        <w:t>é</w:t>
      </w:r>
      <w:r w:rsidRPr="007562E3">
        <w:rPr>
          <w:color w:val="000000"/>
          <w:sz w:val="20"/>
          <w:szCs w:val="20"/>
          <w:shd w:val="clear" w:color="auto" w:fill="FFFFFF"/>
        </w:rPr>
        <w:t xml:space="preserve">ancier peut,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ses risques et p</w:t>
      </w:r>
      <w:r w:rsidRPr="007562E3">
        <w:rPr>
          <w:rFonts w:hint="eastAsia"/>
          <w:color w:val="000000"/>
          <w:sz w:val="20"/>
          <w:szCs w:val="20"/>
          <w:shd w:val="clear" w:color="auto" w:fill="FFFFFF"/>
        </w:rPr>
        <w:t>é</w:t>
      </w:r>
      <w:r w:rsidRPr="007562E3">
        <w:rPr>
          <w:color w:val="000000"/>
          <w:sz w:val="20"/>
          <w:szCs w:val="20"/>
          <w:shd w:val="clear" w:color="auto" w:fill="FFFFFF"/>
        </w:rPr>
        <w:t>rils, r</w:t>
      </w:r>
      <w:r w:rsidRPr="007562E3">
        <w:rPr>
          <w:rFonts w:hint="eastAsia"/>
          <w:color w:val="000000"/>
          <w:sz w:val="20"/>
          <w:szCs w:val="20"/>
          <w:shd w:val="clear" w:color="auto" w:fill="FFFFFF"/>
        </w:rPr>
        <w:t>é</w:t>
      </w:r>
      <w:r w:rsidRPr="007562E3">
        <w:rPr>
          <w:color w:val="000000"/>
          <w:sz w:val="20"/>
          <w:szCs w:val="20"/>
          <w:shd w:val="clear" w:color="auto" w:fill="FFFFFF"/>
        </w:rPr>
        <w:t>soudre le contrat par voie de notification. Sauf urgence, il doit pr</w:t>
      </w:r>
      <w:r w:rsidRPr="007562E3">
        <w:rPr>
          <w:rFonts w:hint="eastAsia"/>
          <w:color w:val="000000"/>
          <w:sz w:val="20"/>
          <w:szCs w:val="20"/>
          <w:shd w:val="clear" w:color="auto" w:fill="FFFFFF"/>
        </w:rPr>
        <w:t>é</w:t>
      </w:r>
      <w:r w:rsidRPr="007562E3">
        <w:rPr>
          <w:color w:val="000000"/>
          <w:sz w:val="20"/>
          <w:szCs w:val="20"/>
          <w:shd w:val="clear" w:color="auto" w:fill="FFFFFF"/>
        </w:rPr>
        <w:t>alablement mettre en demeure le d</w:t>
      </w:r>
      <w:r w:rsidRPr="007562E3">
        <w:rPr>
          <w:rFonts w:hint="eastAsia"/>
          <w:color w:val="000000"/>
          <w:sz w:val="20"/>
          <w:szCs w:val="20"/>
          <w:shd w:val="clear" w:color="auto" w:fill="FFFFFF"/>
        </w:rPr>
        <w:t>é</w:t>
      </w:r>
      <w:r w:rsidRPr="007562E3">
        <w:rPr>
          <w:color w:val="000000"/>
          <w:sz w:val="20"/>
          <w:szCs w:val="20"/>
          <w:shd w:val="clear" w:color="auto" w:fill="FFFFFF"/>
        </w:rPr>
        <w:t>biteur d</w:t>
      </w:r>
      <w:r w:rsidRPr="007562E3">
        <w:rPr>
          <w:rFonts w:hint="eastAsia"/>
          <w:color w:val="000000"/>
          <w:sz w:val="20"/>
          <w:szCs w:val="20"/>
          <w:shd w:val="clear" w:color="auto" w:fill="FFFFFF"/>
        </w:rPr>
        <w:t>é</w:t>
      </w:r>
      <w:r w:rsidRPr="007562E3">
        <w:rPr>
          <w:color w:val="000000"/>
          <w:sz w:val="20"/>
          <w:szCs w:val="20"/>
          <w:shd w:val="clear" w:color="auto" w:fill="FFFFFF"/>
        </w:rPr>
        <w:t xml:space="preserve">faillant de satisfaire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engagement dans un d</w:t>
      </w:r>
      <w:r w:rsidRPr="007562E3">
        <w:rPr>
          <w:rFonts w:hint="eastAsia"/>
          <w:color w:val="000000"/>
          <w:sz w:val="20"/>
          <w:szCs w:val="20"/>
          <w:shd w:val="clear" w:color="auto" w:fill="FFFFFF"/>
        </w:rPr>
        <w:t>é</w:t>
      </w:r>
      <w:r w:rsidRPr="007562E3">
        <w:rPr>
          <w:color w:val="000000"/>
          <w:sz w:val="20"/>
          <w:szCs w:val="20"/>
          <w:shd w:val="clear" w:color="auto" w:fill="FFFFFF"/>
        </w:rPr>
        <w:t>lai raisonnable.</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7. Une telle mise en demeure n'a cependant pas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w:t>
      </w:r>
      <w:r w:rsidRPr="007562E3">
        <w:rPr>
          <w:rFonts w:hint="eastAsia"/>
          <w:color w:val="000000"/>
          <w:sz w:val="20"/>
          <w:szCs w:val="20"/>
          <w:shd w:val="clear" w:color="auto" w:fill="FFFFFF"/>
        </w:rPr>
        <w:t>ê</w:t>
      </w:r>
      <w:r w:rsidRPr="007562E3">
        <w:rPr>
          <w:color w:val="000000"/>
          <w:sz w:val="20"/>
          <w:szCs w:val="20"/>
          <w:shd w:val="clear" w:color="auto" w:fill="FFFFFF"/>
        </w:rPr>
        <w:t>tre d</w:t>
      </w:r>
      <w:r w:rsidRPr="007562E3">
        <w:rPr>
          <w:rFonts w:hint="eastAsia"/>
          <w:color w:val="000000"/>
          <w:sz w:val="20"/>
          <w:szCs w:val="20"/>
          <w:shd w:val="clear" w:color="auto" w:fill="FFFFFF"/>
        </w:rPr>
        <w:t>é</w:t>
      </w:r>
      <w:r w:rsidRPr="007562E3">
        <w:rPr>
          <w:color w:val="000000"/>
          <w:sz w:val="20"/>
          <w:szCs w:val="20"/>
          <w:shd w:val="clear" w:color="auto" w:fill="FFFFFF"/>
        </w:rPr>
        <w:t>livr</w:t>
      </w:r>
      <w:r w:rsidRPr="007562E3">
        <w:rPr>
          <w:rFonts w:hint="eastAsia"/>
          <w:color w:val="000000"/>
          <w:sz w:val="20"/>
          <w:szCs w:val="20"/>
          <w:shd w:val="clear" w:color="auto" w:fill="FFFFFF"/>
        </w:rPr>
        <w:t>é</w:t>
      </w:r>
      <w:r w:rsidRPr="007562E3">
        <w:rPr>
          <w:color w:val="000000"/>
          <w:sz w:val="20"/>
          <w:szCs w:val="20"/>
          <w:shd w:val="clear" w:color="auto" w:fill="FFFFFF"/>
        </w:rPr>
        <w:t>e lorsqu'il r</w:t>
      </w:r>
      <w:r w:rsidRPr="007562E3">
        <w:rPr>
          <w:rFonts w:hint="eastAsia"/>
          <w:color w:val="000000"/>
          <w:sz w:val="20"/>
          <w:szCs w:val="20"/>
          <w:shd w:val="clear" w:color="auto" w:fill="FFFFFF"/>
        </w:rPr>
        <w:t>é</w:t>
      </w:r>
      <w:r w:rsidRPr="007562E3">
        <w:rPr>
          <w:color w:val="000000"/>
          <w:sz w:val="20"/>
          <w:szCs w:val="20"/>
          <w:shd w:val="clear" w:color="auto" w:fill="FFFFFF"/>
        </w:rPr>
        <w:t>sulte des circonstances qu'elle est vaine.</w:t>
      </w:r>
      <w:r w:rsidRPr="007562E3">
        <w:rPr>
          <w:color w:val="000000"/>
          <w:sz w:val="20"/>
          <w:szCs w:val="20"/>
        </w:rPr>
        <w:br/>
      </w:r>
      <w:r w:rsidRPr="007562E3">
        <w:rPr>
          <w:color w:val="000000"/>
          <w:sz w:val="20"/>
          <w:szCs w:val="20"/>
        </w:rPr>
        <w:br/>
      </w:r>
      <w:r w:rsidRPr="007562E3">
        <w:rPr>
          <w:color w:val="000000"/>
          <w:sz w:val="20"/>
          <w:szCs w:val="20"/>
          <w:shd w:val="clear" w:color="auto" w:fill="FFFFFF"/>
        </w:rPr>
        <w:t>8. Apr</w:t>
      </w:r>
      <w:r w:rsidRPr="007562E3">
        <w:rPr>
          <w:rFonts w:hint="eastAsia"/>
          <w:color w:val="000000"/>
          <w:sz w:val="20"/>
          <w:szCs w:val="20"/>
          <w:shd w:val="clear" w:color="auto" w:fill="FFFFFF"/>
        </w:rPr>
        <w:t>è</w:t>
      </w:r>
      <w:r w:rsidRPr="007562E3">
        <w:rPr>
          <w:color w:val="000000"/>
          <w:sz w:val="20"/>
          <w:szCs w:val="20"/>
          <w:shd w:val="clear" w:color="auto" w:fill="FFFFFF"/>
        </w:rPr>
        <w:t>s avoir relev</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qu'il ressort d'attestations vers</w:t>
      </w:r>
      <w:r w:rsidRPr="007562E3">
        <w:rPr>
          <w:rFonts w:hint="eastAsia"/>
          <w:color w:val="000000"/>
          <w:sz w:val="20"/>
          <w:szCs w:val="20"/>
          <w:shd w:val="clear" w:color="auto" w:fill="FFFFFF"/>
        </w:rPr>
        <w:t>é</w:t>
      </w:r>
      <w:r w:rsidRPr="007562E3">
        <w:rPr>
          <w:color w:val="000000"/>
          <w:sz w:val="20"/>
          <w:szCs w:val="20"/>
          <w:shd w:val="clear" w:color="auto" w:fill="FFFFFF"/>
        </w:rPr>
        <w:t>es aux d</w:t>
      </w:r>
      <w:r w:rsidRPr="007562E3">
        <w:rPr>
          <w:rFonts w:hint="eastAsia"/>
          <w:color w:val="000000"/>
          <w:sz w:val="20"/>
          <w:szCs w:val="20"/>
          <w:shd w:val="clear" w:color="auto" w:fill="FFFFFF"/>
        </w:rPr>
        <w:t>é</w:t>
      </w:r>
      <w:r w:rsidRPr="007562E3">
        <w:rPr>
          <w:color w:val="000000"/>
          <w:sz w:val="20"/>
          <w:szCs w:val="20"/>
          <w:shd w:val="clear" w:color="auto" w:fill="FFFFFF"/>
        </w:rPr>
        <w:t>bats que les relations avec les personnels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intervenant sur le chantier </w:t>
      </w:r>
      <w:r w:rsidRPr="007562E3">
        <w:rPr>
          <w:rFonts w:hint="eastAsia"/>
          <w:color w:val="000000"/>
          <w:sz w:val="20"/>
          <w:szCs w:val="20"/>
          <w:shd w:val="clear" w:color="auto" w:fill="FFFFFF"/>
        </w:rPr>
        <w:t>é</w:t>
      </w:r>
      <w:r w:rsidRPr="007562E3">
        <w:rPr>
          <w:color w:val="000000"/>
          <w:sz w:val="20"/>
          <w:szCs w:val="20"/>
          <w:shd w:val="clear" w:color="auto" w:fill="FFFFFF"/>
        </w:rPr>
        <w:t>taient devenues tr</w:t>
      </w:r>
      <w:r w:rsidRPr="007562E3">
        <w:rPr>
          <w:rFonts w:hint="eastAsia"/>
          <w:color w:val="000000"/>
          <w:sz w:val="20"/>
          <w:szCs w:val="20"/>
          <w:shd w:val="clear" w:color="auto" w:fill="FFFFFF"/>
        </w:rPr>
        <w:t>è</w:t>
      </w:r>
      <w:r w:rsidRPr="007562E3">
        <w:rPr>
          <w:color w:val="000000"/>
          <w:sz w:val="20"/>
          <w:szCs w:val="20"/>
          <w:shd w:val="clear" w:color="auto" w:fill="FFFFFF"/>
        </w:rPr>
        <w:t>s tendues et conflictuelles, le dirigeant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ayant tenu des propos insultants et m</w:t>
      </w:r>
      <w:r w:rsidRPr="007562E3">
        <w:rPr>
          <w:rFonts w:hint="eastAsia"/>
          <w:color w:val="000000"/>
          <w:sz w:val="20"/>
          <w:szCs w:val="20"/>
          <w:shd w:val="clear" w:color="auto" w:fill="FFFFFF"/>
        </w:rPr>
        <w:t>é</w:t>
      </w:r>
      <w:r w:rsidRPr="007562E3">
        <w:rPr>
          <w:color w:val="000000"/>
          <w:sz w:val="20"/>
          <w:szCs w:val="20"/>
          <w:shd w:val="clear" w:color="auto" w:fill="FFFFFF"/>
        </w:rPr>
        <w:t xml:space="preserve">prisants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w:t>
      </w:r>
      <w:r w:rsidRPr="007562E3">
        <w:rPr>
          <w:rFonts w:hint="eastAsia"/>
          <w:color w:val="000000"/>
          <w:sz w:val="20"/>
          <w:szCs w:val="20"/>
          <w:shd w:val="clear" w:color="auto" w:fill="FFFFFF"/>
        </w:rPr>
        <w:t>é</w:t>
      </w:r>
      <w:r w:rsidRPr="007562E3">
        <w:rPr>
          <w:color w:val="000000"/>
          <w:sz w:val="20"/>
          <w:szCs w:val="20"/>
          <w:shd w:val="clear" w:color="auto" w:fill="FFFFFF"/>
        </w:rPr>
        <w:t>gard de l'un des collaborateurs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mettant en cause sa capacit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faire et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suivre le chantier, donnant des ordres directs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l'un des salari</w:t>
      </w:r>
      <w:r w:rsidRPr="007562E3">
        <w:rPr>
          <w:rFonts w:hint="eastAsia"/>
          <w:color w:val="000000"/>
          <w:sz w:val="20"/>
          <w:szCs w:val="20"/>
          <w:shd w:val="clear" w:color="auto" w:fill="FFFFFF"/>
        </w:rPr>
        <w:t>é</w:t>
      </w:r>
      <w:r w:rsidRPr="007562E3">
        <w:rPr>
          <w:color w:val="000000"/>
          <w:sz w:val="20"/>
          <w:szCs w:val="20"/>
          <w:shd w:val="clear" w:color="auto" w:fill="FFFFFF"/>
        </w:rPr>
        <w:t>s de celle-ci sans en informer sa hi</w:t>
      </w:r>
      <w:r w:rsidRPr="007562E3">
        <w:rPr>
          <w:rFonts w:hint="eastAsia"/>
          <w:color w:val="000000"/>
          <w:sz w:val="20"/>
          <w:szCs w:val="20"/>
          <w:shd w:val="clear" w:color="auto" w:fill="FFFFFF"/>
        </w:rPr>
        <w:t>é</w:t>
      </w:r>
      <w:r w:rsidRPr="007562E3">
        <w:rPr>
          <w:color w:val="000000"/>
          <w:sz w:val="20"/>
          <w:szCs w:val="20"/>
          <w:shd w:val="clear" w:color="auto" w:fill="FFFFFF"/>
        </w:rPr>
        <w:t>rarchie,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retient que si l'agacement de ce dirigeant de voir son outil professionnel hors de fonctionnement peut </w:t>
      </w:r>
      <w:r w:rsidRPr="007562E3">
        <w:rPr>
          <w:rFonts w:hint="eastAsia"/>
          <w:color w:val="000000"/>
          <w:sz w:val="20"/>
          <w:szCs w:val="20"/>
          <w:shd w:val="clear" w:color="auto" w:fill="FFFFFF"/>
        </w:rPr>
        <w:t>ê</w:t>
      </w:r>
      <w:r w:rsidRPr="007562E3">
        <w:rPr>
          <w:color w:val="000000"/>
          <w:sz w:val="20"/>
          <w:szCs w:val="20"/>
          <w:shd w:val="clear" w:color="auto" w:fill="FFFFFF"/>
        </w:rPr>
        <w:t xml:space="preserve">tre compris, cette situation ne pouvait justifier une attitude inacceptable, qu'il s'agisse des propos tenus, ou du fait d'imposer des dates d'intervention non convenues. Il ajoute que ce comportement fautif ne permettait alors plus de poursuivre une intervention dans des conditions acceptables et justifiait le retrait des </w:t>
      </w:r>
      <w:r w:rsidRPr="007562E3">
        <w:rPr>
          <w:rFonts w:hint="eastAsia"/>
          <w:color w:val="000000"/>
          <w:sz w:val="20"/>
          <w:szCs w:val="20"/>
          <w:shd w:val="clear" w:color="auto" w:fill="FFFFFF"/>
        </w:rPr>
        <w:t>é</w:t>
      </w:r>
      <w:r w:rsidRPr="007562E3">
        <w:rPr>
          <w:color w:val="000000"/>
          <w:sz w:val="20"/>
          <w:szCs w:val="20"/>
          <w:shd w:val="clear" w:color="auto" w:fill="FFFFFF"/>
        </w:rPr>
        <w:t>quipes de l'entreprise, emp</w:t>
      </w:r>
      <w:r w:rsidRPr="007562E3">
        <w:rPr>
          <w:rFonts w:hint="eastAsia"/>
          <w:color w:val="000000"/>
          <w:sz w:val="20"/>
          <w:szCs w:val="20"/>
          <w:shd w:val="clear" w:color="auto" w:fill="FFFFFF"/>
        </w:rPr>
        <w:t>ê</w:t>
      </w:r>
      <w:r w:rsidRPr="007562E3">
        <w:rPr>
          <w:color w:val="000000"/>
          <w:sz w:val="20"/>
          <w:szCs w:val="20"/>
          <w:shd w:val="clear" w:color="auto" w:fill="FFFFFF"/>
        </w:rPr>
        <w:t>ch</w:t>
      </w:r>
      <w:r w:rsidRPr="007562E3">
        <w:rPr>
          <w:rFonts w:hint="eastAsia"/>
          <w:color w:val="000000"/>
          <w:sz w:val="20"/>
          <w:szCs w:val="20"/>
          <w:shd w:val="clear" w:color="auto" w:fill="FFFFFF"/>
        </w:rPr>
        <w:t>é</w:t>
      </w:r>
      <w:r w:rsidRPr="007562E3">
        <w:rPr>
          <w:color w:val="000000"/>
          <w:sz w:val="20"/>
          <w:szCs w:val="20"/>
          <w:shd w:val="clear" w:color="auto" w:fill="FFFFFF"/>
        </w:rPr>
        <w:t>es dans leur ex</w:t>
      </w:r>
      <w:r w:rsidRPr="007562E3">
        <w:rPr>
          <w:rFonts w:hint="eastAsia"/>
          <w:color w:val="000000"/>
          <w:sz w:val="20"/>
          <w:szCs w:val="20"/>
          <w:shd w:val="clear" w:color="auto" w:fill="FFFFFF"/>
        </w:rPr>
        <w:t>é</w:t>
      </w:r>
      <w:r w:rsidRPr="007562E3">
        <w:rPr>
          <w:color w:val="000000"/>
          <w:sz w:val="20"/>
          <w:szCs w:val="20"/>
          <w:shd w:val="clear" w:color="auto" w:fill="FFFFFF"/>
        </w:rPr>
        <w:t>cution contractuelle. Il en d</w:t>
      </w:r>
      <w:r w:rsidRPr="007562E3">
        <w:rPr>
          <w:rFonts w:hint="eastAsia"/>
          <w:color w:val="000000"/>
          <w:sz w:val="20"/>
          <w:szCs w:val="20"/>
          <w:shd w:val="clear" w:color="auto" w:fill="FFFFFF"/>
        </w:rPr>
        <w:t>é</w:t>
      </w:r>
      <w:r w:rsidRPr="007562E3">
        <w:rPr>
          <w:color w:val="000000"/>
          <w:sz w:val="20"/>
          <w:szCs w:val="20"/>
          <w:shd w:val="clear" w:color="auto" w:fill="FFFFFF"/>
        </w:rPr>
        <w:t>duit que, dans ce contexte d'extr</w:t>
      </w:r>
      <w:r w:rsidRPr="007562E3">
        <w:rPr>
          <w:rFonts w:hint="eastAsia"/>
          <w:color w:val="000000"/>
          <w:sz w:val="20"/>
          <w:szCs w:val="20"/>
          <w:shd w:val="clear" w:color="auto" w:fill="FFFFFF"/>
        </w:rPr>
        <w:t>ê</w:t>
      </w:r>
      <w:r w:rsidRPr="007562E3">
        <w:rPr>
          <w:color w:val="000000"/>
          <w:sz w:val="20"/>
          <w:szCs w:val="20"/>
          <w:shd w:val="clear" w:color="auto" w:fill="FFFFFF"/>
        </w:rPr>
        <w:t>me pression et de rupture relationnelle,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Sodileve</w:t>
      </w:r>
      <w:proofErr w:type="spellEnd"/>
      <w:r w:rsidRPr="007562E3">
        <w:rPr>
          <w:color w:val="000000"/>
          <w:sz w:val="20"/>
          <w:szCs w:val="20"/>
          <w:shd w:val="clear" w:color="auto" w:fill="FFFFFF"/>
        </w:rPr>
        <w:t xml:space="preserve"> n'</w:t>
      </w:r>
      <w:r w:rsidRPr="007562E3">
        <w:rPr>
          <w:rFonts w:hint="eastAsia"/>
          <w:color w:val="000000"/>
          <w:sz w:val="20"/>
          <w:szCs w:val="20"/>
          <w:shd w:val="clear" w:color="auto" w:fill="FFFFFF"/>
        </w:rPr>
        <w:t>é</w:t>
      </w:r>
      <w:r w:rsidRPr="007562E3">
        <w:rPr>
          <w:color w:val="000000"/>
          <w:sz w:val="20"/>
          <w:szCs w:val="20"/>
          <w:shd w:val="clear" w:color="auto" w:fill="FFFFFF"/>
        </w:rPr>
        <w:t>tait pas en mesure de poursuivre son intervention.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9. En l'</w:t>
      </w:r>
      <w:r w:rsidRPr="007562E3">
        <w:rPr>
          <w:rFonts w:hint="eastAsia"/>
          <w:color w:val="000000"/>
          <w:sz w:val="20"/>
          <w:szCs w:val="20"/>
          <w:shd w:val="clear" w:color="auto" w:fill="FFFFFF"/>
        </w:rPr>
        <w:t>é</w:t>
      </w:r>
      <w:r w:rsidRPr="007562E3">
        <w:rPr>
          <w:color w:val="000000"/>
          <w:sz w:val="20"/>
          <w:szCs w:val="20"/>
          <w:shd w:val="clear" w:color="auto" w:fill="FFFFFF"/>
        </w:rPr>
        <w:t>tat de ces constatations et appr</w:t>
      </w:r>
      <w:r w:rsidRPr="007562E3">
        <w:rPr>
          <w:rFonts w:hint="eastAsia"/>
          <w:color w:val="000000"/>
          <w:sz w:val="20"/>
          <w:szCs w:val="20"/>
          <w:shd w:val="clear" w:color="auto" w:fill="FFFFFF"/>
        </w:rPr>
        <w:t>é</w:t>
      </w:r>
      <w:r w:rsidRPr="007562E3">
        <w:rPr>
          <w:color w:val="000000"/>
          <w:sz w:val="20"/>
          <w:szCs w:val="20"/>
          <w:shd w:val="clear" w:color="auto" w:fill="FFFFFF"/>
        </w:rPr>
        <w:t>ciations par lesquelles elle a fait ressortir que le comportement du dirigeant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Calminia</w:t>
      </w:r>
      <w:proofErr w:type="spellEnd"/>
      <w:r w:rsidRPr="007562E3">
        <w:rPr>
          <w:color w:val="000000"/>
          <w:sz w:val="20"/>
          <w:szCs w:val="20"/>
          <w:shd w:val="clear" w:color="auto" w:fill="FFFFFF"/>
        </w:rPr>
        <w:t xml:space="preserve"> </w:t>
      </w:r>
      <w:r w:rsidRPr="007562E3">
        <w:rPr>
          <w:rFonts w:hint="eastAsia"/>
          <w:color w:val="000000"/>
          <w:sz w:val="20"/>
          <w:szCs w:val="20"/>
          <w:shd w:val="clear" w:color="auto" w:fill="FFFFFF"/>
        </w:rPr>
        <w:t>é</w:t>
      </w:r>
      <w:r w:rsidRPr="007562E3">
        <w:rPr>
          <w:color w:val="000000"/>
          <w:sz w:val="20"/>
          <w:szCs w:val="20"/>
          <w:shd w:val="clear" w:color="auto" w:fill="FFFFFF"/>
        </w:rPr>
        <w:t>tait d'une gravit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telle qu'il avait rendu manifestement impossible la poursuite des relations contractuelles, la cour d'appel, qui n'</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pas tenue de rechercher si une mise en demeure avait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pr</w:t>
      </w:r>
      <w:r w:rsidRPr="007562E3">
        <w:rPr>
          <w:rFonts w:hint="eastAsia"/>
          <w:color w:val="000000"/>
          <w:sz w:val="20"/>
          <w:szCs w:val="20"/>
          <w:shd w:val="clear" w:color="auto" w:fill="FFFFFF"/>
        </w:rPr>
        <w:t>é</w:t>
      </w:r>
      <w:r w:rsidRPr="007562E3">
        <w:rPr>
          <w:color w:val="000000"/>
          <w:sz w:val="20"/>
          <w:szCs w:val="20"/>
          <w:shd w:val="clear" w:color="auto" w:fill="FFFFFF"/>
        </w:rPr>
        <w:t>alablement d</w:t>
      </w:r>
      <w:r w:rsidRPr="007562E3">
        <w:rPr>
          <w:rFonts w:hint="eastAsia"/>
          <w:color w:val="000000"/>
          <w:sz w:val="20"/>
          <w:szCs w:val="20"/>
          <w:shd w:val="clear" w:color="auto" w:fill="FFFFFF"/>
        </w:rPr>
        <w:t>é</w:t>
      </w:r>
      <w:r w:rsidRPr="007562E3">
        <w:rPr>
          <w:color w:val="000000"/>
          <w:sz w:val="20"/>
          <w:szCs w:val="20"/>
          <w:shd w:val="clear" w:color="auto" w:fill="FFFFFF"/>
        </w:rPr>
        <w:t>livr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cette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d</w:t>
      </w:r>
      <w:r w:rsidRPr="007562E3">
        <w:rPr>
          <w:rFonts w:hint="eastAsia"/>
          <w:color w:val="000000"/>
          <w:sz w:val="20"/>
          <w:szCs w:val="20"/>
          <w:shd w:val="clear" w:color="auto" w:fill="FFFFFF"/>
        </w:rPr>
        <w:t>è</w:t>
      </w:r>
      <w:r w:rsidRPr="007562E3">
        <w:rPr>
          <w:color w:val="000000"/>
          <w:sz w:val="20"/>
          <w:szCs w:val="20"/>
          <w:shd w:val="clear" w:color="auto" w:fill="FFFFFF"/>
        </w:rPr>
        <w:t>s lors qu'elle e</w:t>
      </w:r>
      <w:r w:rsidRPr="007562E3">
        <w:rPr>
          <w:rFonts w:hint="eastAsia"/>
          <w:color w:val="000000"/>
          <w:sz w:val="20"/>
          <w:szCs w:val="20"/>
          <w:shd w:val="clear" w:color="auto" w:fill="FFFFFF"/>
        </w:rPr>
        <w:t>û</w:t>
      </w:r>
      <w:r w:rsidRPr="007562E3">
        <w:rPr>
          <w:color w:val="000000"/>
          <w:sz w:val="20"/>
          <w:szCs w:val="20"/>
          <w:shd w:val="clear" w:color="auto" w:fill="FFFFFF"/>
        </w:rPr>
        <w:t xml:space="preserve">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vaine, a l</w:t>
      </w:r>
      <w:r w:rsidRPr="007562E3">
        <w:rPr>
          <w:rFonts w:hint="eastAsia"/>
          <w:color w:val="000000"/>
          <w:sz w:val="20"/>
          <w:szCs w:val="20"/>
          <w:shd w:val="clear" w:color="auto" w:fill="FFFFFF"/>
        </w:rPr>
        <w:t>é</w:t>
      </w:r>
      <w:r w:rsidRPr="007562E3">
        <w:rPr>
          <w:color w:val="000000"/>
          <w:sz w:val="20"/>
          <w:szCs w:val="20"/>
          <w:shd w:val="clear" w:color="auto" w:fill="FFFFFF"/>
        </w:rPr>
        <w:t>galement justifi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w:t>
      </w:r>
      <w:r w:rsidRPr="007562E3">
        <w:rPr>
          <w:color w:val="000000"/>
          <w:sz w:val="20"/>
          <w:szCs w:val="20"/>
        </w:rPr>
        <w:br/>
      </w:r>
      <w:r w:rsidRPr="007562E3">
        <w:rPr>
          <w:color w:val="000000"/>
          <w:sz w:val="20"/>
          <w:szCs w:val="20"/>
        </w:rPr>
        <w:br/>
      </w:r>
      <w:r w:rsidRPr="007562E3">
        <w:rPr>
          <w:color w:val="000000"/>
          <w:sz w:val="20"/>
          <w:szCs w:val="20"/>
          <w:shd w:val="clear" w:color="auto" w:fill="FFFFFF"/>
        </w:rPr>
        <w:t>PAR CES MOTIFS, la Cour :</w:t>
      </w:r>
      <w:r>
        <w:rPr>
          <w:color w:val="000000"/>
          <w:sz w:val="20"/>
          <w:szCs w:val="20"/>
        </w:rPr>
        <w:t xml:space="preserve"> </w:t>
      </w:r>
      <w:r w:rsidRPr="007562E3">
        <w:rPr>
          <w:color w:val="000000"/>
          <w:sz w:val="20"/>
          <w:szCs w:val="20"/>
          <w:shd w:val="clear" w:color="auto" w:fill="FFFFFF"/>
        </w:rPr>
        <w:t>REJETTE le pourvoi ;</w:t>
      </w:r>
    </w:p>
    <w:p w14:paraId="1848BFCB" w14:textId="77777777" w:rsidR="00D63BA6" w:rsidRDefault="00D63BA6" w:rsidP="00D63BA6">
      <w:pPr>
        <w:pStyle w:val="Arrts"/>
        <w:jc w:val="left"/>
        <w:rPr>
          <w:b/>
          <w:bCs/>
        </w:rPr>
      </w:pPr>
    </w:p>
    <w:p w14:paraId="73D76355" w14:textId="77777777" w:rsidR="00D63BA6" w:rsidRDefault="00D63BA6" w:rsidP="00D63BA6">
      <w:pPr>
        <w:pStyle w:val="Arrts"/>
        <w:jc w:val="left"/>
        <w:rPr>
          <w:b/>
          <w:bCs/>
        </w:rPr>
      </w:pPr>
    </w:p>
    <w:p w14:paraId="51684374" w14:textId="1C8E0A40" w:rsidR="00D63BA6" w:rsidRDefault="00D63BA6" w:rsidP="00D63BA6">
      <w:pPr>
        <w:pStyle w:val="Arrts"/>
        <w:jc w:val="left"/>
        <w:rPr>
          <w:b/>
          <w:bCs/>
          <w:iCs/>
          <w:u w:val="single"/>
        </w:rPr>
      </w:pPr>
      <w:r w:rsidRPr="007562E3">
        <w:rPr>
          <w:b/>
          <w:bCs/>
          <w:iCs/>
          <w:u w:val="single"/>
        </w:rPr>
        <w:t>Cass. com., 25 janv. 2024, n° 22-16</w:t>
      </w:r>
      <w:r w:rsidR="00C32B65">
        <w:rPr>
          <w:b/>
          <w:bCs/>
          <w:iCs/>
          <w:u w:val="single"/>
        </w:rPr>
        <w:t>.</w:t>
      </w:r>
      <w:r w:rsidRPr="007562E3">
        <w:rPr>
          <w:b/>
          <w:bCs/>
          <w:iCs/>
          <w:u w:val="single"/>
        </w:rPr>
        <w:t>583</w:t>
      </w:r>
    </w:p>
    <w:p w14:paraId="74083BB0" w14:textId="77777777" w:rsidR="00D63BA6" w:rsidRDefault="00D63BA6" w:rsidP="00D63BA6">
      <w:pPr>
        <w:pStyle w:val="Arrts"/>
        <w:jc w:val="left"/>
        <w:rPr>
          <w:b/>
          <w:bCs/>
          <w:iCs/>
          <w:u w:val="single"/>
        </w:rPr>
      </w:pPr>
    </w:p>
    <w:p w14:paraId="57D77620" w14:textId="77777777" w:rsidR="00806929" w:rsidRPr="007562E3" w:rsidRDefault="00806929" w:rsidP="00806929">
      <w:pPr>
        <w:rPr>
          <w:sz w:val="20"/>
          <w:szCs w:val="20"/>
        </w:rPr>
      </w:pPr>
      <w:r w:rsidRPr="007562E3">
        <w:rPr>
          <w:color w:val="000000"/>
          <w:sz w:val="20"/>
          <w:szCs w:val="20"/>
          <w:shd w:val="clear" w:color="auto" w:fill="FFFFFF"/>
        </w:rPr>
        <w:t>Faits et proc</w:t>
      </w:r>
      <w:r w:rsidRPr="007562E3">
        <w:rPr>
          <w:rFonts w:hint="eastAsia"/>
          <w:color w:val="000000"/>
          <w:sz w:val="20"/>
          <w:szCs w:val="20"/>
          <w:shd w:val="clear" w:color="auto" w:fill="FFFFFF"/>
        </w:rPr>
        <w:t>é</w:t>
      </w:r>
      <w:r w:rsidRPr="007562E3">
        <w:rPr>
          <w:color w:val="000000"/>
          <w:sz w:val="20"/>
          <w:szCs w:val="20"/>
          <w:shd w:val="clear" w:color="auto" w:fill="FFFFFF"/>
        </w:rPr>
        <w:t>dure</w:t>
      </w:r>
      <w:r w:rsidRPr="007562E3">
        <w:rPr>
          <w:color w:val="000000"/>
          <w:sz w:val="20"/>
          <w:szCs w:val="20"/>
        </w:rPr>
        <w:br/>
      </w:r>
      <w:r w:rsidRPr="007562E3">
        <w:rPr>
          <w:color w:val="000000"/>
          <w:sz w:val="20"/>
          <w:szCs w:val="20"/>
        </w:rPr>
        <w:br/>
      </w:r>
      <w:r w:rsidRPr="007562E3">
        <w:rPr>
          <w:color w:val="000000"/>
          <w:sz w:val="20"/>
          <w:szCs w:val="20"/>
          <w:shd w:val="clear" w:color="auto" w:fill="FFFFFF"/>
        </w:rPr>
        <w:t>1. Selon l'arr</w:t>
      </w:r>
      <w:r w:rsidRPr="007562E3">
        <w:rPr>
          <w:rFonts w:hint="eastAsia"/>
          <w:color w:val="000000"/>
          <w:sz w:val="20"/>
          <w:szCs w:val="20"/>
          <w:shd w:val="clear" w:color="auto" w:fill="FFFFFF"/>
        </w:rPr>
        <w:t>ê</w:t>
      </w:r>
      <w:r w:rsidRPr="007562E3">
        <w:rPr>
          <w:color w:val="000000"/>
          <w:sz w:val="20"/>
          <w:szCs w:val="20"/>
          <w:shd w:val="clear" w:color="auto" w:fill="FFFFFF"/>
        </w:rPr>
        <w:t>t attaqu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(Grenoble, 10 mars 2022),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civile immobili</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w:t>
      </w:r>
      <w:proofErr w:type="spellStart"/>
      <w:r w:rsidRPr="007562E3">
        <w:rPr>
          <w:color w:val="000000"/>
          <w:sz w:val="20"/>
          <w:szCs w:val="20"/>
          <w:shd w:val="clear" w:color="auto" w:fill="FFFFFF"/>
        </w:rPr>
        <w:t>Jaec</w:t>
      </w:r>
      <w:proofErr w:type="spellEnd"/>
      <w:r w:rsidRPr="007562E3">
        <w:rPr>
          <w:color w:val="000000"/>
          <w:sz w:val="20"/>
          <w:szCs w:val="20"/>
          <w:shd w:val="clear" w:color="auto" w:fill="FFFFFF"/>
        </w:rPr>
        <w:t xml:space="preserve"> (la bailleresse) a, les 12 mai </w:t>
      </w:r>
      <w:r w:rsidRPr="007562E3">
        <w:rPr>
          <w:color w:val="000000"/>
          <w:sz w:val="20"/>
          <w:szCs w:val="20"/>
          <w:shd w:val="clear" w:color="auto" w:fill="FFFFFF"/>
        </w:rPr>
        <w:lastRenderedPageBreak/>
        <w:t xml:space="preserve">et 29 septembre 2017, consenti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Euveka</w:t>
      </w:r>
      <w:proofErr w:type="spellEnd"/>
      <w:r w:rsidRPr="007562E3">
        <w:rPr>
          <w:color w:val="000000"/>
          <w:sz w:val="20"/>
          <w:szCs w:val="20"/>
          <w:shd w:val="clear" w:color="auto" w:fill="FFFFFF"/>
        </w:rPr>
        <w:t xml:space="preserve"> (la locataire) trois baux commerciaux sur des locaux d</w:t>
      </w:r>
      <w:r w:rsidRPr="007562E3">
        <w:rPr>
          <w:rFonts w:hint="eastAsia"/>
          <w:color w:val="000000"/>
          <w:sz w:val="20"/>
          <w:szCs w:val="20"/>
          <w:shd w:val="clear" w:color="auto" w:fill="FFFFFF"/>
        </w:rPr>
        <w:t>é</w:t>
      </w:r>
      <w:r w:rsidRPr="007562E3">
        <w:rPr>
          <w:color w:val="000000"/>
          <w:sz w:val="20"/>
          <w:szCs w:val="20"/>
          <w:shd w:val="clear" w:color="auto" w:fill="FFFFFF"/>
        </w:rPr>
        <w:t>pendant d'un m</w:t>
      </w:r>
      <w:r w:rsidRPr="007562E3">
        <w:rPr>
          <w:rFonts w:hint="eastAsia"/>
          <w:color w:val="000000"/>
          <w:sz w:val="20"/>
          <w:szCs w:val="20"/>
          <w:shd w:val="clear" w:color="auto" w:fill="FFFFFF"/>
        </w:rPr>
        <w:t>ê</w:t>
      </w:r>
      <w:r w:rsidRPr="007562E3">
        <w:rPr>
          <w:color w:val="000000"/>
          <w:sz w:val="20"/>
          <w:szCs w:val="20"/>
          <w:shd w:val="clear" w:color="auto" w:fill="FFFFFF"/>
        </w:rPr>
        <w:t>me immeuble.</w:t>
      </w:r>
      <w:r w:rsidRPr="007562E3">
        <w:rPr>
          <w:color w:val="000000"/>
          <w:sz w:val="20"/>
          <w:szCs w:val="20"/>
        </w:rPr>
        <w:br/>
      </w:r>
      <w:r w:rsidRPr="007562E3">
        <w:rPr>
          <w:color w:val="000000"/>
          <w:sz w:val="20"/>
          <w:szCs w:val="20"/>
        </w:rPr>
        <w:br/>
      </w:r>
      <w:r w:rsidRPr="007562E3">
        <w:rPr>
          <w:color w:val="000000"/>
          <w:sz w:val="20"/>
          <w:szCs w:val="20"/>
          <w:shd w:val="clear" w:color="auto" w:fill="FFFFFF"/>
        </w:rPr>
        <w:t>2. Courant juillet 2018, la locataire a quitt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biens donn</w:t>
      </w:r>
      <w:r w:rsidRPr="007562E3">
        <w:rPr>
          <w:rFonts w:hint="eastAsia"/>
          <w:color w:val="000000"/>
          <w:sz w:val="20"/>
          <w:szCs w:val="20"/>
          <w:shd w:val="clear" w:color="auto" w:fill="FFFFFF"/>
        </w:rPr>
        <w:t>é</w:t>
      </w:r>
      <w:r w:rsidRPr="007562E3">
        <w:rPr>
          <w:color w:val="000000"/>
          <w:sz w:val="20"/>
          <w:szCs w:val="20"/>
          <w:shd w:val="clear" w:color="auto" w:fill="FFFFFF"/>
        </w:rPr>
        <w:t xml:space="preserv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bail et a cess</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 paiement des loyers.</w:t>
      </w:r>
      <w:r w:rsidRPr="007562E3">
        <w:rPr>
          <w:color w:val="000000"/>
          <w:sz w:val="20"/>
          <w:szCs w:val="20"/>
        </w:rPr>
        <w:br/>
      </w:r>
      <w:r w:rsidRPr="007562E3">
        <w:rPr>
          <w:color w:val="000000"/>
          <w:sz w:val="20"/>
          <w:szCs w:val="20"/>
        </w:rPr>
        <w:br/>
      </w:r>
      <w:r w:rsidRPr="007562E3">
        <w:rPr>
          <w:color w:val="000000"/>
          <w:sz w:val="20"/>
          <w:szCs w:val="20"/>
          <w:shd w:val="clear" w:color="auto" w:fill="FFFFFF"/>
        </w:rPr>
        <w:t>3. Par lettre recommand</w:t>
      </w:r>
      <w:r w:rsidRPr="007562E3">
        <w:rPr>
          <w:rFonts w:hint="eastAsia"/>
          <w:color w:val="000000"/>
          <w:sz w:val="20"/>
          <w:szCs w:val="20"/>
          <w:shd w:val="clear" w:color="auto" w:fill="FFFFFF"/>
        </w:rPr>
        <w:t>é</w:t>
      </w:r>
      <w:r w:rsidRPr="007562E3">
        <w:rPr>
          <w:color w:val="000000"/>
          <w:sz w:val="20"/>
          <w:szCs w:val="20"/>
          <w:shd w:val="clear" w:color="auto" w:fill="FFFFFF"/>
        </w:rPr>
        <w:t>e avec demande d'avis de r</w:t>
      </w:r>
      <w:r w:rsidRPr="007562E3">
        <w:rPr>
          <w:rFonts w:hint="eastAsia"/>
          <w:color w:val="000000"/>
          <w:sz w:val="20"/>
          <w:szCs w:val="20"/>
          <w:shd w:val="clear" w:color="auto" w:fill="FFFFFF"/>
        </w:rPr>
        <w:t>é</w:t>
      </w:r>
      <w:r w:rsidRPr="007562E3">
        <w:rPr>
          <w:color w:val="000000"/>
          <w:sz w:val="20"/>
          <w:szCs w:val="20"/>
          <w:shd w:val="clear" w:color="auto" w:fill="FFFFFF"/>
        </w:rPr>
        <w:t>ception du 2 ao</w:t>
      </w:r>
      <w:r w:rsidRPr="007562E3">
        <w:rPr>
          <w:rFonts w:hint="eastAsia"/>
          <w:color w:val="000000"/>
          <w:sz w:val="20"/>
          <w:szCs w:val="20"/>
          <w:shd w:val="clear" w:color="auto" w:fill="FFFFFF"/>
        </w:rPr>
        <w:t>û</w:t>
      </w:r>
      <w:r w:rsidRPr="007562E3">
        <w:rPr>
          <w:color w:val="000000"/>
          <w:sz w:val="20"/>
          <w:szCs w:val="20"/>
          <w:shd w:val="clear" w:color="auto" w:fill="FFFFFF"/>
        </w:rPr>
        <w:t>t 2018, la locataire a justifi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son d</w:t>
      </w:r>
      <w:r w:rsidRPr="007562E3">
        <w:rPr>
          <w:rFonts w:hint="eastAsia"/>
          <w:color w:val="000000"/>
          <w:sz w:val="20"/>
          <w:szCs w:val="20"/>
          <w:shd w:val="clear" w:color="auto" w:fill="FFFFFF"/>
        </w:rPr>
        <w:t>é</w:t>
      </w:r>
      <w:r w:rsidRPr="007562E3">
        <w:rPr>
          <w:color w:val="000000"/>
          <w:sz w:val="20"/>
          <w:szCs w:val="20"/>
          <w:shd w:val="clear" w:color="auto" w:fill="FFFFFF"/>
        </w:rPr>
        <w:t>part par les agissements du g</w:t>
      </w:r>
      <w:r w:rsidRPr="007562E3">
        <w:rPr>
          <w:rFonts w:hint="eastAsia"/>
          <w:color w:val="000000"/>
          <w:sz w:val="20"/>
          <w:szCs w:val="20"/>
          <w:shd w:val="clear" w:color="auto" w:fill="FFFFFF"/>
        </w:rPr>
        <w:t>é</w:t>
      </w:r>
      <w:r w:rsidRPr="007562E3">
        <w:rPr>
          <w:color w:val="000000"/>
          <w:sz w:val="20"/>
          <w:szCs w:val="20"/>
          <w:shd w:val="clear" w:color="auto" w:fill="FFFFFF"/>
        </w:rPr>
        <w:t>rant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bailleresse lui reprochant de s'</w:t>
      </w:r>
      <w:r w:rsidRPr="007562E3">
        <w:rPr>
          <w:rFonts w:hint="eastAsia"/>
          <w:color w:val="000000"/>
          <w:sz w:val="20"/>
          <w:szCs w:val="20"/>
          <w:shd w:val="clear" w:color="auto" w:fill="FFFFFF"/>
        </w:rPr>
        <w:t>ê</w:t>
      </w:r>
      <w:r w:rsidRPr="007562E3">
        <w:rPr>
          <w:color w:val="000000"/>
          <w:sz w:val="20"/>
          <w:szCs w:val="20"/>
          <w:shd w:val="clear" w:color="auto" w:fill="FFFFFF"/>
        </w:rPr>
        <w:t>tre r</w:t>
      </w:r>
      <w:r w:rsidRPr="007562E3">
        <w:rPr>
          <w:rFonts w:hint="eastAsia"/>
          <w:color w:val="000000"/>
          <w:sz w:val="20"/>
          <w:szCs w:val="20"/>
          <w:shd w:val="clear" w:color="auto" w:fill="FFFFFF"/>
        </w:rPr>
        <w:t>é</w:t>
      </w:r>
      <w:r w:rsidRPr="007562E3">
        <w:rPr>
          <w:color w:val="000000"/>
          <w:sz w:val="20"/>
          <w:szCs w:val="20"/>
          <w:shd w:val="clear" w:color="auto" w:fill="FFFFFF"/>
        </w:rPr>
        <w:t>guli</w:t>
      </w:r>
      <w:r w:rsidRPr="007562E3">
        <w:rPr>
          <w:rFonts w:hint="eastAsia"/>
          <w:color w:val="000000"/>
          <w:sz w:val="20"/>
          <w:szCs w:val="20"/>
          <w:shd w:val="clear" w:color="auto" w:fill="FFFFFF"/>
        </w:rPr>
        <w:t>è</w:t>
      </w:r>
      <w:r w:rsidRPr="007562E3">
        <w:rPr>
          <w:color w:val="000000"/>
          <w:sz w:val="20"/>
          <w:szCs w:val="20"/>
          <w:shd w:val="clear" w:color="auto" w:fill="FFFFFF"/>
        </w:rPr>
        <w:t>rement introduit dans les locaux lou</w:t>
      </w:r>
      <w:r w:rsidRPr="007562E3">
        <w:rPr>
          <w:rFonts w:hint="eastAsia"/>
          <w:color w:val="000000"/>
          <w:sz w:val="20"/>
          <w:szCs w:val="20"/>
          <w:shd w:val="clear" w:color="auto" w:fill="FFFFFF"/>
        </w:rPr>
        <w:t>é</w:t>
      </w:r>
      <w:r w:rsidRPr="007562E3">
        <w:rPr>
          <w:color w:val="000000"/>
          <w:sz w:val="20"/>
          <w:szCs w:val="20"/>
          <w:shd w:val="clear" w:color="auto" w:fill="FFFFFF"/>
        </w:rPr>
        <w:t>s et d'y avoir eu des comportements d</w:t>
      </w:r>
      <w:r w:rsidRPr="007562E3">
        <w:rPr>
          <w:rFonts w:hint="eastAsia"/>
          <w:color w:val="000000"/>
          <w:sz w:val="20"/>
          <w:szCs w:val="20"/>
          <w:shd w:val="clear" w:color="auto" w:fill="FFFFFF"/>
        </w:rPr>
        <w:t>é</w:t>
      </w:r>
      <w:r w:rsidRPr="007562E3">
        <w:rPr>
          <w:color w:val="000000"/>
          <w:sz w:val="20"/>
          <w:szCs w:val="20"/>
          <w:shd w:val="clear" w:color="auto" w:fill="FFFFFF"/>
        </w:rPr>
        <w:t>plac</w:t>
      </w:r>
      <w:r w:rsidRPr="007562E3">
        <w:rPr>
          <w:rFonts w:hint="eastAsia"/>
          <w:color w:val="000000"/>
          <w:sz w:val="20"/>
          <w:szCs w:val="20"/>
          <w:shd w:val="clear" w:color="auto" w:fill="FFFFFF"/>
        </w:rPr>
        <w:t>é</w:t>
      </w:r>
      <w:r w:rsidRPr="007562E3">
        <w:rPr>
          <w:color w:val="000000"/>
          <w:sz w:val="20"/>
          <w:szCs w:val="20"/>
          <w:shd w:val="clear" w:color="auto" w:fill="FFFFFF"/>
        </w:rPr>
        <w:t>s envers plusieurs de ses salari</w:t>
      </w:r>
      <w:r w:rsidRPr="007562E3">
        <w:rPr>
          <w:rFonts w:hint="eastAsia"/>
          <w:color w:val="000000"/>
          <w:sz w:val="20"/>
          <w:szCs w:val="20"/>
          <w:shd w:val="clear" w:color="auto" w:fill="FFFFFF"/>
        </w:rPr>
        <w:t>é</w:t>
      </w:r>
      <w:r w:rsidRPr="007562E3">
        <w:rPr>
          <w:color w:val="000000"/>
          <w:sz w:val="20"/>
          <w:szCs w:val="20"/>
          <w:shd w:val="clear" w:color="auto" w:fill="FFFFFF"/>
        </w:rPr>
        <w:t>es.</w:t>
      </w:r>
      <w:r w:rsidRPr="007562E3">
        <w:rPr>
          <w:color w:val="000000"/>
          <w:sz w:val="20"/>
          <w:szCs w:val="20"/>
        </w:rPr>
        <w:br/>
      </w:r>
      <w:r w:rsidRPr="007562E3">
        <w:rPr>
          <w:color w:val="000000"/>
          <w:sz w:val="20"/>
          <w:szCs w:val="20"/>
        </w:rPr>
        <w:br/>
      </w:r>
      <w:r w:rsidRPr="007562E3">
        <w:rPr>
          <w:color w:val="000000"/>
          <w:sz w:val="20"/>
          <w:szCs w:val="20"/>
          <w:shd w:val="clear" w:color="auto" w:fill="FFFFFF"/>
        </w:rPr>
        <w:t>4. Le 7 d</w:t>
      </w:r>
      <w:r w:rsidRPr="007562E3">
        <w:rPr>
          <w:rFonts w:hint="eastAsia"/>
          <w:color w:val="000000"/>
          <w:sz w:val="20"/>
          <w:szCs w:val="20"/>
          <w:shd w:val="clear" w:color="auto" w:fill="FFFFFF"/>
        </w:rPr>
        <w:t>é</w:t>
      </w:r>
      <w:r w:rsidRPr="007562E3">
        <w:rPr>
          <w:color w:val="000000"/>
          <w:sz w:val="20"/>
          <w:szCs w:val="20"/>
          <w:shd w:val="clear" w:color="auto" w:fill="FFFFFF"/>
        </w:rPr>
        <w:t>cembre 2018, la bailleresse a assign</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locataire en paiement des loyers post</w:t>
      </w:r>
      <w:r w:rsidRPr="007562E3">
        <w:rPr>
          <w:rFonts w:hint="eastAsia"/>
          <w:color w:val="000000"/>
          <w:sz w:val="20"/>
          <w:szCs w:val="20"/>
          <w:shd w:val="clear" w:color="auto" w:fill="FFFFFF"/>
        </w:rPr>
        <w:t>é</w:t>
      </w:r>
      <w:r w:rsidRPr="007562E3">
        <w:rPr>
          <w:color w:val="000000"/>
          <w:sz w:val="20"/>
          <w:szCs w:val="20"/>
          <w:shd w:val="clear" w:color="auto" w:fill="FFFFFF"/>
        </w:rPr>
        <w:t>rieurs au d</w:t>
      </w:r>
      <w:r w:rsidRPr="007562E3">
        <w:rPr>
          <w:rFonts w:hint="eastAsia"/>
          <w:color w:val="000000"/>
          <w:sz w:val="20"/>
          <w:szCs w:val="20"/>
          <w:shd w:val="clear" w:color="auto" w:fill="FFFFFF"/>
        </w:rPr>
        <w:t>é</w:t>
      </w:r>
      <w:r w:rsidRPr="007562E3">
        <w:rPr>
          <w:color w:val="000000"/>
          <w:sz w:val="20"/>
          <w:szCs w:val="20"/>
          <w:shd w:val="clear" w:color="auto" w:fill="FFFFFF"/>
        </w:rPr>
        <w:t>part de celle-ci.</w:t>
      </w:r>
      <w:r w:rsidRPr="007562E3">
        <w:rPr>
          <w:color w:val="000000"/>
          <w:sz w:val="20"/>
          <w:szCs w:val="20"/>
        </w:rPr>
        <w:br/>
      </w:r>
      <w:r w:rsidRPr="007562E3">
        <w:rPr>
          <w:color w:val="000000"/>
          <w:sz w:val="20"/>
          <w:szCs w:val="20"/>
        </w:rPr>
        <w:br/>
      </w:r>
      <w:r w:rsidRPr="007562E3">
        <w:rPr>
          <w:color w:val="000000"/>
          <w:sz w:val="20"/>
          <w:szCs w:val="20"/>
          <w:shd w:val="clear" w:color="auto" w:fill="FFFFFF"/>
        </w:rPr>
        <w:t>5. La locataire a reconventionnellement sollicit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 prononc</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des baux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effet du 2 ao</w:t>
      </w:r>
      <w:r w:rsidRPr="007562E3">
        <w:rPr>
          <w:rFonts w:hint="eastAsia"/>
          <w:color w:val="000000"/>
          <w:sz w:val="20"/>
          <w:szCs w:val="20"/>
          <w:shd w:val="clear" w:color="auto" w:fill="FFFFFF"/>
        </w:rPr>
        <w:t>û</w:t>
      </w:r>
      <w:r w:rsidRPr="007562E3">
        <w:rPr>
          <w:color w:val="000000"/>
          <w:sz w:val="20"/>
          <w:szCs w:val="20"/>
          <w:shd w:val="clear" w:color="auto" w:fill="FFFFFF"/>
        </w:rPr>
        <w:t>t 2018.</w:t>
      </w:r>
      <w:r w:rsidRPr="007562E3">
        <w:rPr>
          <w:color w:val="000000"/>
          <w:sz w:val="20"/>
          <w:szCs w:val="20"/>
        </w:rPr>
        <w:br/>
      </w:r>
      <w:r w:rsidRPr="007562E3">
        <w:rPr>
          <w:color w:val="000000"/>
          <w:sz w:val="20"/>
          <w:szCs w:val="20"/>
        </w:rPr>
        <w:br/>
      </w:r>
      <w:r w:rsidRPr="007562E3">
        <w:rPr>
          <w:color w:val="000000"/>
          <w:sz w:val="20"/>
          <w:szCs w:val="20"/>
          <w:shd w:val="clear" w:color="auto" w:fill="FFFFFF"/>
        </w:rPr>
        <w:t>Examen des moyens</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premier moyen, pris en ses deuxi</w:t>
      </w:r>
      <w:r w:rsidRPr="007562E3">
        <w:rPr>
          <w:rFonts w:hint="eastAsia"/>
          <w:color w:val="000000"/>
          <w:sz w:val="20"/>
          <w:szCs w:val="20"/>
          <w:shd w:val="clear" w:color="auto" w:fill="FFFFFF"/>
        </w:rPr>
        <w:t>è</w:t>
      </w:r>
      <w:r w:rsidRPr="007562E3">
        <w:rPr>
          <w:color w:val="000000"/>
          <w:sz w:val="20"/>
          <w:szCs w:val="20"/>
          <w:shd w:val="clear" w:color="auto" w:fill="FFFFFF"/>
        </w:rPr>
        <w:t xml:space="preserve">me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quatri</w:t>
      </w:r>
      <w:r w:rsidRPr="007562E3">
        <w:rPr>
          <w:rFonts w:hint="eastAsia"/>
          <w:color w:val="000000"/>
          <w:sz w:val="20"/>
          <w:szCs w:val="20"/>
          <w:shd w:val="clear" w:color="auto" w:fill="FFFFFF"/>
        </w:rPr>
        <w:t>è</w:t>
      </w:r>
      <w:r w:rsidRPr="007562E3">
        <w:rPr>
          <w:color w:val="000000"/>
          <w:sz w:val="20"/>
          <w:szCs w:val="20"/>
          <w:shd w:val="clear" w:color="auto" w:fill="FFFFFF"/>
        </w:rPr>
        <w:t>me branches, et sur le second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6. En application de l'article 1014, alin</w:t>
      </w:r>
      <w:r w:rsidRPr="007562E3">
        <w:rPr>
          <w:rFonts w:hint="eastAsia"/>
          <w:color w:val="000000"/>
          <w:sz w:val="20"/>
          <w:szCs w:val="20"/>
          <w:shd w:val="clear" w:color="auto" w:fill="FFFFFF"/>
        </w:rPr>
        <w:t>é</w:t>
      </w:r>
      <w:r w:rsidRPr="007562E3">
        <w:rPr>
          <w:color w:val="000000"/>
          <w:sz w:val="20"/>
          <w:szCs w:val="20"/>
          <w:shd w:val="clear" w:color="auto" w:fill="FFFFFF"/>
        </w:rPr>
        <w:t>a 2,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il n'y a pas lieu de statuer par une d</w:t>
      </w:r>
      <w:r w:rsidRPr="007562E3">
        <w:rPr>
          <w:rFonts w:hint="eastAsia"/>
          <w:color w:val="000000"/>
          <w:sz w:val="20"/>
          <w:szCs w:val="20"/>
          <w:shd w:val="clear" w:color="auto" w:fill="FFFFFF"/>
        </w:rPr>
        <w:t>é</w:t>
      </w:r>
      <w:r w:rsidRPr="007562E3">
        <w:rPr>
          <w:color w:val="000000"/>
          <w:sz w:val="20"/>
          <w:szCs w:val="20"/>
          <w:shd w:val="clear" w:color="auto" w:fill="FFFFFF"/>
        </w:rPr>
        <w:t>cision sp</w:t>
      </w:r>
      <w:r w:rsidRPr="007562E3">
        <w:rPr>
          <w:rFonts w:hint="eastAsia"/>
          <w:color w:val="000000"/>
          <w:sz w:val="20"/>
          <w:szCs w:val="20"/>
          <w:shd w:val="clear" w:color="auto" w:fill="FFFFFF"/>
        </w:rPr>
        <w:t>é</w:t>
      </w:r>
      <w:r w:rsidRPr="007562E3">
        <w:rPr>
          <w:color w:val="000000"/>
          <w:sz w:val="20"/>
          <w:szCs w:val="20"/>
          <w:shd w:val="clear" w:color="auto" w:fill="FFFFFF"/>
        </w:rPr>
        <w:t>cialement motiv</w:t>
      </w:r>
      <w:r w:rsidRPr="007562E3">
        <w:rPr>
          <w:rFonts w:hint="eastAsia"/>
          <w:color w:val="000000"/>
          <w:sz w:val="20"/>
          <w:szCs w:val="20"/>
          <w:shd w:val="clear" w:color="auto" w:fill="FFFFFF"/>
        </w:rPr>
        <w:t>é</w:t>
      </w:r>
      <w:r w:rsidRPr="007562E3">
        <w:rPr>
          <w:color w:val="000000"/>
          <w:sz w:val="20"/>
          <w:szCs w:val="20"/>
          <w:shd w:val="clear" w:color="auto" w:fill="FFFFFF"/>
        </w:rPr>
        <w:t xml:space="preserve">e sur ces griefs qui ne sont manifestement pas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entra</w:t>
      </w:r>
      <w:r w:rsidRPr="007562E3">
        <w:rPr>
          <w:rFonts w:hint="eastAsia"/>
          <w:color w:val="000000"/>
          <w:sz w:val="20"/>
          <w:szCs w:val="20"/>
          <w:shd w:val="clear" w:color="auto" w:fill="FFFFFF"/>
        </w:rPr>
        <w:t>î</w:t>
      </w:r>
      <w:r w:rsidRPr="007562E3">
        <w:rPr>
          <w:color w:val="000000"/>
          <w:sz w:val="20"/>
          <w:szCs w:val="20"/>
          <w:shd w:val="clear" w:color="auto" w:fill="FFFFFF"/>
        </w:rPr>
        <w:t>ner la cassation.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premier moyen, pris en sa premi</w:t>
      </w:r>
      <w:r w:rsidRPr="007562E3">
        <w:rPr>
          <w:rFonts w:hint="eastAsia"/>
          <w:color w:val="000000"/>
          <w:sz w:val="20"/>
          <w:szCs w:val="20"/>
          <w:shd w:val="clear" w:color="auto" w:fill="FFFFFF"/>
        </w:rPr>
        <w:t>è</w:t>
      </w:r>
      <w:r w:rsidRPr="007562E3">
        <w:rPr>
          <w:color w:val="000000"/>
          <w:sz w:val="20"/>
          <w:szCs w:val="20"/>
          <w:shd w:val="clear" w:color="auto" w:fill="FFFFFF"/>
        </w:rPr>
        <w:t>re branche</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7. La bailleresse fait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de prononcer,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date du 2 ao</w:t>
      </w:r>
      <w:r w:rsidRPr="007562E3">
        <w:rPr>
          <w:rFonts w:hint="eastAsia"/>
          <w:color w:val="000000"/>
          <w:sz w:val="20"/>
          <w:szCs w:val="20"/>
          <w:shd w:val="clear" w:color="auto" w:fill="FFFFFF"/>
        </w:rPr>
        <w:t>û</w:t>
      </w:r>
      <w:r w:rsidRPr="007562E3">
        <w:rPr>
          <w:color w:val="000000"/>
          <w:sz w:val="20"/>
          <w:szCs w:val="20"/>
          <w:shd w:val="clear" w:color="auto" w:fill="FFFFFF"/>
        </w:rPr>
        <w:t>t 2018,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des trois baux commerciaux et de rejeter ses demandes en paiement de loyers, alors </w:t>
      </w:r>
      <w:r w:rsidRPr="007562E3">
        <w:rPr>
          <w:rFonts w:hint="eastAsia"/>
          <w:color w:val="000000"/>
          <w:sz w:val="20"/>
          <w:szCs w:val="20"/>
          <w:shd w:val="clear" w:color="auto" w:fill="FFFFFF"/>
        </w:rPr>
        <w:t>«</w:t>
      </w:r>
      <w:r w:rsidRPr="007562E3">
        <w:rPr>
          <w:color w:val="000000"/>
          <w:sz w:val="20"/>
          <w:szCs w:val="20"/>
          <w:shd w:val="clear" w:color="auto" w:fill="FFFFFF"/>
        </w:rPr>
        <w:t xml:space="preserve"> que le cr</w:t>
      </w:r>
      <w:r w:rsidRPr="007562E3">
        <w:rPr>
          <w:rFonts w:hint="eastAsia"/>
          <w:color w:val="000000"/>
          <w:sz w:val="20"/>
          <w:szCs w:val="20"/>
          <w:shd w:val="clear" w:color="auto" w:fill="FFFFFF"/>
        </w:rPr>
        <w:t>é</w:t>
      </w:r>
      <w:r w:rsidRPr="007562E3">
        <w:rPr>
          <w:color w:val="000000"/>
          <w:sz w:val="20"/>
          <w:szCs w:val="20"/>
          <w:shd w:val="clear" w:color="auto" w:fill="FFFFFF"/>
        </w:rPr>
        <w:t xml:space="preserve">ancier peut,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ses risques et p</w:t>
      </w:r>
      <w:r w:rsidRPr="007562E3">
        <w:rPr>
          <w:rFonts w:hint="eastAsia"/>
          <w:color w:val="000000"/>
          <w:sz w:val="20"/>
          <w:szCs w:val="20"/>
          <w:shd w:val="clear" w:color="auto" w:fill="FFFFFF"/>
        </w:rPr>
        <w:t>é</w:t>
      </w:r>
      <w:r w:rsidRPr="007562E3">
        <w:rPr>
          <w:color w:val="000000"/>
          <w:sz w:val="20"/>
          <w:szCs w:val="20"/>
          <w:shd w:val="clear" w:color="auto" w:fill="FFFFFF"/>
        </w:rPr>
        <w:t>rils, r</w:t>
      </w:r>
      <w:r w:rsidRPr="007562E3">
        <w:rPr>
          <w:rFonts w:hint="eastAsia"/>
          <w:color w:val="000000"/>
          <w:sz w:val="20"/>
          <w:szCs w:val="20"/>
          <w:shd w:val="clear" w:color="auto" w:fill="FFFFFF"/>
        </w:rPr>
        <w:t>é</w:t>
      </w:r>
      <w:r w:rsidRPr="007562E3">
        <w:rPr>
          <w:color w:val="000000"/>
          <w:sz w:val="20"/>
          <w:szCs w:val="20"/>
          <w:shd w:val="clear" w:color="auto" w:fill="FFFFFF"/>
        </w:rPr>
        <w:t>soudre le contrat par voie de notification ; que sauf urgence, il doit pr</w:t>
      </w:r>
      <w:r w:rsidRPr="007562E3">
        <w:rPr>
          <w:rFonts w:hint="eastAsia"/>
          <w:color w:val="000000"/>
          <w:sz w:val="20"/>
          <w:szCs w:val="20"/>
          <w:shd w:val="clear" w:color="auto" w:fill="FFFFFF"/>
        </w:rPr>
        <w:t>é</w:t>
      </w:r>
      <w:r w:rsidRPr="007562E3">
        <w:rPr>
          <w:color w:val="000000"/>
          <w:sz w:val="20"/>
          <w:szCs w:val="20"/>
          <w:shd w:val="clear" w:color="auto" w:fill="FFFFFF"/>
        </w:rPr>
        <w:t>alablement mettre en demeure le d</w:t>
      </w:r>
      <w:r w:rsidRPr="007562E3">
        <w:rPr>
          <w:rFonts w:hint="eastAsia"/>
          <w:color w:val="000000"/>
          <w:sz w:val="20"/>
          <w:szCs w:val="20"/>
          <w:shd w:val="clear" w:color="auto" w:fill="FFFFFF"/>
        </w:rPr>
        <w:t>é</w:t>
      </w:r>
      <w:r w:rsidRPr="007562E3">
        <w:rPr>
          <w:color w:val="000000"/>
          <w:sz w:val="20"/>
          <w:szCs w:val="20"/>
          <w:shd w:val="clear" w:color="auto" w:fill="FFFFFF"/>
        </w:rPr>
        <w:t>biteur d</w:t>
      </w:r>
      <w:r w:rsidRPr="007562E3">
        <w:rPr>
          <w:rFonts w:hint="eastAsia"/>
          <w:color w:val="000000"/>
          <w:sz w:val="20"/>
          <w:szCs w:val="20"/>
          <w:shd w:val="clear" w:color="auto" w:fill="FFFFFF"/>
        </w:rPr>
        <w:t>é</w:t>
      </w:r>
      <w:r w:rsidRPr="007562E3">
        <w:rPr>
          <w:color w:val="000000"/>
          <w:sz w:val="20"/>
          <w:szCs w:val="20"/>
          <w:shd w:val="clear" w:color="auto" w:fill="FFFFFF"/>
        </w:rPr>
        <w:t xml:space="preserve">faillant de satisfaire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engagement dans un d</w:t>
      </w:r>
      <w:r w:rsidRPr="007562E3">
        <w:rPr>
          <w:rFonts w:hint="eastAsia"/>
          <w:color w:val="000000"/>
          <w:sz w:val="20"/>
          <w:szCs w:val="20"/>
          <w:shd w:val="clear" w:color="auto" w:fill="FFFFFF"/>
        </w:rPr>
        <w:t>é</w:t>
      </w:r>
      <w:r w:rsidRPr="007562E3">
        <w:rPr>
          <w:color w:val="000000"/>
          <w:sz w:val="20"/>
          <w:szCs w:val="20"/>
          <w:shd w:val="clear" w:color="auto" w:fill="FFFFFF"/>
        </w:rPr>
        <w:t>lai raisonnable ; que la mise en demeure mentionne express</w:t>
      </w:r>
      <w:r w:rsidRPr="007562E3">
        <w:rPr>
          <w:rFonts w:hint="eastAsia"/>
          <w:color w:val="000000"/>
          <w:sz w:val="20"/>
          <w:szCs w:val="20"/>
          <w:shd w:val="clear" w:color="auto" w:fill="FFFFFF"/>
        </w:rPr>
        <w:t>é</w:t>
      </w:r>
      <w:r w:rsidRPr="007562E3">
        <w:rPr>
          <w:color w:val="000000"/>
          <w:sz w:val="20"/>
          <w:szCs w:val="20"/>
          <w:shd w:val="clear" w:color="auto" w:fill="FFFFFF"/>
        </w:rPr>
        <w:t>ment 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d</w:t>
      </w:r>
      <w:r w:rsidRPr="007562E3">
        <w:rPr>
          <w:rFonts w:hint="eastAsia"/>
          <w:color w:val="000000"/>
          <w:sz w:val="20"/>
          <w:szCs w:val="20"/>
          <w:shd w:val="clear" w:color="auto" w:fill="FFFFFF"/>
        </w:rPr>
        <w:t>é</w:t>
      </w:r>
      <w:r w:rsidRPr="007562E3">
        <w:rPr>
          <w:color w:val="000000"/>
          <w:sz w:val="20"/>
          <w:szCs w:val="20"/>
          <w:shd w:val="clear" w:color="auto" w:fill="FFFFFF"/>
        </w:rPr>
        <w:t>faut pour le d</w:t>
      </w:r>
      <w:r w:rsidRPr="007562E3">
        <w:rPr>
          <w:rFonts w:hint="eastAsia"/>
          <w:color w:val="000000"/>
          <w:sz w:val="20"/>
          <w:szCs w:val="20"/>
          <w:shd w:val="clear" w:color="auto" w:fill="FFFFFF"/>
        </w:rPr>
        <w:t>é</w:t>
      </w:r>
      <w:r w:rsidRPr="007562E3">
        <w:rPr>
          <w:color w:val="000000"/>
          <w:sz w:val="20"/>
          <w:szCs w:val="20"/>
          <w:shd w:val="clear" w:color="auto" w:fill="FFFFFF"/>
        </w:rPr>
        <w:t xml:space="preserve">biteur de satisfaire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obligation, le cr</w:t>
      </w:r>
      <w:r w:rsidRPr="007562E3">
        <w:rPr>
          <w:rFonts w:hint="eastAsia"/>
          <w:color w:val="000000"/>
          <w:sz w:val="20"/>
          <w:szCs w:val="20"/>
          <w:shd w:val="clear" w:color="auto" w:fill="FFFFFF"/>
        </w:rPr>
        <w:t>é</w:t>
      </w:r>
      <w:r w:rsidRPr="007562E3">
        <w:rPr>
          <w:color w:val="000000"/>
          <w:sz w:val="20"/>
          <w:szCs w:val="20"/>
          <w:shd w:val="clear" w:color="auto" w:fill="FFFFFF"/>
        </w:rPr>
        <w:t>ancier sera en droit de r</w:t>
      </w:r>
      <w:r w:rsidRPr="007562E3">
        <w:rPr>
          <w:rFonts w:hint="eastAsia"/>
          <w:color w:val="000000"/>
          <w:sz w:val="20"/>
          <w:szCs w:val="20"/>
          <w:shd w:val="clear" w:color="auto" w:fill="FFFFFF"/>
        </w:rPr>
        <w:t>é</w:t>
      </w:r>
      <w:r w:rsidRPr="007562E3">
        <w:rPr>
          <w:color w:val="000000"/>
          <w:sz w:val="20"/>
          <w:szCs w:val="20"/>
          <w:shd w:val="clear" w:color="auto" w:fill="FFFFFF"/>
        </w:rPr>
        <w:t>soudre le contrat ; que lorsque l'inex</w:t>
      </w:r>
      <w:r w:rsidRPr="007562E3">
        <w:rPr>
          <w:rFonts w:hint="eastAsia"/>
          <w:color w:val="000000"/>
          <w:sz w:val="20"/>
          <w:szCs w:val="20"/>
          <w:shd w:val="clear" w:color="auto" w:fill="FFFFFF"/>
        </w:rPr>
        <w:t>é</w:t>
      </w:r>
      <w:r w:rsidRPr="007562E3">
        <w:rPr>
          <w:color w:val="000000"/>
          <w:sz w:val="20"/>
          <w:szCs w:val="20"/>
          <w:shd w:val="clear" w:color="auto" w:fill="FFFFFF"/>
        </w:rPr>
        <w:t>cution persiste, le cr</w:t>
      </w:r>
      <w:r w:rsidRPr="007562E3">
        <w:rPr>
          <w:rFonts w:hint="eastAsia"/>
          <w:color w:val="000000"/>
          <w:sz w:val="20"/>
          <w:szCs w:val="20"/>
          <w:shd w:val="clear" w:color="auto" w:fill="FFFFFF"/>
        </w:rPr>
        <w:t>é</w:t>
      </w:r>
      <w:r w:rsidRPr="007562E3">
        <w:rPr>
          <w:color w:val="000000"/>
          <w:sz w:val="20"/>
          <w:szCs w:val="20"/>
          <w:shd w:val="clear" w:color="auto" w:fill="FFFFFF"/>
        </w:rPr>
        <w:t>ancier notifie au d</w:t>
      </w:r>
      <w:r w:rsidRPr="007562E3">
        <w:rPr>
          <w:rFonts w:hint="eastAsia"/>
          <w:color w:val="000000"/>
          <w:sz w:val="20"/>
          <w:szCs w:val="20"/>
          <w:shd w:val="clear" w:color="auto" w:fill="FFFFFF"/>
        </w:rPr>
        <w:t>é</w:t>
      </w:r>
      <w:r w:rsidRPr="007562E3">
        <w:rPr>
          <w:color w:val="000000"/>
          <w:sz w:val="20"/>
          <w:szCs w:val="20"/>
          <w:shd w:val="clear" w:color="auto" w:fill="FFFFFF"/>
        </w:rPr>
        <w:t>biteur la r</w:t>
      </w:r>
      <w:r w:rsidRPr="007562E3">
        <w:rPr>
          <w:rFonts w:hint="eastAsia"/>
          <w:color w:val="000000"/>
          <w:sz w:val="20"/>
          <w:szCs w:val="20"/>
          <w:shd w:val="clear" w:color="auto" w:fill="FFFFFF"/>
        </w:rPr>
        <w:t>é</w:t>
      </w:r>
      <w:r w:rsidRPr="007562E3">
        <w:rPr>
          <w:color w:val="000000"/>
          <w:sz w:val="20"/>
          <w:szCs w:val="20"/>
          <w:shd w:val="clear" w:color="auto" w:fill="FFFFFF"/>
        </w:rPr>
        <w:t>solution du contrat et les raisons qui la motivent ; qu'en jugeant que le comportement de M. [O], g</w:t>
      </w:r>
      <w:r w:rsidRPr="007562E3">
        <w:rPr>
          <w:rFonts w:hint="eastAsia"/>
          <w:color w:val="000000"/>
          <w:sz w:val="20"/>
          <w:szCs w:val="20"/>
          <w:shd w:val="clear" w:color="auto" w:fill="FFFFFF"/>
        </w:rPr>
        <w:t>é</w:t>
      </w:r>
      <w:r w:rsidRPr="007562E3">
        <w:rPr>
          <w:color w:val="000000"/>
          <w:sz w:val="20"/>
          <w:szCs w:val="20"/>
          <w:shd w:val="clear" w:color="auto" w:fill="FFFFFF"/>
        </w:rPr>
        <w:t>rant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bailleresse,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porter atteinte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jouissance paisible des locaux lou</w:t>
      </w:r>
      <w:r w:rsidRPr="007562E3">
        <w:rPr>
          <w:rFonts w:hint="eastAsia"/>
          <w:color w:val="000000"/>
          <w:sz w:val="20"/>
          <w:szCs w:val="20"/>
          <w:shd w:val="clear" w:color="auto" w:fill="FFFFFF"/>
        </w:rPr>
        <w:t>é</w:t>
      </w:r>
      <w:r w:rsidRPr="007562E3">
        <w:rPr>
          <w:color w:val="000000"/>
          <w:sz w:val="20"/>
          <w:szCs w:val="20"/>
          <w:shd w:val="clear" w:color="auto" w:fill="FFFFFF"/>
        </w:rPr>
        <w:t>s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Euveka</w:t>
      </w:r>
      <w:proofErr w:type="spellEnd"/>
      <w:r w:rsidRPr="007562E3">
        <w:rPr>
          <w:color w:val="000000"/>
          <w:sz w:val="20"/>
          <w:szCs w:val="20"/>
          <w:shd w:val="clear" w:color="auto" w:fill="FFFFFF"/>
        </w:rPr>
        <w:t xml:space="preserve">, dont le personnel </w:t>
      </w:r>
      <w:r w:rsidRPr="007562E3">
        <w:rPr>
          <w:rFonts w:hint="eastAsia"/>
          <w:color w:val="000000"/>
          <w:sz w:val="20"/>
          <w:szCs w:val="20"/>
          <w:shd w:val="clear" w:color="auto" w:fill="FFFFFF"/>
        </w:rPr>
        <w:t>é</w:t>
      </w:r>
      <w:r w:rsidRPr="007562E3">
        <w:rPr>
          <w:color w:val="000000"/>
          <w:sz w:val="20"/>
          <w:szCs w:val="20"/>
          <w:shd w:val="clear" w:color="auto" w:fill="FFFFFF"/>
        </w:rPr>
        <w:t>tait constitu</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80% de femmes et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justifier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du bail sans qu'il puisse </w:t>
      </w:r>
      <w:r w:rsidRPr="007562E3">
        <w:rPr>
          <w:rFonts w:hint="eastAsia"/>
          <w:color w:val="000000"/>
          <w:sz w:val="20"/>
          <w:szCs w:val="20"/>
          <w:shd w:val="clear" w:color="auto" w:fill="FFFFFF"/>
        </w:rPr>
        <w:t>ê</w:t>
      </w:r>
      <w:r w:rsidRPr="007562E3">
        <w:rPr>
          <w:color w:val="000000"/>
          <w:sz w:val="20"/>
          <w:szCs w:val="20"/>
          <w:shd w:val="clear" w:color="auto" w:fill="FFFFFF"/>
        </w:rPr>
        <w:t>tre exig</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la locataire une mise en demeure pr</w:t>
      </w:r>
      <w:r w:rsidRPr="007562E3">
        <w:rPr>
          <w:rFonts w:hint="eastAsia"/>
          <w:color w:val="000000"/>
          <w:sz w:val="20"/>
          <w:szCs w:val="20"/>
          <w:shd w:val="clear" w:color="auto" w:fill="FFFFFF"/>
        </w:rPr>
        <w:t>é</w:t>
      </w:r>
      <w:r w:rsidRPr="007562E3">
        <w:rPr>
          <w:color w:val="000000"/>
          <w:sz w:val="20"/>
          <w:szCs w:val="20"/>
          <w:shd w:val="clear" w:color="auto" w:fill="FFFFFF"/>
        </w:rPr>
        <w:t>alable", pour justifier la r</w:t>
      </w:r>
      <w:r w:rsidRPr="007562E3">
        <w:rPr>
          <w:rFonts w:hint="eastAsia"/>
          <w:color w:val="000000"/>
          <w:sz w:val="20"/>
          <w:szCs w:val="20"/>
          <w:shd w:val="clear" w:color="auto" w:fill="FFFFFF"/>
        </w:rPr>
        <w:t>é</w:t>
      </w:r>
      <w:r w:rsidRPr="007562E3">
        <w:rPr>
          <w:color w:val="000000"/>
          <w:sz w:val="20"/>
          <w:szCs w:val="20"/>
          <w:shd w:val="clear" w:color="auto" w:fill="FFFFFF"/>
        </w:rPr>
        <w:t>siliation unilat</w:t>
      </w:r>
      <w:r w:rsidRPr="007562E3">
        <w:rPr>
          <w:rFonts w:hint="eastAsia"/>
          <w:color w:val="000000"/>
          <w:sz w:val="20"/>
          <w:szCs w:val="20"/>
          <w:shd w:val="clear" w:color="auto" w:fill="FFFFFF"/>
        </w:rPr>
        <w:t>é</w:t>
      </w:r>
      <w:r w:rsidRPr="007562E3">
        <w:rPr>
          <w:color w:val="000000"/>
          <w:sz w:val="20"/>
          <w:szCs w:val="20"/>
          <w:shd w:val="clear" w:color="auto" w:fill="FFFFFF"/>
        </w:rPr>
        <w:t>rale des baux litigieux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proofErr w:type="spellStart"/>
      <w:r w:rsidRPr="007562E3">
        <w:rPr>
          <w:color w:val="000000"/>
          <w:sz w:val="20"/>
          <w:szCs w:val="20"/>
          <w:shd w:val="clear" w:color="auto" w:fill="FFFFFF"/>
        </w:rPr>
        <w:t>Euveka</w:t>
      </w:r>
      <w:proofErr w:type="spellEnd"/>
      <w:r w:rsidRPr="007562E3">
        <w:rPr>
          <w:color w:val="000000"/>
          <w:sz w:val="20"/>
          <w:szCs w:val="20"/>
          <w:shd w:val="clear" w:color="auto" w:fill="FFFFFF"/>
        </w:rPr>
        <w:t xml:space="preserve"> au mois d'ao</w:t>
      </w:r>
      <w:r w:rsidRPr="007562E3">
        <w:rPr>
          <w:rFonts w:hint="eastAsia"/>
          <w:color w:val="000000"/>
          <w:sz w:val="20"/>
          <w:szCs w:val="20"/>
          <w:shd w:val="clear" w:color="auto" w:fill="FFFFFF"/>
        </w:rPr>
        <w:t>û</w:t>
      </w:r>
      <w:r w:rsidRPr="007562E3">
        <w:rPr>
          <w:color w:val="000000"/>
          <w:sz w:val="20"/>
          <w:szCs w:val="20"/>
          <w:shd w:val="clear" w:color="auto" w:fill="FFFFFF"/>
        </w:rPr>
        <w:t>t 2018, sans avoir caract</w:t>
      </w:r>
      <w:r w:rsidRPr="007562E3">
        <w:rPr>
          <w:rFonts w:hint="eastAsia"/>
          <w:color w:val="000000"/>
          <w:sz w:val="20"/>
          <w:szCs w:val="20"/>
          <w:shd w:val="clear" w:color="auto" w:fill="FFFFFF"/>
        </w:rPr>
        <w:t>é</w:t>
      </w:r>
      <w:r w:rsidRPr="007562E3">
        <w:rPr>
          <w:color w:val="000000"/>
          <w:sz w:val="20"/>
          <w:szCs w:val="20"/>
          <w:shd w:val="clear" w:color="auto" w:fill="FFFFFF"/>
        </w:rPr>
        <w:t>ris</w:t>
      </w:r>
      <w:r w:rsidRPr="007562E3">
        <w:rPr>
          <w:rFonts w:hint="eastAsia"/>
          <w:color w:val="000000"/>
          <w:sz w:val="20"/>
          <w:szCs w:val="20"/>
          <w:shd w:val="clear" w:color="auto" w:fill="FFFFFF"/>
        </w:rPr>
        <w:t>é</w:t>
      </w:r>
      <w:r w:rsidRPr="007562E3">
        <w:rPr>
          <w:color w:val="000000"/>
          <w:sz w:val="20"/>
          <w:szCs w:val="20"/>
          <w:shd w:val="clear" w:color="auto" w:fill="FFFFFF"/>
        </w:rPr>
        <w:t xml:space="preserve"> une situation d'urgence qui aurait dispens</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 preneur de son obligation de mise en demeure pr</w:t>
      </w:r>
      <w:r w:rsidRPr="007562E3">
        <w:rPr>
          <w:rFonts w:hint="eastAsia"/>
          <w:color w:val="000000"/>
          <w:sz w:val="20"/>
          <w:szCs w:val="20"/>
          <w:shd w:val="clear" w:color="auto" w:fill="FFFFFF"/>
        </w:rPr>
        <w:t>é</w:t>
      </w:r>
      <w:r w:rsidRPr="007562E3">
        <w:rPr>
          <w:color w:val="000000"/>
          <w:sz w:val="20"/>
          <w:szCs w:val="20"/>
          <w:shd w:val="clear" w:color="auto" w:fill="FFFFFF"/>
        </w:rPr>
        <w:t>alable, la cour d'appel a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1226 du code civil.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color w:val="000000"/>
          <w:sz w:val="20"/>
          <w:szCs w:val="20"/>
        </w:rPr>
        <w:br/>
      </w:r>
      <w:r w:rsidRPr="007562E3">
        <w:rPr>
          <w:color w:val="000000"/>
          <w:sz w:val="20"/>
          <w:szCs w:val="20"/>
        </w:rPr>
        <w:br/>
      </w:r>
      <w:r w:rsidRPr="007562E3">
        <w:rPr>
          <w:color w:val="000000"/>
          <w:sz w:val="20"/>
          <w:szCs w:val="20"/>
          <w:shd w:val="clear" w:color="auto" w:fill="FFFFFF"/>
        </w:rPr>
        <w:t>8. Aux termes de l'article 1224 du code civil, la r</w:t>
      </w:r>
      <w:r w:rsidRPr="007562E3">
        <w:rPr>
          <w:rFonts w:hint="eastAsia"/>
          <w:color w:val="000000"/>
          <w:sz w:val="20"/>
          <w:szCs w:val="20"/>
          <w:shd w:val="clear" w:color="auto" w:fill="FFFFFF"/>
        </w:rPr>
        <w:t>é</w:t>
      </w:r>
      <w:r w:rsidRPr="007562E3">
        <w:rPr>
          <w:color w:val="000000"/>
          <w:sz w:val="20"/>
          <w:szCs w:val="20"/>
          <w:shd w:val="clear" w:color="auto" w:fill="FFFFFF"/>
        </w:rPr>
        <w:t>solution r</w:t>
      </w:r>
      <w:r w:rsidRPr="007562E3">
        <w:rPr>
          <w:rFonts w:hint="eastAsia"/>
          <w:color w:val="000000"/>
          <w:sz w:val="20"/>
          <w:szCs w:val="20"/>
          <w:shd w:val="clear" w:color="auto" w:fill="FFFFFF"/>
        </w:rPr>
        <w:t>é</w:t>
      </w:r>
      <w:r w:rsidRPr="007562E3">
        <w:rPr>
          <w:color w:val="000000"/>
          <w:sz w:val="20"/>
          <w:szCs w:val="20"/>
          <w:shd w:val="clear" w:color="auto" w:fill="FFFFFF"/>
        </w:rPr>
        <w:t>sulte soit de l'application d'une clause r</w:t>
      </w:r>
      <w:r w:rsidRPr="007562E3">
        <w:rPr>
          <w:rFonts w:hint="eastAsia"/>
          <w:color w:val="000000"/>
          <w:sz w:val="20"/>
          <w:szCs w:val="20"/>
          <w:shd w:val="clear" w:color="auto" w:fill="FFFFFF"/>
        </w:rPr>
        <w:t>é</w:t>
      </w:r>
      <w:r w:rsidRPr="007562E3">
        <w:rPr>
          <w:color w:val="000000"/>
          <w:sz w:val="20"/>
          <w:szCs w:val="20"/>
          <w:shd w:val="clear" w:color="auto" w:fill="FFFFFF"/>
        </w:rPr>
        <w:t>solutoire soit, en cas d'inex</w:t>
      </w:r>
      <w:r w:rsidRPr="007562E3">
        <w:rPr>
          <w:rFonts w:hint="eastAsia"/>
          <w:color w:val="000000"/>
          <w:sz w:val="20"/>
          <w:szCs w:val="20"/>
          <w:shd w:val="clear" w:color="auto" w:fill="FFFFFF"/>
        </w:rPr>
        <w:t>é</w:t>
      </w:r>
      <w:r w:rsidRPr="007562E3">
        <w:rPr>
          <w:color w:val="000000"/>
          <w:sz w:val="20"/>
          <w:szCs w:val="20"/>
          <w:shd w:val="clear" w:color="auto" w:fill="FFFFFF"/>
        </w:rPr>
        <w:t>cution suffisamment grave, d'une notification du cr</w:t>
      </w:r>
      <w:r w:rsidRPr="007562E3">
        <w:rPr>
          <w:rFonts w:hint="eastAsia"/>
          <w:color w:val="000000"/>
          <w:sz w:val="20"/>
          <w:szCs w:val="20"/>
          <w:shd w:val="clear" w:color="auto" w:fill="FFFFFF"/>
        </w:rPr>
        <w:t>é</w:t>
      </w:r>
      <w:r w:rsidRPr="007562E3">
        <w:rPr>
          <w:color w:val="000000"/>
          <w:sz w:val="20"/>
          <w:szCs w:val="20"/>
          <w:shd w:val="clear" w:color="auto" w:fill="FFFFFF"/>
        </w:rPr>
        <w:t>ancier au d</w:t>
      </w:r>
      <w:r w:rsidRPr="007562E3">
        <w:rPr>
          <w:rFonts w:hint="eastAsia"/>
          <w:color w:val="000000"/>
          <w:sz w:val="20"/>
          <w:szCs w:val="20"/>
          <w:shd w:val="clear" w:color="auto" w:fill="FFFFFF"/>
        </w:rPr>
        <w:t>é</w:t>
      </w:r>
      <w:r w:rsidRPr="007562E3">
        <w:rPr>
          <w:color w:val="000000"/>
          <w:sz w:val="20"/>
          <w:szCs w:val="20"/>
          <w:shd w:val="clear" w:color="auto" w:fill="FFFFFF"/>
        </w:rPr>
        <w:t>biteur ou d'une d</w:t>
      </w:r>
      <w:r w:rsidRPr="007562E3">
        <w:rPr>
          <w:rFonts w:hint="eastAsia"/>
          <w:color w:val="000000"/>
          <w:sz w:val="20"/>
          <w:szCs w:val="20"/>
          <w:shd w:val="clear" w:color="auto" w:fill="FFFFFF"/>
        </w:rPr>
        <w:t>é</w:t>
      </w:r>
      <w:r w:rsidRPr="007562E3">
        <w:rPr>
          <w:color w:val="000000"/>
          <w:sz w:val="20"/>
          <w:szCs w:val="20"/>
          <w:shd w:val="clear" w:color="auto" w:fill="FFFFFF"/>
        </w:rPr>
        <w:t>cision de justice.</w:t>
      </w:r>
      <w:r w:rsidRPr="007562E3">
        <w:rPr>
          <w:color w:val="000000"/>
          <w:sz w:val="20"/>
          <w:szCs w:val="20"/>
        </w:rPr>
        <w:br/>
      </w:r>
      <w:r w:rsidRPr="007562E3">
        <w:rPr>
          <w:color w:val="000000"/>
          <w:sz w:val="20"/>
          <w:szCs w:val="20"/>
        </w:rPr>
        <w:br/>
      </w:r>
      <w:r w:rsidRPr="007562E3">
        <w:rPr>
          <w:color w:val="000000"/>
          <w:sz w:val="20"/>
          <w:szCs w:val="20"/>
          <w:shd w:val="clear" w:color="auto" w:fill="FFFFFF"/>
        </w:rPr>
        <w:t>9. Selon l'article 1226 du m</w:t>
      </w:r>
      <w:r w:rsidRPr="007562E3">
        <w:rPr>
          <w:rFonts w:hint="eastAsia"/>
          <w:color w:val="000000"/>
          <w:sz w:val="20"/>
          <w:szCs w:val="20"/>
          <w:shd w:val="clear" w:color="auto" w:fill="FFFFFF"/>
        </w:rPr>
        <w:t>ê</w:t>
      </w:r>
      <w:r w:rsidRPr="007562E3">
        <w:rPr>
          <w:color w:val="000000"/>
          <w:sz w:val="20"/>
          <w:szCs w:val="20"/>
          <w:shd w:val="clear" w:color="auto" w:fill="FFFFFF"/>
        </w:rPr>
        <w:t>me code, le cr</w:t>
      </w:r>
      <w:r w:rsidRPr="007562E3">
        <w:rPr>
          <w:rFonts w:hint="eastAsia"/>
          <w:color w:val="000000"/>
          <w:sz w:val="20"/>
          <w:szCs w:val="20"/>
          <w:shd w:val="clear" w:color="auto" w:fill="FFFFFF"/>
        </w:rPr>
        <w:t>é</w:t>
      </w:r>
      <w:r w:rsidRPr="007562E3">
        <w:rPr>
          <w:color w:val="000000"/>
          <w:sz w:val="20"/>
          <w:szCs w:val="20"/>
          <w:shd w:val="clear" w:color="auto" w:fill="FFFFFF"/>
        </w:rPr>
        <w:t xml:space="preserve">ancier peut,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ses risques et p</w:t>
      </w:r>
      <w:r w:rsidRPr="007562E3">
        <w:rPr>
          <w:rFonts w:hint="eastAsia"/>
          <w:color w:val="000000"/>
          <w:sz w:val="20"/>
          <w:szCs w:val="20"/>
          <w:shd w:val="clear" w:color="auto" w:fill="FFFFFF"/>
        </w:rPr>
        <w:t>é</w:t>
      </w:r>
      <w:r w:rsidRPr="007562E3">
        <w:rPr>
          <w:color w:val="000000"/>
          <w:sz w:val="20"/>
          <w:szCs w:val="20"/>
          <w:shd w:val="clear" w:color="auto" w:fill="FFFFFF"/>
        </w:rPr>
        <w:t>rils, r</w:t>
      </w:r>
      <w:r w:rsidRPr="007562E3">
        <w:rPr>
          <w:rFonts w:hint="eastAsia"/>
          <w:color w:val="000000"/>
          <w:sz w:val="20"/>
          <w:szCs w:val="20"/>
          <w:shd w:val="clear" w:color="auto" w:fill="FFFFFF"/>
        </w:rPr>
        <w:t>é</w:t>
      </w:r>
      <w:r w:rsidRPr="007562E3">
        <w:rPr>
          <w:color w:val="000000"/>
          <w:sz w:val="20"/>
          <w:szCs w:val="20"/>
          <w:shd w:val="clear" w:color="auto" w:fill="FFFFFF"/>
        </w:rPr>
        <w:t>soudre le contrat par voie de notification. Sauf urgence, il doit pr</w:t>
      </w:r>
      <w:r w:rsidRPr="007562E3">
        <w:rPr>
          <w:rFonts w:hint="eastAsia"/>
          <w:color w:val="000000"/>
          <w:sz w:val="20"/>
          <w:szCs w:val="20"/>
          <w:shd w:val="clear" w:color="auto" w:fill="FFFFFF"/>
        </w:rPr>
        <w:t>é</w:t>
      </w:r>
      <w:r w:rsidRPr="007562E3">
        <w:rPr>
          <w:color w:val="000000"/>
          <w:sz w:val="20"/>
          <w:szCs w:val="20"/>
          <w:shd w:val="clear" w:color="auto" w:fill="FFFFFF"/>
        </w:rPr>
        <w:t>alablement mettre en demeure le d</w:t>
      </w:r>
      <w:r w:rsidRPr="007562E3">
        <w:rPr>
          <w:rFonts w:hint="eastAsia"/>
          <w:color w:val="000000"/>
          <w:sz w:val="20"/>
          <w:szCs w:val="20"/>
          <w:shd w:val="clear" w:color="auto" w:fill="FFFFFF"/>
        </w:rPr>
        <w:t>é</w:t>
      </w:r>
      <w:r w:rsidRPr="007562E3">
        <w:rPr>
          <w:color w:val="000000"/>
          <w:sz w:val="20"/>
          <w:szCs w:val="20"/>
          <w:shd w:val="clear" w:color="auto" w:fill="FFFFFF"/>
        </w:rPr>
        <w:t>biteur d</w:t>
      </w:r>
      <w:r w:rsidRPr="007562E3">
        <w:rPr>
          <w:rFonts w:hint="eastAsia"/>
          <w:color w:val="000000"/>
          <w:sz w:val="20"/>
          <w:szCs w:val="20"/>
          <w:shd w:val="clear" w:color="auto" w:fill="FFFFFF"/>
        </w:rPr>
        <w:t>é</w:t>
      </w:r>
      <w:r w:rsidRPr="007562E3">
        <w:rPr>
          <w:color w:val="000000"/>
          <w:sz w:val="20"/>
          <w:szCs w:val="20"/>
          <w:shd w:val="clear" w:color="auto" w:fill="FFFFFF"/>
        </w:rPr>
        <w:t xml:space="preserve">faillant de satisfaire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son engagement dans un d</w:t>
      </w:r>
      <w:r w:rsidRPr="007562E3">
        <w:rPr>
          <w:rFonts w:hint="eastAsia"/>
          <w:color w:val="000000"/>
          <w:sz w:val="20"/>
          <w:szCs w:val="20"/>
          <w:shd w:val="clear" w:color="auto" w:fill="FFFFFF"/>
        </w:rPr>
        <w:t>é</w:t>
      </w:r>
      <w:r w:rsidRPr="007562E3">
        <w:rPr>
          <w:color w:val="000000"/>
          <w:sz w:val="20"/>
          <w:szCs w:val="20"/>
          <w:shd w:val="clear" w:color="auto" w:fill="FFFFFF"/>
        </w:rPr>
        <w:t>lai raisonnable.</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10. Une telle mise en demeure n'a cependant pas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w:t>
      </w:r>
      <w:r w:rsidRPr="007562E3">
        <w:rPr>
          <w:rFonts w:hint="eastAsia"/>
          <w:color w:val="000000"/>
          <w:sz w:val="20"/>
          <w:szCs w:val="20"/>
          <w:shd w:val="clear" w:color="auto" w:fill="FFFFFF"/>
        </w:rPr>
        <w:t>ê</w:t>
      </w:r>
      <w:r w:rsidRPr="007562E3">
        <w:rPr>
          <w:color w:val="000000"/>
          <w:sz w:val="20"/>
          <w:szCs w:val="20"/>
          <w:shd w:val="clear" w:color="auto" w:fill="FFFFFF"/>
        </w:rPr>
        <w:t>tre d</w:t>
      </w:r>
      <w:r w:rsidRPr="007562E3">
        <w:rPr>
          <w:rFonts w:hint="eastAsia"/>
          <w:color w:val="000000"/>
          <w:sz w:val="20"/>
          <w:szCs w:val="20"/>
          <w:shd w:val="clear" w:color="auto" w:fill="FFFFFF"/>
        </w:rPr>
        <w:t>é</w:t>
      </w:r>
      <w:r w:rsidRPr="007562E3">
        <w:rPr>
          <w:color w:val="000000"/>
          <w:sz w:val="20"/>
          <w:szCs w:val="20"/>
          <w:shd w:val="clear" w:color="auto" w:fill="FFFFFF"/>
        </w:rPr>
        <w:t>livr</w:t>
      </w:r>
      <w:r w:rsidRPr="007562E3">
        <w:rPr>
          <w:rFonts w:hint="eastAsia"/>
          <w:color w:val="000000"/>
          <w:sz w:val="20"/>
          <w:szCs w:val="20"/>
          <w:shd w:val="clear" w:color="auto" w:fill="FFFFFF"/>
        </w:rPr>
        <w:t>é</w:t>
      </w:r>
      <w:r w:rsidRPr="007562E3">
        <w:rPr>
          <w:color w:val="000000"/>
          <w:sz w:val="20"/>
          <w:szCs w:val="20"/>
          <w:shd w:val="clear" w:color="auto" w:fill="FFFFFF"/>
        </w:rPr>
        <w:t>e lorsqu'il r</w:t>
      </w:r>
      <w:r w:rsidRPr="007562E3">
        <w:rPr>
          <w:rFonts w:hint="eastAsia"/>
          <w:color w:val="000000"/>
          <w:sz w:val="20"/>
          <w:szCs w:val="20"/>
          <w:shd w:val="clear" w:color="auto" w:fill="FFFFFF"/>
        </w:rPr>
        <w:t>é</w:t>
      </w:r>
      <w:r w:rsidRPr="007562E3">
        <w:rPr>
          <w:color w:val="000000"/>
          <w:sz w:val="20"/>
          <w:szCs w:val="20"/>
          <w:shd w:val="clear" w:color="auto" w:fill="FFFFFF"/>
        </w:rPr>
        <w:t>sulte des circonstances qu'elle est vaine (Com., 18 octobre 2023, pourvoi n</w:t>
      </w:r>
      <w:r w:rsidRPr="007562E3">
        <w:rPr>
          <w:rFonts w:hint="eastAsia"/>
          <w:color w:val="000000"/>
          <w:sz w:val="20"/>
          <w:szCs w:val="20"/>
          <w:shd w:val="clear" w:color="auto" w:fill="FFFFFF"/>
        </w:rPr>
        <w:t>°</w:t>
      </w:r>
      <w:r w:rsidRPr="007562E3">
        <w:rPr>
          <w:color w:val="000000"/>
          <w:sz w:val="20"/>
          <w:szCs w:val="20"/>
          <w:shd w:val="clear" w:color="auto" w:fill="FFFFFF"/>
        </w:rPr>
        <w:t xml:space="preserve"> 20-21.579, publi</w:t>
      </w:r>
      <w:r w:rsidRPr="007562E3">
        <w:rPr>
          <w:rFonts w:hint="eastAsia"/>
          <w:color w:val="000000"/>
          <w:sz w:val="20"/>
          <w:szCs w:val="20"/>
          <w:shd w:val="clear" w:color="auto" w:fill="FFFFFF"/>
        </w:rPr>
        <w:t>é</w:t>
      </w:r>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11. La cour d'appel a retenu qu'il r</w:t>
      </w:r>
      <w:r w:rsidRPr="007562E3">
        <w:rPr>
          <w:rFonts w:hint="eastAsia"/>
          <w:color w:val="000000"/>
          <w:sz w:val="20"/>
          <w:szCs w:val="20"/>
          <w:shd w:val="clear" w:color="auto" w:fill="FFFFFF"/>
        </w:rPr>
        <w:t>é</w:t>
      </w:r>
      <w:r w:rsidRPr="007562E3">
        <w:rPr>
          <w:color w:val="000000"/>
          <w:sz w:val="20"/>
          <w:szCs w:val="20"/>
          <w:shd w:val="clear" w:color="auto" w:fill="FFFFFF"/>
        </w:rPr>
        <w:t>sultait des pi</w:t>
      </w:r>
      <w:r w:rsidRPr="007562E3">
        <w:rPr>
          <w:rFonts w:hint="eastAsia"/>
          <w:color w:val="000000"/>
          <w:sz w:val="20"/>
          <w:szCs w:val="20"/>
          <w:shd w:val="clear" w:color="auto" w:fill="FFFFFF"/>
        </w:rPr>
        <w:t>è</w:t>
      </w:r>
      <w:r w:rsidRPr="007562E3">
        <w:rPr>
          <w:color w:val="000000"/>
          <w:sz w:val="20"/>
          <w:szCs w:val="20"/>
          <w:shd w:val="clear" w:color="auto" w:fill="FFFFFF"/>
        </w:rPr>
        <w:t>ces vers</w:t>
      </w:r>
      <w:r w:rsidRPr="007562E3">
        <w:rPr>
          <w:rFonts w:hint="eastAsia"/>
          <w:color w:val="000000"/>
          <w:sz w:val="20"/>
          <w:szCs w:val="20"/>
          <w:shd w:val="clear" w:color="auto" w:fill="FFFFFF"/>
        </w:rPr>
        <w:t>é</w:t>
      </w:r>
      <w:r w:rsidRPr="007562E3">
        <w:rPr>
          <w:color w:val="000000"/>
          <w:sz w:val="20"/>
          <w:szCs w:val="20"/>
          <w:shd w:val="clear" w:color="auto" w:fill="FFFFFF"/>
        </w:rPr>
        <w:t>es aux d</w:t>
      </w:r>
      <w:r w:rsidRPr="007562E3">
        <w:rPr>
          <w:rFonts w:hint="eastAsia"/>
          <w:color w:val="000000"/>
          <w:sz w:val="20"/>
          <w:szCs w:val="20"/>
          <w:shd w:val="clear" w:color="auto" w:fill="FFFFFF"/>
        </w:rPr>
        <w:t>é</w:t>
      </w:r>
      <w:r w:rsidRPr="007562E3">
        <w:rPr>
          <w:color w:val="000000"/>
          <w:sz w:val="20"/>
          <w:szCs w:val="20"/>
          <w:shd w:val="clear" w:color="auto" w:fill="FFFFFF"/>
        </w:rPr>
        <w:t>bats 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l'occasion de visites journali</w:t>
      </w:r>
      <w:r w:rsidRPr="007562E3">
        <w:rPr>
          <w:rFonts w:hint="eastAsia"/>
          <w:color w:val="000000"/>
          <w:sz w:val="20"/>
          <w:szCs w:val="20"/>
          <w:shd w:val="clear" w:color="auto" w:fill="FFFFFF"/>
        </w:rPr>
        <w:t>è</w:t>
      </w:r>
      <w:r w:rsidRPr="007562E3">
        <w:rPr>
          <w:color w:val="000000"/>
          <w:sz w:val="20"/>
          <w:szCs w:val="20"/>
          <w:shd w:val="clear" w:color="auto" w:fill="FFFFFF"/>
        </w:rPr>
        <w:t>res dans les locaux lou</w:t>
      </w:r>
      <w:r w:rsidRPr="007562E3">
        <w:rPr>
          <w:rFonts w:hint="eastAsia"/>
          <w:color w:val="000000"/>
          <w:sz w:val="20"/>
          <w:szCs w:val="20"/>
          <w:shd w:val="clear" w:color="auto" w:fill="FFFFFF"/>
        </w:rPr>
        <w:t>é</w:t>
      </w:r>
      <w:r w:rsidRPr="007562E3">
        <w:rPr>
          <w:color w:val="000000"/>
          <w:sz w:val="20"/>
          <w:szCs w:val="20"/>
          <w:shd w:val="clear" w:color="auto" w:fill="FFFFFF"/>
        </w:rPr>
        <w:t>s, le g</w:t>
      </w:r>
      <w:r w:rsidRPr="007562E3">
        <w:rPr>
          <w:rFonts w:hint="eastAsia"/>
          <w:color w:val="000000"/>
          <w:sz w:val="20"/>
          <w:szCs w:val="20"/>
          <w:shd w:val="clear" w:color="auto" w:fill="FFFFFF"/>
        </w:rPr>
        <w:t>é</w:t>
      </w:r>
      <w:r w:rsidRPr="007562E3">
        <w:rPr>
          <w:color w:val="000000"/>
          <w:sz w:val="20"/>
          <w:szCs w:val="20"/>
          <w:shd w:val="clear" w:color="auto" w:fill="FFFFFF"/>
        </w:rPr>
        <w:t>rant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bailleresse avait eu des gestes d</w:t>
      </w:r>
      <w:r w:rsidRPr="007562E3">
        <w:rPr>
          <w:rFonts w:hint="eastAsia"/>
          <w:color w:val="000000"/>
          <w:sz w:val="20"/>
          <w:szCs w:val="20"/>
          <w:shd w:val="clear" w:color="auto" w:fill="FFFFFF"/>
        </w:rPr>
        <w:t>é</w:t>
      </w:r>
      <w:r w:rsidRPr="007562E3">
        <w:rPr>
          <w:color w:val="000000"/>
          <w:sz w:val="20"/>
          <w:szCs w:val="20"/>
          <w:shd w:val="clear" w:color="auto" w:fill="FFFFFF"/>
        </w:rPr>
        <w:t>plac</w:t>
      </w:r>
      <w:r w:rsidRPr="007562E3">
        <w:rPr>
          <w:rFonts w:hint="eastAsia"/>
          <w:color w:val="000000"/>
          <w:sz w:val="20"/>
          <w:szCs w:val="20"/>
          <w:shd w:val="clear" w:color="auto" w:fill="FFFFFF"/>
        </w:rPr>
        <w:t>é</w:t>
      </w:r>
      <w:r w:rsidRPr="007562E3">
        <w:rPr>
          <w:color w:val="000000"/>
          <w:sz w:val="20"/>
          <w:szCs w:val="20"/>
          <w:shd w:val="clear" w:color="auto" w:fill="FFFFFF"/>
        </w:rPr>
        <w:t xml:space="preserv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w:t>
      </w:r>
      <w:r w:rsidRPr="007562E3">
        <w:rPr>
          <w:rFonts w:hint="eastAsia"/>
          <w:color w:val="000000"/>
          <w:sz w:val="20"/>
          <w:szCs w:val="20"/>
          <w:shd w:val="clear" w:color="auto" w:fill="FFFFFF"/>
        </w:rPr>
        <w:t>é</w:t>
      </w:r>
      <w:r w:rsidRPr="007562E3">
        <w:rPr>
          <w:color w:val="000000"/>
          <w:sz w:val="20"/>
          <w:szCs w:val="20"/>
          <w:shd w:val="clear" w:color="auto" w:fill="FFFFFF"/>
        </w:rPr>
        <w:t>gard des salari</w:t>
      </w:r>
      <w:r w:rsidRPr="007562E3">
        <w:rPr>
          <w:rFonts w:hint="eastAsia"/>
          <w:color w:val="000000"/>
          <w:sz w:val="20"/>
          <w:szCs w:val="20"/>
          <w:shd w:val="clear" w:color="auto" w:fill="FFFFFF"/>
        </w:rPr>
        <w:t>é</w:t>
      </w:r>
      <w:r w:rsidRPr="007562E3">
        <w:rPr>
          <w:color w:val="000000"/>
          <w:sz w:val="20"/>
          <w:szCs w:val="20"/>
          <w:shd w:val="clear" w:color="auto" w:fill="FFFFFF"/>
        </w:rPr>
        <w:t xml:space="preserve">es de la locataire, lesquelles </w:t>
      </w:r>
      <w:r w:rsidRPr="007562E3">
        <w:rPr>
          <w:rFonts w:hint="eastAsia"/>
          <w:color w:val="000000"/>
          <w:sz w:val="20"/>
          <w:szCs w:val="20"/>
          <w:shd w:val="clear" w:color="auto" w:fill="FFFFFF"/>
        </w:rPr>
        <w:t>é</w:t>
      </w:r>
      <w:r w:rsidRPr="007562E3">
        <w:rPr>
          <w:color w:val="000000"/>
          <w:sz w:val="20"/>
          <w:szCs w:val="20"/>
          <w:shd w:val="clear" w:color="auto" w:fill="FFFFFF"/>
        </w:rPr>
        <w:t>voquaient des contacts physiques inappropri</w:t>
      </w:r>
      <w:r w:rsidRPr="007562E3">
        <w:rPr>
          <w:rFonts w:hint="eastAsia"/>
          <w:color w:val="000000"/>
          <w:sz w:val="20"/>
          <w:szCs w:val="20"/>
          <w:shd w:val="clear" w:color="auto" w:fill="FFFFFF"/>
        </w:rPr>
        <w:t>é</w:t>
      </w:r>
      <w:r w:rsidRPr="007562E3">
        <w:rPr>
          <w:color w:val="000000"/>
          <w:sz w:val="20"/>
          <w:szCs w:val="20"/>
          <w:shd w:val="clear" w:color="auto" w:fill="FFFFFF"/>
        </w:rPr>
        <w:t xml:space="preserve">s, voire des attouchements, des propos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connotation sexuelle et un sentiment de malaise exacerb</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 la parution dans un journal local d'un compte-rendu d'audience relatant les poursuites pour agressions sexuelles du dirigeant d'une entreprise qu'elles avaient imm</w:t>
      </w:r>
      <w:r w:rsidRPr="007562E3">
        <w:rPr>
          <w:rFonts w:hint="eastAsia"/>
          <w:color w:val="000000"/>
          <w:sz w:val="20"/>
          <w:szCs w:val="20"/>
          <w:shd w:val="clear" w:color="auto" w:fill="FFFFFF"/>
        </w:rPr>
        <w:t>é</w:t>
      </w:r>
      <w:r w:rsidRPr="007562E3">
        <w:rPr>
          <w:color w:val="000000"/>
          <w:sz w:val="20"/>
          <w:szCs w:val="20"/>
          <w:shd w:val="clear" w:color="auto" w:fill="FFFFFF"/>
        </w:rPr>
        <w:t>diatement identifi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comme le g</w:t>
      </w:r>
      <w:r w:rsidRPr="007562E3">
        <w:rPr>
          <w:rFonts w:hint="eastAsia"/>
          <w:color w:val="000000"/>
          <w:sz w:val="20"/>
          <w:szCs w:val="20"/>
          <w:shd w:val="clear" w:color="auto" w:fill="FFFFFF"/>
        </w:rPr>
        <w:t>é</w:t>
      </w:r>
      <w:r w:rsidRPr="007562E3">
        <w:rPr>
          <w:color w:val="000000"/>
          <w:sz w:val="20"/>
          <w:szCs w:val="20"/>
          <w:shd w:val="clear" w:color="auto" w:fill="FFFFFF"/>
        </w:rPr>
        <w:t>rant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civile immobili</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w:t>
      </w:r>
      <w:proofErr w:type="spellStart"/>
      <w:r w:rsidRPr="007562E3">
        <w:rPr>
          <w:color w:val="000000"/>
          <w:sz w:val="20"/>
          <w:szCs w:val="20"/>
          <w:shd w:val="clear" w:color="auto" w:fill="FFFFFF"/>
        </w:rPr>
        <w:t>Jaec</w:t>
      </w:r>
      <w:proofErr w:type="spellEnd"/>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12. Elle en a conclu que le comportement du g</w:t>
      </w:r>
      <w:r w:rsidRPr="007562E3">
        <w:rPr>
          <w:rFonts w:hint="eastAsia"/>
          <w:color w:val="000000"/>
          <w:sz w:val="20"/>
          <w:szCs w:val="20"/>
          <w:shd w:val="clear" w:color="auto" w:fill="FFFFFF"/>
        </w:rPr>
        <w:t>é</w:t>
      </w:r>
      <w:r w:rsidRPr="007562E3">
        <w:rPr>
          <w:color w:val="000000"/>
          <w:sz w:val="20"/>
          <w:szCs w:val="20"/>
          <w:shd w:val="clear" w:color="auto" w:fill="FFFFFF"/>
        </w:rPr>
        <w:t>rant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bailleresse</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porter atteinte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jouissance paisible des locaux lou</w:t>
      </w:r>
      <w:r w:rsidRPr="007562E3">
        <w:rPr>
          <w:rFonts w:hint="eastAsia"/>
          <w:color w:val="000000"/>
          <w:sz w:val="20"/>
          <w:szCs w:val="20"/>
          <w:shd w:val="clear" w:color="auto" w:fill="FFFFFF"/>
        </w:rPr>
        <w:t>é</w:t>
      </w:r>
      <w:r w:rsidRPr="007562E3">
        <w:rPr>
          <w:color w:val="000000"/>
          <w:sz w:val="20"/>
          <w:szCs w:val="20"/>
          <w:shd w:val="clear" w:color="auto" w:fill="FFFFFF"/>
        </w:rPr>
        <w:t xml:space="preserve">s par la locataire, dont le personnel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tait </w:t>
      </w:r>
      <w:r w:rsidRPr="007562E3">
        <w:rPr>
          <w:color w:val="000000"/>
          <w:sz w:val="20"/>
          <w:szCs w:val="20"/>
          <w:shd w:val="clear" w:color="auto" w:fill="FFFFFF"/>
        </w:rPr>
        <w:lastRenderedPageBreak/>
        <w:t>constitu</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80 % de femmes, et justifiait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du bail sans qu'il puisse </w:t>
      </w:r>
      <w:r w:rsidRPr="007562E3">
        <w:rPr>
          <w:rFonts w:hint="eastAsia"/>
          <w:color w:val="000000"/>
          <w:sz w:val="20"/>
          <w:szCs w:val="20"/>
          <w:shd w:val="clear" w:color="auto" w:fill="FFFFFF"/>
        </w:rPr>
        <w:t>ê</w:t>
      </w:r>
      <w:r w:rsidRPr="007562E3">
        <w:rPr>
          <w:color w:val="000000"/>
          <w:sz w:val="20"/>
          <w:szCs w:val="20"/>
          <w:shd w:val="clear" w:color="auto" w:fill="FFFFFF"/>
        </w:rPr>
        <w:t>tre exig</w:t>
      </w:r>
      <w:r w:rsidRPr="007562E3">
        <w:rPr>
          <w:rFonts w:hint="eastAsia"/>
          <w:color w:val="000000"/>
          <w:sz w:val="20"/>
          <w:szCs w:val="20"/>
          <w:shd w:val="clear" w:color="auto" w:fill="FFFFFF"/>
        </w:rPr>
        <w:t>é</w:t>
      </w:r>
      <w:r w:rsidRPr="007562E3">
        <w:rPr>
          <w:color w:val="000000"/>
          <w:sz w:val="20"/>
          <w:szCs w:val="20"/>
          <w:shd w:val="clear" w:color="auto" w:fill="FFFFFF"/>
        </w:rPr>
        <w:t>e une mise en demeure pr</w:t>
      </w:r>
      <w:r w:rsidRPr="007562E3">
        <w:rPr>
          <w:rFonts w:hint="eastAsia"/>
          <w:color w:val="000000"/>
          <w:sz w:val="20"/>
          <w:szCs w:val="20"/>
          <w:shd w:val="clear" w:color="auto" w:fill="FFFFFF"/>
        </w:rPr>
        <w:t>é</w:t>
      </w:r>
      <w:r w:rsidRPr="007562E3">
        <w:rPr>
          <w:color w:val="000000"/>
          <w:sz w:val="20"/>
          <w:szCs w:val="20"/>
          <w:shd w:val="clear" w:color="auto" w:fill="FFFFFF"/>
        </w:rPr>
        <w:t>alable.</w:t>
      </w:r>
      <w:r w:rsidRPr="007562E3">
        <w:rPr>
          <w:color w:val="000000"/>
          <w:sz w:val="20"/>
          <w:szCs w:val="20"/>
        </w:rPr>
        <w:br/>
      </w:r>
      <w:r w:rsidRPr="007562E3">
        <w:rPr>
          <w:color w:val="000000"/>
          <w:sz w:val="20"/>
          <w:szCs w:val="20"/>
        </w:rPr>
        <w:br/>
      </w:r>
      <w:r w:rsidRPr="007562E3">
        <w:rPr>
          <w:color w:val="000000"/>
          <w:sz w:val="20"/>
          <w:szCs w:val="20"/>
          <w:shd w:val="clear" w:color="auto" w:fill="FFFFFF"/>
        </w:rPr>
        <w:t>13. En l'</w:t>
      </w:r>
      <w:r w:rsidRPr="007562E3">
        <w:rPr>
          <w:rFonts w:hint="eastAsia"/>
          <w:color w:val="000000"/>
          <w:sz w:val="20"/>
          <w:szCs w:val="20"/>
          <w:shd w:val="clear" w:color="auto" w:fill="FFFFFF"/>
        </w:rPr>
        <w:t>é</w:t>
      </w:r>
      <w:r w:rsidRPr="007562E3">
        <w:rPr>
          <w:color w:val="000000"/>
          <w:sz w:val="20"/>
          <w:szCs w:val="20"/>
          <w:shd w:val="clear" w:color="auto" w:fill="FFFFFF"/>
        </w:rPr>
        <w:t>tat de ces constatations et appr</w:t>
      </w:r>
      <w:r w:rsidRPr="007562E3">
        <w:rPr>
          <w:rFonts w:hint="eastAsia"/>
          <w:color w:val="000000"/>
          <w:sz w:val="20"/>
          <w:szCs w:val="20"/>
          <w:shd w:val="clear" w:color="auto" w:fill="FFFFFF"/>
        </w:rPr>
        <w:t>é</w:t>
      </w:r>
      <w:r w:rsidRPr="007562E3">
        <w:rPr>
          <w:color w:val="000000"/>
          <w:sz w:val="20"/>
          <w:szCs w:val="20"/>
          <w:shd w:val="clear" w:color="auto" w:fill="FFFFFF"/>
        </w:rPr>
        <w:t>ciations par lesquelles elle a fait ressortir que le comportement du dirigeant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bailleresse </w:t>
      </w:r>
      <w:r w:rsidRPr="007562E3">
        <w:rPr>
          <w:rFonts w:hint="eastAsia"/>
          <w:color w:val="000000"/>
          <w:sz w:val="20"/>
          <w:szCs w:val="20"/>
          <w:shd w:val="clear" w:color="auto" w:fill="FFFFFF"/>
        </w:rPr>
        <w:t>é</w:t>
      </w:r>
      <w:r w:rsidRPr="007562E3">
        <w:rPr>
          <w:color w:val="000000"/>
          <w:sz w:val="20"/>
          <w:szCs w:val="20"/>
          <w:shd w:val="clear" w:color="auto" w:fill="FFFFFF"/>
        </w:rPr>
        <w:t>tait d'une gravit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telle qu'il avait rendu manifestement impossible la poursuite des relations contractuelles, de sorte qu'une mise en demeure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alable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notification de la r</w:t>
      </w:r>
      <w:r w:rsidRPr="007562E3">
        <w:rPr>
          <w:rFonts w:hint="eastAsia"/>
          <w:color w:val="000000"/>
          <w:sz w:val="20"/>
          <w:szCs w:val="20"/>
          <w:shd w:val="clear" w:color="auto" w:fill="FFFFFF"/>
        </w:rPr>
        <w:t>é</w:t>
      </w:r>
      <w:r w:rsidRPr="007562E3">
        <w:rPr>
          <w:color w:val="000000"/>
          <w:sz w:val="20"/>
          <w:szCs w:val="20"/>
          <w:shd w:val="clear" w:color="auto" w:fill="FFFFFF"/>
        </w:rPr>
        <w:t>siliation des baux, qui e</w:t>
      </w:r>
      <w:r w:rsidRPr="007562E3">
        <w:rPr>
          <w:rFonts w:hint="eastAsia"/>
          <w:color w:val="000000"/>
          <w:sz w:val="20"/>
          <w:szCs w:val="20"/>
          <w:shd w:val="clear" w:color="auto" w:fill="FFFFFF"/>
        </w:rPr>
        <w:t>û</w:t>
      </w:r>
      <w:r w:rsidRPr="007562E3">
        <w:rPr>
          <w:color w:val="000000"/>
          <w:sz w:val="20"/>
          <w:szCs w:val="20"/>
          <w:shd w:val="clear" w:color="auto" w:fill="FFFFFF"/>
        </w:rPr>
        <w:t xml:space="preserve">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vaine, n'</w:t>
      </w:r>
      <w:r w:rsidRPr="007562E3">
        <w:rPr>
          <w:rFonts w:hint="eastAsia"/>
          <w:color w:val="000000"/>
          <w:sz w:val="20"/>
          <w:szCs w:val="20"/>
          <w:shd w:val="clear" w:color="auto" w:fill="FFFFFF"/>
        </w:rPr>
        <w:t>é</w:t>
      </w:r>
      <w:r w:rsidRPr="007562E3">
        <w:rPr>
          <w:color w:val="000000"/>
          <w:sz w:val="20"/>
          <w:szCs w:val="20"/>
          <w:shd w:val="clear" w:color="auto" w:fill="FFFFFF"/>
        </w:rPr>
        <w:t>tait pas n</w:t>
      </w:r>
      <w:r w:rsidRPr="007562E3">
        <w:rPr>
          <w:rFonts w:hint="eastAsia"/>
          <w:color w:val="000000"/>
          <w:sz w:val="20"/>
          <w:szCs w:val="20"/>
          <w:shd w:val="clear" w:color="auto" w:fill="FFFFFF"/>
        </w:rPr>
        <w:t>é</w:t>
      </w:r>
      <w:r w:rsidRPr="007562E3">
        <w:rPr>
          <w:color w:val="000000"/>
          <w:sz w:val="20"/>
          <w:szCs w:val="20"/>
          <w:shd w:val="clear" w:color="auto" w:fill="FFFFFF"/>
        </w:rPr>
        <w:t>cessaire, la cour d'appel a l</w:t>
      </w:r>
      <w:r w:rsidRPr="007562E3">
        <w:rPr>
          <w:rFonts w:hint="eastAsia"/>
          <w:color w:val="000000"/>
          <w:sz w:val="20"/>
          <w:szCs w:val="20"/>
          <w:shd w:val="clear" w:color="auto" w:fill="FFFFFF"/>
        </w:rPr>
        <w:t>é</w:t>
      </w:r>
      <w:r w:rsidRPr="007562E3">
        <w:rPr>
          <w:color w:val="000000"/>
          <w:sz w:val="20"/>
          <w:szCs w:val="20"/>
          <w:shd w:val="clear" w:color="auto" w:fill="FFFFFF"/>
        </w:rPr>
        <w:t>galement justifi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sa d</w:t>
      </w:r>
      <w:r w:rsidRPr="007562E3">
        <w:rPr>
          <w:rFonts w:hint="eastAsia"/>
          <w:color w:val="000000"/>
          <w:sz w:val="20"/>
          <w:szCs w:val="20"/>
          <w:shd w:val="clear" w:color="auto" w:fill="FFFFFF"/>
        </w:rPr>
        <w:t>é</w:t>
      </w:r>
      <w:r w:rsidRPr="007562E3">
        <w:rPr>
          <w:color w:val="000000"/>
          <w:sz w:val="20"/>
          <w:szCs w:val="20"/>
          <w:shd w:val="clear" w:color="auto" w:fill="FFFFFF"/>
        </w:rPr>
        <w:t>cision.</w:t>
      </w:r>
      <w:r w:rsidRPr="007562E3">
        <w:rPr>
          <w:color w:val="000000"/>
          <w:sz w:val="20"/>
          <w:szCs w:val="20"/>
        </w:rPr>
        <w:br/>
      </w:r>
      <w:r w:rsidRPr="007562E3">
        <w:rPr>
          <w:color w:val="000000"/>
          <w:sz w:val="20"/>
          <w:szCs w:val="20"/>
        </w:rPr>
        <w:br/>
      </w:r>
      <w:r w:rsidRPr="007562E3">
        <w:rPr>
          <w:color w:val="000000"/>
          <w:sz w:val="20"/>
          <w:szCs w:val="20"/>
          <w:shd w:val="clear" w:color="auto" w:fill="FFFFFF"/>
        </w:rPr>
        <w:t>PAR CES MOTIFS, la Cour :</w:t>
      </w:r>
      <w:r w:rsidRPr="007562E3">
        <w:rPr>
          <w:color w:val="000000"/>
          <w:sz w:val="20"/>
          <w:szCs w:val="20"/>
        </w:rPr>
        <w:br/>
      </w:r>
      <w:r w:rsidRPr="007562E3">
        <w:rPr>
          <w:color w:val="000000"/>
          <w:sz w:val="20"/>
          <w:szCs w:val="20"/>
        </w:rPr>
        <w:br/>
      </w:r>
      <w:r w:rsidRPr="007562E3">
        <w:rPr>
          <w:color w:val="000000"/>
          <w:sz w:val="20"/>
          <w:szCs w:val="20"/>
          <w:shd w:val="clear" w:color="auto" w:fill="FFFFFF"/>
        </w:rPr>
        <w:t>REJETTE le pourvoi ;</w:t>
      </w:r>
    </w:p>
    <w:p w14:paraId="2E3DF072" w14:textId="77777777" w:rsidR="00D63BA6" w:rsidRPr="007562E3" w:rsidRDefault="00D63BA6" w:rsidP="00D63BA6">
      <w:pPr>
        <w:pStyle w:val="Arrts"/>
        <w:jc w:val="left"/>
        <w:rPr>
          <w:iCs/>
        </w:rPr>
      </w:pPr>
    </w:p>
    <w:p w14:paraId="627D2334" w14:textId="77777777" w:rsidR="00806929" w:rsidRDefault="00806929" w:rsidP="001D36C8">
      <w:pPr>
        <w:pStyle w:val="Arrts"/>
      </w:pPr>
    </w:p>
    <w:p w14:paraId="58FD853D" w14:textId="102BEB15" w:rsidR="00806929" w:rsidRPr="007562E3" w:rsidRDefault="00806929" w:rsidP="001D36C8">
      <w:pPr>
        <w:pStyle w:val="Arrts"/>
        <w:rPr>
          <w:b/>
          <w:bCs/>
          <w:u w:val="single"/>
        </w:rPr>
      </w:pPr>
      <w:r w:rsidRPr="007562E3">
        <w:rPr>
          <w:b/>
          <w:bCs/>
          <w:u w:val="single"/>
        </w:rPr>
        <w:t>Cass. 1</w:t>
      </w:r>
      <w:r w:rsidRPr="007562E3">
        <w:rPr>
          <w:b/>
          <w:bCs/>
          <w:u w:val="single"/>
          <w:vertAlign w:val="superscript"/>
        </w:rPr>
        <w:t>re</w:t>
      </w:r>
      <w:r w:rsidRPr="007562E3">
        <w:rPr>
          <w:b/>
          <w:bCs/>
          <w:u w:val="single"/>
        </w:rPr>
        <w:t xml:space="preserve"> civ., 25 nov. 2020, n° 19-21</w:t>
      </w:r>
      <w:r w:rsidR="00C32B65">
        <w:rPr>
          <w:b/>
          <w:bCs/>
          <w:u w:val="single"/>
        </w:rPr>
        <w:t>.</w:t>
      </w:r>
      <w:r w:rsidRPr="007562E3">
        <w:rPr>
          <w:b/>
          <w:bCs/>
          <w:u w:val="single"/>
        </w:rPr>
        <w:t>060</w:t>
      </w:r>
    </w:p>
    <w:p w14:paraId="078E82BD" w14:textId="77777777" w:rsidR="00515045" w:rsidRDefault="00515045" w:rsidP="001D36C8">
      <w:pPr>
        <w:pStyle w:val="Arrts"/>
      </w:pPr>
    </w:p>
    <w:p w14:paraId="01B6A201" w14:textId="368D0ABB" w:rsidR="00515045" w:rsidRPr="00515045" w:rsidRDefault="00515045" w:rsidP="007562E3">
      <w:pPr>
        <w:pStyle w:val="Arrts"/>
        <w:jc w:val="left"/>
      </w:pPr>
      <w:r w:rsidRPr="007562E3">
        <w:rPr>
          <w:color w:val="000000"/>
          <w:shd w:val="clear" w:color="auto" w:fill="FFFFFF"/>
        </w:rPr>
        <w:t>Faits et proc</w:t>
      </w:r>
      <w:r w:rsidRPr="007562E3">
        <w:rPr>
          <w:rFonts w:hint="eastAsia"/>
          <w:color w:val="000000"/>
          <w:shd w:val="clear" w:color="auto" w:fill="FFFFFF"/>
        </w:rPr>
        <w:t>é</w:t>
      </w:r>
      <w:r w:rsidRPr="007562E3">
        <w:rPr>
          <w:color w:val="000000"/>
          <w:shd w:val="clear" w:color="auto" w:fill="FFFFFF"/>
        </w:rPr>
        <w:t>dure</w:t>
      </w:r>
      <w:r w:rsidRPr="007562E3">
        <w:rPr>
          <w:color w:val="000000"/>
        </w:rPr>
        <w:br/>
      </w:r>
      <w:r w:rsidRPr="007562E3">
        <w:rPr>
          <w:color w:val="000000"/>
        </w:rPr>
        <w:br/>
      </w:r>
      <w:r w:rsidRPr="007562E3">
        <w:rPr>
          <w:color w:val="000000"/>
          <w:shd w:val="clear" w:color="auto" w:fill="FFFFFF"/>
        </w:rPr>
        <w:t>1. Selon le jugement attaqu</w:t>
      </w:r>
      <w:r w:rsidRPr="007562E3">
        <w:rPr>
          <w:rFonts w:hint="eastAsia"/>
          <w:color w:val="000000"/>
          <w:shd w:val="clear" w:color="auto" w:fill="FFFFFF"/>
        </w:rPr>
        <w:t>é</w:t>
      </w:r>
      <w:r w:rsidRPr="007562E3">
        <w:rPr>
          <w:color w:val="000000"/>
          <w:shd w:val="clear" w:color="auto" w:fill="FFFFFF"/>
        </w:rPr>
        <w:t xml:space="preserve"> (tribunal d'instance de Manosque, 27 mai 2019), rendu en dernier ressort, par acte du 15 juin 2017, M. et Mme H... ont souscrit un contrat d'h</w:t>
      </w:r>
      <w:r w:rsidRPr="007562E3">
        <w:rPr>
          <w:rFonts w:hint="eastAsia"/>
          <w:color w:val="000000"/>
          <w:shd w:val="clear" w:color="auto" w:fill="FFFFFF"/>
        </w:rPr>
        <w:t>é</w:t>
      </w:r>
      <w:r w:rsidRPr="007562E3">
        <w:rPr>
          <w:color w:val="000000"/>
          <w:shd w:val="clear" w:color="auto" w:fill="FFFFFF"/>
        </w:rPr>
        <w:t>bergement aupr</w:t>
      </w:r>
      <w:r w:rsidRPr="007562E3">
        <w:rPr>
          <w:rFonts w:hint="eastAsia"/>
          <w:color w:val="000000"/>
          <w:shd w:val="clear" w:color="auto" w:fill="FFFFFF"/>
        </w:rPr>
        <w:t>è</w:t>
      </w:r>
      <w:r w:rsidRPr="007562E3">
        <w:rPr>
          <w:color w:val="000000"/>
          <w:shd w:val="clear" w:color="auto" w:fill="FFFFFF"/>
        </w:rPr>
        <w:t>s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Cha</w:t>
      </w:r>
      <w:r w:rsidRPr="007562E3">
        <w:rPr>
          <w:rFonts w:hint="eastAsia"/>
          <w:color w:val="000000"/>
          <w:shd w:val="clear" w:color="auto" w:fill="FFFFFF"/>
        </w:rPr>
        <w:t>î</w:t>
      </w:r>
      <w:r w:rsidRPr="007562E3">
        <w:rPr>
          <w:color w:val="000000"/>
          <w:shd w:val="clear" w:color="auto" w:fill="FFFFFF"/>
        </w:rPr>
        <w:t>ne thermale du soleil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pour la p</w:t>
      </w:r>
      <w:r w:rsidRPr="007562E3">
        <w:rPr>
          <w:rFonts w:hint="eastAsia"/>
          <w:color w:val="000000"/>
          <w:shd w:val="clear" w:color="auto" w:fill="FFFFFF"/>
        </w:rPr>
        <w:t>é</w:t>
      </w:r>
      <w:r w:rsidRPr="007562E3">
        <w:rPr>
          <w:color w:val="000000"/>
          <w:shd w:val="clear" w:color="auto" w:fill="FFFFFF"/>
        </w:rPr>
        <w:t>riode du 30 septembre 2017 au 22 octobre 2017 pour un montant total de 926,60 euros, pay</w:t>
      </w:r>
      <w:r w:rsidRPr="007562E3">
        <w:rPr>
          <w:rFonts w:hint="eastAsia"/>
          <w:color w:val="000000"/>
          <w:shd w:val="clear" w:color="auto" w:fill="FFFFFF"/>
        </w:rPr>
        <w:t>é</w:t>
      </w:r>
      <w:r w:rsidRPr="007562E3">
        <w:rPr>
          <w:color w:val="000000"/>
          <w:shd w:val="clear" w:color="auto" w:fill="FFFFFF"/>
        </w:rPr>
        <w:t xml:space="preserve"> le 30 septembre 2017. Le 4 octobre, M. H..., hospitalis</w:t>
      </w:r>
      <w:r w:rsidRPr="007562E3">
        <w:rPr>
          <w:rFonts w:hint="eastAsia"/>
          <w:color w:val="000000"/>
          <w:shd w:val="clear" w:color="auto" w:fill="FFFFFF"/>
        </w:rPr>
        <w:t>é</w:t>
      </w:r>
      <w:r w:rsidRPr="007562E3">
        <w:rPr>
          <w:color w:val="000000"/>
          <w:shd w:val="clear" w:color="auto" w:fill="FFFFFF"/>
        </w:rPr>
        <w:t xml:space="preserve"> en urgence, a d</w:t>
      </w:r>
      <w:r w:rsidRPr="007562E3">
        <w:rPr>
          <w:rFonts w:hint="eastAsia"/>
          <w:color w:val="000000"/>
          <w:shd w:val="clear" w:color="auto" w:fill="FFFFFF"/>
        </w:rPr>
        <w:t>û</w:t>
      </w:r>
      <w:r w:rsidRPr="007562E3">
        <w:rPr>
          <w:color w:val="000000"/>
          <w:shd w:val="clear" w:color="auto" w:fill="FFFFFF"/>
        </w:rPr>
        <w:t xml:space="preserve"> mettre un terme </w:t>
      </w:r>
      <w:r w:rsidRPr="007562E3">
        <w:rPr>
          <w:rFonts w:hint="eastAsia"/>
          <w:color w:val="000000"/>
          <w:shd w:val="clear" w:color="auto" w:fill="FFFFFF"/>
        </w:rPr>
        <w:t>à</w:t>
      </w:r>
      <w:r w:rsidRPr="007562E3">
        <w:rPr>
          <w:color w:val="000000"/>
          <w:shd w:val="clear" w:color="auto" w:fill="FFFFFF"/>
        </w:rPr>
        <w:t xml:space="preserve"> son s</w:t>
      </w:r>
      <w:r w:rsidRPr="007562E3">
        <w:rPr>
          <w:rFonts w:hint="eastAsia"/>
          <w:color w:val="000000"/>
          <w:shd w:val="clear" w:color="auto" w:fill="FFFFFF"/>
        </w:rPr>
        <w:t>é</w:t>
      </w:r>
      <w:r w:rsidRPr="007562E3">
        <w:rPr>
          <w:color w:val="000000"/>
          <w:shd w:val="clear" w:color="auto" w:fill="FFFFFF"/>
        </w:rPr>
        <w:t>jour. Mme H... a quitt</w:t>
      </w:r>
      <w:r w:rsidRPr="007562E3">
        <w:rPr>
          <w:rFonts w:hint="eastAsia"/>
          <w:color w:val="000000"/>
          <w:shd w:val="clear" w:color="auto" w:fill="FFFFFF"/>
        </w:rPr>
        <w:t>é</w:t>
      </w:r>
      <w:r w:rsidRPr="007562E3">
        <w:rPr>
          <w:color w:val="000000"/>
          <w:shd w:val="clear" w:color="auto" w:fill="FFFFFF"/>
        </w:rPr>
        <w:t xml:space="preserve"> le lieu d'h</w:t>
      </w:r>
      <w:r w:rsidRPr="007562E3">
        <w:rPr>
          <w:rFonts w:hint="eastAsia"/>
          <w:color w:val="000000"/>
          <w:shd w:val="clear" w:color="auto" w:fill="FFFFFF"/>
        </w:rPr>
        <w:t>é</w:t>
      </w:r>
      <w:r w:rsidRPr="007562E3">
        <w:rPr>
          <w:color w:val="000000"/>
          <w:shd w:val="clear" w:color="auto" w:fill="FFFFFF"/>
        </w:rPr>
        <w:t>bergement le 8 octobre.</w:t>
      </w:r>
      <w:r w:rsidRPr="007562E3">
        <w:rPr>
          <w:color w:val="000000"/>
        </w:rPr>
        <w:br/>
      </w:r>
      <w:r w:rsidRPr="007562E3">
        <w:rPr>
          <w:color w:val="000000"/>
        </w:rPr>
        <w:br/>
      </w:r>
      <w:r w:rsidRPr="007562E3">
        <w:rPr>
          <w:color w:val="000000"/>
          <w:shd w:val="clear" w:color="auto" w:fill="FFFFFF"/>
        </w:rPr>
        <w:t>2. Soutenant n'avoir pu profiter des deux derni</w:t>
      </w:r>
      <w:r w:rsidRPr="007562E3">
        <w:rPr>
          <w:rFonts w:hint="eastAsia"/>
          <w:color w:val="000000"/>
          <w:shd w:val="clear" w:color="auto" w:fill="FFFFFF"/>
        </w:rPr>
        <w:t>è</w:t>
      </w:r>
      <w:r w:rsidRPr="007562E3">
        <w:rPr>
          <w:color w:val="000000"/>
          <w:shd w:val="clear" w:color="auto" w:fill="FFFFFF"/>
        </w:rPr>
        <w:t>res semaines de leur s</w:t>
      </w:r>
      <w:r w:rsidRPr="007562E3">
        <w:rPr>
          <w:rFonts w:hint="eastAsia"/>
          <w:color w:val="000000"/>
          <w:shd w:val="clear" w:color="auto" w:fill="FFFFFF"/>
        </w:rPr>
        <w:t>é</w:t>
      </w:r>
      <w:r w:rsidRPr="007562E3">
        <w:rPr>
          <w:color w:val="000000"/>
          <w:shd w:val="clear" w:color="auto" w:fill="FFFFFF"/>
        </w:rPr>
        <w:t>jour en raison d'une circonstance rev</w:t>
      </w:r>
      <w:r w:rsidRPr="007562E3">
        <w:rPr>
          <w:rFonts w:hint="eastAsia"/>
          <w:color w:val="000000"/>
          <w:shd w:val="clear" w:color="auto" w:fill="FFFFFF"/>
        </w:rPr>
        <w:t>ê</w:t>
      </w:r>
      <w:r w:rsidRPr="007562E3">
        <w:rPr>
          <w:color w:val="000000"/>
          <w:shd w:val="clear" w:color="auto" w:fill="FFFFFF"/>
        </w:rPr>
        <w:t>tant les caract</w:t>
      </w:r>
      <w:r w:rsidRPr="007562E3">
        <w:rPr>
          <w:rFonts w:hint="eastAsia"/>
          <w:color w:val="000000"/>
          <w:shd w:val="clear" w:color="auto" w:fill="FFFFFF"/>
        </w:rPr>
        <w:t>è</w:t>
      </w:r>
      <w:r w:rsidRPr="007562E3">
        <w:rPr>
          <w:color w:val="000000"/>
          <w:shd w:val="clear" w:color="auto" w:fill="FFFFFF"/>
        </w:rPr>
        <w:t>res de la force majeure, M. et Mme H... ont assign</w:t>
      </w:r>
      <w:r w:rsidRPr="007562E3">
        <w:rPr>
          <w:rFonts w:hint="eastAsia"/>
          <w:color w:val="000000"/>
          <w:shd w:val="clear" w:color="auto" w:fill="FFFFFF"/>
        </w:rPr>
        <w:t>é</w:t>
      </w:r>
      <w:r w:rsidRPr="007562E3">
        <w:rPr>
          <w:color w:val="000000"/>
          <w:shd w:val="clear" w:color="auto" w:fill="FFFFFF"/>
        </w:rPr>
        <w:t xml:space="preserv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en r</w:t>
      </w:r>
      <w:r w:rsidRPr="007562E3">
        <w:rPr>
          <w:rFonts w:hint="eastAsia"/>
          <w:color w:val="000000"/>
          <w:shd w:val="clear" w:color="auto" w:fill="FFFFFF"/>
        </w:rPr>
        <w:t>é</w:t>
      </w:r>
      <w:r w:rsidRPr="007562E3">
        <w:rPr>
          <w:color w:val="000000"/>
          <w:shd w:val="clear" w:color="auto" w:fill="FFFFFF"/>
        </w:rPr>
        <w:t>solution du contrat et indemnisation.</w:t>
      </w:r>
      <w:r w:rsidRPr="007562E3">
        <w:rPr>
          <w:color w:val="000000"/>
        </w:rPr>
        <w:br/>
      </w:r>
      <w:r w:rsidRPr="007562E3">
        <w:rPr>
          <w:color w:val="000000"/>
        </w:rPr>
        <w:br/>
      </w:r>
      <w:r w:rsidRPr="007562E3">
        <w:rPr>
          <w:color w:val="000000"/>
          <w:shd w:val="clear" w:color="auto" w:fill="FFFFFF"/>
        </w:rPr>
        <w:t>Examen du moyen</w:t>
      </w:r>
      <w:r w:rsidRPr="007562E3">
        <w:rPr>
          <w:color w:val="000000"/>
        </w:rPr>
        <w:br/>
      </w:r>
      <w:r w:rsidRPr="007562E3">
        <w:rPr>
          <w:color w:val="000000"/>
        </w:rPr>
        <w:br/>
      </w:r>
      <w:r w:rsidRPr="007562E3">
        <w:rPr>
          <w:color w:val="000000"/>
          <w:shd w:val="clear" w:color="auto" w:fill="FFFFFF"/>
        </w:rPr>
        <w:t>Sur le moyen, pris en sa premi</w:t>
      </w:r>
      <w:r w:rsidRPr="007562E3">
        <w:rPr>
          <w:rFonts w:hint="eastAsia"/>
          <w:color w:val="000000"/>
          <w:shd w:val="clear" w:color="auto" w:fill="FFFFFF"/>
        </w:rPr>
        <w:t>è</w:t>
      </w:r>
      <w:r w:rsidRPr="007562E3">
        <w:rPr>
          <w:color w:val="000000"/>
          <w:shd w:val="clear" w:color="auto" w:fill="FFFFFF"/>
        </w:rPr>
        <w:t>re branche</w:t>
      </w:r>
      <w:r w:rsidRPr="007562E3">
        <w:rPr>
          <w:color w:val="000000"/>
        </w:rPr>
        <w:br/>
      </w:r>
      <w:r w:rsidRPr="007562E3">
        <w:rPr>
          <w:color w:val="000000"/>
        </w:rPr>
        <w:br/>
      </w:r>
      <w:proofErr w:type="spellStart"/>
      <w:r w:rsidRPr="007562E3">
        <w:rPr>
          <w:color w:val="000000"/>
          <w:shd w:val="clear" w:color="auto" w:fill="FFFFFF"/>
        </w:rPr>
        <w:t>Enonc</w:t>
      </w:r>
      <w:r w:rsidRPr="007562E3">
        <w:rPr>
          <w:rFonts w:hint="eastAsia"/>
          <w:color w:val="000000"/>
          <w:shd w:val="clear" w:color="auto" w:fill="FFFFFF"/>
        </w:rPr>
        <w:t>é</w:t>
      </w:r>
      <w:proofErr w:type="spellEnd"/>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3.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fait grief au jugement de prononcer la r</w:t>
      </w:r>
      <w:r w:rsidRPr="007562E3">
        <w:rPr>
          <w:rFonts w:hint="eastAsia"/>
          <w:color w:val="000000"/>
          <w:shd w:val="clear" w:color="auto" w:fill="FFFFFF"/>
        </w:rPr>
        <w:t>é</w:t>
      </w:r>
      <w:r w:rsidRPr="007562E3">
        <w:rPr>
          <w:color w:val="000000"/>
          <w:shd w:val="clear" w:color="auto" w:fill="FFFFFF"/>
        </w:rPr>
        <w:t xml:space="preserve">siliation du contrat </w:t>
      </w:r>
      <w:r w:rsidRPr="007562E3">
        <w:rPr>
          <w:rFonts w:hint="eastAsia"/>
          <w:color w:val="000000"/>
          <w:shd w:val="clear" w:color="auto" w:fill="FFFFFF"/>
        </w:rPr>
        <w:t>à</w:t>
      </w:r>
      <w:r w:rsidRPr="007562E3">
        <w:rPr>
          <w:color w:val="000000"/>
          <w:shd w:val="clear" w:color="auto" w:fill="FFFFFF"/>
        </w:rPr>
        <w:t xml:space="preserve"> compter du 9 octobre 2017 et de la condamner au paiement d'une certaine somme, alors </w:t>
      </w:r>
      <w:r w:rsidRPr="007562E3">
        <w:rPr>
          <w:rFonts w:hint="eastAsia"/>
          <w:color w:val="000000"/>
          <w:shd w:val="clear" w:color="auto" w:fill="FFFFFF"/>
        </w:rPr>
        <w:t>«</w:t>
      </w:r>
      <w:r w:rsidRPr="007562E3">
        <w:rPr>
          <w:color w:val="000000"/>
          <w:shd w:val="clear" w:color="auto" w:fill="FFFFFF"/>
        </w:rPr>
        <w:t xml:space="preserve"> que, si la force majeure permet au d</w:t>
      </w:r>
      <w:r w:rsidRPr="007562E3">
        <w:rPr>
          <w:rFonts w:hint="eastAsia"/>
          <w:color w:val="000000"/>
          <w:shd w:val="clear" w:color="auto" w:fill="FFFFFF"/>
        </w:rPr>
        <w:t>é</w:t>
      </w:r>
      <w:r w:rsidRPr="007562E3">
        <w:rPr>
          <w:color w:val="000000"/>
          <w:shd w:val="clear" w:color="auto" w:fill="FFFFFF"/>
        </w:rPr>
        <w:t>biteur d'une obligation contractuelle d'</w:t>
      </w:r>
      <w:r w:rsidRPr="007562E3">
        <w:rPr>
          <w:rFonts w:hint="eastAsia"/>
          <w:color w:val="000000"/>
          <w:shd w:val="clear" w:color="auto" w:fill="FFFFFF"/>
        </w:rPr>
        <w:t>é</w:t>
      </w:r>
      <w:r w:rsidRPr="007562E3">
        <w:rPr>
          <w:color w:val="000000"/>
          <w:shd w:val="clear" w:color="auto" w:fill="FFFFFF"/>
        </w:rPr>
        <w:t xml:space="preserve">chapper </w:t>
      </w:r>
      <w:r w:rsidRPr="007562E3">
        <w:rPr>
          <w:rFonts w:hint="eastAsia"/>
          <w:color w:val="000000"/>
          <w:shd w:val="clear" w:color="auto" w:fill="FFFFFF"/>
        </w:rPr>
        <w:t>à</w:t>
      </w:r>
      <w:r w:rsidRPr="007562E3">
        <w:rPr>
          <w:color w:val="000000"/>
          <w:shd w:val="clear" w:color="auto" w:fill="FFFFFF"/>
        </w:rPr>
        <w:t xml:space="preserve"> sa responsabilit</w:t>
      </w:r>
      <w:r w:rsidRPr="007562E3">
        <w:rPr>
          <w:rFonts w:hint="eastAsia"/>
          <w:color w:val="000000"/>
          <w:shd w:val="clear" w:color="auto" w:fill="FFFFFF"/>
        </w:rPr>
        <w:t>é</w:t>
      </w:r>
      <w:r w:rsidRPr="007562E3">
        <w:rPr>
          <w:color w:val="000000"/>
          <w:shd w:val="clear" w:color="auto" w:fill="FFFFFF"/>
        </w:rPr>
        <w:t xml:space="preserve"> et d'obtenir la r</w:t>
      </w:r>
      <w:r w:rsidRPr="007562E3">
        <w:rPr>
          <w:rFonts w:hint="eastAsia"/>
          <w:color w:val="000000"/>
          <w:shd w:val="clear" w:color="auto" w:fill="FFFFFF"/>
        </w:rPr>
        <w:t>é</w:t>
      </w:r>
      <w:r w:rsidRPr="007562E3">
        <w:rPr>
          <w:color w:val="000000"/>
          <w:shd w:val="clear" w:color="auto" w:fill="FFFFFF"/>
        </w:rPr>
        <w:t xml:space="preserve">solution du contrat, c'est </w:t>
      </w:r>
      <w:r w:rsidRPr="007562E3">
        <w:rPr>
          <w:rFonts w:hint="eastAsia"/>
          <w:color w:val="000000"/>
          <w:shd w:val="clear" w:color="auto" w:fill="FFFFFF"/>
        </w:rPr>
        <w:t>à</w:t>
      </w:r>
      <w:r w:rsidRPr="007562E3">
        <w:rPr>
          <w:color w:val="000000"/>
          <w:shd w:val="clear" w:color="auto" w:fill="FFFFFF"/>
        </w:rPr>
        <w:t xml:space="preserve"> la condition qu'elle emp</w:t>
      </w:r>
      <w:r w:rsidRPr="007562E3">
        <w:rPr>
          <w:rFonts w:hint="eastAsia"/>
          <w:color w:val="000000"/>
          <w:shd w:val="clear" w:color="auto" w:fill="FFFFFF"/>
        </w:rPr>
        <w:t>ê</w:t>
      </w:r>
      <w:r w:rsidRPr="007562E3">
        <w:rPr>
          <w:color w:val="000000"/>
          <w:shd w:val="clear" w:color="auto" w:fill="FFFFFF"/>
        </w:rPr>
        <w:t>che l'ex</w:t>
      </w:r>
      <w:r w:rsidRPr="007562E3">
        <w:rPr>
          <w:rFonts w:hint="eastAsia"/>
          <w:color w:val="000000"/>
          <w:shd w:val="clear" w:color="auto" w:fill="FFFFFF"/>
        </w:rPr>
        <w:t>é</w:t>
      </w:r>
      <w:r w:rsidRPr="007562E3">
        <w:rPr>
          <w:color w:val="000000"/>
          <w:shd w:val="clear" w:color="auto" w:fill="FFFFFF"/>
        </w:rPr>
        <w:t>cution de sa propre obligation ; qu'en retenant que l'</w:t>
      </w:r>
      <w:r w:rsidRPr="007562E3">
        <w:rPr>
          <w:rFonts w:hint="eastAsia"/>
          <w:color w:val="000000"/>
          <w:shd w:val="clear" w:color="auto" w:fill="FFFFFF"/>
        </w:rPr>
        <w:t>é</w:t>
      </w:r>
      <w:r w:rsidRPr="007562E3">
        <w:rPr>
          <w:color w:val="000000"/>
          <w:shd w:val="clear" w:color="auto" w:fill="FFFFFF"/>
        </w:rPr>
        <w:t>tat de sant</w:t>
      </w:r>
      <w:r w:rsidRPr="007562E3">
        <w:rPr>
          <w:rFonts w:hint="eastAsia"/>
          <w:color w:val="000000"/>
          <w:shd w:val="clear" w:color="auto" w:fill="FFFFFF"/>
        </w:rPr>
        <w:t>é</w:t>
      </w:r>
      <w:r w:rsidRPr="007562E3">
        <w:rPr>
          <w:color w:val="000000"/>
          <w:shd w:val="clear" w:color="auto" w:fill="FFFFFF"/>
        </w:rPr>
        <w:t xml:space="preserve"> de M. H... </w:t>
      </w:r>
      <w:r w:rsidRPr="007562E3">
        <w:rPr>
          <w:rFonts w:hint="eastAsia"/>
          <w:color w:val="000000"/>
          <w:shd w:val="clear" w:color="auto" w:fill="FFFFFF"/>
        </w:rPr>
        <w:t>é</w:t>
      </w:r>
      <w:r w:rsidRPr="007562E3">
        <w:rPr>
          <w:color w:val="000000"/>
          <w:shd w:val="clear" w:color="auto" w:fill="FFFFFF"/>
        </w:rPr>
        <w:t xml:space="preserve">tait constitutif d'une situation de force majeure de nature </w:t>
      </w:r>
      <w:r w:rsidRPr="007562E3">
        <w:rPr>
          <w:rFonts w:hint="eastAsia"/>
          <w:color w:val="000000"/>
          <w:shd w:val="clear" w:color="auto" w:fill="FFFFFF"/>
        </w:rPr>
        <w:t>à</w:t>
      </w:r>
      <w:r w:rsidRPr="007562E3">
        <w:rPr>
          <w:color w:val="000000"/>
          <w:shd w:val="clear" w:color="auto" w:fill="FFFFFF"/>
        </w:rPr>
        <w:t xml:space="preserve"> justifier la r</w:t>
      </w:r>
      <w:r w:rsidRPr="007562E3">
        <w:rPr>
          <w:rFonts w:hint="eastAsia"/>
          <w:color w:val="000000"/>
          <w:shd w:val="clear" w:color="auto" w:fill="FFFFFF"/>
        </w:rPr>
        <w:t>é</w:t>
      </w:r>
      <w:r w:rsidRPr="007562E3">
        <w:rPr>
          <w:color w:val="000000"/>
          <w:shd w:val="clear" w:color="auto" w:fill="FFFFFF"/>
        </w:rPr>
        <w:t>solution du contrat et la condamnation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w:t>
      </w:r>
      <w:r w:rsidRPr="007562E3">
        <w:rPr>
          <w:rFonts w:hint="eastAsia"/>
          <w:color w:val="000000"/>
          <w:shd w:val="clear" w:color="auto" w:fill="FFFFFF"/>
        </w:rPr>
        <w:t>à</w:t>
      </w:r>
      <w:r w:rsidRPr="007562E3">
        <w:rPr>
          <w:color w:val="000000"/>
          <w:shd w:val="clear" w:color="auto" w:fill="FFFFFF"/>
        </w:rPr>
        <w:t xml:space="preserve"> lui reverser les sommes per</w:t>
      </w:r>
      <w:r w:rsidRPr="007562E3">
        <w:rPr>
          <w:rFonts w:hint="eastAsia"/>
          <w:color w:val="000000"/>
          <w:shd w:val="clear" w:color="auto" w:fill="FFFFFF"/>
        </w:rPr>
        <w:t>ç</w:t>
      </w:r>
      <w:r w:rsidRPr="007562E3">
        <w:rPr>
          <w:color w:val="000000"/>
          <w:shd w:val="clear" w:color="auto" w:fill="FFFFFF"/>
        </w:rPr>
        <w:t>ues, quand ces difficult</w:t>
      </w:r>
      <w:r w:rsidRPr="007562E3">
        <w:rPr>
          <w:rFonts w:hint="eastAsia"/>
          <w:color w:val="000000"/>
          <w:shd w:val="clear" w:color="auto" w:fill="FFFFFF"/>
        </w:rPr>
        <w:t>é</w:t>
      </w:r>
      <w:r w:rsidRPr="007562E3">
        <w:rPr>
          <w:color w:val="000000"/>
          <w:shd w:val="clear" w:color="auto" w:fill="FFFFFF"/>
        </w:rPr>
        <w:t>s de sant</w:t>
      </w:r>
      <w:r w:rsidRPr="007562E3">
        <w:rPr>
          <w:rFonts w:hint="eastAsia"/>
          <w:color w:val="000000"/>
          <w:shd w:val="clear" w:color="auto" w:fill="FFFFFF"/>
        </w:rPr>
        <w:t>é</w:t>
      </w:r>
      <w:r w:rsidRPr="007562E3">
        <w:rPr>
          <w:color w:val="000000"/>
          <w:shd w:val="clear" w:color="auto" w:fill="FFFFFF"/>
        </w:rPr>
        <w:t xml:space="preserve"> ne l'emp</w:t>
      </w:r>
      <w:r w:rsidRPr="007562E3">
        <w:rPr>
          <w:rFonts w:hint="eastAsia"/>
          <w:color w:val="000000"/>
          <w:shd w:val="clear" w:color="auto" w:fill="FFFFFF"/>
        </w:rPr>
        <w:t>ê</w:t>
      </w:r>
      <w:r w:rsidRPr="007562E3">
        <w:rPr>
          <w:color w:val="000000"/>
          <w:shd w:val="clear" w:color="auto" w:fill="FFFFFF"/>
        </w:rPr>
        <w:t>chaient aucunement d'ex</w:t>
      </w:r>
      <w:r w:rsidRPr="007562E3">
        <w:rPr>
          <w:rFonts w:hint="eastAsia"/>
          <w:color w:val="000000"/>
          <w:shd w:val="clear" w:color="auto" w:fill="FFFFFF"/>
        </w:rPr>
        <w:t>é</w:t>
      </w:r>
      <w:r w:rsidRPr="007562E3">
        <w:rPr>
          <w:color w:val="000000"/>
          <w:shd w:val="clear" w:color="auto" w:fill="FFFFFF"/>
        </w:rPr>
        <w:t xml:space="preserve">cuter l'obligation dont il </w:t>
      </w:r>
      <w:r w:rsidRPr="007562E3">
        <w:rPr>
          <w:rFonts w:hint="eastAsia"/>
          <w:color w:val="000000"/>
          <w:shd w:val="clear" w:color="auto" w:fill="FFFFFF"/>
        </w:rPr>
        <w:t>é</w:t>
      </w:r>
      <w:r w:rsidRPr="007562E3">
        <w:rPr>
          <w:color w:val="000000"/>
          <w:shd w:val="clear" w:color="auto" w:fill="FFFFFF"/>
        </w:rPr>
        <w:t>tait d</w:t>
      </w:r>
      <w:r w:rsidRPr="007562E3">
        <w:rPr>
          <w:rFonts w:hint="eastAsia"/>
          <w:color w:val="000000"/>
          <w:shd w:val="clear" w:color="auto" w:fill="FFFFFF"/>
        </w:rPr>
        <w:t>é</w:t>
      </w:r>
      <w:r w:rsidRPr="007562E3">
        <w:rPr>
          <w:color w:val="000000"/>
          <w:shd w:val="clear" w:color="auto" w:fill="FFFFFF"/>
        </w:rPr>
        <w:t xml:space="preserve">biteur, mais uniquement de profiter de la prestation dont il </w:t>
      </w:r>
      <w:r w:rsidRPr="007562E3">
        <w:rPr>
          <w:rFonts w:hint="eastAsia"/>
          <w:color w:val="000000"/>
          <w:shd w:val="clear" w:color="auto" w:fill="FFFFFF"/>
        </w:rPr>
        <w:t>é</w:t>
      </w:r>
      <w:r w:rsidRPr="007562E3">
        <w:rPr>
          <w:color w:val="000000"/>
          <w:shd w:val="clear" w:color="auto" w:fill="FFFFFF"/>
        </w:rPr>
        <w:t>tait cr</w:t>
      </w:r>
      <w:r w:rsidRPr="007562E3">
        <w:rPr>
          <w:rFonts w:hint="eastAsia"/>
          <w:color w:val="000000"/>
          <w:shd w:val="clear" w:color="auto" w:fill="FFFFFF"/>
        </w:rPr>
        <w:t>é</w:t>
      </w:r>
      <w:r w:rsidRPr="007562E3">
        <w:rPr>
          <w:color w:val="000000"/>
          <w:shd w:val="clear" w:color="auto" w:fill="FFFFFF"/>
        </w:rPr>
        <w:t>ancier, le tribunal d'instance a viol</w:t>
      </w:r>
      <w:r w:rsidRPr="007562E3">
        <w:rPr>
          <w:rFonts w:hint="eastAsia"/>
          <w:color w:val="000000"/>
          <w:shd w:val="clear" w:color="auto" w:fill="FFFFFF"/>
        </w:rPr>
        <w:t>é</w:t>
      </w:r>
      <w:r w:rsidRPr="007562E3">
        <w:rPr>
          <w:color w:val="000000"/>
          <w:shd w:val="clear" w:color="auto" w:fill="FFFFFF"/>
        </w:rPr>
        <w:t xml:space="preserve"> l'article 1218 du code civil. </w:t>
      </w:r>
      <w:r w:rsidRPr="007562E3">
        <w:rPr>
          <w:rFonts w:hint="eastAsia"/>
          <w:color w:val="000000"/>
          <w:shd w:val="clear" w:color="auto" w:fill="FFFFFF"/>
        </w:rPr>
        <w:t>»</w:t>
      </w:r>
      <w:r w:rsidRPr="007562E3">
        <w:rPr>
          <w:color w:val="000000"/>
        </w:rPr>
        <w:br/>
      </w:r>
      <w:r w:rsidRPr="007562E3">
        <w:rPr>
          <w:color w:val="000000"/>
        </w:rPr>
        <w:br/>
      </w:r>
      <w:r w:rsidRPr="007562E3">
        <w:rPr>
          <w:color w:val="000000"/>
          <w:shd w:val="clear" w:color="auto" w:fill="FFFFFF"/>
        </w:rPr>
        <w:t>R</w:t>
      </w:r>
      <w:r w:rsidRPr="007562E3">
        <w:rPr>
          <w:rFonts w:hint="eastAsia"/>
          <w:color w:val="000000"/>
          <w:shd w:val="clear" w:color="auto" w:fill="FFFFFF"/>
        </w:rPr>
        <w:t>é</w:t>
      </w:r>
      <w:r w:rsidRPr="007562E3">
        <w:rPr>
          <w:color w:val="000000"/>
          <w:shd w:val="clear" w:color="auto" w:fill="FFFFFF"/>
        </w:rPr>
        <w:t>ponse de la Cour</w:t>
      </w:r>
      <w:r w:rsidRPr="007562E3">
        <w:rPr>
          <w:color w:val="000000"/>
        </w:rPr>
        <w:br/>
      </w:r>
      <w:r w:rsidRPr="007562E3">
        <w:rPr>
          <w:color w:val="000000"/>
        </w:rPr>
        <w:br/>
      </w:r>
      <w:r w:rsidRPr="007562E3">
        <w:rPr>
          <w:color w:val="000000"/>
          <w:shd w:val="clear" w:color="auto" w:fill="FFFFFF"/>
        </w:rPr>
        <w:t>Recevabilit</w:t>
      </w:r>
      <w:r w:rsidRPr="007562E3">
        <w:rPr>
          <w:rFonts w:hint="eastAsia"/>
          <w:color w:val="000000"/>
          <w:shd w:val="clear" w:color="auto" w:fill="FFFFFF"/>
        </w:rPr>
        <w:t>é</w:t>
      </w:r>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4. M. et Mme H... contestent la recevabilit</w:t>
      </w:r>
      <w:r w:rsidRPr="007562E3">
        <w:rPr>
          <w:rFonts w:hint="eastAsia"/>
          <w:color w:val="000000"/>
          <w:shd w:val="clear" w:color="auto" w:fill="FFFFFF"/>
        </w:rPr>
        <w:t>é</w:t>
      </w:r>
      <w:r w:rsidRPr="007562E3">
        <w:rPr>
          <w:color w:val="000000"/>
          <w:shd w:val="clear" w:color="auto" w:fill="FFFFFF"/>
        </w:rPr>
        <w:t xml:space="preserve"> du moyen. Ils soutiennent qu'il serait contraire aux arguments d</w:t>
      </w:r>
      <w:r w:rsidRPr="007562E3">
        <w:rPr>
          <w:rFonts w:hint="eastAsia"/>
          <w:color w:val="000000"/>
          <w:shd w:val="clear" w:color="auto" w:fill="FFFFFF"/>
        </w:rPr>
        <w:t>é</w:t>
      </w:r>
      <w:r w:rsidRPr="007562E3">
        <w:rPr>
          <w:color w:val="000000"/>
          <w:shd w:val="clear" w:color="auto" w:fill="FFFFFF"/>
        </w:rPr>
        <w:t>velopp</w:t>
      </w:r>
      <w:r w:rsidRPr="007562E3">
        <w:rPr>
          <w:rFonts w:hint="eastAsia"/>
          <w:color w:val="000000"/>
          <w:shd w:val="clear" w:color="auto" w:fill="FFFFFF"/>
        </w:rPr>
        <w:t>é</w:t>
      </w:r>
      <w:r w:rsidRPr="007562E3">
        <w:rPr>
          <w:color w:val="000000"/>
          <w:shd w:val="clear" w:color="auto" w:fill="FFFFFF"/>
        </w:rPr>
        <w:t>s par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devant le tribunal d'instance.</w:t>
      </w:r>
      <w:r w:rsidRPr="007562E3">
        <w:rPr>
          <w:color w:val="000000"/>
        </w:rPr>
        <w:br/>
      </w:r>
      <w:r w:rsidRPr="007562E3">
        <w:rPr>
          <w:color w:val="000000"/>
        </w:rPr>
        <w:br/>
      </w:r>
      <w:r w:rsidRPr="007562E3">
        <w:rPr>
          <w:color w:val="000000"/>
          <w:shd w:val="clear" w:color="auto" w:fill="FFFFFF"/>
        </w:rPr>
        <w:t>5. Cependant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a contest</w:t>
      </w:r>
      <w:r w:rsidRPr="007562E3">
        <w:rPr>
          <w:rFonts w:hint="eastAsia"/>
          <w:color w:val="000000"/>
          <w:shd w:val="clear" w:color="auto" w:fill="FFFFFF"/>
        </w:rPr>
        <w:t>é</w:t>
      </w:r>
      <w:r w:rsidRPr="007562E3">
        <w:rPr>
          <w:color w:val="000000"/>
          <w:shd w:val="clear" w:color="auto" w:fill="FFFFFF"/>
        </w:rPr>
        <w:t xml:space="preserve"> l'application de la force majeure dans ses conclusions.</w:t>
      </w:r>
      <w:r w:rsidRPr="007562E3">
        <w:rPr>
          <w:color w:val="000000"/>
        </w:rPr>
        <w:br/>
      </w:r>
      <w:r w:rsidRPr="007562E3">
        <w:rPr>
          <w:color w:val="000000"/>
        </w:rPr>
        <w:br/>
      </w:r>
      <w:r w:rsidRPr="007562E3">
        <w:rPr>
          <w:color w:val="000000"/>
          <w:shd w:val="clear" w:color="auto" w:fill="FFFFFF"/>
        </w:rPr>
        <w:t>6. Le moyen est donc recevable.</w:t>
      </w:r>
      <w:r w:rsidRPr="007562E3">
        <w:rPr>
          <w:color w:val="000000"/>
        </w:rPr>
        <w:br/>
      </w:r>
      <w:r w:rsidRPr="007562E3">
        <w:rPr>
          <w:color w:val="000000"/>
        </w:rPr>
        <w:br/>
      </w:r>
      <w:r w:rsidRPr="007562E3">
        <w:rPr>
          <w:color w:val="000000"/>
          <w:shd w:val="clear" w:color="auto" w:fill="FFFFFF"/>
        </w:rPr>
        <w:t>Bien-fond</w:t>
      </w:r>
      <w:r w:rsidRPr="007562E3">
        <w:rPr>
          <w:rFonts w:hint="eastAsia"/>
          <w:color w:val="000000"/>
          <w:shd w:val="clear" w:color="auto" w:fill="FFFFFF"/>
        </w:rPr>
        <w:t>é</w:t>
      </w:r>
      <w:r w:rsidRPr="007562E3">
        <w:rPr>
          <w:color w:val="000000"/>
          <w:shd w:val="clear" w:color="auto" w:fill="FFFFFF"/>
        </w:rPr>
        <w:t xml:space="preserve"> du moyen</w:t>
      </w:r>
      <w:r w:rsidRPr="007562E3">
        <w:rPr>
          <w:color w:val="000000"/>
        </w:rPr>
        <w:br/>
      </w:r>
      <w:r w:rsidRPr="007562E3">
        <w:rPr>
          <w:color w:val="000000"/>
        </w:rPr>
        <w:br/>
      </w:r>
      <w:r w:rsidRPr="007562E3">
        <w:rPr>
          <w:color w:val="000000"/>
          <w:shd w:val="clear" w:color="auto" w:fill="FFFFFF"/>
        </w:rPr>
        <w:t>Vu l'article 1218, alin</w:t>
      </w:r>
      <w:r w:rsidRPr="007562E3">
        <w:rPr>
          <w:rFonts w:hint="eastAsia"/>
          <w:color w:val="000000"/>
          <w:shd w:val="clear" w:color="auto" w:fill="FFFFFF"/>
        </w:rPr>
        <w:t>é</w:t>
      </w:r>
      <w:r w:rsidRPr="007562E3">
        <w:rPr>
          <w:color w:val="000000"/>
          <w:shd w:val="clear" w:color="auto" w:fill="FFFFFF"/>
        </w:rPr>
        <w:t>a 1, du code civil :</w:t>
      </w:r>
      <w:r w:rsidRPr="007562E3">
        <w:rPr>
          <w:color w:val="000000"/>
        </w:rPr>
        <w:br/>
      </w:r>
      <w:r w:rsidRPr="007562E3">
        <w:rPr>
          <w:color w:val="000000"/>
        </w:rPr>
        <w:br/>
      </w:r>
      <w:r w:rsidRPr="007562E3">
        <w:rPr>
          <w:color w:val="000000"/>
          <w:shd w:val="clear" w:color="auto" w:fill="FFFFFF"/>
        </w:rPr>
        <w:t>7. Aux termes de ce texte, il y a force majeure en mati</w:t>
      </w:r>
      <w:r w:rsidRPr="007562E3">
        <w:rPr>
          <w:rFonts w:hint="eastAsia"/>
          <w:color w:val="000000"/>
          <w:shd w:val="clear" w:color="auto" w:fill="FFFFFF"/>
        </w:rPr>
        <w:t>è</w:t>
      </w:r>
      <w:r w:rsidRPr="007562E3">
        <w:rPr>
          <w:color w:val="000000"/>
          <w:shd w:val="clear" w:color="auto" w:fill="FFFFFF"/>
        </w:rPr>
        <w:t xml:space="preserve">re contractuelle lorsqu'un </w:t>
      </w:r>
      <w:r w:rsidRPr="007562E3">
        <w:rPr>
          <w:rFonts w:hint="eastAsia"/>
          <w:color w:val="000000"/>
          <w:shd w:val="clear" w:color="auto" w:fill="FFFFFF"/>
        </w:rPr>
        <w:t>é</w:t>
      </w:r>
      <w:r w:rsidRPr="007562E3">
        <w:rPr>
          <w:color w:val="000000"/>
          <w:shd w:val="clear" w:color="auto" w:fill="FFFFFF"/>
        </w:rPr>
        <w:t>v</w:t>
      </w:r>
      <w:r w:rsidRPr="007562E3">
        <w:rPr>
          <w:rFonts w:hint="eastAsia"/>
          <w:color w:val="000000"/>
          <w:shd w:val="clear" w:color="auto" w:fill="FFFFFF"/>
        </w:rPr>
        <w:t>é</w:t>
      </w:r>
      <w:r w:rsidRPr="007562E3">
        <w:rPr>
          <w:color w:val="000000"/>
          <w:shd w:val="clear" w:color="auto" w:fill="FFFFFF"/>
        </w:rPr>
        <w:t xml:space="preserve">nement </w:t>
      </w:r>
      <w:r w:rsidRPr="007562E3">
        <w:rPr>
          <w:rFonts w:hint="eastAsia"/>
          <w:color w:val="000000"/>
          <w:shd w:val="clear" w:color="auto" w:fill="FFFFFF"/>
        </w:rPr>
        <w:t>é</w:t>
      </w:r>
      <w:r w:rsidRPr="007562E3">
        <w:rPr>
          <w:color w:val="000000"/>
          <w:shd w:val="clear" w:color="auto" w:fill="FFFFFF"/>
        </w:rPr>
        <w:t>chappant au contr</w:t>
      </w:r>
      <w:r w:rsidRPr="007562E3">
        <w:rPr>
          <w:rFonts w:hint="eastAsia"/>
          <w:color w:val="000000"/>
          <w:shd w:val="clear" w:color="auto" w:fill="FFFFFF"/>
        </w:rPr>
        <w:t>ô</w:t>
      </w:r>
      <w:r w:rsidRPr="007562E3">
        <w:rPr>
          <w:color w:val="000000"/>
          <w:shd w:val="clear" w:color="auto" w:fill="FFFFFF"/>
        </w:rPr>
        <w:t>le du d</w:t>
      </w:r>
      <w:r w:rsidRPr="007562E3">
        <w:rPr>
          <w:rFonts w:hint="eastAsia"/>
          <w:color w:val="000000"/>
          <w:shd w:val="clear" w:color="auto" w:fill="FFFFFF"/>
        </w:rPr>
        <w:t>é</w:t>
      </w:r>
      <w:r w:rsidRPr="007562E3">
        <w:rPr>
          <w:color w:val="000000"/>
          <w:shd w:val="clear" w:color="auto" w:fill="FFFFFF"/>
        </w:rPr>
        <w:t xml:space="preserve">biteur, qui ne pouvait </w:t>
      </w:r>
      <w:r w:rsidRPr="007562E3">
        <w:rPr>
          <w:rFonts w:hint="eastAsia"/>
          <w:color w:val="000000"/>
          <w:shd w:val="clear" w:color="auto" w:fill="FFFFFF"/>
        </w:rPr>
        <w:t>ê</w:t>
      </w:r>
      <w:r w:rsidRPr="007562E3">
        <w:rPr>
          <w:color w:val="000000"/>
          <w:shd w:val="clear" w:color="auto" w:fill="FFFFFF"/>
        </w:rPr>
        <w:t>tre raisonnablement pr</w:t>
      </w:r>
      <w:r w:rsidRPr="007562E3">
        <w:rPr>
          <w:rFonts w:hint="eastAsia"/>
          <w:color w:val="000000"/>
          <w:shd w:val="clear" w:color="auto" w:fill="FFFFFF"/>
        </w:rPr>
        <w:t>é</w:t>
      </w:r>
      <w:r w:rsidRPr="007562E3">
        <w:rPr>
          <w:color w:val="000000"/>
          <w:shd w:val="clear" w:color="auto" w:fill="FFFFFF"/>
        </w:rPr>
        <w:t xml:space="preserve">vu lors de la conclusion du contrat et dont les effets ne peuvent </w:t>
      </w:r>
      <w:r w:rsidRPr="007562E3">
        <w:rPr>
          <w:rFonts w:hint="eastAsia"/>
          <w:color w:val="000000"/>
          <w:shd w:val="clear" w:color="auto" w:fill="FFFFFF"/>
        </w:rPr>
        <w:t>ê</w:t>
      </w:r>
      <w:r w:rsidRPr="007562E3">
        <w:rPr>
          <w:color w:val="000000"/>
          <w:shd w:val="clear" w:color="auto" w:fill="FFFFFF"/>
        </w:rPr>
        <w:t xml:space="preserve">tre </w:t>
      </w:r>
      <w:r w:rsidRPr="007562E3">
        <w:rPr>
          <w:rFonts w:hint="eastAsia"/>
          <w:color w:val="000000"/>
          <w:shd w:val="clear" w:color="auto" w:fill="FFFFFF"/>
        </w:rPr>
        <w:t>é</w:t>
      </w:r>
      <w:r w:rsidRPr="007562E3">
        <w:rPr>
          <w:color w:val="000000"/>
          <w:shd w:val="clear" w:color="auto" w:fill="FFFFFF"/>
        </w:rPr>
        <w:t>vit</w:t>
      </w:r>
      <w:r w:rsidRPr="007562E3">
        <w:rPr>
          <w:rFonts w:hint="eastAsia"/>
          <w:color w:val="000000"/>
          <w:shd w:val="clear" w:color="auto" w:fill="FFFFFF"/>
        </w:rPr>
        <w:t>é</w:t>
      </w:r>
      <w:r w:rsidRPr="007562E3">
        <w:rPr>
          <w:color w:val="000000"/>
          <w:shd w:val="clear" w:color="auto" w:fill="FFFFFF"/>
        </w:rPr>
        <w:t>s par des mesures appropri</w:t>
      </w:r>
      <w:r w:rsidRPr="007562E3">
        <w:rPr>
          <w:rFonts w:hint="eastAsia"/>
          <w:color w:val="000000"/>
          <w:shd w:val="clear" w:color="auto" w:fill="FFFFFF"/>
        </w:rPr>
        <w:t>é</w:t>
      </w:r>
      <w:r w:rsidRPr="007562E3">
        <w:rPr>
          <w:color w:val="000000"/>
          <w:shd w:val="clear" w:color="auto" w:fill="FFFFFF"/>
        </w:rPr>
        <w:t>es, emp</w:t>
      </w:r>
      <w:r w:rsidRPr="007562E3">
        <w:rPr>
          <w:rFonts w:hint="eastAsia"/>
          <w:color w:val="000000"/>
          <w:shd w:val="clear" w:color="auto" w:fill="FFFFFF"/>
        </w:rPr>
        <w:t>ê</w:t>
      </w:r>
      <w:r w:rsidRPr="007562E3">
        <w:rPr>
          <w:color w:val="000000"/>
          <w:shd w:val="clear" w:color="auto" w:fill="FFFFFF"/>
        </w:rPr>
        <w:t>che l'ex</w:t>
      </w:r>
      <w:r w:rsidRPr="007562E3">
        <w:rPr>
          <w:rFonts w:hint="eastAsia"/>
          <w:color w:val="000000"/>
          <w:shd w:val="clear" w:color="auto" w:fill="FFFFFF"/>
        </w:rPr>
        <w:t>é</w:t>
      </w:r>
      <w:r w:rsidRPr="007562E3">
        <w:rPr>
          <w:color w:val="000000"/>
          <w:shd w:val="clear" w:color="auto" w:fill="FFFFFF"/>
        </w:rPr>
        <w:t>cution de son obligation par le d</w:t>
      </w:r>
      <w:r w:rsidRPr="007562E3">
        <w:rPr>
          <w:rFonts w:hint="eastAsia"/>
          <w:color w:val="000000"/>
          <w:shd w:val="clear" w:color="auto" w:fill="FFFFFF"/>
        </w:rPr>
        <w:t>é</w:t>
      </w:r>
      <w:r w:rsidRPr="007562E3">
        <w:rPr>
          <w:color w:val="000000"/>
          <w:shd w:val="clear" w:color="auto" w:fill="FFFFFF"/>
        </w:rPr>
        <w:t>biteur.</w:t>
      </w:r>
      <w:r w:rsidRPr="007562E3">
        <w:rPr>
          <w:color w:val="000000"/>
        </w:rPr>
        <w:br/>
      </w:r>
      <w:r w:rsidRPr="007562E3">
        <w:rPr>
          <w:color w:val="000000"/>
        </w:rPr>
        <w:lastRenderedPageBreak/>
        <w:br/>
      </w:r>
      <w:r w:rsidRPr="007562E3">
        <w:rPr>
          <w:color w:val="000000"/>
          <w:shd w:val="clear" w:color="auto" w:fill="FFFFFF"/>
        </w:rPr>
        <w:t>8. Il en r</w:t>
      </w:r>
      <w:r w:rsidRPr="007562E3">
        <w:rPr>
          <w:rFonts w:hint="eastAsia"/>
          <w:color w:val="000000"/>
          <w:shd w:val="clear" w:color="auto" w:fill="FFFFFF"/>
        </w:rPr>
        <w:t>é</w:t>
      </w:r>
      <w:r w:rsidRPr="007562E3">
        <w:rPr>
          <w:color w:val="000000"/>
          <w:shd w:val="clear" w:color="auto" w:fill="FFFFFF"/>
        </w:rPr>
        <w:t>sulte que le cr</w:t>
      </w:r>
      <w:r w:rsidRPr="007562E3">
        <w:rPr>
          <w:rFonts w:hint="eastAsia"/>
          <w:color w:val="000000"/>
          <w:shd w:val="clear" w:color="auto" w:fill="FFFFFF"/>
        </w:rPr>
        <w:t>é</w:t>
      </w:r>
      <w:r w:rsidRPr="007562E3">
        <w:rPr>
          <w:color w:val="000000"/>
          <w:shd w:val="clear" w:color="auto" w:fill="FFFFFF"/>
        </w:rPr>
        <w:t xml:space="preserve">ancier qui n'a pu profiter de la prestation </w:t>
      </w:r>
      <w:r w:rsidRPr="007562E3">
        <w:rPr>
          <w:rFonts w:hint="eastAsia"/>
          <w:color w:val="000000"/>
          <w:shd w:val="clear" w:color="auto" w:fill="FFFFFF"/>
        </w:rPr>
        <w:t>à</w:t>
      </w:r>
      <w:r w:rsidRPr="007562E3">
        <w:rPr>
          <w:color w:val="000000"/>
          <w:shd w:val="clear" w:color="auto" w:fill="FFFFFF"/>
        </w:rPr>
        <w:t xml:space="preserve"> laquelle il avait droit ne peut obtenir la r</w:t>
      </w:r>
      <w:r w:rsidRPr="007562E3">
        <w:rPr>
          <w:rFonts w:hint="eastAsia"/>
          <w:color w:val="000000"/>
          <w:shd w:val="clear" w:color="auto" w:fill="FFFFFF"/>
        </w:rPr>
        <w:t>é</w:t>
      </w:r>
      <w:r w:rsidRPr="007562E3">
        <w:rPr>
          <w:color w:val="000000"/>
          <w:shd w:val="clear" w:color="auto" w:fill="FFFFFF"/>
        </w:rPr>
        <w:t>solution du contrat en invoquant la force majeure.</w:t>
      </w:r>
      <w:r w:rsidRPr="007562E3">
        <w:rPr>
          <w:color w:val="000000"/>
        </w:rPr>
        <w:br/>
      </w:r>
      <w:r w:rsidRPr="007562E3">
        <w:rPr>
          <w:color w:val="000000"/>
        </w:rPr>
        <w:br/>
      </w:r>
      <w:r w:rsidRPr="007562E3">
        <w:rPr>
          <w:color w:val="000000"/>
          <w:shd w:val="clear" w:color="auto" w:fill="FFFFFF"/>
        </w:rPr>
        <w:t>9. Pour prononcer la r</w:t>
      </w:r>
      <w:r w:rsidRPr="007562E3">
        <w:rPr>
          <w:rFonts w:hint="eastAsia"/>
          <w:color w:val="000000"/>
          <w:shd w:val="clear" w:color="auto" w:fill="FFFFFF"/>
        </w:rPr>
        <w:t>é</w:t>
      </w:r>
      <w:r w:rsidRPr="007562E3">
        <w:rPr>
          <w:color w:val="000000"/>
          <w:shd w:val="clear" w:color="auto" w:fill="FFFFFF"/>
        </w:rPr>
        <w:t xml:space="preserve">siliation du contrat </w:t>
      </w:r>
      <w:r w:rsidRPr="007562E3">
        <w:rPr>
          <w:rFonts w:hint="eastAsia"/>
          <w:color w:val="000000"/>
          <w:shd w:val="clear" w:color="auto" w:fill="FFFFFF"/>
        </w:rPr>
        <w:t>à</w:t>
      </w:r>
      <w:r w:rsidRPr="007562E3">
        <w:rPr>
          <w:color w:val="000000"/>
          <w:shd w:val="clear" w:color="auto" w:fill="FFFFFF"/>
        </w:rPr>
        <w:t xml:space="preserve"> compter du 9 octobre 2017, apr</w:t>
      </w:r>
      <w:r w:rsidRPr="007562E3">
        <w:rPr>
          <w:rFonts w:hint="eastAsia"/>
          <w:color w:val="000000"/>
          <w:shd w:val="clear" w:color="auto" w:fill="FFFFFF"/>
        </w:rPr>
        <w:t>è</w:t>
      </w:r>
      <w:r w:rsidRPr="007562E3">
        <w:rPr>
          <w:color w:val="000000"/>
          <w:shd w:val="clear" w:color="auto" w:fill="FFFFFF"/>
        </w:rPr>
        <w:t xml:space="preserve">s avoir </w:t>
      </w:r>
      <w:r w:rsidRPr="007562E3">
        <w:rPr>
          <w:rFonts w:hint="eastAsia"/>
          <w:color w:val="000000"/>
          <w:shd w:val="clear" w:color="auto" w:fill="FFFFFF"/>
        </w:rPr>
        <w:t>é</w:t>
      </w:r>
      <w:r w:rsidRPr="007562E3">
        <w:rPr>
          <w:color w:val="000000"/>
          <w:shd w:val="clear" w:color="auto" w:fill="FFFFFF"/>
        </w:rPr>
        <w:t>nonc</w:t>
      </w:r>
      <w:r w:rsidRPr="007562E3">
        <w:rPr>
          <w:rFonts w:hint="eastAsia"/>
          <w:color w:val="000000"/>
          <w:shd w:val="clear" w:color="auto" w:fill="FFFFFF"/>
        </w:rPr>
        <w:t>é</w:t>
      </w:r>
      <w:r w:rsidRPr="007562E3">
        <w:rPr>
          <w:color w:val="000000"/>
          <w:shd w:val="clear" w:color="auto" w:fill="FFFFFF"/>
        </w:rPr>
        <w:t xml:space="preserve"> qu'il appartenait aux demandeurs de d</w:t>
      </w:r>
      <w:r w:rsidRPr="007562E3">
        <w:rPr>
          <w:rFonts w:hint="eastAsia"/>
          <w:color w:val="000000"/>
          <w:shd w:val="clear" w:color="auto" w:fill="FFFFFF"/>
        </w:rPr>
        <w:t>é</w:t>
      </w:r>
      <w:r w:rsidRPr="007562E3">
        <w:rPr>
          <w:color w:val="000000"/>
          <w:shd w:val="clear" w:color="auto" w:fill="FFFFFF"/>
        </w:rPr>
        <w:t xml:space="preserve">montrer la force majeure, le jugement retient que M. H... a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victime d'un probl</w:t>
      </w:r>
      <w:r w:rsidRPr="007562E3">
        <w:rPr>
          <w:rFonts w:hint="eastAsia"/>
          <w:color w:val="000000"/>
          <w:shd w:val="clear" w:color="auto" w:fill="FFFFFF"/>
        </w:rPr>
        <w:t>è</w:t>
      </w:r>
      <w:r w:rsidRPr="007562E3">
        <w:rPr>
          <w:color w:val="000000"/>
          <w:shd w:val="clear" w:color="auto" w:fill="FFFFFF"/>
        </w:rPr>
        <w:t>me de sant</w:t>
      </w:r>
      <w:r w:rsidRPr="007562E3">
        <w:rPr>
          <w:rFonts w:hint="eastAsia"/>
          <w:color w:val="000000"/>
          <w:shd w:val="clear" w:color="auto" w:fill="FFFFFF"/>
        </w:rPr>
        <w:t>é</w:t>
      </w:r>
      <w:r w:rsidRPr="007562E3">
        <w:rPr>
          <w:color w:val="000000"/>
          <w:shd w:val="clear" w:color="auto" w:fill="FFFFFF"/>
        </w:rPr>
        <w:t xml:space="preserve"> impr</w:t>
      </w:r>
      <w:r w:rsidRPr="007562E3">
        <w:rPr>
          <w:rFonts w:hint="eastAsia"/>
          <w:color w:val="000000"/>
          <w:shd w:val="clear" w:color="auto" w:fill="FFFFFF"/>
        </w:rPr>
        <w:t>é</w:t>
      </w:r>
      <w:r w:rsidRPr="007562E3">
        <w:rPr>
          <w:color w:val="000000"/>
          <w:shd w:val="clear" w:color="auto" w:fill="FFFFFF"/>
        </w:rPr>
        <w:t>visible et irr</w:t>
      </w:r>
      <w:r w:rsidRPr="007562E3">
        <w:rPr>
          <w:rFonts w:hint="eastAsia"/>
          <w:color w:val="000000"/>
          <w:shd w:val="clear" w:color="auto" w:fill="FFFFFF"/>
        </w:rPr>
        <w:t>é</w:t>
      </w:r>
      <w:r w:rsidRPr="007562E3">
        <w:rPr>
          <w:color w:val="000000"/>
          <w:shd w:val="clear" w:color="auto" w:fill="FFFFFF"/>
        </w:rPr>
        <w:t>sistible et que Mme H... a d</w:t>
      </w:r>
      <w:r w:rsidRPr="007562E3">
        <w:rPr>
          <w:rFonts w:hint="eastAsia"/>
          <w:color w:val="000000"/>
          <w:shd w:val="clear" w:color="auto" w:fill="FFFFFF"/>
        </w:rPr>
        <w:t>û</w:t>
      </w:r>
      <w:r w:rsidRPr="007562E3">
        <w:rPr>
          <w:color w:val="000000"/>
          <w:shd w:val="clear" w:color="auto" w:fill="FFFFFF"/>
        </w:rPr>
        <w:t xml:space="preserve"> l'accompagner en raison de son transfert </w:t>
      </w:r>
      <w:r w:rsidRPr="007562E3">
        <w:rPr>
          <w:rFonts w:hint="eastAsia"/>
          <w:color w:val="000000"/>
          <w:shd w:val="clear" w:color="auto" w:fill="FFFFFF"/>
        </w:rPr>
        <w:t>à</w:t>
      </w:r>
      <w:r w:rsidRPr="007562E3">
        <w:rPr>
          <w:color w:val="000000"/>
          <w:shd w:val="clear" w:color="auto" w:fill="FFFFFF"/>
        </w:rPr>
        <w:t xml:space="preserve"> plus de cent trente kilom</w:t>
      </w:r>
      <w:r w:rsidRPr="007562E3">
        <w:rPr>
          <w:rFonts w:hint="eastAsia"/>
          <w:color w:val="000000"/>
          <w:shd w:val="clear" w:color="auto" w:fill="FFFFFF"/>
        </w:rPr>
        <w:t>è</w:t>
      </w:r>
      <w:r w:rsidRPr="007562E3">
        <w:rPr>
          <w:color w:val="000000"/>
          <w:shd w:val="clear" w:color="auto" w:fill="FFFFFF"/>
        </w:rPr>
        <w:t>tres de l'</w:t>
      </w:r>
      <w:r w:rsidRPr="007562E3">
        <w:rPr>
          <w:rFonts w:hint="eastAsia"/>
          <w:color w:val="000000"/>
          <w:shd w:val="clear" w:color="auto" w:fill="FFFFFF"/>
        </w:rPr>
        <w:t>é</w:t>
      </w:r>
      <w:r w:rsidRPr="007562E3">
        <w:rPr>
          <w:color w:val="000000"/>
          <w:shd w:val="clear" w:color="auto" w:fill="FFFFFF"/>
        </w:rPr>
        <w:t>tablissement de la soci</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rendant impossible la poursuite de l'ex</w:t>
      </w:r>
      <w:r w:rsidRPr="007562E3">
        <w:rPr>
          <w:rFonts w:hint="eastAsia"/>
          <w:color w:val="000000"/>
          <w:shd w:val="clear" w:color="auto" w:fill="FFFFFF"/>
        </w:rPr>
        <w:t>é</w:t>
      </w:r>
      <w:r w:rsidRPr="007562E3">
        <w:rPr>
          <w:color w:val="000000"/>
          <w:shd w:val="clear" w:color="auto" w:fill="FFFFFF"/>
        </w:rPr>
        <w:t>cution du contrat d'h</w:t>
      </w:r>
      <w:r w:rsidRPr="007562E3">
        <w:rPr>
          <w:rFonts w:hint="eastAsia"/>
          <w:color w:val="000000"/>
          <w:shd w:val="clear" w:color="auto" w:fill="FFFFFF"/>
        </w:rPr>
        <w:t>é</w:t>
      </w:r>
      <w:r w:rsidRPr="007562E3">
        <w:rPr>
          <w:color w:val="000000"/>
          <w:shd w:val="clear" w:color="auto" w:fill="FFFFFF"/>
        </w:rPr>
        <w:t>bergement.</w:t>
      </w:r>
      <w:r w:rsidRPr="007562E3">
        <w:rPr>
          <w:color w:val="000000"/>
        </w:rPr>
        <w:br/>
      </w:r>
      <w:r w:rsidRPr="007562E3">
        <w:rPr>
          <w:color w:val="000000"/>
        </w:rPr>
        <w:br/>
      </w:r>
      <w:r w:rsidRPr="007562E3">
        <w:rPr>
          <w:color w:val="000000"/>
          <w:shd w:val="clear" w:color="auto" w:fill="FFFFFF"/>
        </w:rPr>
        <w:t>10. En statuant ainsi, alors qu'il r</w:t>
      </w:r>
      <w:r w:rsidRPr="007562E3">
        <w:rPr>
          <w:rFonts w:hint="eastAsia"/>
          <w:color w:val="000000"/>
          <w:shd w:val="clear" w:color="auto" w:fill="FFFFFF"/>
        </w:rPr>
        <w:t>é</w:t>
      </w:r>
      <w:r w:rsidRPr="007562E3">
        <w:rPr>
          <w:color w:val="000000"/>
          <w:shd w:val="clear" w:color="auto" w:fill="FFFFFF"/>
        </w:rPr>
        <w:t>sultait de ses constatations que M. et Mme H... avaient ex</w:t>
      </w:r>
      <w:r w:rsidRPr="007562E3">
        <w:rPr>
          <w:rFonts w:hint="eastAsia"/>
          <w:color w:val="000000"/>
          <w:shd w:val="clear" w:color="auto" w:fill="FFFFFF"/>
        </w:rPr>
        <w:t>é</w:t>
      </w:r>
      <w:r w:rsidRPr="007562E3">
        <w:rPr>
          <w:color w:val="000000"/>
          <w:shd w:val="clear" w:color="auto" w:fill="FFFFFF"/>
        </w:rPr>
        <w:t>cut</w:t>
      </w:r>
      <w:r w:rsidRPr="007562E3">
        <w:rPr>
          <w:rFonts w:hint="eastAsia"/>
          <w:color w:val="000000"/>
          <w:shd w:val="clear" w:color="auto" w:fill="FFFFFF"/>
        </w:rPr>
        <w:t>é</w:t>
      </w:r>
      <w:r w:rsidRPr="007562E3">
        <w:rPr>
          <w:color w:val="000000"/>
          <w:shd w:val="clear" w:color="auto" w:fill="FFFFFF"/>
        </w:rPr>
        <w:t xml:space="preserve"> leur obligation en s'acquittant du prix du s</w:t>
      </w:r>
      <w:r w:rsidRPr="007562E3">
        <w:rPr>
          <w:rFonts w:hint="eastAsia"/>
          <w:color w:val="000000"/>
          <w:shd w:val="clear" w:color="auto" w:fill="FFFFFF"/>
        </w:rPr>
        <w:t>é</w:t>
      </w:r>
      <w:r w:rsidRPr="007562E3">
        <w:rPr>
          <w:color w:val="000000"/>
          <w:shd w:val="clear" w:color="auto" w:fill="FFFFFF"/>
        </w:rPr>
        <w:t xml:space="preserve">jour, et qu'ils avaient seulement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emp</w:t>
      </w:r>
      <w:r w:rsidRPr="007562E3">
        <w:rPr>
          <w:rFonts w:hint="eastAsia"/>
          <w:color w:val="000000"/>
          <w:shd w:val="clear" w:color="auto" w:fill="FFFFFF"/>
        </w:rPr>
        <w:t>ê</w:t>
      </w:r>
      <w:r w:rsidRPr="007562E3">
        <w:rPr>
          <w:color w:val="000000"/>
          <w:shd w:val="clear" w:color="auto" w:fill="FFFFFF"/>
        </w:rPr>
        <w:t>ch</w:t>
      </w:r>
      <w:r w:rsidRPr="007562E3">
        <w:rPr>
          <w:rFonts w:hint="eastAsia"/>
          <w:color w:val="000000"/>
          <w:shd w:val="clear" w:color="auto" w:fill="FFFFFF"/>
        </w:rPr>
        <w:t>é</w:t>
      </w:r>
      <w:r w:rsidRPr="007562E3">
        <w:rPr>
          <w:color w:val="000000"/>
          <w:shd w:val="clear" w:color="auto" w:fill="FFFFFF"/>
        </w:rPr>
        <w:t xml:space="preserve">s de profiter de la prestation dont ils </w:t>
      </w:r>
      <w:r w:rsidRPr="007562E3">
        <w:rPr>
          <w:rFonts w:hint="eastAsia"/>
          <w:color w:val="000000"/>
          <w:shd w:val="clear" w:color="auto" w:fill="FFFFFF"/>
        </w:rPr>
        <w:t>é</w:t>
      </w:r>
      <w:r w:rsidRPr="007562E3">
        <w:rPr>
          <w:color w:val="000000"/>
          <w:shd w:val="clear" w:color="auto" w:fill="FFFFFF"/>
        </w:rPr>
        <w:t>taient cr</w:t>
      </w:r>
      <w:r w:rsidRPr="007562E3">
        <w:rPr>
          <w:rFonts w:hint="eastAsia"/>
          <w:color w:val="000000"/>
          <w:shd w:val="clear" w:color="auto" w:fill="FFFFFF"/>
        </w:rPr>
        <w:t>é</w:t>
      </w:r>
      <w:r w:rsidRPr="007562E3">
        <w:rPr>
          <w:color w:val="000000"/>
          <w:shd w:val="clear" w:color="auto" w:fill="FFFFFF"/>
        </w:rPr>
        <w:t>anciers, le tribunal a viol</w:t>
      </w:r>
      <w:r w:rsidRPr="007562E3">
        <w:rPr>
          <w:rFonts w:hint="eastAsia"/>
          <w:color w:val="000000"/>
          <w:shd w:val="clear" w:color="auto" w:fill="FFFFFF"/>
        </w:rPr>
        <w:t>é</w:t>
      </w:r>
      <w:r w:rsidRPr="007562E3">
        <w:rPr>
          <w:color w:val="000000"/>
          <w:shd w:val="clear" w:color="auto" w:fill="FFFFFF"/>
        </w:rPr>
        <w:t xml:space="preserve"> le texte susvis</w:t>
      </w:r>
      <w:r w:rsidRPr="007562E3">
        <w:rPr>
          <w:rFonts w:hint="eastAsia"/>
          <w:color w:val="000000"/>
          <w:shd w:val="clear" w:color="auto" w:fill="FFFFFF"/>
        </w:rPr>
        <w:t>é</w:t>
      </w:r>
      <w:r w:rsidRPr="007562E3">
        <w:rPr>
          <w:color w:val="000000"/>
          <w:shd w:val="clear" w:color="auto" w:fill="FFFFFF"/>
        </w:rPr>
        <w:t>.</w:t>
      </w:r>
      <w:r w:rsidRPr="007562E3">
        <w:rPr>
          <w:color w:val="000000"/>
        </w:rPr>
        <w:br/>
      </w:r>
      <w:r w:rsidRPr="007562E3">
        <w:rPr>
          <w:color w:val="000000"/>
        </w:rPr>
        <w:br/>
      </w:r>
      <w:r w:rsidRPr="007562E3">
        <w:rPr>
          <w:color w:val="000000"/>
          <w:shd w:val="clear" w:color="auto" w:fill="FFFFFF"/>
        </w:rPr>
        <w:t>PAR CES MOTIFS, et sans qu'il y ait lieu de statuer sur les autres branches du moyen, la Cour :</w:t>
      </w:r>
      <w:r w:rsidRPr="007562E3">
        <w:rPr>
          <w:color w:val="000000"/>
        </w:rPr>
        <w:br/>
      </w:r>
      <w:r w:rsidRPr="007562E3">
        <w:rPr>
          <w:color w:val="000000"/>
        </w:rPr>
        <w:br/>
      </w:r>
      <w:r w:rsidRPr="007562E3">
        <w:rPr>
          <w:color w:val="000000"/>
          <w:shd w:val="clear" w:color="auto" w:fill="FFFFFF"/>
        </w:rPr>
        <w:t>CASSE ET ANNULE, en toutes ses dispositions, le jugement rendu le 27 mai 2019, entre les parties, par le tribunal d'instance de Manosque ;</w:t>
      </w:r>
      <w:r w:rsidRPr="007562E3">
        <w:rPr>
          <w:color w:val="000000"/>
        </w:rPr>
        <w:br/>
      </w:r>
      <w:r w:rsidRPr="007562E3">
        <w:rPr>
          <w:color w:val="000000"/>
        </w:rPr>
        <w:br/>
      </w:r>
      <w:r w:rsidRPr="007562E3">
        <w:rPr>
          <w:color w:val="000000"/>
          <w:shd w:val="clear" w:color="auto" w:fill="FFFFFF"/>
        </w:rPr>
        <w:t>Remet l'affaire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ce jugement et les renvoie devant le tribunal judiciaire d'Aix-en-Provence</w:t>
      </w:r>
      <w:r w:rsidRPr="007562E3">
        <w:rPr>
          <w:rStyle w:val="apple-converted-space"/>
          <w:rFonts w:hint="eastAsia"/>
          <w:color w:val="000000"/>
          <w:shd w:val="clear" w:color="auto" w:fill="FFFFFF"/>
        </w:rPr>
        <w:t> </w:t>
      </w:r>
    </w:p>
    <w:p w14:paraId="0F0E3949" w14:textId="77777777" w:rsidR="00D525D2" w:rsidRDefault="00D525D2" w:rsidP="001D36C8">
      <w:pPr>
        <w:pStyle w:val="Arrts"/>
      </w:pPr>
    </w:p>
    <w:p w14:paraId="51FD042F" w14:textId="478DF6C3" w:rsidR="00D525D2" w:rsidRDefault="00D525D2" w:rsidP="001D36C8">
      <w:pPr>
        <w:pStyle w:val="Arrts"/>
      </w:pPr>
      <w:proofErr w:type="gramStart"/>
      <w:r>
        <w:t>c</w:t>
      </w:r>
      <w:proofErr w:type="gramEnd"/>
    </w:p>
    <w:p w14:paraId="78B84F5C" w14:textId="7FE63015" w:rsidR="00D525D2" w:rsidRPr="007562E3" w:rsidRDefault="00D525D2" w:rsidP="001D36C8">
      <w:pPr>
        <w:pStyle w:val="Arrts"/>
        <w:rPr>
          <w:b/>
          <w:bCs/>
          <w:u w:val="single"/>
        </w:rPr>
      </w:pPr>
      <w:r w:rsidRPr="007562E3">
        <w:rPr>
          <w:b/>
          <w:bCs/>
          <w:u w:val="single"/>
        </w:rPr>
        <w:t>Cass. 1</w:t>
      </w:r>
      <w:r w:rsidRPr="007562E3">
        <w:rPr>
          <w:b/>
          <w:bCs/>
          <w:u w:val="single"/>
          <w:vertAlign w:val="superscript"/>
        </w:rPr>
        <w:t>re</w:t>
      </w:r>
      <w:r w:rsidRPr="007562E3">
        <w:rPr>
          <w:b/>
          <w:bCs/>
          <w:u w:val="single"/>
        </w:rPr>
        <w:t xml:space="preserve"> civ., 28 avril 2011, n° 10</w:t>
      </w:r>
      <w:r>
        <w:rPr>
          <w:b/>
          <w:bCs/>
          <w:u w:val="single"/>
        </w:rPr>
        <w:t>-</w:t>
      </w:r>
      <w:r w:rsidRPr="007562E3">
        <w:rPr>
          <w:b/>
          <w:bCs/>
          <w:u w:val="single"/>
        </w:rPr>
        <w:t>15</w:t>
      </w:r>
      <w:r w:rsidR="00C32B65">
        <w:rPr>
          <w:b/>
          <w:bCs/>
          <w:u w:val="single"/>
        </w:rPr>
        <w:t>.</w:t>
      </w:r>
      <w:r w:rsidRPr="007562E3">
        <w:rPr>
          <w:b/>
          <w:bCs/>
          <w:u w:val="single"/>
        </w:rPr>
        <w:t>056</w:t>
      </w:r>
    </w:p>
    <w:p w14:paraId="1CC9CD46" w14:textId="77777777" w:rsidR="00D525D2" w:rsidRDefault="00D525D2" w:rsidP="00192872">
      <w:pPr>
        <w:pStyle w:val="Arrts"/>
      </w:pPr>
    </w:p>
    <w:p w14:paraId="16D51F21" w14:textId="11C27D9B" w:rsidR="00D525D2" w:rsidRPr="00D525D2" w:rsidRDefault="00D525D2" w:rsidP="007562E3">
      <w:pPr>
        <w:pStyle w:val="Arrts"/>
        <w:jc w:val="left"/>
      </w:pPr>
      <w:r w:rsidRPr="007562E3">
        <w:rPr>
          <w:color w:val="000000"/>
          <w:shd w:val="clear" w:color="auto" w:fill="FFFFFF"/>
        </w:rPr>
        <w:t>Sur le moyen unique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Vu l'article 1150 du code civil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Attendu que le d</w:t>
      </w:r>
      <w:r w:rsidRPr="007562E3">
        <w:rPr>
          <w:rFonts w:hint="eastAsia"/>
          <w:color w:val="000000"/>
          <w:shd w:val="clear" w:color="auto" w:fill="FFFFFF"/>
        </w:rPr>
        <w:t>é</w:t>
      </w:r>
      <w:r w:rsidRPr="007562E3">
        <w:rPr>
          <w:color w:val="000000"/>
          <w:shd w:val="clear" w:color="auto" w:fill="FFFFFF"/>
        </w:rPr>
        <w:t>biteur n'est tenu que des dommages-int</w:t>
      </w:r>
      <w:r w:rsidRPr="007562E3">
        <w:rPr>
          <w:rFonts w:hint="eastAsia"/>
          <w:color w:val="000000"/>
          <w:shd w:val="clear" w:color="auto" w:fill="FFFFFF"/>
        </w:rPr>
        <w:t>é</w:t>
      </w:r>
      <w:r w:rsidRPr="007562E3">
        <w:rPr>
          <w:color w:val="000000"/>
          <w:shd w:val="clear" w:color="auto" w:fill="FFFFFF"/>
        </w:rPr>
        <w:t>r</w:t>
      </w:r>
      <w:r w:rsidRPr="007562E3">
        <w:rPr>
          <w:rFonts w:hint="eastAsia"/>
          <w:color w:val="000000"/>
          <w:shd w:val="clear" w:color="auto" w:fill="FFFFFF"/>
        </w:rPr>
        <w:t>ê</w:t>
      </w:r>
      <w:r w:rsidRPr="007562E3">
        <w:rPr>
          <w:color w:val="000000"/>
          <w:shd w:val="clear" w:color="auto" w:fill="FFFFFF"/>
        </w:rPr>
        <w:t xml:space="preserve">ts qui ont </w:t>
      </w:r>
      <w:r w:rsidRPr="007562E3">
        <w:rPr>
          <w:rFonts w:hint="eastAsia"/>
          <w:color w:val="000000"/>
          <w:shd w:val="clear" w:color="auto" w:fill="FFFFFF"/>
        </w:rPr>
        <w:t>é</w:t>
      </w:r>
      <w:r w:rsidRPr="007562E3">
        <w:rPr>
          <w:color w:val="000000"/>
          <w:shd w:val="clear" w:color="auto" w:fill="FFFFFF"/>
        </w:rPr>
        <w:t>t</w:t>
      </w:r>
      <w:r w:rsidRPr="007562E3">
        <w:rPr>
          <w:rFonts w:hint="eastAsia"/>
          <w:color w:val="000000"/>
          <w:shd w:val="clear" w:color="auto" w:fill="FFFFFF"/>
        </w:rPr>
        <w:t>é</w:t>
      </w:r>
      <w:r w:rsidRPr="007562E3">
        <w:rPr>
          <w:color w:val="000000"/>
          <w:shd w:val="clear" w:color="auto" w:fill="FFFFFF"/>
        </w:rPr>
        <w:t xml:space="preserve"> pr</w:t>
      </w:r>
      <w:r w:rsidRPr="007562E3">
        <w:rPr>
          <w:rFonts w:hint="eastAsia"/>
          <w:color w:val="000000"/>
          <w:shd w:val="clear" w:color="auto" w:fill="FFFFFF"/>
        </w:rPr>
        <w:t>é</w:t>
      </w:r>
      <w:r w:rsidRPr="007562E3">
        <w:rPr>
          <w:color w:val="000000"/>
          <w:shd w:val="clear" w:color="auto" w:fill="FFFFFF"/>
        </w:rPr>
        <w:t>vus ou qu'on a pu pr</w:t>
      </w:r>
      <w:r w:rsidRPr="007562E3">
        <w:rPr>
          <w:rFonts w:hint="eastAsia"/>
          <w:color w:val="000000"/>
          <w:shd w:val="clear" w:color="auto" w:fill="FFFFFF"/>
        </w:rPr>
        <w:t>é</w:t>
      </w:r>
      <w:r w:rsidRPr="007562E3">
        <w:rPr>
          <w:color w:val="000000"/>
          <w:shd w:val="clear" w:color="auto" w:fill="FFFFFF"/>
        </w:rPr>
        <w:t>voir lors du contrat, lorsque ce n'est pas par son dol que l'obligation n'est pas ex</w:t>
      </w:r>
      <w:r w:rsidRPr="007562E3">
        <w:rPr>
          <w:rFonts w:hint="eastAsia"/>
          <w:color w:val="000000"/>
          <w:shd w:val="clear" w:color="auto" w:fill="FFFFFF"/>
        </w:rPr>
        <w:t>é</w:t>
      </w:r>
      <w:r w:rsidRPr="007562E3">
        <w:rPr>
          <w:color w:val="000000"/>
          <w:shd w:val="clear" w:color="auto" w:fill="FFFFFF"/>
        </w:rPr>
        <w:t>cut</w:t>
      </w:r>
      <w:r w:rsidRPr="007562E3">
        <w:rPr>
          <w:rFonts w:hint="eastAsia"/>
          <w:color w:val="000000"/>
          <w:shd w:val="clear" w:color="auto" w:fill="FFFFFF"/>
        </w:rPr>
        <w:t>é</w:t>
      </w:r>
      <w:r w:rsidRPr="007562E3">
        <w:rPr>
          <w:color w:val="000000"/>
          <w:shd w:val="clear" w:color="auto" w:fill="FFFFFF"/>
        </w:rPr>
        <w:t>e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 xml:space="preserve">Attendu que pour condamner la SNCF </w:t>
      </w:r>
      <w:r w:rsidRPr="007562E3">
        <w:rPr>
          <w:rFonts w:hint="eastAsia"/>
          <w:color w:val="000000"/>
          <w:shd w:val="clear" w:color="auto" w:fill="FFFFFF"/>
        </w:rPr>
        <w:t>à</w:t>
      </w:r>
      <w:r w:rsidRPr="007562E3">
        <w:rPr>
          <w:color w:val="000000"/>
          <w:shd w:val="clear" w:color="auto" w:fill="FFFFFF"/>
        </w:rPr>
        <w:t xml:space="preserve"> verser </w:t>
      </w:r>
      <w:r w:rsidRPr="007562E3">
        <w:rPr>
          <w:rFonts w:hint="eastAsia"/>
          <w:color w:val="000000"/>
          <w:shd w:val="clear" w:color="auto" w:fill="FFFFFF"/>
        </w:rPr>
        <w:t>à</w:t>
      </w:r>
      <w:r w:rsidRPr="007562E3">
        <w:rPr>
          <w:color w:val="000000"/>
          <w:shd w:val="clear" w:color="auto" w:fill="FFFFFF"/>
        </w:rPr>
        <w:t xml:space="preserve"> M. et Mme X..., lesquels avaient pris place, le 3 f</w:t>
      </w:r>
      <w:r w:rsidRPr="007562E3">
        <w:rPr>
          <w:rFonts w:hint="eastAsia"/>
          <w:color w:val="000000"/>
          <w:shd w:val="clear" w:color="auto" w:fill="FFFFFF"/>
        </w:rPr>
        <w:t>é</w:t>
      </w:r>
      <w:r w:rsidRPr="007562E3">
        <w:rPr>
          <w:color w:val="000000"/>
          <w:shd w:val="clear" w:color="auto" w:fill="FFFFFF"/>
        </w:rPr>
        <w:t xml:space="preserve">vrier 2008, </w:t>
      </w:r>
      <w:r w:rsidRPr="007562E3">
        <w:rPr>
          <w:rFonts w:hint="eastAsia"/>
          <w:color w:val="000000"/>
          <w:shd w:val="clear" w:color="auto" w:fill="FFFFFF"/>
        </w:rPr>
        <w:t>à</w:t>
      </w:r>
      <w:r w:rsidRPr="007562E3">
        <w:rPr>
          <w:color w:val="000000"/>
          <w:shd w:val="clear" w:color="auto" w:fill="FFFFFF"/>
        </w:rPr>
        <w:t xml:space="preserve"> bord d'un train dont l'arriv</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é</w:t>
      </w:r>
      <w:r w:rsidRPr="007562E3">
        <w:rPr>
          <w:color w:val="000000"/>
          <w:shd w:val="clear" w:color="auto" w:fill="FFFFFF"/>
        </w:rPr>
        <w:t>tait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à</w:t>
      </w:r>
      <w:r w:rsidRPr="007562E3">
        <w:rPr>
          <w:color w:val="000000"/>
          <w:shd w:val="clear" w:color="auto" w:fill="FFFFFF"/>
        </w:rPr>
        <w:t xml:space="preserve"> la gare Montparnasse </w:t>
      </w:r>
      <w:r w:rsidRPr="007562E3">
        <w:rPr>
          <w:rFonts w:hint="eastAsia"/>
          <w:color w:val="000000"/>
          <w:shd w:val="clear" w:color="auto" w:fill="FFFFFF"/>
        </w:rPr>
        <w:t>à</w:t>
      </w:r>
      <w:r w:rsidRPr="007562E3">
        <w:rPr>
          <w:color w:val="000000"/>
          <w:shd w:val="clear" w:color="auto" w:fill="FFFFFF"/>
        </w:rPr>
        <w:t xml:space="preserve"> 11 heures 15 afin de rejoindre l'a</w:t>
      </w:r>
      <w:r w:rsidRPr="007562E3">
        <w:rPr>
          <w:rFonts w:hint="eastAsia"/>
          <w:color w:val="000000"/>
          <w:shd w:val="clear" w:color="auto" w:fill="FFFFFF"/>
        </w:rPr>
        <w:t>é</w:t>
      </w:r>
      <w:r w:rsidRPr="007562E3">
        <w:rPr>
          <w:color w:val="000000"/>
          <w:shd w:val="clear" w:color="auto" w:fill="FFFFFF"/>
        </w:rPr>
        <w:t>roport de Paris-Orly o</w:t>
      </w:r>
      <w:r w:rsidRPr="007562E3">
        <w:rPr>
          <w:rFonts w:hint="eastAsia"/>
          <w:color w:val="000000"/>
          <w:shd w:val="clear" w:color="auto" w:fill="FFFFFF"/>
        </w:rPr>
        <w:t>ù</w:t>
      </w:r>
      <w:r w:rsidRPr="007562E3">
        <w:rPr>
          <w:color w:val="000000"/>
          <w:shd w:val="clear" w:color="auto" w:fill="FFFFFF"/>
        </w:rPr>
        <w:t xml:space="preserve"> ils devaient embarquer </w:t>
      </w:r>
      <w:r w:rsidRPr="007562E3">
        <w:rPr>
          <w:rFonts w:hint="eastAsia"/>
          <w:color w:val="000000"/>
          <w:shd w:val="clear" w:color="auto" w:fill="FFFFFF"/>
        </w:rPr>
        <w:t>à</w:t>
      </w:r>
      <w:r w:rsidRPr="007562E3">
        <w:rPr>
          <w:color w:val="000000"/>
          <w:shd w:val="clear" w:color="auto" w:fill="FFFFFF"/>
        </w:rPr>
        <w:t xml:space="preserve"> 14 h 10 </w:t>
      </w:r>
      <w:r w:rsidRPr="007562E3">
        <w:rPr>
          <w:rFonts w:hint="eastAsia"/>
          <w:color w:val="000000"/>
          <w:shd w:val="clear" w:color="auto" w:fill="FFFFFF"/>
        </w:rPr>
        <w:t>à</w:t>
      </w:r>
      <w:r w:rsidRPr="007562E3">
        <w:rPr>
          <w:color w:val="000000"/>
          <w:shd w:val="clear" w:color="auto" w:fill="FFFFFF"/>
        </w:rPr>
        <w:t xml:space="preserve"> destination de l'</w:t>
      </w:r>
      <w:r w:rsidRPr="007562E3">
        <w:rPr>
          <w:rFonts w:hint="eastAsia"/>
          <w:color w:val="000000"/>
          <w:shd w:val="clear" w:color="auto" w:fill="FFFFFF"/>
        </w:rPr>
        <w:t>î</w:t>
      </w:r>
      <w:r w:rsidRPr="007562E3">
        <w:rPr>
          <w:color w:val="000000"/>
          <w:shd w:val="clear" w:color="auto" w:fill="FFFFFF"/>
        </w:rPr>
        <w:t>le de Cuba, la somme de 3 136, 50 euros en remboursement de leurs frais de voyage et de s</w:t>
      </w:r>
      <w:r w:rsidRPr="007562E3">
        <w:rPr>
          <w:rFonts w:hint="eastAsia"/>
          <w:color w:val="000000"/>
          <w:shd w:val="clear" w:color="auto" w:fill="FFFFFF"/>
        </w:rPr>
        <w:t>é</w:t>
      </w:r>
      <w:r w:rsidRPr="007562E3">
        <w:rPr>
          <w:color w:val="000000"/>
          <w:shd w:val="clear" w:color="auto" w:fill="FFFFFF"/>
        </w:rPr>
        <w:t>jour, de taxis et de restauration en r</w:t>
      </w:r>
      <w:r w:rsidRPr="007562E3">
        <w:rPr>
          <w:rFonts w:hint="eastAsia"/>
          <w:color w:val="000000"/>
          <w:shd w:val="clear" w:color="auto" w:fill="FFFFFF"/>
        </w:rPr>
        <w:t>é</w:t>
      </w:r>
      <w:r w:rsidRPr="007562E3">
        <w:rPr>
          <w:color w:val="000000"/>
          <w:shd w:val="clear" w:color="auto" w:fill="FFFFFF"/>
        </w:rPr>
        <w:t xml:space="preserve">gion parisienne, et de leurs billets de retour </w:t>
      </w:r>
      <w:r w:rsidRPr="007562E3">
        <w:rPr>
          <w:rFonts w:hint="eastAsia"/>
          <w:color w:val="000000"/>
          <w:shd w:val="clear" w:color="auto" w:fill="FFFFFF"/>
        </w:rPr>
        <w:t>à</w:t>
      </w:r>
      <w:r w:rsidRPr="007562E3">
        <w:rPr>
          <w:color w:val="000000"/>
          <w:shd w:val="clear" w:color="auto" w:fill="FFFFFF"/>
        </w:rPr>
        <w:t xml:space="preserve"> Saint-Nazaire, ainsi qu'une somme </w:t>
      </w:r>
      <w:r w:rsidRPr="007562E3">
        <w:rPr>
          <w:rFonts w:hint="eastAsia"/>
          <w:color w:val="000000"/>
          <w:shd w:val="clear" w:color="auto" w:fill="FFFFFF"/>
        </w:rPr>
        <w:t>à</w:t>
      </w:r>
      <w:r w:rsidRPr="007562E3">
        <w:rPr>
          <w:color w:val="000000"/>
          <w:shd w:val="clear" w:color="auto" w:fill="FFFFFF"/>
        </w:rPr>
        <w:t xml:space="preserve"> titre de r</w:t>
      </w:r>
      <w:r w:rsidRPr="007562E3">
        <w:rPr>
          <w:rFonts w:hint="eastAsia"/>
          <w:color w:val="000000"/>
          <w:shd w:val="clear" w:color="auto" w:fill="FFFFFF"/>
        </w:rPr>
        <w:t>é</w:t>
      </w:r>
      <w:r w:rsidRPr="007562E3">
        <w:rPr>
          <w:color w:val="000000"/>
          <w:shd w:val="clear" w:color="auto" w:fill="FFFFFF"/>
        </w:rPr>
        <w:t>paration du pr</w:t>
      </w:r>
      <w:r w:rsidRPr="007562E3">
        <w:rPr>
          <w:rFonts w:hint="eastAsia"/>
          <w:color w:val="000000"/>
          <w:shd w:val="clear" w:color="auto" w:fill="FFFFFF"/>
        </w:rPr>
        <w:t>é</w:t>
      </w:r>
      <w:r w:rsidRPr="007562E3">
        <w:rPr>
          <w:color w:val="000000"/>
          <w:shd w:val="clear" w:color="auto" w:fill="FFFFFF"/>
        </w:rPr>
        <w:t>judice moral en d</w:t>
      </w:r>
      <w:r w:rsidRPr="007562E3">
        <w:rPr>
          <w:rFonts w:hint="eastAsia"/>
          <w:color w:val="000000"/>
          <w:shd w:val="clear" w:color="auto" w:fill="FFFFFF"/>
        </w:rPr>
        <w:t>é</w:t>
      </w:r>
      <w:r w:rsidRPr="007562E3">
        <w:rPr>
          <w:color w:val="000000"/>
          <w:shd w:val="clear" w:color="auto" w:fill="FFFFFF"/>
        </w:rPr>
        <w:t>coulant, la juridiction de proximit</w:t>
      </w:r>
      <w:r w:rsidRPr="007562E3">
        <w:rPr>
          <w:rFonts w:hint="eastAsia"/>
          <w:color w:val="000000"/>
          <w:shd w:val="clear" w:color="auto" w:fill="FFFFFF"/>
        </w:rPr>
        <w:t>é</w:t>
      </w:r>
      <w:r w:rsidRPr="007562E3">
        <w:rPr>
          <w:color w:val="000000"/>
          <w:shd w:val="clear" w:color="auto" w:fill="FFFFFF"/>
        </w:rPr>
        <w:t>, constatant que l'arriv</w:t>
      </w:r>
      <w:r w:rsidRPr="007562E3">
        <w:rPr>
          <w:rFonts w:hint="eastAsia"/>
          <w:color w:val="000000"/>
          <w:shd w:val="clear" w:color="auto" w:fill="FFFFFF"/>
        </w:rPr>
        <w:t>é</w:t>
      </w:r>
      <w:r w:rsidRPr="007562E3">
        <w:rPr>
          <w:color w:val="000000"/>
          <w:shd w:val="clear" w:color="auto" w:fill="FFFFFF"/>
        </w:rPr>
        <w:t>e s'</w:t>
      </w:r>
      <w:r w:rsidRPr="007562E3">
        <w:rPr>
          <w:rFonts w:hint="eastAsia"/>
          <w:color w:val="000000"/>
          <w:shd w:val="clear" w:color="auto" w:fill="FFFFFF"/>
        </w:rPr>
        <w:t>é</w:t>
      </w:r>
      <w:r w:rsidRPr="007562E3">
        <w:rPr>
          <w:color w:val="000000"/>
          <w:shd w:val="clear" w:color="auto" w:fill="FFFFFF"/>
        </w:rPr>
        <w:t>tait finalement effectu</w:t>
      </w:r>
      <w:r w:rsidRPr="007562E3">
        <w:rPr>
          <w:rFonts w:hint="eastAsia"/>
          <w:color w:val="000000"/>
          <w:shd w:val="clear" w:color="auto" w:fill="FFFFFF"/>
        </w:rPr>
        <w:t>é</w:t>
      </w:r>
      <w:r w:rsidRPr="007562E3">
        <w:rPr>
          <w:color w:val="000000"/>
          <w:shd w:val="clear" w:color="auto" w:fill="FFFFFF"/>
        </w:rPr>
        <w:t xml:space="preserve">e </w:t>
      </w:r>
      <w:r w:rsidRPr="007562E3">
        <w:rPr>
          <w:rFonts w:hint="eastAsia"/>
          <w:color w:val="000000"/>
          <w:shd w:val="clear" w:color="auto" w:fill="FFFFFF"/>
        </w:rPr>
        <w:t>à</w:t>
      </w:r>
      <w:r w:rsidRPr="007562E3">
        <w:rPr>
          <w:color w:val="000000"/>
          <w:shd w:val="clear" w:color="auto" w:fill="FFFFFF"/>
        </w:rPr>
        <w:t xml:space="preserve"> la gare de Massy-Palaiseau </w:t>
      </w:r>
      <w:r w:rsidRPr="007562E3">
        <w:rPr>
          <w:rFonts w:hint="eastAsia"/>
          <w:color w:val="000000"/>
          <w:shd w:val="clear" w:color="auto" w:fill="FFFFFF"/>
        </w:rPr>
        <w:t>à</w:t>
      </w:r>
      <w:r w:rsidRPr="007562E3">
        <w:rPr>
          <w:color w:val="000000"/>
          <w:shd w:val="clear" w:color="auto" w:fill="FFFFFF"/>
        </w:rPr>
        <w:t xml:space="preserve"> 14 h 26, rendant impossible la poursuite du voyage, a retenu que d'une mani</w:t>
      </w:r>
      <w:r w:rsidRPr="007562E3">
        <w:rPr>
          <w:rFonts w:hint="eastAsia"/>
          <w:color w:val="000000"/>
          <w:shd w:val="clear" w:color="auto" w:fill="FFFFFF"/>
        </w:rPr>
        <w:t>è</w:t>
      </w:r>
      <w:r w:rsidRPr="007562E3">
        <w:rPr>
          <w:color w:val="000000"/>
          <w:shd w:val="clear" w:color="auto" w:fill="FFFFFF"/>
        </w:rPr>
        <w:t>re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 xml:space="preserve">rale, les voyageurs qu'elle transporte ne sont pas rendus </w:t>
      </w:r>
      <w:r w:rsidRPr="007562E3">
        <w:rPr>
          <w:rFonts w:hint="eastAsia"/>
          <w:color w:val="000000"/>
          <w:shd w:val="clear" w:color="auto" w:fill="FFFFFF"/>
        </w:rPr>
        <w:t>à</w:t>
      </w:r>
      <w:r w:rsidRPr="007562E3">
        <w:rPr>
          <w:color w:val="000000"/>
          <w:shd w:val="clear" w:color="auto" w:fill="FFFFFF"/>
        </w:rPr>
        <w:t xml:space="preserve"> destination quand ils sont en gare d'arriv</w:t>
      </w:r>
      <w:r w:rsidRPr="007562E3">
        <w:rPr>
          <w:rFonts w:hint="eastAsia"/>
          <w:color w:val="000000"/>
          <w:shd w:val="clear" w:color="auto" w:fill="FFFFFF"/>
        </w:rPr>
        <w:t>é</w:t>
      </w:r>
      <w:r w:rsidRPr="007562E3">
        <w:rPr>
          <w:color w:val="000000"/>
          <w:shd w:val="clear" w:color="auto" w:fill="FFFFFF"/>
        </w:rPr>
        <w:t>e, notamment quand il s'agit de gares parisiennes et que, d</w:t>
      </w:r>
      <w:r w:rsidRPr="007562E3">
        <w:rPr>
          <w:rFonts w:hint="eastAsia"/>
          <w:color w:val="000000"/>
          <w:shd w:val="clear" w:color="auto" w:fill="FFFFFF"/>
        </w:rPr>
        <w:t>è</w:t>
      </w:r>
      <w:r w:rsidRPr="007562E3">
        <w:rPr>
          <w:color w:val="000000"/>
          <w:shd w:val="clear" w:color="auto" w:fill="FFFFFF"/>
        </w:rPr>
        <w:t>s lors, la SNCF ne saurait pr</w:t>
      </w:r>
      <w:r w:rsidRPr="007562E3">
        <w:rPr>
          <w:rFonts w:hint="eastAsia"/>
          <w:color w:val="000000"/>
          <w:shd w:val="clear" w:color="auto" w:fill="FFFFFF"/>
        </w:rPr>
        <w:t>é</w:t>
      </w:r>
      <w:r w:rsidRPr="007562E3">
        <w:rPr>
          <w:color w:val="000000"/>
          <w:shd w:val="clear" w:color="auto" w:fill="FFFFFF"/>
        </w:rPr>
        <w:t>tendre que le dommage r</w:t>
      </w:r>
      <w:r w:rsidRPr="007562E3">
        <w:rPr>
          <w:rFonts w:hint="eastAsia"/>
          <w:color w:val="000000"/>
          <w:shd w:val="clear" w:color="auto" w:fill="FFFFFF"/>
        </w:rPr>
        <w:t>é</w:t>
      </w:r>
      <w:r w:rsidRPr="007562E3">
        <w:rPr>
          <w:color w:val="000000"/>
          <w:shd w:val="clear" w:color="auto" w:fill="FFFFFF"/>
        </w:rPr>
        <w:t>sultant de l'impossibilit</w:t>
      </w:r>
      <w:r w:rsidRPr="007562E3">
        <w:rPr>
          <w:rFonts w:hint="eastAsia"/>
          <w:color w:val="000000"/>
          <w:shd w:val="clear" w:color="auto" w:fill="FFFFFF"/>
        </w:rPr>
        <w:t>é</w:t>
      </w:r>
      <w:r w:rsidRPr="007562E3">
        <w:rPr>
          <w:color w:val="000000"/>
          <w:shd w:val="clear" w:color="auto" w:fill="FFFFFF"/>
        </w:rPr>
        <w:t xml:space="preserve"> totale pour les demandeurs de poursuivre leur voyage et de prendre une correspondance a</w:t>
      </w:r>
      <w:r w:rsidRPr="007562E3">
        <w:rPr>
          <w:rFonts w:hint="eastAsia"/>
          <w:color w:val="000000"/>
          <w:shd w:val="clear" w:color="auto" w:fill="FFFFFF"/>
        </w:rPr>
        <w:t>é</w:t>
      </w:r>
      <w:r w:rsidRPr="007562E3">
        <w:rPr>
          <w:color w:val="000000"/>
          <w:shd w:val="clear" w:color="auto" w:fill="FFFFFF"/>
        </w:rPr>
        <w:t>rienne pr</w:t>
      </w:r>
      <w:r w:rsidRPr="007562E3">
        <w:rPr>
          <w:rFonts w:hint="eastAsia"/>
          <w:color w:val="000000"/>
          <w:shd w:val="clear" w:color="auto" w:fill="FFFFFF"/>
        </w:rPr>
        <w:t>é</w:t>
      </w:r>
      <w:r w:rsidRPr="007562E3">
        <w:rPr>
          <w:color w:val="000000"/>
          <w:shd w:val="clear" w:color="auto" w:fill="FFFFFF"/>
        </w:rPr>
        <w:t xml:space="preserve">vue </w:t>
      </w:r>
      <w:r w:rsidRPr="007562E3">
        <w:rPr>
          <w:rFonts w:hint="eastAsia"/>
          <w:color w:val="000000"/>
          <w:shd w:val="clear" w:color="auto" w:fill="FFFFFF"/>
        </w:rPr>
        <w:t>é</w:t>
      </w:r>
      <w:r w:rsidRPr="007562E3">
        <w:rPr>
          <w:color w:val="000000"/>
          <w:shd w:val="clear" w:color="auto" w:fill="FFFFFF"/>
        </w:rPr>
        <w:t>tait totalement impr</w:t>
      </w:r>
      <w:r w:rsidRPr="007562E3">
        <w:rPr>
          <w:rFonts w:hint="eastAsia"/>
          <w:color w:val="000000"/>
          <w:shd w:val="clear" w:color="auto" w:fill="FFFFFF"/>
        </w:rPr>
        <w:t>é</w:t>
      </w:r>
      <w:r w:rsidRPr="007562E3">
        <w:rPr>
          <w:color w:val="000000"/>
          <w:shd w:val="clear" w:color="auto" w:fill="FFFFFF"/>
        </w:rPr>
        <w:t>visible lors de la conclusion du contrat de transport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Qu'en se d</w:t>
      </w:r>
      <w:r w:rsidRPr="007562E3">
        <w:rPr>
          <w:rFonts w:hint="eastAsia"/>
          <w:color w:val="000000"/>
          <w:shd w:val="clear" w:color="auto" w:fill="FFFFFF"/>
        </w:rPr>
        <w:t>é</w:t>
      </w:r>
      <w:r w:rsidRPr="007562E3">
        <w:rPr>
          <w:color w:val="000000"/>
          <w:shd w:val="clear" w:color="auto" w:fill="FFFFFF"/>
        </w:rPr>
        <w:t>terminant par des motifs g</w:t>
      </w:r>
      <w:r w:rsidRPr="007562E3">
        <w:rPr>
          <w:rFonts w:hint="eastAsia"/>
          <w:color w:val="000000"/>
          <w:shd w:val="clear" w:color="auto" w:fill="FFFFFF"/>
        </w:rPr>
        <w:t>é</w:t>
      </w:r>
      <w:r w:rsidRPr="007562E3">
        <w:rPr>
          <w:color w:val="000000"/>
          <w:shd w:val="clear" w:color="auto" w:fill="FFFFFF"/>
        </w:rPr>
        <w:t>n</w:t>
      </w:r>
      <w:r w:rsidRPr="007562E3">
        <w:rPr>
          <w:rFonts w:hint="eastAsia"/>
          <w:color w:val="000000"/>
          <w:shd w:val="clear" w:color="auto" w:fill="FFFFFF"/>
        </w:rPr>
        <w:t>é</w:t>
      </w:r>
      <w:r w:rsidRPr="007562E3">
        <w:rPr>
          <w:color w:val="000000"/>
          <w:shd w:val="clear" w:color="auto" w:fill="FFFFFF"/>
        </w:rPr>
        <w:t>raux, sans expliquer en quoi la SNCF pouvait pr</w:t>
      </w:r>
      <w:r w:rsidRPr="007562E3">
        <w:rPr>
          <w:rFonts w:hint="eastAsia"/>
          <w:color w:val="000000"/>
          <w:shd w:val="clear" w:color="auto" w:fill="FFFFFF"/>
        </w:rPr>
        <w:t>é</w:t>
      </w:r>
      <w:r w:rsidRPr="007562E3">
        <w:rPr>
          <w:color w:val="000000"/>
          <w:shd w:val="clear" w:color="auto" w:fill="FFFFFF"/>
        </w:rPr>
        <w:t>voir, lors de la conclusion du contrat, que le terme du voyage en train n'</w:t>
      </w:r>
      <w:r w:rsidRPr="007562E3">
        <w:rPr>
          <w:rFonts w:hint="eastAsia"/>
          <w:color w:val="000000"/>
          <w:shd w:val="clear" w:color="auto" w:fill="FFFFFF"/>
        </w:rPr>
        <w:t>é</w:t>
      </w:r>
      <w:r w:rsidRPr="007562E3">
        <w:rPr>
          <w:color w:val="000000"/>
          <w:shd w:val="clear" w:color="auto" w:fill="FFFFFF"/>
        </w:rPr>
        <w:t>tait pas la destination finale de M. et Mme X... et que ces derniers avaient conclu des contrats de transport a</w:t>
      </w:r>
      <w:r w:rsidRPr="007562E3">
        <w:rPr>
          <w:rFonts w:hint="eastAsia"/>
          <w:color w:val="000000"/>
          <w:shd w:val="clear" w:color="auto" w:fill="FFFFFF"/>
        </w:rPr>
        <w:t>é</w:t>
      </w:r>
      <w:r w:rsidRPr="007562E3">
        <w:rPr>
          <w:color w:val="000000"/>
          <w:shd w:val="clear" w:color="auto" w:fill="FFFFFF"/>
        </w:rPr>
        <w:t>rien, la juridiction de proximit</w:t>
      </w:r>
      <w:r w:rsidRPr="007562E3">
        <w:rPr>
          <w:rFonts w:hint="eastAsia"/>
          <w:color w:val="000000"/>
          <w:shd w:val="clear" w:color="auto" w:fill="FFFFFF"/>
        </w:rPr>
        <w:t>é</w:t>
      </w:r>
      <w:r w:rsidRPr="007562E3">
        <w:rPr>
          <w:color w:val="000000"/>
          <w:shd w:val="clear" w:color="auto" w:fill="FFFFFF"/>
        </w:rPr>
        <w:t xml:space="preserve"> n'a pas donn</w:t>
      </w:r>
      <w:r w:rsidRPr="007562E3">
        <w:rPr>
          <w:rFonts w:hint="eastAsia"/>
          <w:color w:val="000000"/>
          <w:shd w:val="clear" w:color="auto" w:fill="FFFFFF"/>
        </w:rPr>
        <w:t>é</w:t>
      </w:r>
      <w:r w:rsidRPr="007562E3">
        <w:rPr>
          <w:color w:val="000000"/>
          <w:shd w:val="clear" w:color="auto" w:fill="FFFFFF"/>
        </w:rPr>
        <w:t xml:space="preserve"> de base l</w:t>
      </w:r>
      <w:r w:rsidRPr="007562E3">
        <w:rPr>
          <w:rFonts w:hint="eastAsia"/>
          <w:color w:val="000000"/>
          <w:shd w:val="clear" w:color="auto" w:fill="FFFFFF"/>
        </w:rPr>
        <w:t>é</w:t>
      </w:r>
      <w:r w:rsidRPr="007562E3">
        <w:rPr>
          <w:color w:val="000000"/>
          <w:shd w:val="clear" w:color="auto" w:fill="FFFFFF"/>
        </w:rPr>
        <w:t xml:space="preserve">gale </w:t>
      </w:r>
      <w:r w:rsidRPr="007562E3">
        <w:rPr>
          <w:rFonts w:hint="eastAsia"/>
          <w:color w:val="000000"/>
          <w:shd w:val="clear" w:color="auto" w:fill="FFFFFF"/>
        </w:rPr>
        <w:t>à</w:t>
      </w:r>
      <w:r w:rsidRPr="007562E3">
        <w:rPr>
          <w:color w:val="000000"/>
          <w:shd w:val="clear" w:color="auto" w:fill="FFFFFF"/>
        </w:rPr>
        <w:t xml:space="preserve"> sa d</w:t>
      </w:r>
      <w:r w:rsidRPr="007562E3">
        <w:rPr>
          <w:rFonts w:hint="eastAsia"/>
          <w:color w:val="000000"/>
          <w:shd w:val="clear" w:color="auto" w:fill="FFFFFF"/>
        </w:rPr>
        <w:t>é</w:t>
      </w:r>
      <w:r w:rsidRPr="007562E3">
        <w:rPr>
          <w:color w:val="000000"/>
          <w:shd w:val="clear" w:color="auto" w:fill="FFFFFF"/>
        </w:rPr>
        <w:t>cision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PAR CES MOTIFS :</w:t>
      </w:r>
      <w:r w:rsidRPr="007562E3">
        <w:rPr>
          <w:rStyle w:val="apple-converted-space"/>
          <w:rFonts w:hint="eastAsia"/>
          <w:color w:val="000000"/>
          <w:shd w:val="clear" w:color="auto" w:fill="FFFFFF"/>
        </w:rPr>
        <w:t> </w:t>
      </w:r>
      <w:r w:rsidRPr="007562E3">
        <w:rPr>
          <w:color w:val="000000"/>
        </w:rPr>
        <w:br/>
      </w:r>
      <w:r w:rsidRPr="007562E3">
        <w:rPr>
          <w:color w:val="000000"/>
        </w:rPr>
        <w:br/>
      </w:r>
      <w:r w:rsidRPr="007562E3">
        <w:rPr>
          <w:color w:val="000000"/>
          <w:shd w:val="clear" w:color="auto" w:fill="FFFFFF"/>
        </w:rPr>
        <w:t>CASSE ET ANNULE, dans toutes ses dispositions, le jugement rendu le 18 novembre 2009, entre les parties, par la juridiction de proximit</w:t>
      </w:r>
      <w:r w:rsidRPr="007562E3">
        <w:rPr>
          <w:rFonts w:hint="eastAsia"/>
          <w:color w:val="000000"/>
          <w:shd w:val="clear" w:color="auto" w:fill="FFFFFF"/>
        </w:rPr>
        <w:t>é</w:t>
      </w:r>
      <w:r w:rsidRPr="007562E3">
        <w:rPr>
          <w:color w:val="000000"/>
          <w:shd w:val="clear" w:color="auto" w:fill="FFFFFF"/>
        </w:rPr>
        <w:t xml:space="preserve"> de Saint-Nazaire ; remet, en cons</w:t>
      </w:r>
      <w:r w:rsidRPr="007562E3">
        <w:rPr>
          <w:rFonts w:hint="eastAsia"/>
          <w:color w:val="000000"/>
          <w:shd w:val="clear" w:color="auto" w:fill="FFFFFF"/>
        </w:rPr>
        <w:t>é</w:t>
      </w:r>
      <w:r w:rsidRPr="007562E3">
        <w:rPr>
          <w:color w:val="000000"/>
          <w:shd w:val="clear" w:color="auto" w:fill="FFFFFF"/>
        </w:rPr>
        <w:t>quence, la cause et les parties dans l'</w:t>
      </w:r>
      <w:r w:rsidRPr="007562E3">
        <w:rPr>
          <w:rFonts w:hint="eastAsia"/>
          <w:color w:val="000000"/>
          <w:shd w:val="clear" w:color="auto" w:fill="FFFFFF"/>
        </w:rPr>
        <w:t>é</w:t>
      </w:r>
      <w:r w:rsidRPr="007562E3">
        <w:rPr>
          <w:color w:val="000000"/>
          <w:shd w:val="clear" w:color="auto" w:fill="FFFFFF"/>
        </w:rPr>
        <w:t>tat o</w:t>
      </w:r>
      <w:r w:rsidRPr="007562E3">
        <w:rPr>
          <w:rFonts w:hint="eastAsia"/>
          <w:color w:val="000000"/>
          <w:shd w:val="clear" w:color="auto" w:fill="FFFFFF"/>
        </w:rPr>
        <w:t>ù</w:t>
      </w:r>
      <w:r w:rsidRPr="007562E3">
        <w:rPr>
          <w:color w:val="000000"/>
          <w:shd w:val="clear" w:color="auto" w:fill="FFFFFF"/>
        </w:rPr>
        <w:t xml:space="preserve"> elles se trouvaient avant ledit jugement et, pour </w:t>
      </w:r>
      <w:r w:rsidRPr="007562E3">
        <w:rPr>
          <w:rFonts w:hint="eastAsia"/>
          <w:color w:val="000000"/>
          <w:shd w:val="clear" w:color="auto" w:fill="FFFFFF"/>
        </w:rPr>
        <w:t>ê</w:t>
      </w:r>
      <w:r w:rsidRPr="007562E3">
        <w:rPr>
          <w:color w:val="000000"/>
          <w:shd w:val="clear" w:color="auto" w:fill="FFFFFF"/>
        </w:rPr>
        <w:t>tre fait droit, les renvoie devant la juridiction de proximit</w:t>
      </w:r>
      <w:r w:rsidRPr="007562E3">
        <w:rPr>
          <w:rFonts w:hint="eastAsia"/>
          <w:color w:val="000000"/>
          <w:shd w:val="clear" w:color="auto" w:fill="FFFFFF"/>
        </w:rPr>
        <w:t>é</w:t>
      </w:r>
      <w:r w:rsidRPr="007562E3">
        <w:rPr>
          <w:color w:val="000000"/>
          <w:shd w:val="clear" w:color="auto" w:fill="FFFFFF"/>
        </w:rPr>
        <w:t xml:space="preserve"> de Nantes</w:t>
      </w:r>
      <w:r w:rsidRPr="007562E3">
        <w:rPr>
          <w:rStyle w:val="apple-converted-space"/>
          <w:rFonts w:hint="eastAsia"/>
          <w:color w:val="000000"/>
          <w:shd w:val="clear" w:color="auto" w:fill="FFFFFF"/>
        </w:rPr>
        <w:t> </w:t>
      </w:r>
    </w:p>
    <w:p w14:paraId="693BD097" w14:textId="77777777" w:rsidR="001D36C8" w:rsidRDefault="001D36C8" w:rsidP="001D36C8">
      <w:pPr>
        <w:pStyle w:val="Arrts"/>
        <w:rPr>
          <w:b/>
          <w:u w:val="single"/>
        </w:rPr>
      </w:pPr>
    </w:p>
    <w:p w14:paraId="746E0DFD" w14:textId="3BCE9A78" w:rsidR="00A55725" w:rsidRDefault="00A55725" w:rsidP="00956662">
      <w:pPr>
        <w:pStyle w:val="Arrts"/>
      </w:pPr>
    </w:p>
    <w:p w14:paraId="0F6778B2" w14:textId="77777777" w:rsidR="00956662" w:rsidRDefault="00956662" w:rsidP="003A5990">
      <w:pPr>
        <w:pBdr>
          <w:top w:val="single" w:sz="4" w:space="1" w:color="auto"/>
          <w:left w:val="single" w:sz="4" w:space="4" w:color="auto"/>
          <w:bottom w:val="single" w:sz="4" w:space="1" w:color="auto"/>
          <w:right w:val="single" w:sz="4" w:space="4" w:color="auto"/>
        </w:pBdr>
        <w:jc w:val="center"/>
        <w:outlineLvl w:val="0"/>
        <w:rPr>
          <w:b/>
        </w:rPr>
        <w:sectPr w:rsidR="00956662" w:rsidSect="00BC073B">
          <w:footerReference w:type="first" r:id="rId31"/>
          <w:pgSz w:w="11906" w:h="16838"/>
          <w:pgMar w:top="1417" w:right="1417" w:bottom="1417" w:left="1417" w:header="708" w:footer="708" w:gutter="0"/>
          <w:cols w:space="708"/>
          <w:titlePg/>
          <w:docGrid w:linePitch="360"/>
        </w:sectPr>
      </w:pPr>
    </w:p>
    <w:p w14:paraId="2036FD17" w14:textId="77777777" w:rsidR="00956662" w:rsidRDefault="00956662" w:rsidP="003A5990">
      <w:pPr>
        <w:pBdr>
          <w:top w:val="single" w:sz="4" w:space="1" w:color="auto"/>
          <w:left w:val="single" w:sz="4" w:space="4" w:color="auto"/>
          <w:bottom w:val="single" w:sz="4" w:space="1" w:color="auto"/>
          <w:right w:val="single" w:sz="4" w:space="4" w:color="auto"/>
        </w:pBdr>
        <w:jc w:val="center"/>
        <w:outlineLvl w:val="0"/>
        <w:rPr>
          <w:b/>
        </w:rPr>
        <w:sectPr w:rsidR="00956662" w:rsidSect="00BC073B">
          <w:footerReference w:type="first" r:id="rId32"/>
          <w:pgSz w:w="11906" w:h="16838"/>
          <w:pgMar w:top="1417" w:right="1417" w:bottom="1417" w:left="1417" w:header="708" w:footer="708" w:gutter="0"/>
          <w:cols w:space="708"/>
          <w:titlePg/>
          <w:docGrid w:linePitch="360"/>
        </w:sectPr>
      </w:pPr>
    </w:p>
    <w:p w14:paraId="120DDF7E" w14:textId="7AD6DF07" w:rsidR="003A5990" w:rsidRPr="007A6F67" w:rsidRDefault="003A5990" w:rsidP="003A5990">
      <w:pPr>
        <w:pBdr>
          <w:top w:val="single" w:sz="4" w:space="1" w:color="auto"/>
          <w:left w:val="single" w:sz="4" w:space="4" w:color="auto"/>
          <w:bottom w:val="single" w:sz="4" w:space="1" w:color="auto"/>
          <w:right w:val="single" w:sz="4" w:space="4" w:color="auto"/>
        </w:pBdr>
        <w:jc w:val="center"/>
        <w:outlineLvl w:val="0"/>
        <w:rPr>
          <w:b/>
        </w:rPr>
      </w:pPr>
      <w:r w:rsidRPr="007A6F67">
        <w:rPr>
          <w:b/>
        </w:rPr>
        <w:lastRenderedPageBreak/>
        <w:t>SÉANCE N° 12</w:t>
      </w:r>
    </w:p>
    <w:p w14:paraId="7E2BA704" w14:textId="02149BE6" w:rsidR="00CF5D02" w:rsidRPr="007A6F67" w:rsidRDefault="00CF5D02" w:rsidP="00535149">
      <w:pPr>
        <w:pBdr>
          <w:top w:val="single" w:sz="4" w:space="1" w:color="auto"/>
          <w:left w:val="single" w:sz="4" w:space="4" w:color="auto"/>
          <w:bottom w:val="single" w:sz="4" w:space="1" w:color="auto"/>
          <w:right w:val="single" w:sz="4" w:space="4" w:color="auto"/>
        </w:pBdr>
        <w:jc w:val="center"/>
        <w:rPr>
          <w:b/>
        </w:rPr>
      </w:pPr>
      <w:r w:rsidRPr="007A6F67">
        <w:rPr>
          <w:b/>
        </w:rPr>
        <w:t>La durée du</w:t>
      </w:r>
      <w:r w:rsidRPr="007A6F67">
        <w:t xml:space="preserve"> </w:t>
      </w:r>
      <w:r w:rsidRPr="007A6F67">
        <w:rPr>
          <w:b/>
        </w:rPr>
        <w:t>lien contractuel</w:t>
      </w:r>
    </w:p>
    <w:p w14:paraId="73F2015D" w14:textId="77777777" w:rsidR="003A5990" w:rsidRPr="007A6F67" w:rsidRDefault="003A5990" w:rsidP="003A5990">
      <w:pPr>
        <w:jc w:val="both"/>
      </w:pPr>
    </w:p>
    <w:p w14:paraId="262B4473" w14:textId="4774FC91" w:rsidR="003A5990" w:rsidRDefault="00B132AE" w:rsidP="003A5990">
      <w:pPr>
        <w:jc w:val="both"/>
        <w:rPr>
          <w:b/>
          <w:u w:val="single"/>
        </w:rPr>
      </w:pPr>
      <w:r>
        <w:rPr>
          <w:b/>
          <w:u w:val="single"/>
        </w:rPr>
        <w:t>Thèmes de la séance :</w:t>
      </w:r>
    </w:p>
    <w:p w14:paraId="6E0A12CD" w14:textId="77777777" w:rsidR="002B1903" w:rsidRPr="007A6F67" w:rsidRDefault="002B1903" w:rsidP="003A5990">
      <w:pPr>
        <w:jc w:val="both"/>
        <w:rPr>
          <w:b/>
          <w:u w:val="single"/>
        </w:rPr>
      </w:pPr>
    </w:p>
    <w:p w14:paraId="36182F52" w14:textId="270568C6" w:rsidR="00F87D2F" w:rsidRDefault="008024BF" w:rsidP="003A5990">
      <w:pPr>
        <w:pStyle w:val="Paragraphedeliste"/>
        <w:numPr>
          <w:ilvl w:val="0"/>
          <w:numId w:val="5"/>
        </w:numPr>
        <w:jc w:val="both"/>
        <w:rPr>
          <w:rFonts w:ascii="Times New Roman" w:hAnsi="Times New Roman" w:cs="Times New Roman"/>
        </w:rPr>
      </w:pPr>
      <w:r>
        <w:rPr>
          <w:rFonts w:ascii="Times New Roman" w:hAnsi="Times New Roman" w:cs="Times New Roman"/>
        </w:rPr>
        <w:t>Notion de durée. Rappel des classifications.</w:t>
      </w:r>
    </w:p>
    <w:p w14:paraId="004A30B9" w14:textId="77777777" w:rsidR="008024BF" w:rsidRDefault="008024BF" w:rsidP="008024BF">
      <w:pPr>
        <w:pStyle w:val="Paragraphedeliste"/>
        <w:jc w:val="both"/>
        <w:rPr>
          <w:rFonts w:ascii="Times New Roman" w:hAnsi="Times New Roman" w:cs="Times New Roman"/>
        </w:rPr>
      </w:pPr>
    </w:p>
    <w:p w14:paraId="70F19E13" w14:textId="5C0E42B2" w:rsidR="008024BF" w:rsidRDefault="008C1FF4" w:rsidP="003A5990">
      <w:pPr>
        <w:pStyle w:val="Paragraphedeliste"/>
        <w:numPr>
          <w:ilvl w:val="0"/>
          <w:numId w:val="5"/>
        </w:numPr>
        <w:jc w:val="both"/>
        <w:rPr>
          <w:rFonts w:ascii="Times New Roman" w:hAnsi="Times New Roman" w:cs="Times New Roman"/>
        </w:rPr>
      </w:pPr>
      <w:r>
        <w:rPr>
          <w:rFonts w:ascii="Times New Roman" w:hAnsi="Times New Roman" w:cs="Times New Roman"/>
        </w:rPr>
        <w:t>Prohibition des engagements perpétuels</w:t>
      </w:r>
      <w:r w:rsidR="008024BF">
        <w:rPr>
          <w:rFonts w:ascii="Times New Roman" w:hAnsi="Times New Roman" w:cs="Times New Roman"/>
        </w:rPr>
        <w:t>.</w:t>
      </w:r>
    </w:p>
    <w:p w14:paraId="244C7B04" w14:textId="77777777" w:rsidR="00F87D2F" w:rsidRDefault="00F87D2F" w:rsidP="00F87D2F">
      <w:pPr>
        <w:pStyle w:val="Paragraphedeliste"/>
        <w:jc w:val="both"/>
        <w:rPr>
          <w:rFonts w:ascii="Times New Roman" w:hAnsi="Times New Roman" w:cs="Times New Roman"/>
        </w:rPr>
      </w:pPr>
    </w:p>
    <w:p w14:paraId="2FB269C6" w14:textId="5E7AF0BA" w:rsidR="00737852" w:rsidRDefault="00737852" w:rsidP="00737852">
      <w:pPr>
        <w:pStyle w:val="Paragraphedeliste"/>
        <w:numPr>
          <w:ilvl w:val="0"/>
          <w:numId w:val="5"/>
        </w:numPr>
        <w:jc w:val="both"/>
        <w:rPr>
          <w:rFonts w:ascii="Times New Roman" w:hAnsi="Times New Roman" w:cs="Times New Roman"/>
        </w:rPr>
      </w:pPr>
      <w:r>
        <w:rPr>
          <w:rFonts w:ascii="Times New Roman" w:hAnsi="Times New Roman" w:cs="Times New Roman"/>
        </w:rPr>
        <w:t xml:space="preserve">Identification et régime du </w:t>
      </w:r>
      <w:r w:rsidR="008C1FF4">
        <w:rPr>
          <w:rFonts w:ascii="Times New Roman" w:hAnsi="Times New Roman" w:cs="Times New Roman"/>
        </w:rPr>
        <w:t>contrat à durée indéterminée</w:t>
      </w:r>
      <w:r>
        <w:rPr>
          <w:rFonts w:ascii="Times New Roman" w:hAnsi="Times New Roman" w:cs="Times New Roman"/>
        </w:rPr>
        <w:t>.</w:t>
      </w:r>
    </w:p>
    <w:p w14:paraId="132FE6B5" w14:textId="77777777" w:rsidR="00737852" w:rsidRDefault="00737852" w:rsidP="00F87D2F">
      <w:pPr>
        <w:pStyle w:val="Paragraphedeliste"/>
        <w:jc w:val="both"/>
        <w:rPr>
          <w:rFonts w:ascii="Times New Roman" w:hAnsi="Times New Roman" w:cs="Times New Roman"/>
        </w:rPr>
      </w:pPr>
    </w:p>
    <w:p w14:paraId="0CE14675" w14:textId="5B779239" w:rsidR="00A55725" w:rsidRPr="00737852" w:rsidRDefault="008024BF" w:rsidP="00737852">
      <w:pPr>
        <w:pStyle w:val="Paragraphedeliste"/>
        <w:numPr>
          <w:ilvl w:val="0"/>
          <w:numId w:val="5"/>
        </w:numPr>
        <w:jc w:val="both"/>
        <w:rPr>
          <w:rFonts w:ascii="Times New Roman" w:hAnsi="Times New Roman" w:cs="Times New Roman"/>
        </w:rPr>
      </w:pPr>
      <w:r>
        <w:rPr>
          <w:rFonts w:ascii="Times New Roman" w:hAnsi="Times New Roman" w:cs="Times New Roman"/>
        </w:rPr>
        <w:t>Identification et régime du</w:t>
      </w:r>
      <w:r w:rsidR="00A55725">
        <w:rPr>
          <w:rFonts w:ascii="Times New Roman" w:hAnsi="Times New Roman" w:cs="Times New Roman"/>
        </w:rPr>
        <w:t xml:space="preserve"> </w:t>
      </w:r>
      <w:r w:rsidR="008C1FF4">
        <w:rPr>
          <w:rFonts w:ascii="Times New Roman" w:hAnsi="Times New Roman" w:cs="Times New Roman"/>
        </w:rPr>
        <w:t>contrat à durée déterminée</w:t>
      </w:r>
      <w:r>
        <w:rPr>
          <w:rFonts w:ascii="Times New Roman" w:hAnsi="Times New Roman" w:cs="Times New Roman"/>
        </w:rPr>
        <w:t>.</w:t>
      </w:r>
    </w:p>
    <w:p w14:paraId="790F7364" w14:textId="77777777" w:rsidR="00A55725" w:rsidRDefault="00A55725" w:rsidP="00A55725">
      <w:pPr>
        <w:pStyle w:val="Paragraphedeliste"/>
        <w:jc w:val="both"/>
        <w:rPr>
          <w:rFonts w:ascii="Times New Roman" w:hAnsi="Times New Roman" w:cs="Times New Roman"/>
        </w:rPr>
      </w:pPr>
    </w:p>
    <w:p w14:paraId="60C3D8EA" w14:textId="56884957" w:rsidR="00A55725" w:rsidRPr="007A6F67" w:rsidRDefault="00A55725" w:rsidP="003A5990">
      <w:pPr>
        <w:pStyle w:val="Paragraphedeliste"/>
        <w:numPr>
          <w:ilvl w:val="0"/>
          <w:numId w:val="5"/>
        </w:numPr>
        <w:jc w:val="both"/>
        <w:rPr>
          <w:rFonts w:ascii="Times New Roman" w:hAnsi="Times New Roman" w:cs="Times New Roman"/>
        </w:rPr>
      </w:pPr>
      <w:r>
        <w:rPr>
          <w:rFonts w:ascii="Times New Roman" w:hAnsi="Times New Roman" w:cs="Times New Roman"/>
        </w:rPr>
        <w:t>Révision pour imprévision</w:t>
      </w:r>
      <w:r w:rsidR="008024BF">
        <w:rPr>
          <w:rFonts w:ascii="Times New Roman" w:hAnsi="Times New Roman" w:cs="Times New Roman"/>
        </w:rPr>
        <w:t>.</w:t>
      </w:r>
    </w:p>
    <w:p w14:paraId="0C1580DB" w14:textId="77777777" w:rsidR="003A5990" w:rsidRPr="007A6F67" w:rsidRDefault="003A5990" w:rsidP="003A5990">
      <w:pPr>
        <w:jc w:val="both"/>
      </w:pPr>
    </w:p>
    <w:p w14:paraId="2FFD1751" w14:textId="4A9F66CB" w:rsidR="003A5990" w:rsidRDefault="003A5990" w:rsidP="003A5990">
      <w:pPr>
        <w:jc w:val="both"/>
        <w:rPr>
          <w:b/>
          <w:u w:val="single"/>
        </w:rPr>
      </w:pPr>
      <w:r w:rsidRPr="007A6F67">
        <w:rPr>
          <w:b/>
          <w:u w:val="single"/>
        </w:rPr>
        <w:t>Documents à étudier :</w:t>
      </w:r>
    </w:p>
    <w:p w14:paraId="60376258" w14:textId="77777777" w:rsidR="002B1903" w:rsidRPr="007A6F67" w:rsidRDefault="002B1903" w:rsidP="003A5990">
      <w:pPr>
        <w:jc w:val="both"/>
        <w:rPr>
          <w:b/>
          <w:u w:val="single"/>
        </w:rPr>
      </w:pPr>
    </w:p>
    <w:p w14:paraId="15D13311" w14:textId="3DBBC235" w:rsidR="00DE6660" w:rsidRPr="00DE6660" w:rsidRDefault="0053187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A55725">
        <w:rPr>
          <w:rFonts w:ascii="Times New Roman" w:hAnsi="Times New Roman" w:cs="Times New Roman"/>
        </w:rPr>
        <w:t xml:space="preserve"> 1195 et 1210</w:t>
      </w:r>
      <w:r w:rsidRPr="007A6F67">
        <w:rPr>
          <w:rFonts w:ascii="Times New Roman" w:hAnsi="Times New Roman" w:cs="Times New Roman"/>
        </w:rPr>
        <w:t xml:space="preserve"> à </w:t>
      </w:r>
      <w:r w:rsidR="00A55725">
        <w:rPr>
          <w:rFonts w:ascii="Times New Roman" w:hAnsi="Times New Roman" w:cs="Times New Roman"/>
        </w:rPr>
        <w:t>1215</w:t>
      </w:r>
      <w:r w:rsidRPr="007A6F67">
        <w:rPr>
          <w:rFonts w:ascii="Times New Roman" w:hAnsi="Times New Roman" w:cs="Times New Roman"/>
        </w:rPr>
        <w:t xml:space="preserve"> du Code civil</w:t>
      </w:r>
      <w:r w:rsidR="00535149" w:rsidRPr="007A6F67">
        <w:rPr>
          <w:rFonts w:ascii="Times New Roman" w:hAnsi="Times New Roman" w:cs="Times New Roman"/>
        </w:rPr>
        <w:t xml:space="preserve"> (</w:t>
      </w:r>
      <w:r w:rsidR="00535149" w:rsidRPr="007A6F67">
        <w:rPr>
          <w:rFonts w:ascii="Times New Roman" w:hAnsi="Times New Roman" w:cs="Times New Roman"/>
          <w:i/>
        </w:rPr>
        <w:t>non reproduits</w:t>
      </w:r>
      <w:r w:rsidR="00535149" w:rsidRPr="007A6F67">
        <w:rPr>
          <w:rFonts w:ascii="Times New Roman" w:hAnsi="Times New Roman" w:cs="Times New Roman"/>
        </w:rPr>
        <w:t>)</w:t>
      </w:r>
      <w:r w:rsidR="00DE6660" w:rsidRPr="00DE6660">
        <w:rPr>
          <w:rFonts w:ascii="Times New Roman" w:hAnsi="Times New Roman" w:cs="Times New Roman"/>
          <w:i/>
        </w:rPr>
        <w:t xml:space="preserve"> </w:t>
      </w:r>
    </w:p>
    <w:p w14:paraId="15A0BFC3" w14:textId="77777777" w:rsidR="00DE6660" w:rsidRPr="00DE6660" w:rsidRDefault="00DE6660" w:rsidP="00DE6660">
      <w:pPr>
        <w:pStyle w:val="Paragraphedeliste"/>
        <w:spacing w:after="0" w:line="240" w:lineRule="auto"/>
        <w:jc w:val="both"/>
        <w:rPr>
          <w:rFonts w:ascii="Times New Roman" w:hAnsi="Times New Roman" w:cs="Times New Roman"/>
          <w:i/>
        </w:rPr>
      </w:pPr>
    </w:p>
    <w:p w14:paraId="1B745C63" w14:textId="138D489A" w:rsidR="003A5990" w:rsidRPr="00DE6660" w:rsidRDefault="00DE6660" w:rsidP="00DE6660">
      <w:pPr>
        <w:pStyle w:val="Paragraphedeliste"/>
        <w:numPr>
          <w:ilvl w:val="0"/>
          <w:numId w:val="7"/>
        </w:numPr>
        <w:spacing w:after="0" w:line="240" w:lineRule="auto"/>
        <w:jc w:val="both"/>
        <w:rPr>
          <w:rFonts w:ascii="Times New Roman" w:hAnsi="Times New Roman" w:cs="Times New Roman"/>
          <w:i/>
        </w:rPr>
      </w:pPr>
      <w:r w:rsidRPr="007A6F67">
        <w:rPr>
          <w:rFonts w:ascii="Times New Roman" w:hAnsi="Times New Roman" w:cs="Times New Roman"/>
        </w:rPr>
        <w:t>Articles</w:t>
      </w:r>
      <w:r w:rsidR="004D591A">
        <w:rPr>
          <w:rFonts w:ascii="Times New Roman" w:hAnsi="Times New Roman" w:cs="Times New Roman"/>
        </w:rPr>
        <w:t xml:space="preserve"> 5.1.8, 6.2.1 à 6.2.3</w:t>
      </w:r>
      <w:r>
        <w:rPr>
          <w:rFonts w:ascii="Times New Roman" w:hAnsi="Times New Roman" w:cs="Times New Roman"/>
        </w:rPr>
        <w:t xml:space="preserve"> des</w:t>
      </w:r>
      <w:r w:rsidR="004D591A" w:rsidRPr="004D591A">
        <w:rPr>
          <w:rFonts w:ascii="Times New Roman" w:hAnsi="Times New Roman" w:cs="Times New Roman"/>
        </w:rPr>
        <w:t xml:space="preserve"> </w:t>
      </w:r>
      <w:r w:rsidR="004D591A">
        <w:rPr>
          <w:rFonts w:ascii="Times New Roman" w:hAnsi="Times New Roman" w:cs="Times New Roman"/>
        </w:rPr>
        <w:t>Principes Unidroit</w:t>
      </w:r>
      <w:r>
        <w:rPr>
          <w:rFonts w:ascii="Times New Roman" w:hAnsi="Times New Roman" w:cs="Times New Roman"/>
        </w:rPr>
        <w:t xml:space="preserve"> et a</w:t>
      </w:r>
      <w:r w:rsidRPr="007A6F67">
        <w:rPr>
          <w:rFonts w:ascii="Times New Roman" w:hAnsi="Times New Roman" w:cs="Times New Roman"/>
        </w:rPr>
        <w:t xml:space="preserve">rticles </w:t>
      </w:r>
      <w:r w:rsidR="00FC1B7F">
        <w:rPr>
          <w:rFonts w:ascii="Times New Roman" w:hAnsi="Times New Roman" w:cs="Times New Roman"/>
        </w:rPr>
        <w:t>6:</w:t>
      </w:r>
      <w:r w:rsidR="004B5F59">
        <w:rPr>
          <w:rFonts w:ascii="Times New Roman" w:hAnsi="Times New Roman" w:cs="Times New Roman"/>
        </w:rPr>
        <w:t>109 et</w:t>
      </w:r>
      <w:r w:rsidR="00FC1B7F">
        <w:rPr>
          <w:rFonts w:ascii="Times New Roman" w:hAnsi="Times New Roman" w:cs="Times New Roman"/>
        </w:rPr>
        <w:t xml:space="preserve"> 6:111</w:t>
      </w:r>
      <w:r>
        <w:rPr>
          <w:rFonts w:ascii="Times New Roman" w:hAnsi="Times New Roman" w:cs="Times New Roman"/>
        </w:rPr>
        <w:t xml:space="preserve"> des </w:t>
      </w:r>
      <w:r w:rsidR="00B132AE">
        <w:rPr>
          <w:rFonts w:ascii="Times New Roman" w:hAnsi="Times New Roman" w:cs="Times New Roman"/>
        </w:rPr>
        <w:t>PECL</w:t>
      </w:r>
      <w:r>
        <w:rPr>
          <w:rFonts w:ascii="Times New Roman" w:hAnsi="Times New Roman" w:cs="Times New Roman"/>
        </w:rPr>
        <w:t xml:space="preserve"> </w:t>
      </w:r>
      <w:r w:rsidRPr="007A6F67">
        <w:rPr>
          <w:rFonts w:ascii="Times New Roman" w:hAnsi="Times New Roman" w:cs="Times New Roman"/>
        </w:rPr>
        <w:t>(</w:t>
      </w:r>
      <w:r w:rsidRPr="007A6F67">
        <w:rPr>
          <w:rFonts w:ascii="Times New Roman" w:hAnsi="Times New Roman" w:cs="Times New Roman"/>
          <w:i/>
        </w:rPr>
        <w:t>non reproduits</w:t>
      </w:r>
      <w:r w:rsidRPr="007A6F67">
        <w:rPr>
          <w:rFonts w:ascii="Times New Roman" w:hAnsi="Times New Roman" w:cs="Times New Roman"/>
        </w:rPr>
        <w:t>)</w:t>
      </w:r>
    </w:p>
    <w:p w14:paraId="6DFB24A0" w14:textId="77777777" w:rsidR="00A55725" w:rsidRPr="00A55725" w:rsidRDefault="00A55725" w:rsidP="00A55725">
      <w:pPr>
        <w:pStyle w:val="Paragraphedeliste"/>
        <w:spacing w:after="0" w:line="240" w:lineRule="auto"/>
        <w:jc w:val="both"/>
        <w:rPr>
          <w:rFonts w:ascii="Times New Roman" w:hAnsi="Times New Roman" w:cs="Times New Roman"/>
          <w:i/>
        </w:rPr>
      </w:pPr>
    </w:p>
    <w:p w14:paraId="5A091343" w14:textId="3CCFA352" w:rsidR="003A5990" w:rsidRDefault="001E3E18" w:rsidP="001E3E18">
      <w:pPr>
        <w:pStyle w:val="Paragraphedeliste"/>
        <w:numPr>
          <w:ilvl w:val="0"/>
          <w:numId w:val="7"/>
        </w:numPr>
        <w:jc w:val="both"/>
        <w:rPr>
          <w:rFonts w:ascii="Times New Roman" w:hAnsi="Times New Roman" w:cs="Times New Roman"/>
        </w:rPr>
      </w:pPr>
      <w:r w:rsidRPr="007A6F67">
        <w:rPr>
          <w:rFonts w:ascii="Times New Roman" w:hAnsi="Times New Roman" w:cs="Times New Roman"/>
        </w:rPr>
        <w:t>Portée de l’obligation de renégociation </w:t>
      </w:r>
      <w:r w:rsidR="00CB56D7">
        <w:rPr>
          <w:rFonts w:ascii="Times New Roman" w:hAnsi="Times New Roman" w:cs="Times New Roman"/>
        </w:rPr>
        <w:t>–</w:t>
      </w:r>
      <w:r w:rsidRPr="007A6F67">
        <w:rPr>
          <w:rFonts w:ascii="Times New Roman" w:hAnsi="Times New Roman" w:cs="Times New Roman"/>
        </w:rPr>
        <w:t xml:space="preserve"> Cass. 1</w:t>
      </w:r>
      <w:r w:rsidRPr="00261DC8">
        <w:rPr>
          <w:rFonts w:ascii="Times New Roman" w:hAnsi="Times New Roman" w:cs="Times New Roman"/>
          <w:vertAlign w:val="superscript"/>
        </w:rPr>
        <w:t>re</w:t>
      </w:r>
      <w:r w:rsidRPr="007A6F67">
        <w:rPr>
          <w:rFonts w:ascii="Times New Roman" w:hAnsi="Times New Roman" w:cs="Times New Roman"/>
        </w:rPr>
        <w:t xml:space="preserve"> civ., 16 mars 2004, n° 01-15</w:t>
      </w:r>
      <w:r w:rsidR="00C32B65">
        <w:rPr>
          <w:rFonts w:ascii="Times New Roman" w:hAnsi="Times New Roman" w:cs="Times New Roman"/>
        </w:rPr>
        <w:t>.</w:t>
      </w:r>
      <w:r w:rsidRPr="007A6F67">
        <w:rPr>
          <w:rFonts w:ascii="Times New Roman" w:hAnsi="Times New Roman" w:cs="Times New Roman"/>
        </w:rPr>
        <w:t xml:space="preserve">804, </w:t>
      </w:r>
      <w:r w:rsidRPr="00585865">
        <w:rPr>
          <w:rFonts w:ascii="Times New Roman" w:hAnsi="Times New Roman" w:cs="Times New Roman"/>
          <w:i/>
        </w:rPr>
        <w:t>Bull. civ.</w:t>
      </w:r>
      <w:r w:rsidRPr="007A6F67">
        <w:rPr>
          <w:rFonts w:ascii="Times New Roman" w:hAnsi="Times New Roman" w:cs="Times New Roman"/>
        </w:rPr>
        <w:t xml:space="preserve"> I, n° 86</w:t>
      </w:r>
      <w:r w:rsidR="00017A33">
        <w:rPr>
          <w:rFonts w:ascii="Times New Roman" w:hAnsi="Times New Roman" w:cs="Times New Roman"/>
        </w:rPr>
        <w:t xml:space="preserve"> ; </w:t>
      </w:r>
      <w:r w:rsidR="00017A33" w:rsidRPr="00017A33">
        <w:rPr>
          <w:rFonts w:ascii="Times New Roman" w:hAnsi="Times New Roman" w:cs="Times New Roman"/>
          <w:i/>
          <w:iCs/>
        </w:rPr>
        <w:t>D.</w:t>
      </w:r>
      <w:r w:rsidR="00017A33" w:rsidRPr="00017A33">
        <w:rPr>
          <w:rFonts w:ascii="Times New Roman" w:hAnsi="Times New Roman" w:cs="Times New Roman"/>
        </w:rPr>
        <w:t xml:space="preserve"> 2004.1754, </w:t>
      </w:r>
      <w:r w:rsidR="00017A33" w:rsidRPr="00EB5B9E">
        <w:rPr>
          <w:rFonts w:ascii="Times New Roman" w:hAnsi="Times New Roman" w:cs="Times New Roman"/>
        </w:rPr>
        <w:t xml:space="preserve">note D. </w:t>
      </w:r>
      <w:r w:rsidR="00017A33" w:rsidRPr="00EB5B9E">
        <w:rPr>
          <w:rFonts w:ascii="Times New Roman" w:hAnsi="Times New Roman" w:cs="Times New Roman"/>
          <w:smallCaps/>
        </w:rPr>
        <w:t>Mazeaud</w:t>
      </w:r>
      <w:r w:rsidR="00017A33" w:rsidRPr="00EB5B9E">
        <w:rPr>
          <w:rFonts w:ascii="Times New Roman" w:hAnsi="Times New Roman" w:cs="Times New Roman"/>
        </w:rPr>
        <w:t xml:space="preserve"> ; </w:t>
      </w:r>
      <w:r w:rsidR="00EB5B9E" w:rsidRPr="00EB5B9E">
        <w:rPr>
          <w:rFonts w:ascii="Times New Roman" w:hAnsi="Times New Roman" w:cs="Times New Roman"/>
          <w:i/>
          <w:iCs/>
        </w:rPr>
        <w:t>RTD civ.</w:t>
      </w:r>
      <w:r w:rsidR="00EB5B9E" w:rsidRPr="00EB5B9E">
        <w:rPr>
          <w:rFonts w:ascii="Times New Roman" w:hAnsi="Times New Roman" w:cs="Times New Roman"/>
        </w:rPr>
        <w:t xml:space="preserve"> 2004.290, obs. J. </w:t>
      </w:r>
      <w:r w:rsidR="00EB5B9E" w:rsidRPr="00EB5B9E">
        <w:rPr>
          <w:rFonts w:ascii="Times New Roman" w:hAnsi="Times New Roman" w:cs="Times New Roman"/>
          <w:smallCaps/>
        </w:rPr>
        <w:t>Mestre</w:t>
      </w:r>
      <w:r w:rsidR="00EB5B9E" w:rsidRPr="00EB5B9E">
        <w:rPr>
          <w:rFonts w:ascii="Times New Roman" w:hAnsi="Times New Roman" w:cs="Times New Roman"/>
        </w:rPr>
        <w:t xml:space="preserve"> et B. </w:t>
      </w:r>
      <w:r w:rsidR="00EB5B9E" w:rsidRPr="00EB5B9E">
        <w:rPr>
          <w:rFonts w:ascii="Times New Roman" w:hAnsi="Times New Roman" w:cs="Times New Roman"/>
          <w:smallCaps/>
        </w:rPr>
        <w:t>Fages</w:t>
      </w:r>
    </w:p>
    <w:p w14:paraId="76DE358D" w14:textId="77777777" w:rsidR="00585865" w:rsidRPr="00585865" w:rsidRDefault="00585865" w:rsidP="00585865">
      <w:pPr>
        <w:pStyle w:val="Paragraphedeliste"/>
        <w:rPr>
          <w:rFonts w:ascii="Times New Roman" w:hAnsi="Times New Roman" w:cs="Times New Roman"/>
        </w:rPr>
      </w:pPr>
    </w:p>
    <w:p w14:paraId="774095D4" w14:textId="04B946DA" w:rsidR="004A4179" w:rsidRPr="004A4179" w:rsidRDefault="00585865" w:rsidP="004A4179">
      <w:pPr>
        <w:pStyle w:val="Paragraphedeliste"/>
        <w:numPr>
          <w:ilvl w:val="0"/>
          <w:numId w:val="7"/>
        </w:numPr>
        <w:spacing w:after="0"/>
        <w:ind w:left="714" w:hanging="357"/>
        <w:jc w:val="both"/>
        <w:rPr>
          <w:rFonts w:ascii="Times New Roman" w:hAnsi="Times New Roman" w:cs="Times New Roman"/>
        </w:rPr>
      </w:pPr>
      <w:r w:rsidRPr="007562E3">
        <w:rPr>
          <w:rFonts w:ascii="Times New Roman" w:hAnsi="Times New Roman" w:cs="Times New Roman"/>
          <w:lang w:val="en-US"/>
        </w:rPr>
        <w:t>Rupture</w:t>
      </w:r>
      <w:r w:rsidR="00BA33F0" w:rsidRPr="007562E3">
        <w:rPr>
          <w:rFonts w:ascii="Times New Roman" w:hAnsi="Times New Roman" w:cs="Times New Roman"/>
          <w:lang w:val="en-US"/>
        </w:rPr>
        <w:t xml:space="preserve"> abusive</w:t>
      </w:r>
      <w:r w:rsidRPr="007562E3">
        <w:rPr>
          <w:rFonts w:ascii="Times New Roman" w:hAnsi="Times New Roman" w:cs="Times New Roman"/>
          <w:lang w:val="en-US"/>
        </w:rPr>
        <w:t xml:space="preserve"> d’un CDI </w:t>
      </w:r>
      <w:r w:rsidR="00CB56D7" w:rsidRPr="007562E3">
        <w:rPr>
          <w:rFonts w:ascii="Times New Roman" w:hAnsi="Times New Roman" w:cs="Times New Roman"/>
          <w:lang w:val="en-US"/>
        </w:rPr>
        <w:t>–</w:t>
      </w:r>
      <w:r w:rsidRPr="007562E3">
        <w:rPr>
          <w:rFonts w:ascii="Times New Roman" w:hAnsi="Times New Roman" w:cs="Times New Roman"/>
          <w:lang w:val="en-US"/>
        </w:rPr>
        <w:t xml:space="preserve"> Cass. 1</w:t>
      </w:r>
      <w:r w:rsidRPr="007562E3">
        <w:rPr>
          <w:rFonts w:ascii="Times New Roman" w:hAnsi="Times New Roman" w:cs="Times New Roman"/>
          <w:vertAlign w:val="superscript"/>
          <w:lang w:val="en-US"/>
        </w:rPr>
        <w:t>re</w:t>
      </w:r>
      <w:r w:rsidRPr="007562E3">
        <w:rPr>
          <w:rFonts w:ascii="Times New Roman" w:hAnsi="Times New Roman" w:cs="Times New Roman"/>
          <w:lang w:val="en-US"/>
        </w:rPr>
        <w:t xml:space="preserve"> civ., 21 </w:t>
      </w:r>
      <w:proofErr w:type="spellStart"/>
      <w:r w:rsidRPr="007562E3">
        <w:rPr>
          <w:rFonts w:ascii="Times New Roman" w:hAnsi="Times New Roman" w:cs="Times New Roman"/>
          <w:lang w:val="en-US"/>
        </w:rPr>
        <w:t>févr</w:t>
      </w:r>
      <w:proofErr w:type="spellEnd"/>
      <w:r w:rsidRPr="007562E3">
        <w:rPr>
          <w:rFonts w:ascii="Times New Roman" w:hAnsi="Times New Roman" w:cs="Times New Roman"/>
          <w:lang w:val="en-US"/>
        </w:rPr>
        <w:t>. 2006, n° 02-21</w:t>
      </w:r>
      <w:r w:rsidR="00C32B65">
        <w:rPr>
          <w:rFonts w:ascii="Times New Roman" w:hAnsi="Times New Roman" w:cs="Times New Roman"/>
          <w:lang w:val="en-US"/>
        </w:rPr>
        <w:t>.</w:t>
      </w:r>
      <w:r w:rsidRPr="007562E3">
        <w:rPr>
          <w:rFonts w:ascii="Times New Roman" w:hAnsi="Times New Roman" w:cs="Times New Roman"/>
          <w:lang w:val="en-US"/>
        </w:rPr>
        <w:t xml:space="preserve">240, </w:t>
      </w:r>
      <w:r w:rsidRPr="007562E3">
        <w:rPr>
          <w:rFonts w:ascii="Times New Roman" w:hAnsi="Times New Roman" w:cs="Times New Roman"/>
          <w:i/>
          <w:lang w:val="en-US"/>
        </w:rPr>
        <w:t>Bull. civ.</w:t>
      </w:r>
      <w:r w:rsidR="00E06BD0" w:rsidRPr="007562E3">
        <w:rPr>
          <w:rFonts w:ascii="Times New Roman" w:hAnsi="Times New Roman" w:cs="Times New Roman"/>
          <w:lang w:val="en-US"/>
        </w:rPr>
        <w:t xml:space="preserve"> I, n° </w:t>
      </w:r>
      <w:proofErr w:type="gramStart"/>
      <w:r w:rsidRPr="007562E3">
        <w:rPr>
          <w:rFonts w:ascii="Times New Roman" w:hAnsi="Times New Roman" w:cs="Times New Roman"/>
          <w:lang w:val="en-US"/>
        </w:rPr>
        <w:t>82</w:t>
      </w:r>
      <w:r w:rsidR="00BD2D5D" w:rsidRPr="007562E3">
        <w:rPr>
          <w:rFonts w:ascii="Times New Roman" w:hAnsi="Times New Roman" w:cs="Times New Roman"/>
          <w:lang w:val="en-US"/>
        </w:rPr>
        <w:t> ;</w:t>
      </w:r>
      <w:proofErr w:type="gramEnd"/>
      <w:r w:rsidR="00BD2D5D" w:rsidRPr="007562E3">
        <w:rPr>
          <w:rFonts w:ascii="Times New Roman" w:hAnsi="Times New Roman" w:cs="Times New Roman"/>
          <w:lang w:val="en-US"/>
        </w:rPr>
        <w:t xml:space="preserve"> </w:t>
      </w:r>
      <w:r w:rsidR="00BD2D5D" w:rsidRPr="007562E3">
        <w:rPr>
          <w:rFonts w:ascii="Times New Roman" w:hAnsi="Times New Roman" w:cs="Times New Roman"/>
          <w:i/>
          <w:iCs/>
          <w:lang w:val="en-US"/>
        </w:rPr>
        <w:t>RDC</w:t>
      </w:r>
      <w:r w:rsidR="00BD2D5D" w:rsidRPr="007562E3">
        <w:rPr>
          <w:rFonts w:ascii="Times New Roman" w:hAnsi="Times New Roman" w:cs="Times New Roman"/>
          <w:lang w:val="en-US"/>
        </w:rPr>
        <w:t xml:space="preserve"> 2006, n° </w:t>
      </w:r>
      <w:r w:rsidR="008F4BBC" w:rsidRPr="007562E3">
        <w:rPr>
          <w:rFonts w:ascii="Times New Roman" w:hAnsi="Times New Roman" w:cs="Times New Roman"/>
          <w:lang w:val="en-US"/>
        </w:rPr>
        <w:t xml:space="preserve">3, p. 704, note D. </w:t>
      </w:r>
      <w:proofErr w:type="gramStart"/>
      <w:r w:rsidR="008F4BBC" w:rsidRPr="007562E3">
        <w:rPr>
          <w:rFonts w:ascii="Times New Roman" w:hAnsi="Times New Roman" w:cs="Times New Roman"/>
          <w:smallCaps/>
          <w:lang w:val="en-US"/>
        </w:rPr>
        <w:t>Mazeaud</w:t>
      </w:r>
      <w:r w:rsidR="008F4BBC" w:rsidRPr="007562E3">
        <w:rPr>
          <w:rFonts w:ascii="Times New Roman" w:hAnsi="Times New Roman" w:cs="Times New Roman"/>
          <w:lang w:val="en-US"/>
        </w:rPr>
        <w:t> ;</w:t>
      </w:r>
      <w:proofErr w:type="gramEnd"/>
      <w:r w:rsidR="008F4BBC" w:rsidRPr="007562E3">
        <w:rPr>
          <w:rFonts w:ascii="Times New Roman" w:hAnsi="Times New Roman" w:cs="Times New Roman"/>
          <w:lang w:val="en-US"/>
        </w:rPr>
        <w:t xml:space="preserve"> </w:t>
      </w:r>
      <w:r w:rsidR="00AD30DD" w:rsidRPr="007562E3">
        <w:rPr>
          <w:rFonts w:ascii="Times New Roman" w:hAnsi="Times New Roman" w:cs="Times New Roman"/>
          <w:i/>
          <w:iCs/>
          <w:lang w:val="en-US"/>
        </w:rPr>
        <w:t>RTD civ</w:t>
      </w:r>
      <w:r w:rsidR="00AD30DD" w:rsidRPr="007562E3">
        <w:rPr>
          <w:rFonts w:ascii="Times New Roman" w:hAnsi="Times New Roman" w:cs="Times New Roman"/>
          <w:lang w:val="en-US"/>
        </w:rPr>
        <w:t xml:space="preserve">. 2006.314, obs. </w:t>
      </w:r>
      <w:r w:rsidR="00AD30DD">
        <w:rPr>
          <w:rFonts w:ascii="Times New Roman" w:hAnsi="Times New Roman" w:cs="Times New Roman"/>
        </w:rPr>
        <w:t xml:space="preserve">J. </w:t>
      </w:r>
      <w:r w:rsidR="00AD30DD" w:rsidRPr="00AD30DD">
        <w:rPr>
          <w:rFonts w:ascii="Times New Roman" w:hAnsi="Times New Roman" w:cs="Times New Roman"/>
          <w:smallCaps/>
        </w:rPr>
        <w:t>Mestre</w:t>
      </w:r>
      <w:r w:rsidR="00AD30DD">
        <w:rPr>
          <w:rFonts w:ascii="Times New Roman" w:hAnsi="Times New Roman" w:cs="Times New Roman"/>
        </w:rPr>
        <w:t xml:space="preserve"> et B. </w:t>
      </w:r>
      <w:r w:rsidR="00AD30DD" w:rsidRPr="00AD30DD">
        <w:rPr>
          <w:rFonts w:ascii="Times New Roman" w:hAnsi="Times New Roman" w:cs="Times New Roman"/>
          <w:smallCaps/>
        </w:rPr>
        <w:t>Fages</w:t>
      </w:r>
    </w:p>
    <w:p w14:paraId="397D744C" w14:textId="77777777" w:rsidR="004A4179" w:rsidRPr="004A4179" w:rsidRDefault="004A4179" w:rsidP="004A4179">
      <w:pPr>
        <w:jc w:val="both"/>
      </w:pPr>
    </w:p>
    <w:p w14:paraId="67571FAA" w14:textId="52DFC64D" w:rsidR="0006501C" w:rsidRDefault="00730467" w:rsidP="0006501C">
      <w:pPr>
        <w:pStyle w:val="Paragraphedeliste"/>
        <w:numPr>
          <w:ilvl w:val="0"/>
          <w:numId w:val="7"/>
        </w:numPr>
        <w:spacing w:after="0"/>
        <w:ind w:left="714" w:hanging="357"/>
        <w:jc w:val="both"/>
        <w:rPr>
          <w:rFonts w:ascii="Times New Roman" w:hAnsi="Times New Roman" w:cs="Times New Roman"/>
        </w:rPr>
      </w:pPr>
      <w:r w:rsidRPr="0006501C">
        <w:rPr>
          <w:rFonts w:ascii="Times New Roman" w:hAnsi="Times New Roman" w:cs="Times New Roman"/>
        </w:rPr>
        <w:t xml:space="preserve">Rupture </w:t>
      </w:r>
      <w:r w:rsidR="00BA33F0" w:rsidRPr="0006501C">
        <w:rPr>
          <w:rFonts w:ascii="Times New Roman" w:hAnsi="Times New Roman" w:cs="Times New Roman"/>
        </w:rPr>
        <w:t xml:space="preserve">abusive </w:t>
      </w:r>
      <w:r w:rsidRPr="0006501C">
        <w:rPr>
          <w:rFonts w:ascii="Times New Roman" w:hAnsi="Times New Roman" w:cs="Times New Roman"/>
        </w:rPr>
        <w:t xml:space="preserve">d’un CDD </w:t>
      </w:r>
      <w:r w:rsidR="00CB56D7" w:rsidRPr="0006501C">
        <w:rPr>
          <w:rFonts w:ascii="Times New Roman" w:hAnsi="Times New Roman" w:cs="Times New Roman"/>
        </w:rPr>
        <w:t>–</w:t>
      </w:r>
      <w:r w:rsidRPr="0006501C">
        <w:rPr>
          <w:rFonts w:ascii="Times New Roman" w:hAnsi="Times New Roman" w:cs="Times New Roman"/>
        </w:rPr>
        <w:t xml:space="preserve"> Cass. com., 23 mai 2000, n° 97-10</w:t>
      </w:r>
      <w:r w:rsidR="00C32B65">
        <w:rPr>
          <w:rFonts w:ascii="Times New Roman" w:hAnsi="Times New Roman" w:cs="Times New Roman"/>
        </w:rPr>
        <w:t>.</w:t>
      </w:r>
      <w:r w:rsidRPr="0006501C">
        <w:rPr>
          <w:rFonts w:ascii="Times New Roman" w:hAnsi="Times New Roman" w:cs="Times New Roman"/>
        </w:rPr>
        <w:t>553</w:t>
      </w:r>
      <w:r w:rsidR="0006501C">
        <w:rPr>
          <w:rFonts w:ascii="Times New Roman" w:hAnsi="Times New Roman" w:cs="Times New Roman"/>
        </w:rPr>
        <w:t xml:space="preserve">, </w:t>
      </w:r>
      <w:r w:rsidR="0006501C" w:rsidRPr="0006501C">
        <w:rPr>
          <w:rFonts w:ascii="Times New Roman" w:hAnsi="Times New Roman" w:cs="Times New Roman"/>
          <w:i/>
          <w:iCs/>
        </w:rPr>
        <w:t>RTD civ</w:t>
      </w:r>
      <w:r w:rsidR="0006501C">
        <w:rPr>
          <w:rFonts w:ascii="Times New Roman" w:hAnsi="Times New Roman" w:cs="Times New Roman"/>
        </w:rPr>
        <w:t xml:space="preserve">. 2001.137, obs. J. </w:t>
      </w:r>
      <w:r w:rsidR="0006501C" w:rsidRPr="0006501C">
        <w:rPr>
          <w:rFonts w:ascii="Times New Roman" w:hAnsi="Times New Roman" w:cs="Times New Roman"/>
          <w:smallCaps/>
        </w:rPr>
        <w:t>Mestre</w:t>
      </w:r>
      <w:r w:rsidR="0006501C">
        <w:rPr>
          <w:rFonts w:ascii="Times New Roman" w:hAnsi="Times New Roman" w:cs="Times New Roman"/>
        </w:rPr>
        <w:t xml:space="preserve"> et B. </w:t>
      </w:r>
      <w:r w:rsidR="0006501C" w:rsidRPr="0006501C">
        <w:rPr>
          <w:rFonts w:ascii="Times New Roman" w:hAnsi="Times New Roman" w:cs="Times New Roman"/>
          <w:smallCaps/>
        </w:rPr>
        <w:t>Fages</w:t>
      </w:r>
    </w:p>
    <w:p w14:paraId="2FC7AD33" w14:textId="77777777" w:rsidR="0006501C" w:rsidRPr="0006501C" w:rsidRDefault="0006501C" w:rsidP="0006501C">
      <w:pPr>
        <w:jc w:val="both"/>
      </w:pPr>
    </w:p>
    <w:p w14:paraId="39806FEF" w14:textId="6DC75F25" w:rsidR="00F45C4E" w:rsidRPr="007562E3" w:rsidRDefault="00167A94" w:rsidP="00F45C4E">
      <w:pPr>
        <w:pStyle w:val="Paragraphedeliste"/>
        <w:numPr>
          <w:ilvl w:val="0"/>
          <w:numId w:val="7"/>
        </w:numPr>
        <w:jc w:val="both"/>
        <w:rPr>
          <w:rFonts w:ascii="Times New Roman" w:hAnsi="Times New Roman" w:cs="Times New Roman"/>
        </w:rPr>
      </w:pPr>
      <w:r>
        <w:rPr>
          <w:rFonts w:ascii="Times New Roman" w:hAnsi="Times New Roman" w:cs="Times New Roman"/>
        </w:rPr>
        <w:t xml:space="preserve">Prohibition des </w:t>
      </w:r>
      <w:r w:rsidR="00025AF8" w:rsidRPr="00F45C4E">
        <w:rPr>
          <w:rFonts w:ascii="Times New Roman" w:hAnsi="Times New Roman" w:cs="Times New Roman"/>
        </w:rPr>
        <w:t>engagement</w:t>
      </w:r>
      <w:r>
        <w:rPr>
          <w:rFonts w:ascii="Times New Roman" w:hAnsi="Times New Roman" w:cs="Times New Roman"/>
        </w:rPr>
        <w:t>s</w:t>
      </w:r>
      <w:r w:rsidR="00025AF8" w:rsidRPr="00F45C4E">
        <w:rPr>
          <w:rFonts w:ascii="Times New Roman" w:hAnsi="Times New Roman" w:cs="Times New Roman"/>
        </w:rPr>
        <w:t xml:space="preserve"> perpétuel</w:t>
      </w:r>
      <w:r>
        <w:rPr>
          <w:rFonts w:ascii="Times New Roman" w:hAnsi="Times New Roman" w:cs="Times New Roman"/>
        </w:rPr>
        <w:t>s</w:t>
      </w:r>
      <w:r w:rsidR="00025AF8" w:rsidRPr="00F45C4E">
        <w:rPr>
          <w:rFonts w:ascii="Times New Roman" w:hAnsi="Times New Roman" w:cs="Times New Roman"/>
        </w:rPr>
        <w:t xml:space="preserve"> – </w:t>
      </w:r>
      <w:r w:rsidR="00F45C4E" w:rsidRPr="007562E3">
        <w:rPr>
          <w:rFonts w:ascii="Times New Roman" w:hAnsi="Times New Roman" w:cs="Times New Roman"/>
        </w:rPr>
        <w:t>Cass. com., 6 déc. 2023, n° 21-21</w:t>
      </w:r>
      <w:r w:rsidR="00C32B65">
        <w:rPr>
          <w:rFonts w:ascii="Times New Roman" w:hAnsi="Times New Roman" w:cs="Times New Roman"/>
        </w:rPr>
        <w:t>.</w:t>
      </w:r>
      <w:r w:rsidR="00F45C4E" w:rsidRPr="007562E3">
        <w:rPr>
          <w:rFonts w:ascii="Times New Roman" w:hAnsi="Times New Roman" w:cs="Times New Roman"/>
        </w:rPr>
        <w:t>421</w:t>
      </w:r>
    </w:p>
    <w:p w14:paraId="7153EFA0" w14:textId="77777777" w:rsidR="00730467" w:rsidRDefault="00730467" w:rsidP="00B2355D">
      <w:pPr>
        <w:pStyle w:val="Paragraphedeliste"/>
        <w:jc w:val="both"/>
        <w:rPr>
          <w:rFonts w:ascii="Times New Roman" w:hAnsi="Times New Roman" w:cs="Times New Roman"/>
        </w:rPr>
      </w:pPr>
    </w:p>
    <w:p w14:paraId="2934CE41" w14:textId="77777777" w:rsidR="003A5990" w:rsidRPr="007A6F67" w:rsidRDefault="003A5990" w:rsidP="003A5990">
      <w:pPr>
        <w:jc w:val="both"/>
      </w:pPr>
    </w:p>
    <w:p w14:paraId="69D95014" w14:textId="3EC49945" w:rsidR="003A5990" w:rsidRDefault="003A5990" w:rsidP="003A5990">
      <w:pPr>
        <w:jc w:val="both"/>
        <w:rPr>
          <w:b/>
          <w:u w:val="single"/>
        </w:rPr>
      </w:pPr>
      <w:r w:rsidRPr="007A6F67">
        <w:rPr>
          <w:b/>
          <w:u w:val="single"/>
        </w:rPr>
        <w:t>Travail à réaliser :</w:t>
      </w:r>
    </w:p>
    <w:p w14:paraId="1738BE91" w14:textId="77777777" w:rsidR="002B1903" w:rsidRPr="007A6F67" w:rsidRDefault="002B1903" w:rsidP="003A5990">
      <w:pPr>
        <w:jc w:val="both"/>
        <w:rPr>
          <w:b/>
          <w:u w:val="single"/>
        </w:rPr>
      </w:pPr>
    </w:p>
    <w:p w14:paraId="25D31ED3" w14:textId="697D9412" w:rsidR="00670781" w:rsidRDefault="00A55725" w:rsidP="00670781">
      <w:pPr>
        <w:pStyle w:val="Paragraphedeliste"/>
        <w:numPr>
          <w:ilvl w:val="0"/>
          <w:numId w:val="6"/>
        </w:numPr>
        <w:jc w:val="both"/>
        <w:rPr>
          <w:rFonts w:ascii="Times New Roman" w:hAnsi="Times New Roman" w:cs="Times New Roman"/>
        </w:rPr>
      </w:pPr>
      <w:r w:rsidRPr="007A6F67">
        <w:rPr>
          <w:rFonts w:ascii="Times New Roman" w:hAnsi="Times New Roman" w:cs="Times New Roman"/>
        </w:rPr>
        <w:t>Fiches d’arrêts et analyse des notes de jurisprudence</w:t>
      </w:r>
    </w:p>
    <w:p w14:paraId="11A658B3" w14:textId="77777777" w:rsidR="00CB56D7" w:rsidRPr="00CB56D7" w:rsidRDefault="00CB56D7" w:rsidP="00CB56D7">
      <w:pPr>
        <w:pStyle w:val="Paragraphedeliste"/>
        <w:jc w:val="both"/>
        <w:rPr>
          <w:rFonts w:ascii="Times New Roman" w:hAnsi="Times New Roman" w:cs="Times New Roman"/>
        </w:rPr>
      </w:pPr>
    </w:p>
    <w:p w14:paraId="5D0CBCEB" w14:textId="320D6D53" w:rsidR="00682E9C" w:rsidRPr="00682E9C" w:rsidRDefault="00167A94" w:rsidP="00682E9C">
      <w:pPr>
        <w:pStyle w:val="Paragraphedeliste"/>
        <w:numPr>
          <w:ilvl w:val="0"/>
          <w:numId w:val="6"/>
        </w:numPr>
        <w:jc w:val="both"/>
        <w:rPr>
          <w:rFonts w:ascii="Times New Roman" w:hAnsi="Times New Roman" w:cs="Times New Roman"/>
        </w:rPr>
      </w:pPr>
      <w:r>
        <w:rPr>
          <w:rFonts w:ascii="Times New Roman" w:hAnsi="Times New Roman" w:cs="Times New Roman"/>
        </w:rPr>
        <w:t>Débat</w:t>
      </w:r>
      <w:r w:rsidR="00682E9C" w:rsidRPr="00682E9C">
        <w:rPr>
          <w:rFonts w:ascii="Times New Roman" w:hAnsi="Times New Roman" w:cs="Times New Roman"/>
        </w:rPr>
        <w:t xml:space="preserve"> :</w:t>
      </w:r>
      <w:r>
        <w:rPr>
          <w:rFonts w:ascii="Times New Roman" w:hAnsi="Times New Roman" w:cs="Times New Roman"/>
        </w:rPr>
        <w:t xml:space="preserve"> Peut-on conventionnellement renoncer à l’application de l’article 1195 du Code civil ?</w:t>
      </w:r>
    </w:p>
    <w:p w14:paraId="73E9C742" w14:textId="77777777" w:rsidR="008810CF" w:rsidRPr="007A6F67" w:rsidRDefault="008810CF" w:rsidP="008810CF">
      <w:pPr>
        <w:jc w:val="both"/>
      </w:pPr>
    </w:p>
    <w:p w14:paraId="181BA012" w14:textId="66186C14" w:rsidR="001E3E18" w:rsidRPr="007A6F67" w:rsidRDefault="001E3E18" w:rsidP="003A5990">
      <w:pPr>
        <w:jc w:val="both"/>
      </w:pPr>
    </w:p>
    <w:p w14:paraId="1E91B501" w14:textId="77777777" w:rsidR="001E3E18" w:rsidRPr="007A6F67" w:rsidRDefault="001E3E18">
      <w:r w:rsidRPr="007A6F67">
        <w:br w:type="page"/>
      </w:r>
    </w:p>
    <w:p w14:paraId="3C962DAA" w14:textId="149A1338" w:rsidR="001E3E18" w:rsidRPr="007562E3" w:rsidRDefault="001E3E18" w:rsidP="001E3E18">
      <w:pPr>
        <w:pStyle w:val="Arrts"/>
        <w:rPr>
          <w:b/>
          <w:u w:val="single"/>
          <w:lang w:val="en-US"/>
        </w:rPr>
      </w:pPr>
      <w:r w:rsidRPr="007562E3">
        <w:rPr>
          <w:b/>
          <w:u w:val="single"/>
          <w:lang w:val="en-US"/>
        </w:rPr>
        <w:lastRenderedPageBreak/>
        <w:t>Cass. 1</w:t>
      </w:r>
      <w:r w:rsidR="00E12186" w:rsidRPr="007562E3">
        <w:rPr>
          <w:b/>
          <w:u w:val="single"/>
          <w:vertAlign w:val="superscript"/>
          <w:lang w:val="en-US"/>
        </w:rPr>
        <w:t>r</w:t>
      </w:r>
      <w:r w:rsidRPr="007562E3">
        <w:rPr>
          <w:b/>
          <w:u w:val="single"/>
          <w:vertAlign w:val="superscript"/>
          <w:lang w:val="en-US"/>
        </w:rPr>
        <w:t>e</w:t>
      </w:r>
      <w:r w:rsidRPr="007562E3">
        <w:rPr>
          <w:b/>
          <w:u w:val="single"/>
          <w:lang w:val="en-US"/>
        </w:rPr>
        <w:t xml:space="preserve"> civ., 16 mars 2004, n° 01-15</w:t>
      </w:r>
      <w:r w:rsidR="00C32B65">
        <w:rPr>
          <w:b/>
          <w:u w:val="single"/>
          <w:lang w:val="en-US"/>
        </w:rPr>
        <w:t>.</w:t>
      </w:r>
      <w:r w:rsidRPr="007562E3">
        <w:rPr>
          <w:b/>
          <w:u w:val="single"/>
          <w:lang w:val="en-US"/>
        </w:rPr>
        <w:t xml:space="preserve">804, </w:t>
      </w:r>
      <w:r w:rsidRPr="007562E3">
        <w:rPr>
          <w:b/>
          <w:i/>
          <w:u w:val="single"/>
          <w:lang w:val="en-US"/>
        </w:rPr>
        <w:t>Bull. civ.</w:t>
      </w:r>
      <w:r w:rsidRPr="007562E3">
        <w:rPr>
          <w:b/>
          <w:u w:val="single"/>
          <w:lang w:val="en-US"/>
        </w:rPr>
        <w:t xml:space="preserve"> I, n° 86</w:t>
      </w:r>
    </w:p>
    <w:p w14:paraId="2B144BCF" w14:textId="77777777" w:rsidR="001E3E18" w:rsidRPr="007562E3" w:rsidRDefault="001E3E18" w:rsidP="001E3E18">
      <w:pPr>
        <w:pStyle w:val="Arrts"/>
        <w:rPr>
          <w:lang w:val="en-US"/>
        </w:rPr>
      </w:pPr>
    </w:p>
    <w:p w14:paraId="34947045" w14:textId="6862A301" w:rsidR="001E3E18" w:rsidRPr="007A6F67" w:rsidRDefault="001E3E18" w:rsidP="001E3E18">
      <w:pPr>
        <w:pStyle w:val="Arrts"/>
      </w:pPr>
      <w:r w:rsidRPr="007A6F67">
        <w:t>Attendu que la commune de Cluses a concédé, en 1974, à l'Association Foyer des jeunes travailleurs (AFJT) l'exploitation d'un restaurant à caractère social et d'entreprises ; qu'une convention tripartite a été signée le 15 octobre 1984 entre la commune, l'AFJT et la société Les Repas Parisiens (LRP) pour une durée de dix ans ; qu'aux termes de cet accord, l'AFJT, confirmée en qualité de concessionnaire a sous-concédé l'exploitation à la LRP, avec l'accord de la commune ; que la LRP, obtenant de ses cocontractantes d'importants travaux d'investissement, s'engageait à payer un loyer annuel à l'AFJT et une redevance à la commune ; que, par lettre du 31 mars 1989, la LRP a résilié unilatéralement cette convention, au motif qu'elle se trouvait dans l'impossibilité économique de poursuivre l'exploitation ; que, par ordonnance de référé du 25 avril 1989, l'AFJT et la commune ont obtenu la condamnation de la LRP à poursuivre son exploitation ; que cette société a, néanmoins, cessé son activité le 31 juillet 1989 ; qu'invoquant un bouleversement de l'équilibre économique du contrat, elle a saisi le tribunal administratif de Grenoble d'une demande en résiliation de cette convention et, à défaut, en dommages-intérêts ; que, parallèlement, l'AFJT et la commune ont saisi le tribunal de grande instance de Bonneville aux fins d'obtention, du fait de la résiliation unilatérale du contrat, de dommages-intérêts pour les dégradations causées aux installations ; qu'après saisine du Tribunal des conflits qui, par décision du 17 février 1997, a déclaré compétente la juridiction judiciaire, s'agissant d'un contrat de droit privé, l'arrêt attaqué (Chambéry, 5 juin 2001) a jugé que la LRP avait rompu unilatéralement le contrat et l'a condamnée à payer à l'AFJT les sommes de 273 655,37 francs et 911 729,92 francs, au titre, respectivement, des loyers et redevances dus au 31 juillet 1989 et de l'indemnité de résiliation, et à la commune de Cluses la somme de 116 470,17 francs au titre des travaux de remise en état des installations, et celle de 73 216,50 francs au titre de la redevance restant due ;</w:t>
      </w:r>
    </w:p>
    <w:p w14:paraId="3DA3D3A5" w14:textId="77777777" w:rsidR="001E3E18" w:rsidRPr="007A6F67" w:rsidRDefault="001E3E18" w:rsidP="001E3E18">
      <w:pPr>
        <w:pStyle w:val="Arrts"/>
      </w:pPr>
    </w:p>
    <w:p w14:paraId="50FB2CD8" w14:textId="77777777" w:rsidR="001E3E18" w:rsidRPr="007A6F67" w:rsidRDefault="001E3E18" w:rsidP="001E3E18">
      <w:pPr>
        <w:pStyle w:val="Arrts"/>
      </w:pPr>
      <w:r w:rsidRPr="007A6F67">
        <w:t>Sur le premier moyen :</w:t>
      </w:r>
    </w:p>
    <w:p w14:paraId="4EF43462" w14:textId="77777777" w:rsidR="001E3E18" w:rsidRPr="007A6F67" w:rsidRDefault="001E3E18" w:rsidP="001E3E18">
      <w:pPr>
        <w:pStyle w:val="Arrts"/>
      </w:pPr>
    </w:p>
    <w:p w14:paraId="098A6C3F" w14:textId="77777777" w:rsidR="001E3E18" w:rsidRPr="007A6F67" w:rsidRDefault="001E3E18" w:rsidP="001E3E18">
      <w:pPr>
        <w:pStyle w:val="Arrts"/>
      </w:pPr>
      <w:r w:rsidRPr="007A6F67">
        <w:t>Attendu que la LRP fait grief à l'arrêt d'avoir ainsi statué alors, selon le moyen, que les parties sont tenues d'exécuter loyalement la convention en veillant à ce que son économie générale ne soit pas manifestement déséquilibrée ; qu'en se déterminant comme elle l'a fait, sans rechercher si, en raison des contraintes économiques particulières résultant du rôle joué par la collectivité publique dans la détermination des conditions d'exploitation de la concession, et notamment dans la fixation du prix des repas, les personnes morales concédantes n'avaient pas le devoir de mettre la société prestataire de service en mesure d'exécuter son contrat dans des conditions qui ne soient pas manifestement excessives pour elle et d'accepter de reconsidérer les conditions de la convention dès lors que, dans son économie générale, un déséquilibre manifeste était apparu, la cour d'appel n'a pas donné de base légale à sa décision au regard des articles 1134 et 1147 du Code civil ;</w:t>
      </w:r>
    </w:p>
    <w:p w14:paraId="1E675BCB" w14:textId="77777777" w:rsidR="001E3E18" w:rsidRPr="007A6F67" w:rsidRDefault="001E3E18" w:rsidP="001E3E18">
      <w:pPr>
        <w:pStyle w:val="Arrts"/>
      </w:pPr>
    </w:p>
    <w:p w14:paraId="7E394958" w14:textId="77777777" w:rsidR="001E3E18" w:rsidRPr="007A6F67" w:rsidRDefault="001E3E18" w:rsidP="001E3E18">
      <w:pPr>
        <w:pStyle w:val="Arrts"/>
      </w:pPr>
      <w:r w:rsidRPr="007A6F67">
        <w:t>Mais attendu que la cour d'appel a relevé que la LRP mettait en cause le déséquilibre financier existant dès la conclusion du contrat et non le refus injustifié de la commune et de l'AFJT de prendre en compte une modification imprévue des circonstances économiques et ainsi de renégocier les modalités du sous-traité au mépris de leur obligation de loyauté et d'exécution de bonne foi ; qu'elle a ajouté que la LRP ne pouvait fonder son retrait brutal et unilatéral sur le déséquilibre structurel du contrat que, par sa négligence ou son imprudence, elle n'avait pas su apprécier ; qu'elle a, ainsi, légalement justifié sa décision ;</w:t>
      </w:r>
    </w:p>
    <w:p w14:paraId="76BFA38F" w14:textId="77777777" w:rsidR="001E3E18" w:rsidRPr="007A6F67" w:rsidRDefault="001E3E18" w:rsidP="001E3E18">
      <w:pPr>
        <w:pStyle w:val="Arrts"/>
      </w:pPr>
    </w:p>
    <w:p w14:paraId="30F2A90D" w14:textId="77777777" w:rsidR="001E3E18" w:rsidRPr="007A6F67" w:rsidRDefault="001E3E18" w:rsidP="001E3E18">
      <w:pPr>
        <w:pStyle w:val="Arrts"/>
      </w:pPr>
      <w:r w:rsidRPr="007A6F67">
        <w:t>D'où il suit que le moyen n'est pas fondé ;</w:t>
      </w:r>
    </w:p>
    <w:p w14:paraId="684C1430" w14:textId="77777777" w:rsidR="001E3E18" w:rsidRPr="007A6F67" w:rsidRDefault="001E3E18" w:rsidP="001E3E18">
      <w:pPr>
        <w:pStyle w:val="Arrts"/>
      </w:pPr>
    </w:p>
    <w:p w14:paraId="49AF65AE" w14:textId="77777777" w:rsidR="001E3E18" w:rsidRPr="007A6F67" w:rsidRDefault="001E3E18" w:rsidP="001E3E18">
      <w:pPr>
        <w:pStyle w:val="Arrts"/>
      </w:pPr>
      <w:r w:rsidRPr="007A6F67">
        <w:t>Sur le second moyen :</w:t>
      </w:r>
    </w:p>
    <w:p w14:paraId="68DCA1CB" w14:textId="77777777" w:rsidR="001E3E18" w:rsidRPr="007A6F67" w:rsidRDefault="001E3E18" w:rsidP="001E3E18">
      <w:pPr>
        <w:pStyle w:val="Arrts"/>
      </w:pPr>
    </w:p>
    <w:p w14:paraId="7337E3ED" w14:textId="77777777" w:rsidR="001E3E18" w:rsidRPr="007A6F67" w:rsidRDefault="001E3E18" w:rsidP="001E3E18">
      <w:pPr>
        <w:pStyle w:val="Arrts"/>
      </w:pPr>
      <w:r w:rsidRPr="007A6F67">
        <w:t>Attendu que la demanderesse au pourvoi reproche encore à l'arrêt de l'avoir condamnée à payer à l'AFJT une indemnité de résiliation de 911 729,92 francs alors, selon le moyen, que la garantie assumée par la société LRP rendait indispensable sa participation au choix de son successeur ainsi qu'à la négociation des conditions de reprise de l'exploitation ; qu'en appréciant le montant du préjudice indemnisable à partir du manque à gagner mensuel subi par les concédantes sans préciser dans quelles conditions le choix du successeur et les conditions du nouveau contrat de concession d'exploitation du restaurant avaient été décidés, ni rechercher si ces conditions étaient à tout le moins meilleures que celles offertes par le successeur présenté par la LRP mais que la commune avait refusé d'agréer, la cour d'appel n'a pas mis la Cour de Cassation en mesure d'exercer son contrôle de l'application des articles 1134 et 1147 du Code civil ;</w:t>
      </w:r>
    </w:p>
    <w:p w14:paraId="422FEC9D" w14:textId="77777777" w:rsidR="001E3E18" w:rsidRPr="007A6F67" w:rsidRDefault="001E3E18" w:rsidP="001E3E18">
      <w:pPr>
        <w:pStyle w:val="Arrts"/>
      </w:pPr>
    </w:p>
    <w:p w14:paraId="43952411" w14:textId="77777777" w:rsidR="001E3E18" w:rsidRPr="007A6F67" w:rsidRDefault="001E3E18" w:rsidP="001E3E18">
      <w:pPr>
        <w:pStyle w:val="Arrts"/>
      </w:pPr>
      <w:r w:rsidRPr="007A6F67">
        <w:t>Mais attendu que la cour d'appel a relevé, d'une part, que, selon le contrat litigieux, tout éventuel concessionnaire présenté par la LRP devait reprendre l'intégralité des engagements de cette société, laquelle demeurait solidairement tenue jusqu'à complet remboursement du prêt, d'autre part, que le successeur présenté par elle ne satisfaisait pas à cette condition ; que le moyen manque en fait ;</w:t>
      </w:r>
    </w:p>
    <w:p w14:paraId="4B9582A2" w14:textId="77777777" w:rsidR="001E3E18" w:rsidRPr="007A6F67" w:rsidRDefault="001E3E18" w:rsidP="001E3E18">
      <w:pPr>
        <w:pStyle w:val="Arrts"/>
      </w:pPr>
    </w:p>
    <w:p w14:paraId="41C14E41" w14:textId="77777777" w:rsidR="001E3E18" w:rsidRPr="007A6F67" w:rsidRDefault="001E3E18" w:rsidP="001E3E18">
      <w:pPr>
        <w:pStyle w:val="Arrts"/>
      </w:pPr>
      <w:r w:rsidRPr="007A6F67">
        <w:lastRenderedPageBreak/>
        <w:t>PAR CES MOTIFS :</w:t>
      </w:r>
    </w:p>
    <w:p w14:paraId="2FE3DF71" w14:textId="77777777" w:rsidR="001E3E18" w:rsidRPr="007A6F67" w:rsidRDefault="001E3E18" w:rsidP="001E3E18">
      <w:pPr>
        <w:pStyle w:val="Arrts"/>
      </w:pPr>
    </w:p>
    <w:p w14:paraId="51F72EBB" w14:textId="5BCB600D" w:rsidR="001E3E18" w:rsidRDefault="001E3E18" w:rsidP="001E3E18">
      <w:pPr>
        <w:pStyle w:val="Arrts"/>
      </w:pPr>
      <w:r w:rsidRPr="007A6F67">
        <w:t>REJETTE le pourvoi</w:t>
      </w:r>
    </w:p>
    <w:p w14:paraId="2430B3C2" w14:textId="0FFBCBB8" w:rsidR="00585865" w:rsidRDefault="00585865" w:rsidP="001E3E18">
      <w:pPr>
        <w:pStyle w:val="Arrts"/>
      </w:pPr>
    </w:p>
    <w:p w14:paraId="79BE54F9" w14:textId="77777777" w:rsidR="00E63E0A" w:rsidRDefault="00E63E0A" w:rsidP="001E3E18">
      <w:pPr>
        <w:pStyle w:val="Arrts"/>
      </w:pPr>
    </w:p>
    <w:p w14:paraId="49C30DB6" w14:textId="75DFF9B9" w:rsidR="00585865" w:rsidRPr="007562E3" w:rsidRDefault="00585865" w:rsidP="00585865">
      <w:pPr>
        <w:pStyle w:val="Arrts"/>
        <w:rPr>
          <w:b/>
          <w:u w:val="single"/>
          <w:lang w:val="en-US"/>
        </w:rPr>
      </w:pPr>
      <w:r w:rsidRPr="007562E3">
        <w:rPr>
          <w:b/>
          <w:u w:val="single"/>
          <w:lang w:val="en-US"/>
        </w:rPr>
        <w:t>Cass. 1</w:t>
      </w:r>
      <w:r w:rsidRPr="007562E3">
        <w:rPr>
          <w:b/>
          <w:u w:val="single"/>
          <w:vertAlign w:val="superscript"/>
          <w:lang w:val="en-US"/>
        </w:rPr>
        <w:t>re</w:t>
      </w:r>
      <w:r w:rsidRPr="007562E3">
        <w:rPr>
          <w:b/>
          <w:u w:val="single"/>
          <w:lang w:val="en-US"/>
        </w:rPr>
        <w:t xml:space="preserve"> civ., 21 </w:t>
      </w:r>
      <w:proofErr w:type="spellStart"/>
      <w:r w:rsidRPr="007562E3">
        <w:rPr>
          <w:b/>
          <w:u w:val="single"/>
          <w:lang w:val="en-US"/>
        </w:rPr>
        <w:t>févr</w:t>
      </w:r>
      <w:proofErr w:type="spellEnd"/>
      <w:r w:rsidRPr="007562E3">
        <w:rPr>
          <w:b/>
          <w:u w:val="single"/>
          <w:lang w:val="en-US"/>
        </w:rPr>
        <w:t>. 2006, n° 02-21</w:t>
      </w:r>
      <w:r w:rsidR="00C32B65">
        <w:rPr>
          <w:b/>
          <w:u w:val="single"/>
          <w:lang w:val="en-US"/>
        </w:rPr>
        <w:t>.</w:t>
      </w:r>
      <w:r w:rsidRPr="007562E3">
        <w:rPr>
          <w:b/>
          <w:u w:val="single"/>
          <w:lang w:val="en-US"/>
        </w:rPr>
        <w:t xml:space="preserve">240, </w:t>
      </w:r>
      <w:r w:rsidRPr="007562E3">
        <w:rPr>
          <w:b/>
          <w:i/>
          <w:u w:val="single"/>
          <w:lang w:val="en-US"/>
        </w:rPr>
        <w:t>Bull. civ.</w:t>
      </w:r>
      <w:r w:rsidRPr="007562E3">
        <w:rPr>
          <w:b/>
          <w:u w:val="single"/>
          <w:lang w:val="en-US"/>
        </w:rPr>
        <w:t xml:space="preserve"> I, n° 82</w:t>
      </w:r>
    </w:p>
    <w:p w14:paraId="17D2C38F" w14:textId="1B8D3A7D" w:rsidR="00585865" w:rsidRPr="007562E3" w:rsidRDefault="00585865" w:rsidP="001E3E18">
      <w:pPr>
        <w:pStyle w:val="Arrts"/>
        <w:rPr>
          <w:lang w:val="en-US"/>
        </w:rPr>
      </w:pPr>
    </w:p>
    <w:p w14:paraId="555AE91B" w14:textId="77777777" w:rsidR="00585865" w:rsidRDefault="00585865" w:rsidP="00585865">
      <w:pPr>
        <w:pStyle w:val="Arrts"/>
      </w:pPr>
      <w:r>
        <w:t xml:space="preserve">Attendu que, par contrat de durée indéterminée conclu le 13 mai 1993 avec la société Les Cliniques d'Enghien (la société), et </w:t>
      </w:r>
      <w:proofErr w:type="gramStart"/>
      <w:r>
        <w:t>suite à</w:t>
      </w:r>
      <w:proofErr w:type="gramEnd"/>
      <w:r>
        <w:t xml:space="preserve"> la cession de clientèle ayant porté sur les droits de son prédécesseur, M. X..., anesthésiste réanimateur, avait reçu le droit exclusif d'effectuer le tiers des actes de son art pratiqués dans l'établissement ;</w:t>
      </w:r>
    </w:p>
    <w:p w14:paraId="1BADA181" w14:textId="77777777" w:rsidR="00585865" w:rsidRDefault="00585865" w:rsidP="00585865">
      <w:pPr>
        <w:pStyle w:val="Arrts"/>
      </w:pPr>
    </w:p>
    <w:p w14:paraId="6F198C88" w14:textId="77777777" w:rsidR="00585865" w:rsidRDefault="00585865" w:rsidP="00585865">
      <w:pPr>
        <w:pStyle w:val="Arrts"/>
      </w:pPr>
      <w:r>
        <w:t>qu'il était stipulé que si l'une des parties entendait dénoncer la convention, elle devait en aviser l'autre par lettre recommandée avec accusé de réception, dans le respect d'un délai de préavis calculé en fonction du temps réel d'exercice, soit six mois avant cinq ans, avec droit pour le praticien de céder le bénéfice du contrat à un successeur, sous la réserve de l'agrément des autres anesthésistes et de la société ; que le 15 juin 1996 et selon les modalités requises, celle-ci a informé M. X... de ce qu'elle mettait un terme à son engagement le 17 décembre suivant, avec autorisation de continuer de travailler jusqu'à la fin du même mois ;</w:t>
      </w:r>
    </w:p>
    <w:p w14:paraId="42311FDD" w14:textId="77777777" w:rsidR="00585865" w:rsidRDefault="00585865" w:rsidP="00585865">
      <w:pPr>
        <w:pStyle w:val="Arrts"/>
      </w:pPr>
    </w:p>
    <w:p w14:paraId="71A02ED5" w14:textId="77777777" w:rsidR="00585865" w:rsidRDefault="00585865" w:rsidP="00585865">
      <w:pPr>
        <w:pStyle w:val="Arrts"/>
      </w:pPr>
      <w:r>
        <w:t>que le 6 janvier 1997 Mme Y..., épouse du médecin président du directoire de la société, a commencé d'occuper le poste ainsi libéré;</w:t>
      </w:r>
    </w:p>
    <w:p w14:paraId="2931A182" w14:textId="77777777" w:rsidR="00585865" w:rsidRDefault="00585865" w:rsidP="00585865">
      <w:pPr>
        <w:pStyle w:val="Arrts"/>
      </w:pPr>
    </w:p>
    <w:p w14:paraId="700DC314" w14:textId="77777777" w:rsidR="00585865" w:rsidRDefault="00585865" w:rsidP="00585865">
      <w:pPr>
        <w:pStyle w:val="Arrts"/>
      </w:pPr>
      <w:r>
        <w:t>que la société et M. Z... ont été condamnés à verser des dommages-intérêts à M. X..., pour rupture abusive et impossibilité à lui faite de présenter un successeur ;</w:t>
      </w:r>
    </w:p>
    <w:p w14:paraId="5B01C1B6" w14:textId="77777777" w:rsidR="00585865" w:rsidRDefault="00585865" w:rsidP="00585865">
      <w:pPr>
        <w:pStyle w:val="Arrts"/>
      </w:pPr>
    </w:p>
    <w:p w14:paraId="6D714F3C" w14:textId="77777777" w:rsidR="00585865" w:rsidRDefault="00585865" w:rsidP="00585865">
      <w:pPr>
        <w:pStyle w:val="Arrts"/>
      </w:pPr>
      <w:r>
        <w:t>Sur le moyen du pourvoi de M. Z..., pris en ses première, deuxième et quatrième branches, et sur celui du pourvoi de la société Les Cliniques d'Enghien, pris en ses troisième et quatrième branches, tels qu'exposés aux mémoires en demande et reproduits en annexe :</w:t>
      </w:r>
    </w:p>
    <w:p w14:paraId="2EF9B51F" w14:textId="77777777" w:rsidR="00585865" w:rsidRDefault="00585865" w:rsidP="00585865">
      <w:pPr>
        <w:pStyle w:val="Arrts"/>
      </w:pPr>
    </w:p>
    <w:p w14:paraId="3CA637B6" w14:textId="77777777" w:rsidR="00585865" w:rsidRDefault="00585865" w:rsidP="00585865">
      <w:pPr>
        <w:pStyle w:val="Arrts"/>
      </w:pPr>
      <w:r>
        <w:t>Attendu qu'il n'y a pas lieu de se prononcer sur ces moyens, dont aucun ne serait de nature à permettre l'examen du pourvoi ;</w:t>
      </w:r>
    </w:p>
    <w:p w14:paraId="4FB4059A" w14:textId="77777777" w:rsidR="00585865" w:rsidRDefault="00585865" w:rsidP="00585865">
      <w:pPr>
        <w:pStyle w:val="Arrts"/>
      </w:pPr>
    </w:p>
    <w:p w14:paraId="4847BF89" w14:textId="77777777" w:rsidR="00585865" w:rsidRDefault="00585865" w:rsidP="00585865">
      <w:pPr>
        <w:pStyle w:val="Arrts"/>
      </w:pPr>
      <w:r>
        <w:t>Et sur le moyen du premier pourvoi pris en sa troisième branche et le moyen du second pourvoi, pris en ses deux premières branches, pareillement exposés et reproduits :</w:t>
      </w:r>
    </w:p>
    <w:p w14:paraId="038BB567" w14:textId="77777777" w:rsidR="00585865" w:rsidRDefault="00585865" w:rsidP="00585865">
      <w:pPr>
        <w:pStyle w:val="Arrts"/>
      </w:pPr>
    </w:p>
    <w:p w14:paraId="21BAE099" w14:textId="77777777" w:rsidR="00585865" w:rsidRDefault="00585865" w:rsidP="00585865">
      <w:pPr>
        <w:pStyle w:val="Arrts"/>
      </w:pPr>
      <w:r>
        <w:t>Attendu que, si la partie qui met fin à un contrat de durée indéterminée dans le respect des modalités prévues n'a pas à justifier d'un quelconque motif, le juge peut néanmoins, à partir de l'examen de circonstances établies, retenir la faute faisant dégénérer en abus l'exercice du droit de rompre ;</w:t>
      </w:r>
    </w:p>
    <w:p w14:paraId="19471F8E" w14:textId="77777777" w:rsidR="00585865" w:rsidRDefault="00585865" w:rsidP="00585865">
      <w:pPr>
        <w:pStyle w:val="Arrts"/>
      </w:pPr>
    </w:p>
    <w:p w14:paraId="5892597C" w14:textId="1759EDFE" w:rsidR="00585865" w:rsidRDefault="00585865" w:rsidP="00585865">
      <w:pPr>
        <w:pStyle w:val="Arrts"/>
      </w:pPr>
      <w:r>
        <w:t xml:space="preserve">Attendu que la cour d'appel (Versailles, 4 octobre 2002), après avoir relevé que M. Z... avait, dès le mois de mai 1996, manifesté aux trois anesthésistes de l'établissement son intention de voir son épouse exercer en son sein la même spécialité sans contribution financière, puis fait preuve d'atermoiements lors des tentatives de conciliation d'octobre et novembre 1996, lesquelles rendaient difficile la présentation d'un ou plusieurs successeurs, avant de formuler, en décembre 1996, des propositions restrictives inacceptables pour leur destinataire, a jugé que, malgré le respect du préavis, la société avait abusivement mis fin au contrat en usant de </w:t>
      </w:r>
      <w:r w:rsidR="00651558">
        <w:t>manœuvres</w:t>
      </w:r>
      <w:r>
        <w:t xml:space="preserve"> à l'initiative de son dirigeant, pour faire occuper par l'épouse de celui-ci et sans aucun dédommagement "le poste de M. X..." ; que la décision est légalement justifiée au regard des articles 1134 et 1147 du Code civil ;</w:t>
      </w:r>
    </w:p>
    <w:p w14:paraId="017FCE28" w14:textId="77777777" w:rsidR="00585865" w:rsidRDefault="00585865" w:rsidP="00585865">
      <w:pPr>
        <w:pStyle w:val="Arrts"/>
      </w:pPr>
    </w:p>
    <w:p w14:paraId="1F147B6C" w14:textId="77777777" w:rsidR="00585865" w:rsidRDefault="00585865" w:rsidP="00585865">
      <w:pPr>
        <w:pStyle w:val="Arrts"/>
      </w:pPr>
      <w:r>
        <w:t>PAR CES MOTIFS :</w:t>
      </w:r>
    </w:p>
    <w:p w14:paraId="6FCF9C20" w14:textId="77777777" w:rsidR="00585865" w:rsidRDefault="00585865" w:rsidP="00585865">
      <w:pPr>
        <w:pStyle w:val="Arrts"/>
      </w:pPr>
    </w:p>
    <w:p w14:paraId="140984C9" w14:textId="0AA55E51" w:rsidR="00585865" w:rsidRPr="007A6F67" w:rsidRDefault="00585865" w:rsidP="00585865">
      <w:pPr>
        <w:pStyle w:val="Arrts"/>
      </w:pPr>
      <w:r>
        <w:t>REJETTE les pourvois</w:t>
      </w:r>
    </w:p>
    <w:p w14:paraId="007ABC08" w14:textId="004B6312" w:rsidR="003A5990" w:rsidRDefault="003A5990" w:rsidP="003A5990">
      <w:pPr>
        <w:jc w:val="both"/>
      </w:pPr>
    </w:p>
    <w:p w14:paraId="565D7CA3" w14:textId="77777777" w:rsidR="00E63E0A" w:rsidRDefault="00E63E0A" w:rsidP="003A5990">
      <w:pPr>
        <w:jc w:val="both"/>
      </w:pPr>
    </w:p>
    <w:p w14:paraId="6B867D3E" w14:textId="2C7C18C2" w:rsidR="00BA33F0" w:rsidRPr="00BA33F0" w:rsidRDefault="00BA33F0" w:rsidP="00BA33F0">
      <w:pPr>
        <w:pStyle w:val="Arrts"/>
        <w:rPr>
          <w:b/>
          <w:u w:val="single"/>
        </w:rPr>
      </w:pPr>
      <w:r w:rsidRPr="00BA33F0">
        <w:rPr>
          <w:b/>
          <w:u w:val="single"/>
        </w:rPr>
        <w:t xml:space="preserve">Cass. </w:t>
      </w:r>
      <w:proofErr w:type="gramStart"/>
      <w:r w:rsidRPr="00BA33F0">
        <w:rPr>
          <w:b/>
          <w:u w:val="single"/>
        </w:rPr>
        <w:t>com</w:t>
      </w:r>
      <w:proofErr w:type="gramEnd"/>
      <w:r w:rsidRPr="00BA33F0">
        <w:rPr>
          <w:b/>
          <w:u w:val="single"/>
        </w:rPr>
        <w:t>, 23 mai 2000, n° 97-10</w:t>
      </w:r>
      <w:r w:rsidR="00C32B65">
        <w:rPr>
          <w:b/>
          <w:u w:val="single"/>
        </w:rPr>
        <w:t>.</w:t>
      </w:r>
      <w:r w:rsidRPr="00BA33F0">
        <w:rPr>
          <w:b/>
          <w:u w:val="single"/>
        </w:rPr>
        <w:t>553</w:t>
      </w:r>
    </w:p>
    <w:p w14:paraId="2C202BB9"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 xml:space="preserve">Attendu, selon l'arrêt déféré (Colmar, 12 novembre 1996), que la société Ligne Roset (société Roset) ayant, par lettre du 26 septembre 1995, rappelé à la société Rehitim que le contrat de concession exclusive à durée déterminée les liant venait à expiration le 30 septembre 1995 et qu'elle n'entendait pas conclure un nouveau contrat, mais qu'elle bénéficiait, en vertu de l'article 17 du contrat, d'une période de fin de relations de trois mois, puis, l'ayant autorisée à écouler les produits en stock jusqu'au 15 février 1996, la société Rehitim a prétendu qu'un nouveau </w:t>
      </w:r>
      <w:r w:rsidRPr="00BA33F0">
        <w:rPr>
          <w:color w:val="000000"/>
          <w:sz w:val="20"/>
          <w:szCs w:val="20"/>
        </w:rPr>
        <w:lastRenderedPageBreak/>
        <w:t>contrat avait été conclu et l'a assignée afin que l'existence de ce contrat soit constatée, subsidiairement en rupture abusive du contrat du 1er octobre 1992, et en paiement de dommages et intérêts ;</w:t>
      </w:r>
    </w:p>
    <w:p w14:paraId="5D2FDA62" w14:textId="77777777" w:rsidR="00E12186" w:rsidRDefault="00E12186" w:rsidP="00BA33F0">
      <w:pPr>
        <w:shd w:val="clear" w:color="auto" w:fill="FFFFFF"/>
        <w:spacing w:before="180" w:after="180"/>
        <w:jc w:val="both"/>
        <w:rPr>
          <w:color w:val="000000"/>
          <w:sz w:val="20"/>
          <w:szCs w:val="20"/>
        </w:rPr>
      </w:pPr>
    </w:p>
    <w:p w14:paraId="693A253B" w14:textId="32901985"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Sur le premier moyen, pris en ses quatre branches :</w:t>
      </w:r>
    </w:p>
    <w:p w14:paraId="76B33E25"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Attendu que la société Roset reproche à l'arrêt de l'avoir condamnée, à titre de réparation pour brusque rupture et non-respect du préavis d'usage, à payer à la société Rehitim une indemnité de 100 000 francs et à reprendre le stock encore détenu par celle-ci, alors, selon le pourvoi, d'une part, que la survenance du terme entraînant l'extinction automatique d'un contrat conclu pour une durée déterminée et qui ne peut être ni prorogé ni reconduit tacitement, en l'absence de clause prévoyant un préavis, le concédant ne commet pas de faute en informant le concessionnaire, même quelques jours seulement avant la survenance du terme, que le contrat ne sera pas renouvelé; que tout en constatant que le contrat du 1er octobre 1992 portait sur un période déterminée de trois ans, qu'il ne pouvait être ni prorogé ni reconduit tacitement, qu'il ne prévoyait aucun délai de préavis, que le terme contractuel était connu, que bien que notifié tardivement, le refus de renouvellent ne pouvait être qualifié d'abusif, la cour d'appel, qui a condamné la société concédante à payer à la société concessionnaire des dommages et intérêts pour rupture abusive et non respect du préavis, a violé les articles 1134 et 1147 du Code civil ; alors, d'autre part, qu'en se bornant à affirmer que des usages commerciaux imposent au concédant de respecter un préavis permettant au distributeur d'organiser sa reconversion, sans justifier de tels usages ni, a fortiori, indiquer quelle serait la durée du préavis qu'ils imposeraient, la cour d'appel a méconnu les exigences des articles 455 et 458 du nouveau Code de procédure civile ; alors, de troisième part, qu'aux termes de l'article 17 du contrat, "quand le concessionnaire est informé qu'il ne sera pas signé de nouveau contrat au terme normal de celui-ci, il bénéficie d'une période de fin de relations de trois mois pour écouler le stock de produits "Ligne Roset" à compter de la notification de cette décision, période pendant laquelle la société Roset acceptera de traiter les affaires en cours" ; que ces dispositions excluent que le concédant ait à respecter un préavis pour permettre au concessionnaire d'opérer sa reconversion ; qu'en se déterminant ainsi qu'elle l'a fait, la cour d'appel a violé l'article 1134 du Code civil ; et alors, enfin, que la cour d'appel, qui a constaté qu'un délai de fin de relations de trois mois était contractuellement prévu par l'article 17 et que la société concessionnaire a bénéficié de la part de la société Roset d'un délai supplémentaire d'un mois et demi, ce qui excluait que la notification prétendument tardive du renouvellent ait pu causer un préjudice à la société Rehitim, ne pouvait juger que le caractère tardif de cette notification aurait été à l'évidence source de préjudice, sans priver sa décision de base légale au regard des articles 1134, 1147 et 1151 du Code civil ;</w:t>
      </w:r>
    </w:p>
    <w:p w14:paraId="5563F8FE"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Mais attendu qu'après avoir énoncé que le non-renouvellement du contrat à l'échéance est un droit et que la notification tardive n'est pas, en elle-même abusive, l'arrêt relève, d'abord, que dans un courrier du 7 juin 1995 la société Roset indique clairement qu'elle entend maintenir à la société Rehitim la concession exclusive sur Strasbourg et sa proche banlieue ; qu'il retient, ensuite, que l'inspection par un délégué commercial le 23 août 1995 n'a de signification que dans la perspective de la poursuite des relations contractuelles au-delà du 30 septembre 1995, que la participation à une opération commerciale coûteuse devant s'étendre sur l'automne 1995-1996 ne se conçoit également que dans ce contexte, de même que l'acquisition début septembre 1995 des catalogues de la gamme Ligne Roset 1996 ou la participation à la foire européenne de Strasbourg, en vue de pré-commercialiser la gamme 1996 ; qu'il retient, enfin, que c'est ainsi que, dans un courrier du 25 septembre 1995, la société Rehitim a pu indiquer qu'elle était dans l'attente de la proposition de contrat pour les années à venir, renouvellement dont elle ne doutait pas ; qu'en l'état de ces constatations et appréciations, d'où il résulte que la société Roset a commis une faute en entretenant jusqu'au bout le concessionnaire dans l'illusion que le contrat serait renouvelé, et abstraction faite du motif surabondant relatif à des usages commerciaux imposant au concédant un préavis, la cour d'appel a légalement justifié sa décision ; que le moyen ne peut être accueilli en aucune de ses branches ;</w:t>
      </w:r>
    </w:p>
    <w:p w14:paraId="7754034F"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Et sur le second moyen, pris en ses trois branches :</w:t>
      </w:r>
    </w:p>
    <w:p w14:paraId="6D0FE223"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 xml:space="preserve">Attendu que la société Roset reproche encore à l'arrêt de l'avoir condamnée à reprendre le stock de mobilier "Ligne Roset" encore en possession de la société Rehitim à sa valeur de 314 664 francs et d'avoir dit que cette reprise ne pourra avoir lieu qu'après inventaire détaillé de ce stock établi par huissier de justice en présence du représentant de la société Roset, alors, selon le pourvoi, d'une part, que les parties ayant contractuellement réglé la question du stock en prévoyant dans l'article 17 que le concessionnaire bénéficie d'une période de fin de relations de trois mois à compter de la notification de la décision du concessionnaire de ne pas signer de nouveau contrat pour écouler le stock des produits Ligne Roset", la cour d'appel ne pouvait condamner la société Roset à reprendre le stock existant à l'issue de cette période, dont elle constate en outre qu'elle avait été prolongée d'un mois et demi parce que cette période se serait avérée insuffisante pour le liquider, sans violer l'article 1134 du Code civil; alors, d'autre part, qu'en tout état de cause, s'agissant d'un contrat conclu pour une durée déterminée qui a été dénoncé avant son expiration et dont le refus de renouvellent n'a pas été qualifié d'abusif, le concédant ne peut être tenu de reprendre le stock ; qu'en condamnant la société Roset à reprendre le stock existant à titre de dommages-intérêts </w:t>
      </w:r>
      <w:r w:rsidRPr="00BA33F0">
        <w:rPr>
          <w:color w:val="000000"/>
          <w:sz w:val="20"/>
          <w:szCs w:val="20"/>
        </w:rPr>
        <w:lastRenderedPageBreak/>
        <w:t>complémentaires, sans même caractériser en quoi les sujétions imposées par le concédant pourraient constituer des fautes qui seraient, en outre, la cause directe du stock restant, la cour d'appel n'a pas donné de base légale à sa décision au regard des articles 1134, 1147 et 1151 du Code civil ; et alors, enfin, que tout en retenant que la société</w:t>
      </w:r>
    </w:p>
    <w:p w14:paraId="15633D0C"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Roset devait reprendre le stock existant après inventaire contradictoire par acte d'huissier aux frais de l'appelante, ce dont il résulte que le stock restant n'était déterminé ni en son quantum, ni en son état, ni quant à la date à laquelle il aurait subsisté, la cour d'appel qui a condamné la société Roset à reprendre le stock à sa valeur de 314 664 francs invoquée par la société Rehitim, a privé sa décision de base légale au regard des articles 1134, 1147 et 1151 du Code civil ;</w:t>
      </w:r>
    </w:p>
    <w:p w14:paraId="1B29B13B"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Mais attendu qu'après avoir retenu que le caractère tardif de la notification de non-renouvellement constituait une faute de la société Roset dans le contexte exposé, l'arrêt constate que le contrat de concession imposait au concessionnaire un niveau de stock élevé, que l'absence de préavis a conduit la société Rehitim à s'approvisionner jusqu'au terme du contrat et que la présence à proximité immédiate du nouveau concessionnaire Ligne Roset a freiné l'écoulement du stock ;</w:t>
      </w:r>
    </w:p>
    <w:p w14:paraId="2980DCEE"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qu'ayant ainsi déterminé le préjudice complémentaire né de la faute commise, la cour d'appel a légalement justifié sa décision de le réparer par la reprise par le concédant du stock restant ; que le moyen n'est fondé en aucune de ses branches ;</w:t>
      </w:r>
    </w:p>
    <w:p w14:paraId="4FA86EA7" w14:textId="77777777" w:rsidR="00BA33F0" w:rsidRPr="00BA33F0" w:rsidRDefault="00BA33F0" w:rsidP="00BA33F0">
      <w:pPr>
        <w:shd w:val="clear" w:color="auto" w:fill="FFFFFF"/>
        <w:spacing w:before="180" w:after="180"/>
        <w:jc w:val="both"/>
        <w:rPr>
          <w:color w:val="000000"/>
          <w:sz w:val="20"/>
          <w:szCs w:val="20"/>
        </w:rPr>
      </w:pPr>
      <w:r w:rsidRPr="00BA33F0">
        <w:rPr>
          <w:color w:val="000000"/>
          <w:sz w:val="20"/>
          <w:szCs w:val="20"/>
        </w:rPr>
        <w:t>PAR CES MOTIFS :</w:t>
      </w:r>
    </w:p>
    <w:p w14:paraId="7750B858" w14:textId="4826F262" w:rsidR="00BA33F0" w:rsidRPr="00E12186" w:rsidRDefault="00E12186" w:rsidP="00E12186">
      <w:pPr>
        <w:shd w:val="clear" w:color="auto" w:fill="FFFFFF"/>
        <w:spacing w:before="180" w:after="180"/>
        <w:jc w:val="both"/>
        <w:rPr>
          <w:color w:val="000000"/>
          <w:sz w:val="20"/>
          <w:szCs w:val="20"/>
        </w:rPr>
      </w:pPr>
      <w:r>
        <w:rPr>
          <w:color w:val="000000"/>
          <w:sz w:val="20"/>
          <w:szCs w:val="20"/>
        </w:rPr>
        <w:t>REJETTE le pourvoi</w:t>
      </w:r>
    </w:p>
    <w:p w14:paraId="43AB9001" w14:textId="77777777" w:rsidR="00E63E0A" w:rsidRPr="007562E3" w:rsidRDefault="00E63E0A" w:rsidP="00BA33F0">
      <w:pPr>
        <w:jc w:val="both"/>
        <w:rPr>
          <w:b/>
          <w:bCs/>
          <w:sz w:val="20"/>
          <w:szCs w:val="20"/>
          <w:u w:val="single"/>
        </w:rPr>
      </w:pPr>
    </w:p>
    <w:p w14:paraId="4E9547DF" w14:textId="2A219E07" w:rsidR="00F45C4E" w:rsidRDefault="00F45C4E" w:rsidP="00BA33F0">
      <w:pPr>
        <w:jc w:val="both"/>
        <w:rPr>
          <w:b/>
          <w:bCs/>
          <w:sz w:val="20"/>
          <w:szCs w:val="20"/>
          <w:u w:val="single"/>
          <w:lang w:val="en-US"/>
        </w:rPr>
      </w:pPr>
    </w:p>
    <w:p w14:paraId="725A0435" w14:textId="2FCE8931" w:rsidR="00F45C4E" w:rsidRDefault="00F45C4E" w:rsidP="00BA33F0">
      <w:pPr>
        <w:jc w:val="both"/>
        <w:rPr>
          <w:b/>
          <w:bCs/>
          <w:sz w:val="20"/>
          <w:szCs w:val="20"/>
          <w:u w:val="single"/>
          <w:lang w:val="en-US"/>
        </w:rPr>
      </w:pPr>
      <w:r>
        <w:rPr>
          <w:b/>
          <w:bCs/>
          <w:sz w:val="20"/>
          <w:szCs w:val="20"/>
          <w:u w:val="single"/>
          <w:lang w:val="en-US"/>
        </w:rPr>
        <w:t xml:space="preserve">Cass. com., 6 </w:t>
      </w:r>
      <w:proofErr w:type="spellStart"/>
      <w:r>
        <w:rPr>
          <w:b/>
          <w:bCs/>
          <w:sz w:val="20"/>
          <w:szCs w:val="20"/>
          <w:u w:val="single"/>
          <w:lang w:val="en-US"/>
        </w:rPr>
        <w:t>déc</w:t>
      </w:r>
      <w:proofErr w:type="spellEnd"/>
      <w:r>
        <w:rPr>
          <w:b/>
          <w:bCs/>
          <w:sz w:val="20"/>
          <w:szCs w:val="20"/>
          <w:u w:val="single"/>
          <w:lang w:val="en-US"/>
        </w:rPr>
        <w:t>. 2023, n° 21-21</w:t>
      </w:r>
      <w:r w:rsidR="00C32B65">
        <w:rPr>
          <w:b/>
          <w:bCs/>
          <w:sz w:val="20"/>
          <w:szCs w:val="20"/>
          <w:u w:val="single"/>
          <w:lang w:val="en-US"/>
        </w:rPr>
        <w:t>.</w:t>
      </w:r>
      <w:r>
        <w:rPr>
          <w:b/>
          <w:bCs/>
          <w:sz w:val="20"/>
          <w:szCs w:val="20"/>
          <w:u w:val="single"/>
          <w:lang w:val="en-US"/>
        </w:rPr>
        <w:t>421</w:t>
      </w:r>
    </w:p>
    <w:p w14:paraId="4837EA2B" w14:textId="77777777" w:rsidR="00F45C4E" w:rsidRDefault="00F45C4E" w:rsidP="00BA33F0">
      <w:pPr>
        <w:jc w:val="both"/>
        <w:rPr>
          <w:b/>
          <w:bCs/>
          <w:sz w:val="20"/>
          <w:szCs w:val="20"/>
          <w:u w:val="single"/>
          <w:lang w:val="en-US"/>
        </w:rPr>
      </w:pPr>
    </w:p>
    <w:p w14:paraId="78AB4779" w14:textId="439FA815" w:rsidR="005F3108" w:rsidRPr="00F45C4E" w:rsidRDefault="00F45C4E" w:rsidP="007562E3">
      <w:pPr>
        <w:rPr>
          <w:sz w:val="20"/>
          <w:szCs w:val="20"/>
        </w:rPr>
      </w:pPr>
      <w:r w:rsidRPr="007562E3">
        <w:rPr>
          <w:color w:val="000000"/>
          <w:sz w:val="20"/>
          <w:szCs w:val="20"/>
          <w:shd w:val="clear" w:color="auto" w:fill="FFFFFF"/>
        </w:rPr>
        <w:t>Faits et proc</w:t>
      </w:r>
      <w:r w:rsidRPr="007562E3">
        <w:rPr>
          <w:rFonts w:hint="eastAsia"/>
          <w:color w:val="000000"/>
          <w:sz w:val="20"/>
          <w:szCs w:val="20"/>
          <w:shd w:val="clear" w:color="auto" w:fill="FFFFFF"/>
        </w:rPr>
        <w:t>é</w:t>
      </w:r>
      <w:r w:rsidRPr="007562E3">
        <w:rPr>
          <w:color w:val="000000"/>
          <w:sz w:val="20"/>
          <w:szCs w:val="20"/>
          <w:shd w:val="clear" w:color="auto" w:fill="FFFFFF"/>
        </w:rPr>
        <w:t>dure</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 Selon l'arr</w:t>
      </w:r>
      <w:r w:rsidRPr="007562E3">
        <w:rPr>
          <w:rFonts w:hint="eastAsia"/>
          <w:color w:val="000000"/>
          <w:sz w:val="20"/>
          <w:szCs w:val="20"/>
          <w:shd w:val="clear" w:color="auto" w:fill="FFFFFF"/>
        </w:rPr>
        <w:t>ê</w:t>
      </w:r>
      <w:r w:rsidRPr="007562E3">
        <w:rPr>
          <w:color w:val="000000"/>
          <w:sz w:val="20"/>
          <w:szCs w:val="20"/>
          <w:shd w:val="clear" w:color="auto" w:fill="FFFFFF"/>
        </w:rPr>
        <w:t>t attaqu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(Paris, 1er juillet 2021), le syndicat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des industries nautiques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qui est une union de syndicats professionnels ayant pour vocation de d</w:t>
      </w:r>
      <w:r w:rsidRPr="007562E3">
        <w:rPr>
          <w:rFonts w:hint="eastAsia"/>
          <w:color w:val="000000"/>
          <w:sz w:val="20"/>
          <w:szCs w:val="20"/>
          <w:shd w:val="clear" w:color="auto" w:fill="FFFFFF"/>
        </w:rPr>
        <w:t>é</w:t>
      </w:r>
      <w:r w:rsidRPr="007562E3">
        <w:rPr>
          <w:color w:val="000000"/>
          <w:sz w:val="20"/>
          <w:szCs w:val="20"/>
          <w:shd w:val="clear" w:color="auto" w:fill="FFFFFF"/>
        </w:rPr>
        <w:t>fendre, repr</w:t>
      </w:r>
      <w:r w:rsidRPr="007562E3">
        <w:rPr>
          <w:rFonts w:hint="eastAsia"/>
          <w:color w:val="000000"/>
          <w:sz w:val="20"/>
          <w:szCs w:val="20"/>
          <w:shd w:val="clear" w:color="auto" w:fill="FFFFFF"/>
        </w:rPr>
        <w:t>é</w:t>
      </w:r>
      <w:r w:rsidRPr="007562E3">
        <w:rPr>
          <w:color w:val="000000"/>
          <w:sz w:val="20"/>
          <w:szCs w:val="20"/>
          <w:shd w:val="clear" w:color="auto" w:fill="FFFFFF"/>
        </w:rPr>
        <w:t>senter et promouvoir les m</w:t>
      </w:r>
      <w:r w:rsidRPr="007562E3">
        <w:rPr>
          <w:rFonts w:hint="eastAsia"/>
          <w:color w:val="000000"/>
          <w:sz w:val="20"/>
          <w:szCs w:val="20"/>
          <w:shd w:val="clear" w:color="auto" w:fill="FFFFFF"/>
        </w:rPr>
        <w:t>é</w:t>
      </w:r>
      <w:r w:rsidRPr="007562E3">
        <w:rPr>
          <w:color w:val="000000"/>
          <w:sz w:val="20"/>
          <w:szCs w:val="20"/>
          <w:shd w:val="clear" w:color="auto" w:fill="FFFFFF"/>
        </w:rPr>
        <w:t>tiers de la fili</w:t>
      </w:r>
      <w:r w:rsidRPr="007562E3">
        <w:rPr>
          <w:rFonts w:hint="eastAsia"/>
          <w:color w:val="000000"/>
          <w:sz w:val="20"/>
          <w:szCs w:val="20"/>
          <w:shd w:val="clear" w:color="auto" w:fill="FFFFFF"/>
        </w:rPr>
        <w:t>è</w:t>
      </w:r>
      <w:r w:rsidRPr="007562E3">
        <w:rPr>
          <w:color w:val="000000"/>
          <w:sz w:val="20"/>
          <w:szCs w:val="20"/>
          <w:shd w:val="clear" w:color="auto" w:fill="FFFFFF"/>
        </w:rPr>
        <w:t>re nautique fran</w:t>
      </w:r>
      <w:r w:rsidRPr="007562E3">
        <w:rPr>
          <w:rFonts w:hint="eastAsia"/>
          <w:color w:val="000000"/>
          <w:sz w:val="20"/>
          <w:szCs w:val="20"/>
          <w:shd w:val="clear" w:color="auto" w:fill="FFFFFF"/>
        </w:rPr>
        <w:t>ç</w:t>
      </w:r>
      <w:r w:rsidRPr="007562E3">
        <w:rPr>
          <w:color w:val="000000"/>
          <w:sz w:val="20"/>
          <w:szCs w:val="20"/>
          <w:shd w:val="clear" w:color="auto" w:fill="FFFFFF"/>
        </w:rPr>
        <w:t xml:space="preserve">aise en France et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l'international, a confi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Reed Expositions France, devenue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France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l'organisation technique de deux salons, le salon nautique de Paris, dit </w:t>
      </w:r>
      <w:r w:rsidRPr="007562E3">
        <w:rPr>
          <w:rFonts w:hint="eastAsia"/>
          <w:color w:val="000000"/>
          <w:sz w:val="20"/>
          <w:szCs w:val="20"/>
          <w:shd w:val="clear" w:color="auto" w:fill="FFFFFF"/>
        </w:rPr>
        <w:t>«</w:t>
      </w:r>
      <w:r w:rsidRPr="007562E3">
        <w:rPr>
          <w:color w:val="000000"/>
          <w:sz w:val="20"/>
          <w:szCs w:val="20"/>
          <w:shd w:val="clear" w:color="auto" w:fill="FFFFFF"/>
        </w:rPr>
        <w:t xml:space="preserve"> le Nautic </w:t>
      </w:r>
      <w:r w:rsidRPr="007562E3">
        <w:rPr>
          <w:rFonts w:hint="eastAsia"/>
          <w:color w:val="000000"/>
          <w:sz w:val="20"/>
          <w:szCs w:val="20"/>
          <w:shd w:val="clear" w:color="auto" w:fill="FFFFFF"/>
        </w:rPr>
        <w:t>»</w:t>
      </w:r>
      <w:r w:rsidRPr="007562E3">
        <w:rPr>
          <w:color w:val="000000"/>
          <w:sz w:val="20"/>
          <w:szCs w:val="20"/>
          <w:shd w:val="clear" w:color="auto" w:fill="FFFFFF"/>
        </w:rPr>
        <w:t xml:space="preserve">, et le festival international de plaisance de Cannes, dit </w:t>
      </w:r>
      <w:r w:rsidRPr="007562E3">
        <w:rPr>
          <w:rFonts w:hint="eastAsia"/>
          <w:color w:val="000000"/>
          <w:sz w:val="20"/>
          <w:szCs w:val="20"/>
          <w:shd w:val="clear" w:color="auto" w:fill="FFFFFF"/>
        </w:rPr>
        <w:t>«</w:t>
      </w:r>
      <w:r w:rsidRPr="007562E3">
        <w:rPr>
          <w:color w:val="000000"/>
          <w:sz w:val="20"/>
          <w:szCs w:val="20"/>
          <w:shd w:val="clear" w:color="auto" w:fill="FFFFFF"/>
        </w:rPr>
        <w:t xml:space="preserve"> le Yachting </w:t>
      </w:r>
      <w:r w:rsidRPr="007562E3">
        <w:rPr>
          <w:rFonts w:hint="eastAsia"/>
          <w:color w:val="000000"/>
          <w:sz w:val="20"/>
          <w:szCs w:val="20"/>
          <w:shd w:val="clear" w:color="auto" w:fill="FFFFFF"/>
        </w:rPr>
        <w:t>»</w:t>
      </w:r>
      <w:r w:rsidRPr="007562E3">
        <w:rPr>
          <w:color w:val="000000"/>
          <w:sz w:val="20"/>
          <w:szCs w:val="20"/>
          <w:shd w:val="clear" w:color="auto" w:fill="FFFFFF"/>
        </w:rPr>
        <w:t xml:space="preserve">. Le premier contrat conclu entre elles, le 5 mars 1998, 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suivi de deux autres, dont le dernier, dat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15 novembre 2011, l'</w:t>
      </w:r>
      <w:r w:rsidRPr="007562E3">
        <w:rPr>
          <w:rFonts w:hint="eastAsia"/>
          <w:color w:val="000000"/>
          <w:sz w:val="20"/>
          <w:szCs w:val="20"/>
          <w:shd w:val="clear" w:color="auto" w:fill="FFFFFF"/>
        </w:rPr>
        <w:t>é</w:t>
      </w:r>
      <w:r w:rsidRPr="007562E3">
        <w:rPr>
          <w:color w:val="000000"/>
          <w:sz w:val="20"/>
          <w:szCs w:val="20"/>
          <w:shd w:val="clear" w:color="auto" w:fill="FFFFFF"/>
        </w:rPr>
        <w:t>tait pour une dur</w:t>
      </w:r>
      <w:r w:rsidRPr="007562E3">
        <w:rPr>
          <w:rFonts w:hint="eastAsia"/>
          <w:color w:val="000000"/>
          <w:sz w:val="20"/>
          <w:szCs w:val="20"/>
          <w:shd w:val="clear" w:color="auto" w:fill="FFFFFF"/>
        </w:rPr>
        <w:t>é</w:t>
      </w:r>
      <w:r w:rsidRPr="007562E3">
        <w:rPr>
          <w:color w:val="000000"/>
          <w:sz w:val="20"/>
          <w:szCs w:val="20"/>
          <w:shd w:val="clear" w:color="auto" w:fill="FFFFFF"/>
        </w:rPr>
        <w:t>e de 10 ans.</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2. Ces contrats contenaient une clause d'intuitu personae stipulant qu'ils </w:t>
      </w:r>
      <w:r w:rsidRPr="007562E3">
        <w:rPr>
          <w:rFonts w:hint="eastAsia"/>
          <w:color w:val="000000"/>
          <w:sz w:val="20"/>
          <w:szCs w:val="20"/>
          <w:shd w:val="clear" w:color="auto" w:fill="FFFFFF"/>
        </w:rPr>
        <w:t>é</w:t>
      </w:r>
      <w:r w:rsidRPr="007562E3">
        <w:rPr>
          <w:color w:val="000000"/>
          <w:sz w:val="20"/>
          <w:szCs w:val="20"/>
          <w:shd w:val="clear" w:color="auto" w:fill="FFFFFF"/>
        </w:rPr>
        <w:t>taient conclus en consid</w:t>
      </w:r>
      <w:r w:rsidRPr="007562E3">
        <w:rPr>
          <w:rFonts w:hint="eastAsia"/>
          <w:color w:val="000000"/>
          <w:sz w:val="20"/>
          <w:szCs w:val="20"/>
          <w:shd w:val="clear" w:color="auto" w:fill="FFFFFF"/>
        </w:rPr>
        <w:t>é</w:t>
      </w:r>
      <w:r w:rsidRPr="007562E3">
        <w:rPr>
          <w:color w:val="000000"/>
          <w:sz w:val="20"/>
          <w:szCs w:val="20"/>
          <w:shd w:val="clear" w:color="auto" w:fill="FFFFFF"/>
        </w:rPr>
        <w:t>ration de la pr</w:t>
      </w:r>
      <w:r w:rsidRPr="007562E3">
        <w:rPr>
          <w:rFonts w:hint="eastAsia"/>
          <w:color w:val="000000"/>
          <w:sz w:val="20"/>
          <w:szCs w:val="20"/>
          <w:shd w:val="clear" w:color="auto" w:fill="FFFFFF"/>
        </w:rPr>
        <w:t>é</w:t>
      </w:r>
      <w:r w:rsidRPr="007562E3">
        <w:rPr>
          <w:color w:val="000000"/>
          <w:sz w:val="20"/>
          <w:szCs w:val="20"/>
          <w:shd w:val="clear" w:color="auto" w:fill="FFFFFF"/>
        </w:rPr>
        <w:t>sence, au sein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de la personne responsable des salons.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suite du d</w:t>
      </w:r>
      <w:r w:rsidRPr="007562E3">
        <w:rPr>
          <w:rFonts w:hint="eastAsia"/>
          <w:color w:val="000000"/>
          <w:sz w:val="20"/>
          <w:szCs w:val="20"/>
          <w:shd w:val="clear" w:color="auto" w:fill="FFFFFF"/>
        </w:rPr>
        <w:t>é</w:t>
      </w:r>
      <w:r w:rsidRPr="007562E3">
        <w:rPr>
          <w:color w:val="000000"/>
          <w:sz w:val="20"/>
          <w:szCs w:val="20"/>
          <w:shd w:val="clear" w:color="auto" w:fill="FFFFFF"/>
        </w:rPr>
        <w:t>part de celle-ci, les parties n'ayant pas trouv</w:t>
      </w:r>
      <w:r w:rsidRPr="007562E3">
        <w:rPr>
          <w:rFonts w:hint="eastAsia"/>
          <w:color w:val="000000"/>
          <w:sz w:val="20"/>
          <w:szCs w:val="20"/>
          <w:shd w:val="clear" w:color="auto" w:fill="FFFFFF"/>
        </w:rPr>
        <w:t>é</w:t>
      </w:r>
      <w:r w:rsidRPr="007562E3">
        <w:rPr>
          <w:color w:val="000000"/>
          <w:sz w:val="20"/>
          <w:szCs w:val="20"/>
          <w:shd w:val="clear" w:color="auto" w:fill="FFFFFF"/>
        </w:rPr>
        <w:t xml:space="preserve"> d'accord sur son rempla</w:t>
      </w:r>
      <w:r w:rsidRPr="007562E3">
        <w:rPr>
          <w:rFonts w:hint="eastAsia"/>
          <w:color w:val="000000"/>
          <w:sz w:val="20"/>
          <w:szCs w:val="20"/>
          <w:shd w:val="clear" w:color="auto" w:fill="FFFFFF"/>
        </w:rPr>
        <w:t>ç</w:t>
      </w:r>
      <w:r w:rsidRPr="007562E3">
        <w:rPr>
          <w:color w:val="000000"/>
          <w:sz w:val="20"/>
          <w:szCs w:val="20"/>
          <w:shd w:val="clear" w:color="auto" w:fill="FFFFFF"/>
        </w:rPr>
        <w:t>ant,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a r</w:t>
      </w:r>
      <w:r w:rsidRPr="007562E3">
        <w:rPr>
          <w:rFonts w:hint="eastAsia"/>
          <w:color w:val="000000"/>
          <w:sz w:val="20"/>
          <w:szCs w:val="20"/>
          <w:shd w:val="clear" w:color="auto" w:fill="FFFFFF"/>
        </w:rPr>
        <w:t>é</w:t>
      </w:r>
      <w:r w:rsidRPr="007562E3">
        <w:rPr>
          <w:color w:val="000000"/>
          <w:sz w:val="20"/>
          <w:szCs w:val="20"/>
          <w:shd w:val="clear" w:color="auto" w:fill="FFFFFF"/>
        </w:rPr>
        <w:t>sili</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 contrat du 15 novembre 2011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effet du 20 d</w:t>
      </w:r>
      <w:r w:rsidRPr="007562E3">
        <w:rPr>
          <w:rFonts w:hint="eastAsia"/>
          <w:color w:val="000000"/>
          <w:sz w:val="20"/>
          <w:szCs w:val="20"/>
          <w:shd w:val="clear" w:color="auto" w:fill="FFFFFF"/>
        </w:rPr>
        <w:t>é</w:t>
      </w:r>
      <w:r w:rsidRPr="007562E3">
        <w:rPr>
          <w:color w:val="000000"/>
          <w:sz w:val="20"/>
          <w:szCs w:val="20"/>
          <w:shd w:val="clear" w:color="auto" w:fill="FFFFFF"/>
        </w:rPr>
        <w:t>cembre 2016.</w:t>
      </w:r>
      <w:r w:rsidRPr="007562E3">
        <w:rPr>
          <w:color w:val="000000"/>
          <w:sz w:val="20"/>
          <w:szCs w:val="20"/>
        </w:rPr>
        <w:br/>
      </w:r>
      <w:r w:rsidRPr="007562E3">
        <w:rPr>
          <w:color w:val="000000"/>
          <w:sz w:val="20"/>
          <w:szCs w:val="20"/>
        </w:rPr>
        <w:br/>
      </w:r>
      <w:r w:rsidRPr="007562E3">
        <w:rPr>
          <w:color w:val="000000"/>
          <w:sz w:val="20"/>
          <w:szCs w:val="20"/>
          <w:shd w:val="clear" w:color="auto" w:fill="FFFFFF"/>
        </w:rPr>
        <w:t>3.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s'est alors pr</w:t>
      </w:r>
      <w:r w:rsidRPr="007562E3">
        <w:rPr>
          <w:rFonts w:hint="eastAsia"/>
          <w:color w:val="000000"/>
          <w:sz w:val="20"/>
          <w:szCs w:val="20"/>
          <w:shd w:val="clear" w:color="auto" w:fill="FFFFFF"/>
        </w:rPr>
        <w:t>é</w:t>
      </w:r>
      <w:r w:rsidRPr="007562E3">
        <w:rPr>
          <w:color w:val="000000"/>
          <w:sz w:val="20"/>
          <w:szCs w:val="20"/>
          <w:shd w:val="clear" w:color="auto" w:fill="FFFFFF"/>
        </w:rPr>
        <w:t>value des dispositions de l'article 9.3 de ce contrat qui pr</w:t>
      </w:r>
      <w:r w:rsidRPr="007562E3">
        <w:rPr>
          <w:rFonts w:hint="eastAsia"/>
          <w:color w:val="000000"/>
          <w:sz w:val="20"/>
          <w:szCs w:val="20"/>
          <w:shd w:val="clear" w:color="auto" w:fill="FFFFFF"/>
        </w:rPr>
        <w:t>é</w:t>
      </w:r>
      <w:r w:rsidRPr="007562E3">
        <w:rPr>
          <w:color w:val="000000"/>
          <w:sz w:val="20"/>
          <w:szCs w:val="20"/>
          <w:shd w:val="clear" w:color="auto" w:fill="FFFFFF"/>
        </w:rPr>
        <w:t>voyaient qu'en cas de r</w:t>
      </w:r>
      <w:r w:rsidRPr="007562E3">
        <w:rPr>
          <w:rFonts w:hint="eastAsia"/>
          <w:color w:val="000000"/>
          <w:sz w:val="20"/>
          <w:szCs w:val="20"/>
          <w:shd w:val="clear" w:color="auto" w:fill="FFFFFF"/>
        </w:rPr>
        <w:t>é</w:t>
      </w:r>
      <w:r w:rsidRPr="007562E3">
        <w:rPr>
          <w:color w:val="000000"/>
          <w:sz w:val="20"/>
          <w:szCs w:val="20"/>
          <w:shd w:val="clear" w:color="auto" w:fill="FFFFFF"/>
        </w:rPr>
        <w:t>siliation avant le terme de dix ans par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quelle qu'en soit la cause,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b</w:t>
      </w:r>
      <w:r w:rsidRPr="007562E3">
        <w:rPr>
          <w:rFonts w:hint="eastAsia"/>
          <w:color w:val="000000"/>
          <w:sz w:val="20"/>
          <w:szCs w:val="20"/>
          <w:shd w:val="clear" w:color="auto" w:fill="FFFFFF"/>
        </w:rPr>
        <w:t>é</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ficierait de l'exploitation pleine et enti</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du </w:t>
      </w:r>
      <w:r w:rsidRPr="007562E3">
        <w:rPr>
          <w:rFonts w:hint="eastAsia"/>
          <w:color w:val="000000"/>
          <w:sz w:val="20"/>
          <w:szCs w:val="20"/>
          <w:shd w:val="clear" w:color="auto" w:fill="FFFFFF"/>
        </w:rPr>
        <w:t>«</w:t>
      </w:r>
      <w:r w:rsidRPr="007562E3">
        <w:rPr>
          <w:color w:val="000000"/>
          <w:sz w:val="20"/>
          <w:szCs w:val="20"/>
          <w:shd w:val="clear" w:color="auto" w:fill="FFFFFF"/>
        </w:rPr>
        <w:t xml:space="preserve"> Yachting de [Localit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3] </w:t>
      </w:r>
      <w:r w:rsidRPr="007562E3">
        <w:rPr>
          <w:rFonts w:hint="eastAsia"/>
          <w:color w:val="000000"/>
          <w:sz w:val="20"/>
          <w:szCs w:val="20"/>
          <w:shd w:val="clear" w:color="auto" w:fill="FFFFFF"/>
        </w:rPr>
        <w:t>»</w:t>
      </w:r>
      <w:r w:rsidRPr="007562E3">
        <w:rPr>
          <w:color w:val="000000"/>
          <w:sz w:val="20"/>
          <w:szCs w:val="20"/>
          <w:shd w:val="clear" w:color="auto" w:fill="FFFFFF"/>
        </w:rPr>
        <w:t xml:space="preserve"> pendant une dur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de </w:t>
      </w:r>
      <w:proofErr w:type="gramStart"/>
      <w:r w:rsidRPr="007562E3">
        <w:rPr>
          <w:color w:val="000000"/>
          <w:sz w:val="20"/>
          <w:szCs w:val="20"/>
          <w:shd w:val="clear" w:color="auto" w:fill="FFFFFF"/>
        </w:rPr>
        <w:t>vingt ans augment</w:t>
      </w:r>
      <w:r w:rsidRPr="007562E3">
        <w:rPr>
          <w:rFonts w:hint="eastAsia"/>
          <w:color w:val="000000"/>
          <w:sz w:val="20"/>
          <w:szCs w:val="20"/>
          <w:shd w:val="clear" w:color="auto" w:fill="FFFFFF"/>
        </w:rPr>
        <w:t>é</w:t>
      </w:r>
      <w:r w:rsidRPr="007562E3">
        <w:rPr>
          <w:color w:val="000000"/>
          <w:sz w:val="20"/>
          <w:szCs w:val="20"/>
          <w:shd w:val="clear" w:color="auto" w:fill="FFFFFF"/>
        </w:rPr>
        <w:t>e</w:t>
      </w:r>
      <w:proofErr w:type="gramEnd"/>
      <w:r w:rsidRPr="007562E3">
        <w:rPr>
          <w:color w:val="000000"/>
          <w:sz w:val="20"/>
          <w:szCs w:val="20"/>
          <w:shd w:val="clear" w:color="auto" w:fill="FFFFFF"/>
        </w:rPr>
        <w:t xml:space="preserve">, le cas </w:t>
      </w:r>
      <w:r w:rsidRPr="007562E3">
        <w:rPr>
          <w:rFonts w:hint="eastAsia"/>
          <w:color w:val="000000"/>
          <w:sz w:val="20"/>
          <w:szCs w:val="20"/>
          <w:shd w:val="clear" w:color="auto" w:fill="FFFFFF"/>
        </w:rPr>
        <w:t>é</w:t>
      </w:r>
      <w:r w:rsidRPr="007562E3">
        <w:rPr>
          <w:color w:val="000000"/>
          <w:sz w:val="20"/>
          <w:szCs w:val="20"/>
          <w:shd w:val="clear" w:color="auto" w:fill="FFFFFF"/>
        </w:rPr>
        <w:t>ch</w:t>
      </w:r>
      <w:r w:rsidRPr="007562E3">
        <w:rPr>
          <w:rFonts w:hint="eastAsia"/>
          <w:color w:val="000000"/>
          <w:sz w:val="20"/>
          <w:szCs w:val="20"/>
          <w:shd w:val="clear" w:color="auto" w:fill="FFFFFF"/>
        </w:rPr>
        <w:t>é</w:t>
      </w:r>
      <w:r w:rsidRPr="007562E3">
        <w:rPr>
          <w:color w:val="000000"/>
          <w:sz w:val="20"/>
          <w:szCs w:val="20"/>
          <w:shd w:val="clear" w:color="auto" w:fill="FFFFFF"/>
        </w:rPr>
        <w:t>ant, du nombre d'ann</w:t>
      </w:r>
      <w:r w:rsidRPr="007562E3">
        <w:rPr>
          <w:rFonts w:hint="eastAsia"/>
          <w:color w:val="000000"/>
          <w:sz w:val="20"/>
          <w:szCs w:val="20"/>
          <w:shd w:val="clear" w:color="auto" w:fill="FFFFFF"/>
        </w:rPr>
        <w:t>é</w:t>
      </w:r>
      <w:r w:rsidRPr="007562E3">
        <w:rPr>
          <w:color w:val="000000"/>
          <w:sz w:val="20"/>
          <w:szCs w:val="20"/>
          <w:shd w:val="clear" w:color="auto" w:fill="FFFFFF"/>
        </w:rPr>
        <w:t xml:space="preserve">es dont le contrat aurait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é</w:t>
      </w:r>
      <w:r w:rsidRPr="007562E3">
        <w:rPr>
          <w:color w:val="000000"/>
          <w:sz w:val="20"/>
          <w:szCs w:val="20"/>
          <w:shd w:val="clear" w:color="auto" w:fill="FFFFFF"/>
        </w:rPr>
        <w:t>court</w:t>
      </w:r>
      <w:r w:rsidRPr="007562E3">
        <w:rPr>
          <w:rFonts w:hint="eastAsia"/>
          <w:color w:val="000000"/>
          <w:sz w:val="20"/>
          <w:szCs w:val="20"/>
          <w:shd w:val="clear" w:color="auto" w:fill="FFFFFF"/>
        </w:rPr>
        <w:t>é</w:t>
      </w:r>
      <w:r w:rsidRPr="007562E3">
        <w:rPr>
          <w:color w:val="000000"/>
          <w:sz w:val="20"/>
          <w:szCs w:val="20"/>
          <w:shd w:val="clear" w:color="auto" w:fill="FFFFFF"/>
        </w:rPr>
        <w:t>, en contrepartie d'une redevance vers</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4. Celle-ci a assign</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afin d'obtenir l'annulation de ces stipulations.</w:t>
      </w:r>
      <w:r w:rsidRPr="007562E3">
        <w:rPr>
          <w:color w:val="000000"/>
          <w:sz w:val="20"/>
          <w:szCs w:val="20"/>
        </w:rPr>
        <w:br/>
      </w:r>
      <w:r w:rsidRPr="007562E3">
        <w:rPr>
          <w:color w:val="000000"/>
          <w:sz w:val="20"/>
          <w:szCs w:val="20"/>
        </w:rPr>
        <w:br/>
      </w:r>
      <w:r w:rsidRPr="007562E3">
        <w:rPr>
          <w:color w:val="000000"/>
          <w:sz w:val="20"/>
          <w:szCs w:val="20"/>
          <w:shd w:val="clear" w:color="auto" w:fill="FFFFFF"/>
        </w:rPr>
        <w:t>Examen des moyens</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deuxi</w:t>
      </w:r>
      <w:r w:rsidRPr="007562E3">
        <w:rPr>
          <w:rFonts w:hint="eastAsia"/>
          <w:color w:val="000000"/>
          <w:sz w:val="20"/>
          <w:szCs w:val="20"/>
          <w:shd w:val="clear" w:color="auto" w:fill="FFFFFF"/>
        </w:rPr>
        <w:t>è</w:t>
      </w:r>
      <w:r w:rsidRPr="007562E3">
        <w:rPr>
          <w:color w:val="000000"/>
          <w:sz w:val="20"/>
          <w:szCs w:val="20"/>
          <w:shd w:val="clear" w:color="auto" w:fill="FFFFFF"/>
        </w:rPr>
        <w:t>me moyen, pris en ses premi</w:t>
      </w:r>
      <w:r w:rsidRPr="007562E3">
        <w:rPr>
          <w:rFonts w:hint="eastAsia"/>
          <w:color w:val="000000"/>
          <w:sz w:val="20"/>
          <w:szCs w:val="20"/>
          <w:shd w:val="clear" w:color="auto" w:fill="FFFFFF"/>
        </w:rPr>
        <w:t>è</w:t>
      </w:r>
      <w:r w:rsidRPr="007562E3">
        <w:rPr>
          <w:color w:val="000000"/>
          <w:sz w:val="20"/>
          <w:szCs w:val="20"/>
          <w:shd w:val="clear" w:color="auto" w:fill="FFFFFF"/>
        </w:rPr>
        <w:t xml:space="preserve">re et </w:t>
      </w:r>
      <w:proofErr w:type="gramStart"/>
      <w:r w:rsidRPr="007562E3">
        <w:rPr>
          <w:color w:val="000000"/>
          <w:sz w:val="20"/>
          <w:szCs w:val="20"/>
          <w:shd w:val="clear" w:color="auto" w:fill="FFFFFF"/>
        </w:rPr>
        <w:t>deuxi</w:t>
      </w:r>
      <w:r w:rsidRPr="007562E3">
        <w:rPr>
          <w:rFonts w:hint="eastAsia"/>
          <w:color w:val="000000"/>
          <w:sz w:val="20"/>
          <w:szCs w:val="20"/>
          <w:shd w:val="clear" w:color="auto" w:fill="FFFFFF"/>
        </w:rPr>
        <w:t>è</w:t>
      </w:r>
      <w:r w:rsidRPr="007562E3">
        <w:rPr>
          <w:color w:val="000000"/>
          <w:sz w:val="20"/>
          <w:szCs w:val="20"/>
          <w:shd w:val="clear" w:color="auto" w:fill="FFFFFF"/>
        </w:rPr>
        <w:t>me branches</w:t>
      </w:r>
      <w:proofErr w:type="gramEnd"/>
      <w:r w:rsidRPr="007562E3">
        <w:rPr>
          <w:color w:val="000000"/>
          <w:sz w:val="20"/>
          <w:szCs w:val="20"/>
          <w:shd w:val="clear" w:color="auto" w:fill="FFFFFF"/>
        </w:rPr>
        <w:t>, le quatri</w:t>
      </w:r>
      <w:r w:rsidRPr="007562E3">
        <w:rPr>
          <w:rFonts w:hint="eastAsia"/>
          <w:color w:val="000000"/>
          <w:sz w:val="20"/>
          <w:szCs w:val="20"/>
          <w:shd w:val="clear" w:color="auto" w:fill="FFFFFF"/>
        </w:rPr>
        <w:t>è</w:t>
      </w:r>
      <w:r w:rsidRPr="007562E3">
        <w:rPr>
          <w:color w:val="000000"/>
          <w:sz w:val="20"/>
          <w:szCs w:val="20"/>
          <w:shd w:val="clear" w:color="auto" w:fill="FFFFFF"/>
        </w:rPr>
        <w:t>me, le cinqui</w:t>
      </w:r>
      <w:r w:rsidRPr="007562E3">
        <w:rPr>
          <w:rFonts w:hint="eastAsia"/>
          <w:color w:val="000000"/>
          <w:sz w:val="20"/>
          <w:szCs w:val="20"/>
          <w:shd w:val="clear" w:color="auto" w:fill="FFFFFF"/>
        </w:rPr>
        <w:t>è</w:t>
      </w:r>
      <w:r w:rsidRPr="007562E3">
        <w:rPr>
          <w:color w:val="000000"/>
          <w:sz w:val="20"/>
          <w:szCs w:val="20"/>
          <w:shd w:val="clear" w:color="auto" w:fill="FFFFFF"/>
        </w:rPr>
        <w:t>me et le sixi</w:t>
      </w:r>
      <w:r w:rsidRPr="007562E3">
        <w:rPr>
          <w:rFonts w:hint="eastAsia"/>
          <w:color w:val="000000"/>
          <w:sz w:val="20"/>
          <w:szCs w:val="20"/>
          <w:shd w:val="clear" w:color="auto" w:fill="FFFFFF"/>
        </w:rPr>
        <w:t>è</w:t>
      </w:r>
      <w:r w:rsidRPr="007562E3">
        <w:rPr>
          <w:color w:val="000000"/>
          <w:sz w:val="20"/>
          <w:szCs w:val="20"/>
          <w:shd w:val="clear" w:color="auto" w:fill="FFFFFF"/>
        </w:rPr>
        <w:t>me moyens</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5. En application de l'article 1014, alin</w:t>
      </w:r>
      <w:r w:rsidRPr="007562E3">
        <w:rPr>
          <w:rFonts w:hint="eastAsia"/>
          <w:color w:val="000000"/>
          <w:sz w:val="20"/>
          <w:szCs w:val="20"/>
          <w:shd w:val="clear" w:color="auto" w:fill="FFFFFF"/>
        </w:rPr>
        <w:t>é</w:t>
      </w:r>
      <w:r w:rsidRPr="007562E3">
        <w:rPr>
          <w:color w:val="000000"/>
          <w:sz w:val="20"/>
          <w:szCs w:val="20"/>
          <w:shd w:val="clear" w:color="auto" w:fill="FFFFFF"/>
        </w:rPr>
        <w:t>a 2,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il n'y a pas lieu de statuer par une d</w:t>
      </w:r>
      <w:r w:rsidRPr="007562E3">
        <w:rPr>
          <w:rFonts w:hint="eastAsia"/>
          <w:color w:val="000000"/>
          <w:sz w:val="20"/>
          <w:szCs w:val="20"/>
          <w:shd w:val="clear" w:color="auto" w:fill="FFFFFF"/>
        </w:rPr>
        <w:t>é</w:t>
      </w:r>
      <w:r w:rsidRPr="007562E3">
        <w:rPr>
          <w:color w:val="000000"/>
          <w:sz w:val="20"/>
          <w:szCs w:val="20"/>
          <w:shd w:val="clear" w:color="auto" w:fill="FFFFFF"/>
        </w:rPr>
        <w:t>cision sp</w:t>
      </w:r>
      <w:r w:rsidRPr="007562E3">
        <w:rPr>
          <w:rFonts w:hint="eastAsia"/>
          <w:color w:val="000000"/>
          <w:sz w:val="20"/>
          <w:szCs w:val="20"/>
          <w:shd w:val="clear" w:color="auto" w:fill="FFFFFF"/>
        </w:rPr>
        <w:t>é</w:t>
      </w:r>
      <w:r w:rsidRPr="007562E3">
        <w:rPr>
          <w:color w:val="000000"/>
          <w:sz w:val="20"/>
          <w:szCs w:val="20"/>
          <w:shd w:val="clear" w:color="auto" w:fill="FFFFFF"/>
        </w:rPr>
        <w:t>cialement motiv</w:t>
      </w:r>
      <w:r w:rsidRPr="007562E3">
        <w:rPr>
          <w:rFonts w:hint="eastAsia"/>
          <w:color w:val="000000"/>
          <w:sz w:val="20"/>
          <w:szCs w:val="20"/>
          <w:shd w:val="clear" w:color="auto" w:fill="FFFFFF"/>
        </w:rPr>
        <w:t>é</w:t>
      </w:r>
      <w:r w:rsidRPr="007562E3">
        <w:rPr>
          <w:color w:val="000000"/>
          <w:sz w:val="20"/>
          <w:szCs w:val="20"/>
          <w:shd w:val="clear" w:color="auto" w:fill="FFFFFF"/>
        </w:rPr>
        <w:t xml:space="preserve">e sur ces griefs qui ne sont manifestement pas de nature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entra</w:t>
      </w:r>
      <w:r w:rsidRPr="007562E3">
        <w:rPr>
          <w:rFonts w:hint="eastAsia"/>
          <w:color w:val="000000"/>
          <w:sz w:val="20"/>
          <w:szCs w:val="20"/>
          <w:shd w:val="clear" w:color="auto" w:fill="FFFFFF"/>
        </w:rPr>
        <w:t>î</w:t>
      </w:r>
      <w:r w:rsidRPr="007562E3">
        <w:rPr>
          <w:color w:val="000000"/>
          <w:sz w:val="20"/>
          <w:szCs w:val="20"/>
          <w:shd w:val="clear" w:color="auto" w:fill="FFFFFF"/>
        </w:rPr>
        <w:t>ner la cassation.</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premier moyen</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lastRenderedPageBreak/>
        <w:br/>
      </w:r>
      <w:r w:rsidRPr="007562E3">
        <w:rPr>
          <w:color w:val="000000"/>
          <w:sz w:val="20"/>
          <w:szCs w:val="20"/>
          <w:shd w:val="clear" w:color="auto" w:fill="FFFFFF"/>
        </w:rPr>
        <w:t>6.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fait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t d'</w:t>
      </w:r>
      <w:r w:rsidRPr="007562E3">
        <w:rPr>
          <w:rFonts w:hint="eastAsia"/>
          <w:color w:val="000000"/>
          <w:sz w:val="20"/>
          <w:szCs w:val="20"/>
          <w:shd w:val="clear" w:color="auto" w:fill="FFFFFF"/>
        </w:rPr>
        <w:t>é</w:t>
      </w:r>
      <w:r w:rsidRPr="007562E3">
        <w:rPr>
          <w:color w:val="000000"/>
          <w:sz w:val="20"/>
          <w:szCs w:val="20"/>
          <w:shd w:val="clear" w:color="auto" w:fill="FFFFFF"/>
        </w:rPr>
        <w:t xml:space="preserve">carter l'ensemble de ses moyens, de rejeter sa demande d'annulation de l'article 9.3 du contrat du 15 novembre 2011 et de rejeter ses demandes, alors </w:t>
      </w:r>
      <w:r w:rsidRPr="007562E3">
        <w:rPr>
          <w:rFonts w:hint="eastAsia"/>
          <w:color w:val="000000"/>
          <w:sz w:val="20"/>
          <w:szCs w:val="20"/>
          <w:shd w:val="clear" w:color="auto" w:fill="FFFFFF"/>
        </w:rPr>
        <w:t>«</w:t>
      </w:r>
      <w:r w:rsidRPr="007562E3">
        <w:rPr>
          <w:color w:val="000000"/>
          <w:sz w:val="20"/>
          <w:szCs w:val="20"/>
          <w:shd w:val="clear" w:color="auto" w:fill="FFFFFF"/>
        </w:rPr>
        <w:t xml:space="preserve"> qu'en application de l'article 954 du code de proc</w:t>
      </w:r>
      <w:r w:rsidRPr="007562E3">
        <w:rPr>
          <w:rFonts w:hint="eastAsia"/>
          <w:color w:val="000000"/>
          <w:sz w:val="20"/>
          <w:szCs w:val="20"/>
          <w:shd w:val="clear" w:color="auto" w:fill="FFFFFF"/>
        </w:rPr>
        <w:t>é</w:t>
      </w:r>
      <w:r w:rsidRPr="007562E3">
        <w:rPr>
          <w:color w:val="000000"/>
          <w:sz w:val="20"/>
          <w:szCs w:val="20"/>
          <w:shd w:val="clear" w:color="auto" w:fill="FFFFFF"/>
        </w:rPr>
        <w:t>dure civile, les juges du fond ont l'obligation de se r</w:t>
      </w:r>
      <w:r w:rsidRPr="007562E3">
        <w:rPr>
          <w:rFonts w:hint="eastAsia"/>
          <w:color w:val="000000"/>
          <w:sz w:val="20"/>
          <w:szCs w:val="20"/>
          <w:shd w:val="clear" w:color="auto" w:fill="FFFFFF"/>
        </w:rPr>
        <w:t>é</w:t>
      </w:r>
      <w:r w:rsidRPr="007562E3">
        <w:rPr>
          <w:color w:val="000000"/>
          <w:sz w:val="20"/>
          <w:szCs w:val="20"/>
          <w:shd w:val="clear" w:color="auto" w:fill="FFFFFF"/>
        </w:rPr>
        <w:t>f</w:t>
      </w:r>
      <w:r w:rsidRPr="007562E3">
        <w:rPr>
          <w:rFonts w:hint="eastAsia"/>
          <w:color w:val="000000"/>
          <w:sz w:val="20"/>
          <w:szCs w:val="20"/>
          <w:shd w:val="clear" w:color="auto" w:fill="FFFFFF"/>
        </w:rPr>
        <w:t>é</w:t>
      </w:r>
      <w:r w:rsidRPr="007562E3">
        <w:rPr>
          <w:color w:val="000000"/>
          <w:sz w:val="20"/>
          <w:szCs w:val="20"/>
          <w:shd w:val="clear" w:color="auto" w:fill="FFFFFF"/>
        </w:rPr>
        <w:t>rer aux derni</w:t>
      </w:r>
      <w:r w:rsidRPr="007562E3">
        <w:rPr>
          <w:rFonts w:hint="eastAsia"/>
          <w:color w:val="000000"/>
          <w:sz w:val="20"/>
          <w:szCs w:val="20"/>
          <w:shd w:val="clear" w:color="auto" w:fill="FFFFFF"/>
        </w:rPr>
        <w:t>è</w:t>
      </w:r>
      <w:r w:rsidRPr="007562E3">
        <w:rPr>
          <w:color w:val="000000"/>
          <w:sz w:val="20"/>
          <w:szCs w:val="20"/>
          <w:shd w:val="clear" w:color="auto" w:fill="FFFFFF"/>
        </w:rPr>
        <w:t>res conclusions des parties ; qu'en l'esp</w:t>
      </w:r>
      <w:r w:rsidRPr="007562E3">
        <w:rPr>
          <w:rFonts w:hint="eastAsia"/>
          <w:color w:val="000000"/>
          <w:sz w:val="20"/>
          <w:szCs w:val="20"/>
          <w:shd w:val="clear" w:color="auto" w:fill="FFFFFF"/>
        </w:rPr>
        <w:t>è</w:t>
      </w:r>
      <w:r w:rsidRPr="007562E3">
        <w:rPr>
          <w:color w:val="000000"/>
          <w:sz w:val="20"/>
          <w:szCs w:val="20"/>
          <w:shd w:val="clear" w:color="auto" w:fill="FFFFFF"/>
        </w:rPr>
        <w:t>ce, l'arr</w:t>
      </w:r>
      <w:r w:rsidRPr="007562E3">
        <w:rPr>
          <w:rFonts w:hint="eastAsia"/>
          <w:color w:val="000000"/>
          <w:sz w:val="20"/>
          <w:szCs w:val="20"/>
          <w:shd w:val="clear" w:color="auto" w:fill="FFFFFF"/>
        </w:rPr>
        <w:t>ê</w:t>
      </w:r>
      <w:r w:rsidRPr="007562E3">
        <w:rPr>
          <w:color w:val="000000"/>
          <w:sz w:val="20"/>
          <w:szCs w:val="20"/>
          <w:shd w:val="clear" w:color="auto" w:fill="FFFFFF"/>
        </w:rPr>
        <w:t>t vise des conclusions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du 6 novembre 2019 quand,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cette date, aucune conclusion n'a </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w:t>
      </w:r>
      <w:r w:rsidRPr="007562E3">
        <w:rPr>
          <w:rFonts w:hint="eastAsia"/>
          <w:color w:val="000000"/>
          <w:sz w:val="20"/>
          <w:szCs w:val="20"/>
          <w:shd w:val="clear" w:color="auto" w:fill="FFFFFF"/>
        </w:rPr>
        <w:t>é</w:t>
      </w:r>
      <w:r w:rsidRPr="007562E3">
        <w:rPr>
          <w:color w:val="000000"/>
          <w:sz w:val="20"/>
          <w:szCs w:val="20"/>
          <w:shd w:val="clear" w:color="auto" w:fill="FFFFFF"/>
        </w:rPr>
        <w:t>pos</w:t>
      </w:r>
      <w:r w:rsidRPr="007562E3">
        <w:rPr>
          <w:rFonts w:hint="eastAsia"/>
          <w:color w:val="000000"/>
          <w:sz w:val="20"/>
          <w:szCs w:val="20"/>
          <w:shd w:val="clear" w:color="auto" w:fill="FFFFFF"/>
        </w:rPr>
        <w:t>é</w:t>
      </w:r>
      <w:r w:rsidRPr="007562E3">
        <w:rPr>
          <w:color w:val="000000"/>
          <w:sz w:val="20"/>
          <w:szCs w:val="20"/>
          <w:shd w:val="clear" w:color="auto" w:fill="FFFFFF"/>
        </w:rPr>
        <w:t>e, et analyse les pr</w:t>
      </w:r>
      <w:r w:rsidRPr="007562E3">
        <w:rPr>
          <w:rFonts w:hint="eastAsia"/>
          <w:color w:val="000000"/>
          <w:sz w:val="20"/>
          <w:szCs w:val="20"/>
          <w:shd w:val="clear" w:color="auto" w:fill="FFFFFF"/>
        </w:rPr>
        <w:t>é</w:t>
      </w:r>
      <w:r w:rsidRPr="007562E3">
        <w:rPr>
          <w:color w:val="000000"/>
          <w:sz w:val="20"/>
          <w:szCs w:val="20"/>
          <w:shd w:val="clear" w:color="auto" w:fill="FFFFFF"/>
        </w:rPr>
        <w:t>tentions et les moyens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telles qu'ils r</w:t>
      </w:r>
      <w:r w:rsidRPr="007562E3">
        <w:rPr>
          <w:rFonts w:hint="eastAsia"/>
          <w:color w:val="000000"/>
          <w:sz w:val="20"/>
          <w:szCs w:val="20"/>
          <w:shd w:val="clear" w:color="auto" w:fill="FFFFFF"/>
        </w:rPr>
        <w:t>é</w:t>
      </w:r>
      <w:r w:rsidRPr="007562E3">
        <w:rPr>
          <w:color w:val="000000"/>
          <w:sz w:val="20"/>
          <w:szCs w:val="20"/>
          <w:shd w:val="clear" w:color="auto" w:fill="FFFFFF"/>
        </w:rPr>
        <w:t>sultent de conclusions d</w:t>
      </w:r>
      <w:r w:rsidRPr="007562E3">
        <w:rPr>
          <w:rFonts w:hint="eastAsia"/>
          <w:color w:val="000000"/>
          <w:sz w:val="20"/>
          <w:szCs w:val="20"/>
          <w:shd w:val="clear" w:color="auto" w:fill="FFFFFF"/>
        </w:rPr>
        <w:t>é</w:t>
      </w:r>
      <w:r w:rsidRPr="007562E3">
        <w:rPr>
          <w:color w:val="000000"/>
          <w:sz w:val="20"/>
          <w:szCs w:val="20"/>
          <w:shd w:val="clear" w:color="auto" w:fill="FFFFFF"/>
        </w:rPr>
        <w:t>pos</w:t>
      </w:r>
      <w:r w:rsidRPr="007562E3">
        <w:rPr>
          <w:rFonts w:hint="eastAsia"/>
          <w:color w:val="000000"/>
          <w:sz w:val="20"/>
          <w:szCs w:val="20"/>
          <w:shd w:val="clear" w:color="auto" w:fill="FFFFFF"/>
        </w:rPr>
        <w:t>é</w:t>
      </w:r>
      <w:r w:rsidRPr="007562E3">
        <w:rPr>
          <w:color w:val="000000"/>
          <w:sz w:val="20"/>
          <w:szCs w:val="20"/>
          <w:shd w:val="clear" w:color="auto" w:fill="FFFFFF"/>
        </w:rPr>
        <w:t>es le 6 d</w:t>
      </w:r>
      <w:r w:rsidRPr="007562E3">
        <w:rPr>
          <w:rFonts w:hint="eastAsia"/>
          <w:color w:val="000000"/>
          <w:sz w:val="20"/>
          <w:szCs w:val="20"/>
          <w:shd w:val="clear" w:color="auto" w:fill="FFFFFF"/>
        </w:rPr>
        <w:t>é</w:t>
      </w:r>
      <w:r w:rsidRPr="007562E3">
        <w:rPr>
          <w:color w:val="000000"/>
          <w:sz w:val="20"/>
          <w:szCs w:val="20"/>
          <w:shd w:val="clear" w:color="auto" w:fill="FFFFFF"/>
        </w:rPr>
        <w:t>cembre 2019, quand les derni</w:t>
      </w:r>
      <w:r w:rsidRPr="007562E3">
        <w:rPr>
          <w:rFonts w:hint="eastAsia"/>
          <w:color w:val="000000"/>
          <w:sz w:val="20"/>
          <w:szCs w:val="20"/>
          <w:shd w:val="clear" w:color="auto" w:fill="FFFFFF"/>
        </w:rPr>
        <w:t>è</w:t>
      </w:r>
      <w:r w:rsidRPr="007562E3">
        <w:rPr>
          <w:color w:val="000000"/>
          <w:sz w:val="20"/>
          <w:szCs w:val="20"/>
          <w:shd w:val="clear" w:color="auto" w:fill="FFFFFF"/>
        </w:rPr>
        <w:t>res conclusions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qui seules fixaient les termes du litige, </w:t>
      </w:r>
      <w:r w:rsidRPr="007562E3">
        <w:rPr>
          <w:rFonts w:hint="eastAsia"/>
          <w:color w:val="000000"/>
          <w:sz w:val="20"/>
          <w:szCs w:val="20"/>
          <w:shd w:val="clear" w:color="auto" w:fill="FFFFFF"/>
        </w:rPr>
        <w:t>é</w:t>
      </w:r>
      <w:r w:rsidRPr="007562E3">
        <w:rPr>
          <w:color w:val="000000"/>
          <w:sz w:val="20"/>
          <w:szCs w:val="20"/>
          <w:shd w:val="clear" w:color="auto" w:fill="FFFFFF"/>
        </w:rPr>
        <w:t>taient du 6 novembre 2020 ; que d</w:t>
      </w:r>
      <w:r w:rsidRPr="007562E3">
        <w:rPr>
          <w:rFonts w:hint="eastAsia"/>
          <w:color w:val="000000"/>
          <w:sz w:val="20"/>
          <w:szCs w:val="20"/>
          <w:shd w:val="clear" w:color="auto" w:fill="FFFFFF"/>
        </w:rPr>
        <w:t>è</w:t>
      </w:r>
      <w:r w:rsidRPr="007562E3">
        <w:rPr>
          <w:color w:val="000000"/>
          <w:sz w:val="20"/>
          <w:szCs w:val="20"/>
          <w:shd w:val="clear" w:color="auto" w:fill="FFFFFF"/>
        </w:rPr>
        <w:t>s lors, les juges du fond ont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articles 4 et 954 du code de proc</w:t>
      </w:r>
      <w:r w:rsidRPr="007562E3">
        <w:rPr>
          <w:rFonts w:hint="eastAsia"/>
          <w:color w:val="000000"/>
          <w:sz w:val="20"/>
          <w:szCs w:val="20"/>
          <w:shd w:val="clear" w:color="auto" w:fill="FFFFFF"/>
        </w:rPr>
        <w:t>é</w:t>
      </w:r>
      <w:r w:rsidRPr="007562E3">
        <w:rPr>
          <w:color w:val="000000"/>
          <w:sz w:val="20"/>
          <w:szCs w:val="20"/>
          <w:shd w:val="clear" w:color="auto" w:fill="FFFFFF"/>
        </w:rPr>
        <w:t xml:space="preserve">dure civile.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7. Le moyen ne pr</w:t>
      </w:r>
      <w:r w:rsidRPr="007562E3">
        <w:rPr>
          <w:rFonts w:hint="eastAsia"/>
          <w:color w:val="000000"/>
          <w:sz w:val="20"/>
          <w:szCs w:val="20"/>
          <w:shd w:val="clear" w:color="auto" w:fill="FFFFFF"/>
        </w:rPr>
        <w:t>é</w:t>
      </w:r>
      <w:r w:rsidRPr="007562E3">
        <w:rPr>
          <w:color w:val="000000"/>
          <w:sz w:val="20"/>
          <w:szCs w:val="20"/>
          <w:shd w:val="clear" w:color="auto" w:fill="FFFFFF"/>
        </w:rPr>
        <w:t>cise pas quels moyens ou pr</w:t>
      </w:r>
      <w:r w:rsidRPr="007562E3">
        <w:rPr>
          <w:rFonts w:hint="eastAsia"/>
          <w:color w:val="000000"/>
          <w:sz w:val="20"/>
          <w:szCs w:val="20"/>
          <w:shd w:val="clear" w:color="auto" w:fill="FFFFFF"/>
        </w:rPr>
        <w:t>é</w:t>
      </w:r>
      <w:r w:rsidRPr="007562E3">
        <w:rPr>
          <w:color w:val="000000"/>
          <w:sz w:val="20"/>
          <w:szCs w:val="20"/>
          <w:shd w:val="clear" w:color="auto" w:fill="FFFFFF"/>
        </w:rPr>
        <w:t>tentions, formul</w:t>
      </w:r>
      <w:r w:rsidRPr="007562E3">
        <w:rPr>
          <w:rFonts w:hint="eastAsia"/>
          <w:color w:val="000000"/>
          <w:sz w:val="20"/>
          <w:szCs w:val="20"/>
          <w:shd w:val="clear" w:color="auto" w:fill="FFFFFF"/>
        </w:rPr>
        <w:t>é</w:t>
      </w:r>
      <w:r w:rsidRPr="007562E3">
        <w:rPr>
          <w:color w:val="000000"/>
          <w:sz w:val="20"/>
          <w:szCs w:val="20"/>
          <w:shd w:val="clear" w:color="auto" w:fill="FFFFFF"/>
        </w:rPr>
        <w:t>s dans les derni</w:t>
      </w:r>
      <w:r w:rsidRPr="007562E3">
        <w:rPr>
          <w:rFonts w:hint="eastAsia"/>
          <w:color w:val="000000"/>
          <w:sz w:val="20"/>
          <w:szCs w:val="20"/>
          <w:shd w:val="clear" w:color="auto" w:fill="FFFFFF"/>
        </w:rPr>
        <w:t>è</w:t>
      </w:r>
      <w:r w:rsidRPr="007562E3">
        <w:rPr>
          <w:color w:val="000000"/>
          <w:sz w:val="20"/>
          <w:szCs w:val="20"/>
          <w:shd w:val="clear" w:color="auto" w:fill="FFFFFF"/>
        </w:rPr>
        <w:t>res conclusions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ne figurent pas dans ceux que la cour d'appel a succinctement expos</w:t>
      </w:r>
      <w:r w:rsidRPr="007562E3">
        <w:rPr>
          <w:rFonts w:hint="eastAsia"/>
          <w:color w:val="000000"/>
          <w:sz w:val="20"/>
          <w:szCs w:val="20"/>
          <w:shd w:val="clear" w:color="auto" w:fill="FFFFFF"/>
        </w:rPr>
        <w:t>é</w:t>
      </w:r>
      <w:r w:rsidRPr="007562E3">
        <w:rPr>
          <w:color w:val="000000"/>
          <w:sz w:val="20"/>
          <w:szCs w:val="20"/>
          <w:shd w:val="clear" w:color="auto" w:fill="FFFFFF"/>
        </w:rPr>
        <w:t>s dans le corps de sa d</w:t>
      </w:r>
      <w:r w:rsidRPr="007562E3">
        <w:rPr>
          <w:rFonts w:hint="eastAsia"/>
          <w:color w:val="000000"/>
          <w:sz w:val="20"/>
          <w:szCs w:val="20"/>
          <w:shd w:val="clear" w:color="auto" w:fill="FFFFFF"/>
        </w:rPr>
        <w:t>é</w:t>
      </w:r>
      <w:r w:rsidRPr="007562E3">
        <w:rPr>
          <w:color w:val="000000"/>
          <w:sz w:val="20"/>
          <w:szCs w:val="20"/>
          <w:shd w:val="clear" w:color="auto" w:fill="FFFFFF"/>
        </w:rPr>
        <w:t>cision.</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8. Le moyen ne peut donc </w:t>
      </w:r>
      <w:r w:rsidRPr="007562E3">
        <w:rPr>
          <w:rFonts w:hint="eastAsia"/>
          <w:color w:val="000000"/>
          <w:sz w:val="20"/>
          <w:szCs w:val="20"/>
          <w:shd w:val="clear" w:color="auto" w:fill="FFFFFF"/>
        </w:rPr>
        <w:t>ê</w:t>
      </w:r>
      <w:r w:rsidRPr="007562E3">
        <w:rPr>
          <w:color w:val="000000"/>
          <w:sz w:val="20"/>
          <w:szCs w:val="20"/>
          <w:shd w:val="clear" w:color="auto" w:fill="FFFFFF"/>
        </w:rPr>
        <w:t>tre accueilli.</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deuxi</w:t>
      </w:r>
      <w:r w:rsidRPr="007562E3">
        <w:rPr>
          <w:rFonts w:hint="eastAsia"/>
          <w:color w:val="000000"/>
          <w:sz w:val="20"/>
          <w:szCs w:val="20"/>
          <w:shd w:val="clear" w:color="auto" w:fill="FFFFFF"/>
        </w:rPr>
        <w:t>è</w:t>
      </w:r>
      <w:r w:rsidRPr="007562E3">
        <w:rPr>
          <w:color w:val="000000"/>
          <w:sz w:val="20"/>
          <w:szCs w:val="20"/>
          <w:shd w:val="clear" w:color="auto" w:fill="FFFFFF"/>
        </w:rPr>
        <w:t>me moyen, pris en ses troisi</w:t>
      </w:r>
      <w:r w:rsidRPr="007562E3">
        <w:rPr>
          <w:rFonts w:hint="eastAsia"/>
          <w:color w:val="000000"/>
          <w:sz w:val="20"/>
          <w:szCs w:val="20"/>
          <w:shd w:val="clear" w:color="auto" w:fill="FFFFFF"/>
        </w:rPr>
        <w:t>è</w:t>
      </w:r>
      <w:r w:rsidRPr="007562E3">
        <w:rPr>
          <w:color w:val="000000"/>
          <w:sz w:val="20"/>
          <w:szCs w:val="20"/>
          <w:shd w:val="clear" w:color="auto" w:fill="FFFFFF"/>
        </w:rPr>
        <w:t>me et quatri</w:t>
      </w:r>
      <w:r w:rsidRPr="007562E3">
        <w:rPr>
          <w:rFonts w:hint="eastAsia"/>
          <w:color w:val="000000"/>
          <w:sz w:val="20"/>
          <w:szCs w:val="20"/>
          <w:shd w:val="clear" w:color="auto" w:fill="FFFFFF"/>
        </w:rPr>
        <w:t>è</w:t>
      </w:r>
      <w:r w:rsidRPr="007562E3">
        <w:rPr>
          <w:color w:val="000000"/>
          <w:sz w:val="20"/>
          <w:szCs w:val="20"/>
          <w:shd w:val="clear" w:color="auto" w:fill="FFFFFF"/>
        </w:rPr>
        <w:t>me branches</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9.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fait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de dire que l'article 9.3 du contrat n'est pas contraire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prohibition des engagements perp</w:t>
      </w:r>
      <w:r w:rsidRPr="007562E3">
        <w:rPr>
          <w:rFonts w:hint="eastAsia"/>
          <w:color w:val="000000"/>
          <w:sz w:val="20"/>
          <w:szCs w:val="20"/>
          <w:shd w:val="clear" w:color="auto" w:fill="FFFFFF"/>
        </w:rPr>
        <w:t>é</w:t>
      </w:r>
      <w:r w:rsidRPr="007562E3">
        <w:rPr>
          <w:color w:val="000000"/>
          <w:sz w:val="20"/>
          <w:szCs w:val="20"/>
          <w:shd w:val="clear" w:color="auto" w:fill="FFFFFF"/>
        </w:rPr>
        <w:t>tuels puis d'</w:t>
      </w:r>
      <w:r w:rsidRPr="007562E3">
        <w:rPr>
          <w:rFonts w:hint="eastAsia"/>
          <w:color w:val="000000"/>
          <w:sz w:val="20"/>
          <w:szCs w:val="20"/>
          <w:shd w:val="clear" w:color="auto" w:fill="FFFFFF"/>
        </w:rPr>
        <w:t>é</w:t>
      </w:r>
      <w:r w:rsidRPr="007562E3">
        <w:rPr>
          <w:color w:val="000000"/>
          <w:sz w:val="20"/>
          <w:szCs w:val="20"/>
          <w:shd w:val="clear" w:color="auto" w:fill="FFFFFF"/>
        </w:rPr>
        <w:t>carter l'ensemble de ses moyens et de rejeter sa demande d'annulation, alors</w:t>
      </w:r>
      <w:r w:rsidR="008C1FF4">
        <w:rPr>
          <w:color w:val="000000"/>
          <w:sz w:val="20"/>
          <w:szCs w:val="20"/>
          <w:shd w:val="clear" w:color="auto" w:fill="FFFFFF"/>
        </w:rPr>
        <w:t> </w:t>
      </w:r>
      <w:r w:rsidRPr="007562E3">
        <w:rPr>
          <w:color w:val="000000"/>
          <w:sz w:val="20"/>
          <w:szCs w:val="20"/>
          <w:shd w:val="clear" w:color="auto" w:fill="FFFFFF"/>
        </w:rPr>
        <w:t>:</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rFonts w:hint="eastAsia"/>
          <w:color w:val="000000"/>
          <w:sz w:val="20"/>
          <w:szCs w:val="20"/>
          <w:shd w:val="clear" w:color="auto" w:fill="FFFFFF"/>
        </w:rPr>
        <w:t>«</w:t>
      </w:r>
      <w:r w:rsidRPr="007562E3">
        <w:rPr>
          <w:color w:val="000000"/>
          <w:sz w:val="20"/>
          <w:szCs w:val="20"/>
          <w:shd w:val="clear" w:color="auto" w:fill="FFFFFF"/>
        </w:rPr>
        <w:t xml:space="preserve"> 3</w:t>
      </w:r>
      <w:r w:rsidRPr="007562E3">
        <w:rPr>
          <w:rFonts w:hint="eastAsia"/>
          <w:color w:val="000000"/>
          <w:sz w:val="20"/>
          <w:szCs w:val="20"/>
          <w:shd w:val="clear" w:color="auto" w:fill="FFFFFF"/>
        </w:rPr>
        <w:t>°</w:t>
      </w:r>
      <w:r w:rsidRPr="007562E3">
        <w:rPr>
          <w:color w:val="000000"/>
          <w:sz w:val="20"/>
          <w:szCs w:val="20"/>
          <w:shd w:val="clear" w:color="auto" w:fill="FFFFFF"/>
        </w:rPr>
        <w:t>/ que d</w:t>
      </w:r>
      <w:r w:rsidRPr="007562E3">
        <w:rPr>
          <w:rFonts w:hint="eastAsia"/>
          <w:color w:val="000000"/>
          <w:sz w:val="20"/>
          <w:szCs w:val="20"/>
          <w:shd w:val="clear" w:color="auto" w:fill="FFFFFF"/>
        </w:rPr>
        <w:t>è</w:t>
      </w:r>
      <w:r w:rsidRPr="007562E3">
        <w:rPr>
          <w:color w:val="000000"/>
          <w:sz w:val="20"/>
          <w:szCs w:val="20"/>
          <w:shd w:val="clear" w:color="auto" w:fill="FFFFFF"/>
        </w:rPr>
        <w:t>s lors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se pr</w:t>
      </w:r>
      <w:r w:rsidRPr="007562E3">
        <w:rPr>
          <w:rFonts w:hint="eastAsia"/>
          <w:color w:val="000000"/>
          <w:sz w:val="20"/>
          <w:szCs w:val="20"/>
          <w:shd w:val="clear" w:color="auto" w:fill="FFFFFF"/>
        </w:rPr>
        <w:t>é</w:t>
      </w:r>
      <w:r w:rsidRPr="007562E3">
        <w:rPr>
          <w:color w:val="000000"/>
          <w:sz w:val="20"/>
          <w:szCs w:val="20"/>
          <w:shd w:val="clear" w:color="auto" w:fill="FFFFFF"/>
        </w:rPr>
        <w:t>valait de ce que le contrat de concession comportait un engagement perp</w:t>
      </w:r>
      <w:r w:rsidRPr="007562E3">
        <w:rPr>
          <w:rFonts w:hint="eastAsia"/>
          <w:color w:val="000000"/>
          <w:sz w:val="20"/>
          <w:szCs w:val="20"/>
          <w:shd w:val="clear" w:color="auto" w:fill="FFFFFF"/>
        </w:rPr>
        <w:t>é</w:t>
      </w:r>
      <w:r w:rsidRPr="007562E3">
        <w:rPr>
          <w:color w:val="000000"/>
          <w:sz w:val="20"/>
          <w:szCs w:val="20"/>
          <w:shd w:val="clear" w:color="auto" w:fill="FFFFFF"/>
        </w:rPr>
        <w:t xml:space="preserve">tuel eu </w:t>
      </w:r>
      <w:r w:rsidRPr="007562E3">
        <w:rPr>
          <w:rFonts w:hint="eastAsia"/>
          <w:color w:val="000000"/>
          <w:sz w:val="20"/>
          <w:szCs w:val="20"/>
          <w:shd w:val="clear" w:color="auto" w:fill="FFFFFF"/>
        </w:rPr>
        <w:t>é</w:t>
      </w:r>
      <w:r w:rsidRPr="007562E3">
        <w:rPr>
          <w:color w:val="000000"/>
          <w:sz w:val="20"/>
          <w:szCs w:val="20"/>
          <w:shd w:val="clear" w:color="auto" w:fill="FFFFFF"/>
        </w:rPr>
        <w:t xml:space="preserve">gard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gravit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cons</w:t>
      </w:r>
      <w:r w:rsidRPr="007562E3">
        <w:rPr>
          <w:rFonts w:hint="eastAsia"/>
          <w:color w:val="000000"/>
          <w:sz w:val="20"/>
          <w:szCs w:val="20"/>
          <w:shd w:val="clear" w:color="auto" w:fill="FFFFFF"/>
        </w:rPr>
        <w:t>é</w:t>
      </w:r>
      <w:r w:rsidRPr="007562E3">
        <w:rPr>
          <w:color w:val="000000"/>
          <w:sz w:val="20"/>
          <w:szCs w:val="20"/>
          <w:shd w:val="clear" w:color="auto" w:fill="FFFFFF"/>
        </w:rPr>
        <w:t>quences d'une rupture, telles qu'organis</w:t>
      </w:r>
      <w:r w:rsidRPr="007562E3">
        <w:rPr>
          <w:rFonts w:hint="eastAsia"/>
          <w:color w:val="000000"/>
          <w:sz w:val="20"/>
          <w:szCs w:val="20"/>
          <w:shd w:val="clear" w:color="auto" w:fill="FFFFFF"/>
        </w:rPr>
        <w:t>é</w:t>
      </w:r>
      <w:r w:rsidRPr="007562E3">
        <w:rPr>
          <w:color w:val="000000"/>
          <w:sz w:val="20"/>
          <w:szCs w:val="20"/>
          <w:shd w:val="clear" w:color="auto" w:fill="FFFFFF"/>
        </w:rPr>
        <w:t xml:space="preserve">es par l'article 9.3, les juges du fond </w:t>
      </w:r>
      <w:r w:rsidRPr="007562E3">
        <w:rPr>
          <w:rFonts w:hint="eastAsia"/>
          <w:color w:val="000000"/>
          <w:sz w:val="20"/>
          <w:szCs w:val="20"/>
          <w:shd w:val="clear" w:color="auto" w:fill="FFFFFF"/>
        </w:rPr>
        <w:t>é</w:t>
      </w:r>
      <w:r w:rsidRPr="007562E3">
        <w:rPr>
          <w:color w:val="000000"/>
          <w:sz w:val="20"/>
          <w:szCs w:val="20"/>
          <w:shd w:val="clear" w:color="auto" w:fill="FFFFFF"/>
        </w:rPr>
        <w:t xml:space="preserve">taient tenus de rechercher si, de fait,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raison de ces cons</w:t>
      </w:r>
      <w:r w:rsidRPr="007562E3">
        <w:rPr>
          <w:rFonts w:hint="eastAsia"/>
          <w:color w:val="000000"/>
          <w:sz w:val="20"/>
          <w:szCs w:val="20"/>
          <w:shd w:val="clear" w:color="auto" w:fill="FFFFFF"/>
        </w:rPr>
        <w:t>é</w:t>
      </w:r>
      <w:r w:rsidRPr="007562E3">
        <w:rPr>
          <w:color w:val="000000"/>
          <w:sz w:val="20"/>
          <w:szCs w:val="20"/>
          <w:shd w:val="clear" w:color="auto" w:fill="FFFFFF"/>
        </w:rPr>
        <w:t>quences, ce contrat ne tombait pas sous le coup du vice de perp</w:t>
      </w:r>
      <w:r w:rsidRPr="007562E3">
        <w:rPr>
          <w:rFonts w:hint="eastAsia"/>
          <w:color w:val="000000"/>
          <w:sz w:val="20"/>
          <w:szCs w:val="20"/>
          <w:shd w:val="clear" w:color="auto" w:fill="FFFFFF"/>
        </w:rPr>
        <w:t>é</w:t>
      </w:r>
      <w:r w:rsidRPr="007562E3">
        <w:rPr>
          <w:color w:val="000000"/>
          <w:sz w:val="20"/>
          <w:szCs w:val="20"/>
          <w:shd w:val="clear" w:color="auto" w:fill="FFFFFF"/>
        </w:rPr>
        <w:t>tuit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 en s'abstenant de prendre en consid</w:t>
      </w:r>
      <w:r w:rsidRPr="007562E3">
        <w:rPr>
          <w:rFonts w:hint="eastAsia"/>
          <w:color w:val="000000"/>
          <w:sz w:val="20"/>
          <w:szCs w:val="20"/>
          <w:shd w:val="clear" w:color="auto" w:fill="FFFFFF"/>
        </w:rPr>
        <w:t>é</w:t>
      </w:r>
      <w:r w:rsidRPr="007562E3">
        <w:rPr>
          <w:color w:val="000000"/>
          <w:sz w:val="20"/>
          <w:szCs w:val="20"/>
          <w:shd w:val="clear" w:color="auto" w:fill="FFFFFF"/>
        </w:rPr>
        <w:t>ration, pour appr</w:t>
      </w:r>
      <w:r w:rsidRPr="007562E3">
        <w:rPr>
          <w:rFonts w:hint="eastAsia"/>
          <w:color w:val="000000"/>
          <w:sz w:val="20"/>
          <w:szCs w:val="20"/>
          <w:shd w:val="clear" w:color="auto" w:fill="FFFFFF"/>
        </w:rPr>
        <w:t>é</w:t>
      </w:r>
      <w:r w:rsidRPr="007562E3">
        <w:rPr>
          <w:color w:val="000000"/>
          <w:sz w:val="20"/>
          <w:szCs w:val="20"/>
          <w:shd w:val="clear" w:color="auto" w:fill="FFFFFF"/>
        </w:rPr>
        <w:t>cier la gravit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cons</w:t>
      </w:r>
      <w:r w:rsidRPr="007562E3">
        <w:rPr>
          <w:rFonts w:hint="eastAsia"/>
          <w:color w:val="000000"/>
          <w:sz w:val="20"/>
          <w:szCs w:val="20"/>
          <w:shd w:val="clear" w:color="auto" w:fill="FFFFFF"/>
        </w:rPr>
        <w:t>é</w:t>
      </w:r>
      <w:r w:rsidRPr="007562E3">
        <w:rPr>
          <w:color w:val="000000"/>
          <w:sz w:val="20"/>
          <w:szCs w:val="20"/>
          <w:shd w:val="clear" w:color="auto" w:fill="FFFFFF"/>
        </w:rPr>
        <w:t>quences de la rupture, le fait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est un syndicat, et non une entit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but lucratif, que le salon Yachting, </w:t>
      </w:r>
      <w:r w:rsidRPr="007562E3">
        <w:rPr>
          <w:rFonts w:hint="eastAsia"/>
          <w:color w:val="000000"/>
          <w:sz w:val="20"/>
          <w:szCs w:val="20"/>
          <w:shd w:val="clear" w:color="auto" w:fill="FFFFFF"/>
        </w:rPr>
        <w:t>à</w:t>
      </w:r>
      <w:r w:rsidRPr="007562E3">
        <w:rPr>
          <w:color w:val="000000"/>
          <w:sz w:val="20"/>
          <w:szCs w:val="20"/>
          <w:shd w:val="clear" w:color="auto" w:fill="FFFFFF"/>
        </w:rPr>
        <w:t xml:space="preserve"> raison de son renom et de la 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d'y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senter des navires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flots, constituait pour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un moyen essentiel de promotion des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 de ses adh</w:t>
      </w:r>
      <w:r w:rsidRPr="007562E3">
        <w:rPr>
          <w:rFonts w:hint="eastAsia"/>
          <w:color w:val="000000"/>
          <w:sz w:val="20"/>
          <w:szCs w:val="20"/>
          <w:shd w:val="clear" w:color="auto" w:fill="FFFFFF"/>
        </w:rPr>
        <w:t>é</w:t>
      </w:r>
      <w:r w:rsidRPr="007562E3">
        <w:rPr>
          <w:color w:val="000000"/>
          <w:sz w:val="20"/>
          <w:szCs w:val="20"/>
          <w:shd w:val="clear" w:color="auto" w:fill="FFFFFF"/>
        </w:rPr>
        <w:t>rents et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perdait, en r</w:t>
      </w:r>
      <w:r w:rsidRPr="007562E3">
        <w:rPr>
          <w:rFonts w:hint="eastAsia"/>
          <w:color w:val="000000"/>
          <w:sz w:val="20"/>
          <w:szCs w:val="20"/>
          <w:shd w:val="clear" w:color="auto" w:fill="FFFFFF"/>
        </w:rPr>
        <w:t>é</w:t>
      </w:r>
      <w:r w:rsidRPr="007562E3">
        <w:rPr>
          <w:color w:val="000000"/>
          <w:sz w:val="20"/>
          <w:szCs w:val="20"/>
          <w:shd w:val="clear" w:color="auto" w:fill="FFFFFF"/>
        </w:rPr>
        <w:t>siliant le contrat, la ma</w:t>
      </w:r>
      <w:r w:rsidRPr="007562E3">
        <w:rPr>
          <w:rFonts w:hint="eastAsia"/>
          <w:color w:val="000000"/>
          <w:sz w:val="20"/>
          <w:szCs w:val="20"/>
          <w:shd w:val="clear" w:color="auto" w:fill="FFFFFF"/>
        </w:rPr>
        <w:t>î</w:t>
      </w:r>
      <w:r w:rsidRPr="007562E3">
        <w:rPr>
          <w:color w:val="000000"/>
          <w:sz w:val="20"/>
          <w:szCs w:val="20"/>
          <w:shd w:val="clear" w:color="auto" w:fill="FFFFFF"/>
        </w:rPr>
        <w:t>trise totale, pendant 25 ans, du plus important des deux salons dont elle est propri</w:t>
      </w:r>
      <w:r w:rsidRPr="007562E3">
        <w:rPr>
          <w:rFonts w:hint="eastAsia"/>
          <w:color w:val="000000"/>
          <w:sz w:val="20"/>
          <w:szCs w:val="20"/>
          <w:shd w:val="clear" w:color="auto" w:fill="FFFFFF"/>
        </w:rPr>
        <w:t>é</w:t>
      </w:r>
      <w:r w:rsidRPr="007562E3">
        <w:rPr>
          <w:color w:val="000000"/>
          <w:sz w:val="20"/>
          <w:szCs w:val="20"/>
          <w:shd w:val="clear" w:color="auto" w:fill="FFFFFF"/>
        </w:rPr>
        <w:t>taire, les juges du fond ont priv</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leur d</w:t>
      </w:r>
      <w:r w:rsidRPr="007562E3">
        <w:rPr>
          <w:rFonts w:hint="eastAsia"/>
          <w:color w:val="000000"/>
          <w:sz w:val="20"/>
          <w:szCs w:val="20"/>
          <w:shd w:val="clear" w:color="auto" w:fill="FFFFFF"/>
        </w:rPr>
        <w:t>é</w:t>
      </w:r>
      <w:r w:rsidRPr="007562E3">
        <w:rPr>
          <w:color w:val="000000"/>
          <w:sz w:val="20"/>
          <w:szCs w:val="20"/>
          <w:shd w:val="clear" w:color="auto" w:fill="FFFFFF"/>
        </w:rPr>
        <w:t>cision de base l</w:t>
      </w:r>
      <w:r w:rsidRPr="007562E3">
        <w:rPr>
          <w:rFonts w:hint="eastAsia"/>
          <w:color w:val="000000"/>
          <w:sz w:val="20"/>
          <w:szCs w:val="20"/>
          <w:shd w:val="clear" w:color="auto" w:fill="FFFFFF"/>
        </w:rPr>
        <w:t>é</w:t>
      </w:r>
      <w:r w:rsidRPr="007562E3">
        <w:rPr>
          <w:color w:val="000000"/>
          <w:sz w:val="20"/>
          <w:szCs w:val="20"/>
          <w:shd w:val="clear" w:color="auto" w:fill="FFFFFF"/>
        </w:rPr>
        <w:t>gale au regard de l'article 1134 ancien du code civil, devenu l'article 1103 du m</w:t>
      </w:r>
      <w:r w:rsidRPr="007562E3">
        <w:rPr>
          <w:rFonts w:hint="eastAsia"/>
          <w:color w:val="000000"/>
          <w:sz w:val="20"/>
          <w:szCs w:val="20"/>
          <w:shd w:val="clear" w:color="auto" w:fill="FFFFFF"/>
        </w:rPr>
        <w:t>ê</w:t>
      </w:r>
      <w:r w:rsidRPr="007562E3">
        <w:rPr>
          <w:color w:val="000000"/>
          <w:sz w:val="20"/>
          <w:szCs w:val="20"/>
          <w:shd w:val="clear" w:color="auto" w:fill="FFFFFF"/>
        </w:rPr>
        <w:t>me code, ensemble le principe prohibant les engagements perp</w:t>
      </w:r>
      <w:r w:rsidRPr="007562E3">
        <w:rPr>
          <w:rFonts w:hint="eastAsia"/>
          <w:color w:val="000000"/>
          <w:sz w:val="20"/>
          <w:szCs w:val="20"/>
          <w:shd w:val="clear" w:color="auto" w:fill="FFFFFF"/>
        </w:rPr>
        <w:t>é</w:t>
      </w:r>
      <w:r w:rsidRPr="007562E3">
        <w:rPr>
          <w:color w:val="000000"/>
          <w:sz w:val="20"/>
          <w:szCs w:val="20"/>
          <w:shd w:val="clear" w:color="auto" w:fill="FFFFFF"/>
        </w:rPr>
        <w:t>tuels ;</w:t>
      </w:r>
      <w:r w:rsidRPr="007562E3">
        <w:rPr>
          <w:color w:val="000000"/>
          <w:sz w:val="20"/>
          <w:szCs w:val="20"/>
        </w:rPr>
        <w:br/>
      </w:r>
      <w:r w:rsidRPr="007562E3">
        <w:rPr>
          <w:color w:val="000000"/>
          <w:sz w:val="20"/>
          <w:szCs w:val="20"/>
        </w:rPr>
        <w:br/>
      </w:r>
      <w:r w:rsidRPr="007562E3">
        <w:rPr>
          <w:color w:val="000000"/>
          <w:sz w:val="20"/>
          <w:szCs w:val="20"/>
          <w:shd w:val="clear" w:color="auto" w:fill="FFFFFF"/>
        </w:rPr>
        <w:t>4</w:t>
      </w:r>
      <w:r w:rsidRPr="007562E3">
        <w:rPr>
          <w:rFonts w:hint="eastAsia"/>
          <w:color w:val="000000"/>
          <w:sz w:val="20"/>
          <w:szCs w:val="20"/>
          <w:shd w:val="clear" w:color="auto" w:fill="FFFFFF"/>
        </w:rPr>
        <w:t>°</w:t>
      </w:r>
      <w:r w:rsidRPr="007562E3">
        <w:rPr>
          <w:color w:val="000000"/>
          <w:sz w:val="20"/>
          <w:szCs w:val="20"/>
          <w:shd w:val="clear" w:color="auto" w:fill="FFFFFF"/>
        </w:rPr>
        <w:t>/ que d</w:t>
      </w:r>
      <w:r w:rsidRPr="007562E3">
        <w:rPr>
          <w:rFonts w:hint="eastAsia"/>
          <w:color w:val="000000"/>
          <w:sz w:val="20"/>
          <w:szCs w:val="20"/>
          <w:shd w:val="clear" w:color="auto" w:fill="FFFFFF"/>
        </w:rPr>
        <w:t>è</w:t>
      </w:r>
      <w:r w:rsidRPr="007562E3">
        <w:rPr>
          <w:color w:val="000000"/>
          <w:sz w:val="20"/>
          <w:szCs w:val="20"/>
          <w:shd w:val="clear" w:color="auto" w:fill="FFFFFF"/>
        </w:rPr>
        <w:t>s lors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se pr</w:t>
      </w:r>
      <w:r w:rsidRPr="007562E3">
        <w:rPr>
          <w:rFonts w:hint="eastAsia"/>
          <w:color w:val="000000"/>
          <w:sz w:val="20"/>
          <w:szCs w:val="20"/>
          <w:shd w:val="clear" w:color="auto" w:fill="FFFFFF"/>
        </w:rPr>
        <w:t>é</w:t>
      </w:r>
      <w:r w:rsidRPr="007562E3">
        <w:rPr>
          <w:color w:val="000000"/>
          <w:sz w:val="20"/>
          <w:szCs w:val="20"/>
          <w:shd w:val="clear" w:color="auto" w:fill="FFFFFF"/>
        </w:rPr>
        <w:t>valait de ce que le contrat de concession comportait un engagement perp</w:t>
      </w:r>
      <w:r w:rsidRPr="007562E3">
        <w:rPr>
          <w:rFonts w:hint="eastAsia"/>
          <w:color w:val="000000"/>
          <w:sz w:val="20"/>
          <w:szCs w:val="20"/>
          <w:shd w:val="clear" w:color="auto" w:fill="FFFFFF"/>
        </w:rPr>
        <w:t>é</w:t>
      </w:r>
      <w:r w:rsidRPr="007562E3">
        <w:rPr>
          <w:color w:val="000000"/>
          <w:sz w:val="20"/>
          <w:szCs w:val="20"/>
          <w:shd w:val="clear" w:color="auto" w:fill="FFFFFF"/>
        </w:rPr>
        <w:t xml:space="preserve">tuel eu </w:t>
      </w:r>
      <w:r w:rsidRPr="007562E3">
        <w:rPr>
          <w:rFonts w:hint="eastAsia"/>
          <w:color w:val="000000"/>
          <w:sz w:val="20"/>
          <w:szCs w:val="20"/>
          <w:shd w:val="clear" w:color="auto" w:fill="FFFFFF"/>
        </w:rPr>
        <w:t>é</w:t>
      </w:r>
      <w:r w:rsidRPr="007562E3">
        <w:rPr>
          <w:color w:val="000000"/>
          <w:sz w:val="20"/>
          <w:szCs w:val="20"/>
          <w:shd w:val="clear" w:color="auto" w:fill="FFFFFF"/>
        </w:rPr>
        <w:t xml:space="preserve">gard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gravit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des cons</w:t>
      </w:r>
      <w:r w:rsidRPr="007562E3">
        <w:rPr>
          <w:rFonts w:hint="eastAsia"/>
          <w:color w:val="000000"/>
          <w:sz w:val="20"/>
          <w:szCs w:val="20"/>
          <w:shd w:val="clear" w:color="auto" w:fill="FFFFFF"/>
        </w:rPr>
        <w:t>é</w:t>
      </w:r>
      <w:r w:rsidRPr="007562E3">
        <w:rPr>
          <w:color w:val="000000"/>
          <w:sz w:val="20"/>
          <w:szCs w:val="20"/>
          <w:shd w:val="clear" w:color="auto" w:fill="FFFFFF"/>
        </w:rPr>
        <w:t>quences d'une rupture, telles qu'organis</w:t>
      </w:r>
      <w:r w:rsidRPr="007562E3">
        <w:rPr>
          <w:rFonts w:hint="eastAsia"/>
          <w:color w:val="000000"/>
          <w:sz w:val="20"/>
          <w:szCs w:val="20"/>
          <w:shd w:val="clear" w:color="auto" w:fill="FFFFFF"/>
        </w:rPr>
        <w:t>é</w:t>
      </w:r>
      <w:r w:rsidRPr="007562E3">
        <w:rPr>
          <w:color w:val="000000"/>
          <w:sz w:val="20"/>
          <w:szCs w:val="20"/>
          <w:shd w:val="clear" w:color="auto" w:fill="FFFFFF"/>
        </w:rPr>
        <w:t>es par l'article 9.3, en proc</w:t>
      </w:r>
      <w:r w:rsidRPr="007562E3">
        <w:rPr>
          <w:rFonts w:hint="eastAsia"/>
          <w:color w:val="000000"/>
          <w:sz w:val="20"/>
          <w:szCs w:val="20"/>
          <w:shd w:val="clear" w:color="auto" w:fill="FFFFFF"/>
        </w:rPr>
        <w:t>é</w:t>
      </w:r>
      <w:r w:rsidRPr="007562E3">
        <w:rPr>
          <w:color w:val="000000"/>
          <w:sz w:val="20"/>
          <w:szCs w:val="20"/>
          <w:shd w:val="clear" w:color="auto" w:fill="FFFFFF"/>
        </w:rPr>
        <w:t xml:space="preserve">dant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 amalgame entre le contrat de concession et le contrat 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la r</w:t>
      </w:r>
      <w:r w:rsidRPr="007562E3">
        <w:rPr>
          <w:rFonts w:hint="eastAsia"/>
          <w:color w:val="000000"/>
          <w:sz w:val="20"/>
          <w:szCs w:val="20"/>
          <w:shd w:val="clear" w:color="auto" w:fill="FFFFFF"/>
        </w:rPr>
        <w:t>é</w:t>
      </w:r>
      <w:r w:rsidRPr="007562E3">
        <w:rPr>
          <w:color w:val="000000"/>
          <w:sz w:val="20"/>
          <w:szCs w:val="20"/>
          <w:shd w:val="clear" w:color="auto" w:fill="FFFFFF"/>
        </w:rPr>
        <w:t>siliation du contrat de concession, en application de l'article 9.3, pour inclure dans son raisonnement la dur</w:t>
      </w:r>
      <w:r w:rsidRPr="007562E3">
        <w:rPr>
          <w:rFonts w:hint="eastAsia"/>
          <w:color w:val="000000"/>
          <w:sz w:val="20"/>
          <w:szCs w:val="20"/>
          <w:shd w:val="clear" w:color="auto" w:fill="FFFFFF"/>
        </w:rPr>
        <w:t>é</w:t>
      </w:r>
      <w:r w:rsidRPr="007562E3">
        <w:rPr>
          <w:color w:val="000000"/>
          <w:sz w:val="20"/>
          <w:szCs w:val="20"/>
          <w:shd w:val="clear" w:color="auto" w:fill="FFFFFF"/>
        </w:rPr>
        <w:t>e de ce second contrat, et dire que l'engagement pris dans sa globalit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n'</w:t>
      </w:r>
      <w:r w:rsidRPr="007562E3">
        <w:rPr>
          <w:rFonts w:hint="eastAsia"/>
          <w:color w:val="000000"/>
          <w:sz w:val="20"/>
          <w:szCs w:val="20"/>
          <w:shd w:val="clear" w:color="auto" w:fill="FFFFFF"/>
        </w:rPr>
        <w:t>é</w:t>
      </w:r>
      <w:r w:rsidRPr="007562E3">
        <w:rPr>
          <w:color w:val="000000"/>
          <w:sz w:val="20"/>
          <w:szCs w:val="20"/>
          <w:shd w:val="clear" w:color="auto" w:fill="FFFFFF"/>
        </w:rPr>
        <w:t>tait pas perp</w:t>
      </w:r>
      <w:r w:rsidRPr="007562E3">
        <w:rPr>
          <w:rFonts w:hint="eastAsia"/>
          <w:color w:val="000000"/>
          <w:sz w:val="20"/>
          <w:szCs w:val="20"/>
          <w:shd w:val="clear" w:color="auto" w:fill="FFFFFF"/>
        </w:rPr>
        <w:t>é</w:t>
      </w:r>
      <w:r w:rsidRPr="007562E3">
        <w:rPr>
          <w:color w:val="000000"/>
          <w:sz w:val="20"/>
          <w:szCs w:val="20"/>
          <w:shd w:val="clear" w:color="auto" w:fill="FFFFFF"/>
        </w:rPr>
        <w:t>tuel, la cour d'appel s'est fond</w:t>
      </w:r>
      <w:r w:rsidRPr="007562E3">
        <w:rPr>
          <w:rFonts w:hint="eastAsia"/>
          <w:color w:val="000000"/>
          <w:sz w:val="20"/>
          <w:szCs w:val="20"/>
          <w:shd w:val="clear" w:color="auto" w:fill="FFFFFF"/>
        </w:rPr>
        <w:t>é</w:t>
      </w:r>
      <w:r w:rsidRPr="007562E3">
        <w:rPr>
          <w:color w:val="000000"/>
          <w:sz w:val="20"/>
          <w:szCs w:val="20"/>
          <w:shd w:val="clear" w:color="auto" w:fill="FFFFFF"/>
        </w:rPr>
        <w:t>e sur un motif inop</w:t>
      </w:r>
      <w:r w:rsidRPr="007562E3">
        <w:rPr>
          <w:rFonts w:hint="eastAsia"/>
          <w:color w:val="000000"/>
          <w:sz w:val="20"/>
          <w:szCs w:val="20"/>
          <w:shd w:val="clear" w:color="auto" w:fill="FFFFFF"/>
        </w:rPr>
        <w:t>é</w:t>
      </w:r>
      <w:r w:rsidRPr="007562E3">
        <w:rPr>
          <w:color w:val="000000"/>
          <w:sz w:val="20"/>
          <w:szCs w:val="20"/>
          <w:shd w:val="clear" w:color="auto" w:fill="FFFFFF"/>
        </w:rPr>
        <w:t>rant ; que l'arr</w:t>
      </w:r>
      <w:r w:rsidRPr="007562E3">
        <w:rPr>
          <w:rFonts w:hint="eastAsia"/>
          <w:color w:val="000000"/>
          <w:sz w:val="20"/>
          <w:szCs w:val="20"/>
          <w:shd w:val="clear" w:color="auto" w:fill="FFFFFF"/>
        </w:rPr>
        <w:t>ê</w:t>
      </w:r>
      <w:r w:rsidRPr="007562E3">
        <w:rPr>
          <w:color w:val="000000"/>
          <w:sz w:val="20"/>
          <w:szCs w:val="20"/>
          <w:shd w:val="clear" w:color="auto" w:fill="FFFFFF"/>
        </w:rPr>
        <w:t>t encourt la censure pour violation de l'article 1134 ancien du code civil, devenu l'article 1103 du m</w:t>
      </w:r>
      <w:r w:rsidRPr="007562E3">
        <w:rPr>
          <w:rFonts w:hint="eastAsia"/>
          <w:color w:val="000000"/>
          <w:sz w:val="20"/>
          <w:szCs w:val="20"/>
          <w:shd w:val="clear" w:color="auto" w:fill="FFFFFF"/>
        </w:rPr>
        <w:t>ê</w:t>
      </w:r>
      <w:r w:rsidRPr="007562E3">
        <w:rPr>
          <w:color w:val="000000"/>
          <w:sz w:val="20"/>
          <w:szCs w:val="20"/>
          <w:shd w:val="clear" w:color="auto" w:fill="FFFFFF"/>
        </w:rPr>
        <w:t>me code, ensemble le principe prohibant les engagements perp</w:t>
      </w:r>
      <w:r w:rsidRPr="007562E3">
        <w:rPr>
          <w:rFonts w:hint="eastAsia"/>
          <w:color w:val="000000"/>
          <w:sz w:val="20"/>
          <w:szCs w:val="20"/>
          <w:shd w:val="clear" w:color="auto" w:fill="FFFFFF"/>
        </w:rPr>
        <w:t>é</w:t>
      </w:r>
      <w:r w:rsidRPr="007562E3">
        <w:rPr>
          <w:color w:val="000000"/>
          <w:sz w:val="20"/>
          <w:szCs w:val="20"/>
          <w:shd w:val="clear" w:color="auto" w:fill="FFFFFF"/>
        </w:rPr>
        <w:t xml:space="preserve">tuels.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color w:val="000000"/>
          <w:sz w:val="20"/>
          <w:szCs w:val="20"/>
        </w:rPr>
        <w:br/>
      </w:r>
      <w:r w:rsidRPr="007562E3">
        <w:rPr>
          <w:color w:val="000000"/>
          <w:sz w:val="20"/>
          <w:szCs w:val="20"/>
        </w:rPr>
        <w:br/>
      </w:r>
      <w:r w:rsidRPr="007562E3">
        <w:rPr>
          <w:color w:val="000000"/>
          <w:sz w:val="20"/>
          <w:szCs w:val="20"/>
          <w:shd w:val="clear" w:color="auto" w:fill="FFFFFF"/>
        </w:rPr>
        <w:t>10. Apr</w:t>
      </w:r>
      <w:r w:rsidRPr="007562E3">
        <w:rPr>
          <w:rFonts w:hint="eastAsia"/>
          <w:color w:val="000000"/>
          <w:sz w:val="20"/>
          <w:szCs w:val="20"/>
          <w:shd w:val="clear" w:color="auto" w:fill="FFFFFF"/>
        </w:rPr>
        <w:t>è</w:t>
      </w:r>
      <w:r w:rsidRPr="007562E3">
        <w:rPr>
          <w:color w:val="000000"/>
          <w:sz w:val="20"/>
          <w:szCs w:val="20"/>
          <w:shd w:val="clear" w:color="auto" w:fill="FFFFFF"/>
        </w:rPr>
        <w:t>s avoir rappel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les termes de l'article 9.3 du contrat du 15 novembre 2011, l'arr</w:t>
      </w:r>
      <w:r w:rsidRPr="007562E3">
        <w:rPr>
          <w:rFonts w:hint="eastAsia"/>
          <w:color w:val="000000"/>
          <w:sz w:val="20"/>
          <w:szCs w:val="20"/>
          <w:shd w:val="clear" w:color="auto" w:fill="FFFFFF"/>
        </w:rPr>
        <w:t>ê</w:t>
      </w:r>
      <w:r w:rsidRPr="007562E3">
        <w:rPr>
          <w:color w:val="000000"/>
          <w:sz w:val="20"/>
          <w:szCs w:val="20"/>
          <w:shd w:val="clear" w:color="auto" w:fill="FFFFFF"/>
        </w:rPr>
        <w:t>t retient qu'il s'applique si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d</w:t>
      </w:r>
      <w:r w:rsidRPr="007562E3">
        <w:rPr>
          <w:rFonts w:hint="eastAsia"/>
          <w:color w:val="000000"/>
          <w:sz w:val="20"/>
          <w:szCs w:val="20"/>
          <w:shd w:val="clear" w:color="auto" w:fill="FFFFFF"/>
        </w:rPr>
        <w:t>é</w:t>
      </w:r>
      <w:r w:rsidRPr="007562E3">
        <w:rPr>
          <w:color w:val="000000"/>
          <w:sz w:val="20"/>
          <w:szCs w:val="20"/>
          <w:shd w:val="clear" w:color="auto" w:fill="FFFFFF"/>
        </w:rPr>
        <w:t>cide de mettre fin de fa</w:t>
      </w:r>
      <w:r w:rsidRPr="007562E3">
        <w:rPr>
          <w:rFonts w:hint="eastAsia"/>
          <w:color w:val="000000"/>
          <w:sz w:val="20"/>
          <w:szCs w:val="20"/>
          <w:shd w:val="clear" w:color="auto" w:fill="FFFFFF"/>
        </w:rPr>
        <w:t>ç</w:t>
      </w:r>
      <w:r w:rsidRPr="007562E3">
        <w:rPr>
          <w:color w:val="000000"/>
          <w:sz w:val="20"/>
          <w:szCs w:val="20"/>
          <w:shd w:val="clear" w:color="auto" w:fill="FFFFFF"/>
        </w:rPr>
        <w:t>on anticip</w:t>
      </w:r>
      <w:r w:rsidRPr="007562E3">
        <w:rPr>
          <w:rFonts w:hint="eastAsia"/>
          <w:color w:val="000000"/>
          <w:sz w:val="20"/>
          <w:szCs w:val="20"/>
          <w:shd w:val="clear" w:color="auto" w:fill="FFFFFF"/>
        </w:rPr>
        <w:t>é</w:t>
      </w:r>
      <w:r w:rsidRPr="007562E3">
        <w:rPr>
          <w:color w:val="000000"/>
          <w:sz w:val="20"/>
          <w:szCs w:val="20"/>
          <w:shd w:val="clear" w:color="auto" w:fill="FFFFFF"/>
        </w:rPr>
        <w:t>e au contrat d'organisation et que, dans cette hypoth</w:t>
      </w:r>
      <w:r w:rsidRPr="007562E3">
        <w:rPr>
          <w:rFonts w:hint="eastAsia"/>
          <w:color w:val="000000"/>
          <w:sz w:val="20"/>
          <w:szCs w:val="20"/>
          <w:shd w:val="clear" w:color="auto" w:fill="FFFFFF"/>
        </w:rPr>
        <w:t>è</w:t>
      </w:r>
      <w:r w:rsidRPr="007562E3">
        <w:rPr>
          <w:color w:val="000000"/>
          <w:sz w:val="20"/>
          <w:szCs w:val="20"/>
          <w:shd w:val="clear" w:color="auto" w:fill="FFFFFF"/>
        </w:rPr>
        <w:t>se, la dur</w:t>
      </w:r>
      <w:r w:rsidRPr="007562E3">
        <w:rPr>
          <w:rFonts w:hint="eastAsia"/>
          <w:color w:val="000000"/>
          <w:sz w:val="20"/>
          <w:szCs w:val="20"/>
          <w:shd w:val="clear" w:color="auto" w:fill="FFFFFF"/>
        </w:rPr>
        <w:t>é</w:t>
      </w:r>
      <w:r w:rsidRPr="007562E3">
        <w:rPr>
          <w:color w:val="000000"/>
          <w:sz w:val="20"/>
          <w:szCs w:val="20"/>
          <w:shd w:val="clear" w:color="auto" w:fill="FFFFFF"/>
        </w:rPr>
        <w:t>e de base de vingt ann</w:t>
      </w:r>
      <w:r w:rsidRPr="007562E3">
        <w:rPr>
          <w:rFonts w:hint="eastAsia"/>
          <w:color w:val="000000"/>
          <w:sz w:val="20"/>
          <w:szCs w:val="20"/>
          <w:shd w:val="clear" w:color="auto" w:fill="FFFFFF"/>
        </w:rPr>
        <w:t>é</w:t>
      </w:r>
      <w:r w:rsidRPr="007562E3">
        <w:rPr>
          <w:color w:val="000000"/>
          <w:sz w:val="20"/>
          <w:szCs w:val="20"/>
          <w:shd w:val="clear" w:color="auto" w:fill="FFFFFF"/>
        </w:rPr>
        <w:t>es du contrat d'exploitation du seul Yachting sera augment</w:t>
      </w:r>
      <w:r w:rsidRPr="007562E3">
        <w:rPr>
          <w:rFonts w:hint="eastAsia"/>
          <w:color w:val="000000"/>
          <w:sz w:val="20"/>
          <w:szCs w:val="20"/>
          <w:shd w:val="clear" w:color="auto" w:fill="FFFFFF"/>
        </w:rPr>
        <w:t>é</w:t>
      </w:r>
      <w:r w:rsidRPr="007562E3">
        <w:rPr>
          <w:color w:val="000000"/>
          <w:sz w:val="20"/>
          <w:szCs w:val="20"/>
          <w:shd w:val="clear" w:color="auto" w:fill="FFFFFF"/>
        </w:rPr>
        <w:t>e de la dur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du contrat d'organisation qui restait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courir. Il observe que dans tous les cas, le contrat d'exploitation prendra fin de fa</w:t>
      </w:r>
      <w:r w:rsidRPr="007562E3">
        <w:rPr>
          <w:rFonts w:hint="eastAsia"/>
          <w:color w:val="000000"/>
          <w:sz w:val="20"/>
          <w:szCs w:val="20"/>
          <w:shd w:val="clear" w:color="auto" w:fill="FFFFFF"/>
        </w:rPr>
        <w:t>ç</w:t>
      </w:r>
      <w:r w:rsidRPr="007562E3">
        <w:rPr>
          <w:color w:val="000000"/>
          <w:sz w:val="20"/>
          <w:szCs w:val="20"/>
          <w:shd w:val="clear" w:color="auto" w:fill="FFFFFF"/>
        </w:rPr>
        <w:t>on certaine et d</w:t>
      </w:r>
      <w:r w:rsidRPr="007562E3">
        <w:rPr>
          <w:rFonts w:hint="eastAsia"/>
          <w:color w:val="000000"/>
          <w:sz w:val="20"/>
          <w:szCs w:val="20"/>
          <w:shd w:val="clear" w:color="auto" w:fill="FFFFFF"/>
        </w:rPr>
        <w:t>é</w:t>
      </w:r>
      <w:r w:rsidRPr="007562E3">
        <w:rPr>
          <w:color w:val="000000"/>
          <w:sz w:val="20"/>
          <w:szCs w:val="20"/>
          <w:shd w:val="clear" w:color="auto" w:fill="FFFFFF"/>
        </w:rPr>
        <w:t>finitive en 2041.</w:t>
      </w:r>
      <w:r w:rsidRPr="007562E3">
        <w:rPr>
          <w:color w:val="000000"/>
          <w:sz w:val="20"/>
          <w:szCs w:val="20"/>
        </w:rPr>
        <w:br/>
      </w:r>
      <w:r w:rsidRPr="007562E3">
        <w:rPr>
          <w:color w:val="000000"/>
          <w:sz w:val="20"/>
          <w:szCs w:val="20"/>
        </w:rPr>
        <w:br/>
      </w:r>
      <w:r w:rsidRPr="007562E3">
        <w:rPr>
          <w:color w:val="000000"/>
          <w:sz w:val="20"/>
          <w:szCs w:val="20"/>
          <w:shd w:val="clear" w:color="auto" w:fill="FFFFFF"/>
        </w:rPr>
        <w:t>11. Il rel</w:t>
      </w:r>
      <w:r w:rsidRPr="007562E3">
        <w:rPr>
          <w:rFonts w:hint="eastAsia"/>
          <w:color w:val="000000"/>
          <w:sz w:val="20"/>
          <w:szCs w:val="20"/>
          <w:shd w:val="clear" w:color="auto" w:fill="FFFFFF"/>
        </w:rPr>
        <w:t>è</w:t>
      </w:r>
      <w:r w:rsidRPr="007562E3">
        <w:rPr>
          <w:color w:val="000000"/>
          <w:sz w:val="20"/>
          <w:szCs w:val="20"/>
          <w:shd w:val="clear" w:color="auto" w:fill="FFFFFF"/>
        </w:rPr>
        <w:t>ve ensuite que l'article 9.3 fait d</w:t>
      </w:r>
      <w:r w:rsidRPr="007562E3">
        <w:rPr>
          <w:rFonts w:hint="eastAsia"/>
          <w:color w:val="000000"/>
          <w:sz w:val="20"/>
          <w:szCs w:val="20"/>
          <w:shd w:val="clear" w:color="auto" w:fill="FFFFFF"/>
        </w:rPr>
        <w:t>é</w:t>
      </w:r>
      <w:r w:rsidRPr="007562E3">
        <w:rPr>
          <w:color w:val="000000"/>
          <w:sz w:val="20"/>
          <w:szCs w:val="20"/>
          <w:shd w:val="clear" w:color="auto" w:fill="FFFFFF"/>
        </w:rPr>
        <w:t>buter un nouveau contrat de concession d'exploitation du seul Yachting, d'une dur</w:t>
      </w:r>
      <w:r w:rsidRPr="007562E3">
        <w:rPr>
          <w:rFonts w:hint="eastAsia"/>
          <w:color w:val="000000"/>
          <w:sz w:val="20"/>
          <w:szCs w:val="20"/>
          <w:shd w:val="clear" w:color="auto" w:fill="FFFFFF"/>
        </w:rPr>
        <w:t>é</w:t>
      </w:r>
      <w:r w:rsidRPr="007562E3">
        <w:rPr>
          <w:color w:val="000000"/>
          <w:sz w:val="20"/>
          <w:szCs w:val="20"/>
          <w:shd w:val="clear" w:color="auto" w:fill="FFFFFF"/>
        </w:rPr>
        <w:t>e comprise entre vingt ans et, au maximum, vingt-neuf ans en fonction de la date de r</w:t>
      </w:r>
      <w:r w:rsidRPr="007562E3">
        <w:rPr>
          <w:rFonts w:hint="eastAsia"/>
          <w:color w:val="000000"/>
          <w:sz w:val="20"/>
          <w:szCs w:val="20"/>
          <w:shd w:val="clear" w:color="auto" w:fill="FFFFFF"/>
        </w:rPr>
        <w:t>é</w:t>
      </w:r>
      <w:r w:rsidRPr="007562E3">
        <w:rPr>
          <w:color w:val="000000"/>
          <w:sz w:val="20"/>
          <w:szCs w:val="20"/>
          <w:shd w:val="clear" w:color="auto" w:fill="FFFFFF"/>
        </w:rPr>
        <w:t>siliation du contrat et retient qu'en l'esp</w:t>
      </w:r>
      <w:r w:rsidRPr="007562E3">
        <w:rPr>
          <w:rFonts w:hint="eastAsia"/>
          <w:color w:val="000000"/>
          <w:sz w:val="20"/>
          <w:szCs w:val="20"/>
          <w:shd w:val="clear" w:color="auto" w:fill="FFFFFF"/>
        </w:rPr>
        <w:t>è</w:t>
      </w:r>
      <w:r w:rsidRPr="007562E3">
        <w:rPr>
          <w:color w:val="000000"/>
          <w:sz w:val="20"/>
          <w:szCs w:val="20"/>
          <w:shd w:val="clear" w:color="auto" w:fill="FFFFFF"/>
        </w:rPr>
        <w:t>ce, du fait de la r</w:t>
      </w:r>
      <w:r w:rsidRPr="007562E3">
        <w:rPr>
          <w:rFonts w:hint="eastAsia"/>
          <w:color w:val="000000"/>
          <w:sz w:val="20"/>
          <w:szCs w:val="20"/>
          <w:shd w:val="clear" w:color="auto" w:fill="FFFFFF"/>
        </w:rPr>
        <w:t>é</w:t>
      </w:r>
      <w:r w:rsidRPr="007562E3">
        <w:rPr>
          <w:color w:val="000000"/>
          <w:sz w:val="20"/>
          <w:szCs w:val="20"/>
          <w:shd w:val="clear" w:color="auto" w:fill="FFFFFF"/>
        </w:rPr>
        <w:t>siliation du contrat avec effet au 20 d</w:t>
      </w:r>
      <w:r w:rsidRPr="007562E3">
        <w:rPr>
          <w:rFonts w:hint="eastAsia"/>
          <w:color w:val="000000"/>
          <w:sz w:val="20"/>
          <w:szCs w:val="20"/>
          <w:shd w:val="clear" w:color="auto" w:fill="FFFFFF"/>
        </w:rPr>
        <w:t>é</w:t>
      </w:r>
      <w:r w:rsidRPr="007562E3">
        <w:rPr>
          <w:color w:val="000000"/>
          <w:sz w:val="20"/>
          <w:szCs w:val="20"/>
          <w:shd w:val="clear" w:color="auto" w:fill="FFFFFF"/>
        </w:rPr>
        <w:t>cembre 2016, la concession qui s'en est suivie est d'une dur</w:t>
      </w:r>
      <w:r w:rsidRPr="007562E3">
        <w:rPr>
          <w:rFonts w:hint="eastAsia"/>
          <w:color w:val="000000"/>
          <w:sz w:val="20"/>
          <w:szCs w:val="20"/>
          <w:shd w:val="clear" w:color="auto" w:fill="FFFFFF"/>
        </w:rPr>
        <w:t>é</w:t>
      </w:r>
      <w:r w:rsidRPr="007562E3">
        <w:rPr>
          <w:color w:val="000000"/>
          <w:sz w:val="20"/>
          <w:szCs w:val="20"/>
          <w:shd w:val="clear" w:color="auto" w:fill="FFFFFF"/>
        </w:rPr>
        <w:t>e de vingt-cinq ans.</w:t>
      </w:r>
      <w:r w:rsidRPr="007562E3">
        <w:rPr>
          <w:color w:val="000000"/>
          <w:sz w:val="20"/>
          <w:szCs w:val="20"/>
        </w:rPr>
        <w:br/>
      </w:r>
      <w:r w:rsidRPr="007562E3">
        <w:rPr>
          <w:color w:val="000000"/>
          <w:sz w:val="20"/>
          <w:szCs w:val="20"/>
        </w:rPr>
        <w:br/>
      </w:r>
      <w:r w:rsidRPr="007562E3">
        <w:rPr>
          <w:color w:val="000000"/>
          <w:sz w:val="20"/>
          <w:szCs w:val="20"/>
          <w:shd w:val="clear" w:color="auto" w:fill="FFFFFF"/>
        </w:rPr>
        <w:t>12. L'arr</w:t>
      </w:r>
      <w:r w:rsidRPr="007562E3">
        <w:rPr>
          <w:rFonts w:hint="eastAsia"/>
          <w:color w:val="000000"/>
          <w:sz w:val="20"/>
          <w:szCs w:val="20"/>
          <w:shd w:val="clear" w:color="auto" w:fill="FFFFFF"/>
        </w:rPr>
        <w:t>ê</w:t>
      </w:r>
      <w:r w:rsidRPr="007562E3">
        <w:rPr>
          <w:color w:val="000000"/>
          <w:sz w:val="20"/>
          <w:szCs w:val="20"/>
          <w:shd w:val="clear" w:color="auto" w:fill="FFFFFF"/>
        </w:rPr>
        <w:t>t retient encore que si la dur</w:t>
      </w:r>
      <w:r w:rsidRPr="007562E3">
        <w:rPr>
          <w:rFonts w:hint="eastAsia"/>
          <w:color w:val="000000"/>
          <w:sz w:val="20"/>
          <w:szCs w:val="20"/>
          <w:shd w:val="clear" w:color="auto" w:fill="FFFFFF"/>
        </w:rPr>
        <w:t>é</w:t>
      </w:r>
      <w:r w:rsidRPr="007562E3">
        <w:rPr>
          <w:color w:val="000000"/>
          <w:sz w:val="20"/>
          <w:szCs w:val="20"/>
          <w:shd w:val="clear" w:color="auto" w:fill="FFFFFF"/>
        </w:rPr>
        <w:t>e contractuelle est limit</w:t>
      </w:r>
      <w:r w:rsidRPr="007562E3">
        <w:rPr>
          <w:rFonts w:hint="eastAsia"/>
          <w:color w:val="000000"/>
          <w:sz w:val="20"/>
          <w:szCs w:val="20"/>
          <w:shd w:val="clear" w:color="auto" w:fill="FFFFFF"/>
        </w:rPr>
        <w:t>é</w:t>
      </w:r>
      <w:r w:rsidRPr="007562E3">
        <w:rPr>
          <w:color w:val="000000"/>
          <w:sz w:val="20"/>
          <w:szCs w:val="20"/>
          <w:shd w:val="clear" w:color="auto" w:fill="FFFFFF"/>
        </w:rPr>
        <w:t>e dans le temps et que la dur</w:t>
      </w:r>
      <w:r w:rsidRPr="007562E3">
        <w:rPr>
          <w:rFonts w:hint="eastAsia"/>
          <w:color w:val="000000"/>
          <w:sz w:val="20"/>
          <w:szCs w:val="20"/>
          <w:shd w:val="clear" w:color="auto" w:fill="FFFFFF"/>
        </w:rPr>
        <w:t>é</w:t>
      </w:r>
      <w:r w:rsidRPr="007562E3">
        <w:rPr>
          <w:color w:val="000000"/>
          <w:sz w:val="20"/>
          <w:szCs w:val="20"/>
          <w:shd w:val="clear" w:color="auto" w:fill="FFFFFF"/>
        </w:rPr>
        <w:t>e pr</w:t>
      </w:r>
      <w:r w:rsidRPr="007562E3">
        <w:rPr>
          <w:rFonts w:hint="eastAsia"/>
          <w:color w:val="000000"/>
          <w:sz w:val="20"/>
          <w:szCs w:val="20"/>
          <w:shd w:val="clear" w:color="auto" w:fill="FFFFFF"/>
        </w:rPr>
        <w:t>é</w:t>
      </w:r>
      <w:r w:rsidRPr="007562E3">
        <w:rPr>
          <w:color w:val="000000"/>
          <w:sz w:val="20"/>
          <w:szCs w:val="20"/>
          <w:shd w:val="clear" w:color="auto" w:fill="FFFFFF"/>
        </w:rPr>
        <w:t>vue n'est pas excessive s'agissant de personnes morales, il y a n</w:t>
      </w:r>
      <w:r w:rsidRPr="007562E3">
        <w:rPr>
          <w:rFonts w:hint="eastAsia"/>
          <w:color w:val="000000"/>
          <w:sz w:val="20"/>
          <w:szCs w:val="20"/>
          <w:shd w:val="clear" w:color="auto" w:fill="FFFFFF"/>
        </w:rPr>
        <w:t>é</w:t>
      </w:r>
      <w:r w:rsidRPr="007562E3">
        <w:rPr>
          <w:color w:val="000000"/>
          <w:sz w:val="20"/>
          <w:szCs w:val="20"/>
          <w:shd w:val="clear" w:color="auto" w:fill="FFFFFF"/>
        </w:rPr>
        <w:t>anmoins lieu de v</w:t>
      </w:r>
      <w:r w:rsidRPr="007562E3">
        <w:rPr>
          <w:rFonts w:hint="eastAsia"/>
          <w:color w:val="000000"/>
          <w:sz w:val="20"/>
          <w:szCs w:val="20"/>
          <w:shd w:val="clear" w:color="auto" w:fill="FFFFFF"/>
        </w:rPr>
        <w:t>é</w:t>
      </w:r>
      <w:r w:rsidRPr="007562E3">
        <w:rPr>
          <w:color w:val="000000"/>
          <w:sz w:val="20"/>
          <w:szCs w:val="20"/>
          <w:shd w:val="clear" w:color="auto" w:fill="FFFFFF"/>
        </w:rPr>
        <w:t>rifier si ces dispositions pourraient entra</w:t>
      </w:r>
      <w:r w:rsidRPr="007562E3">
        <w:rPr>
          <w:rFonts w:hint="eastAsia"/>
          <w:color w:val="000000"/>
          <w:sz w:val="20"/>
          <w:szCs w:val="20"/>
          <w:shd w:val="clear" w:color="auto" w:fill="FFFFFF"/>
        </w:rPr>
        <w:t>î</w:t>
      </w:r>
      <w:r w:rsidRPr="007562E3">
        <w:rPr>
          <w:color w:val="000000"/>
          <w:sz w:val="20"/>
          <w:szCs w:val="20"/>
          <w:shd w:val="clear" w:color="auto" w:fill="FFFFFF"/>
        </w:rPr>
        <w:t>ner pour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qui l'all</w:t>
      </w:r>
      <w:r w:rsidRPr="007562E3">
        <w:rPr>
          <w:rFonts w:hint="eastAsia"/>
          <w:color w:val="000000"/>
          <w:sz w:val="20"/>
          <w:szCs w:val="20"/>
          <w:shd w:val="clear" w:color="auto" w:fill="FFFFFF"/>
        </w:rPr>
        <w:t>è</w:t>
      </w:r>
      <w:r w:rsidRPr="007562E3">
        <w:rPr>
          <w:color w:val="000000"/>
          <w:sz w:val="20"/>
          <w:szCs w:val="20"/>
          <w:shd w:val="clear" w:color="auto" w:fill="FFFFFF"/>
        </w:rPr>
        <w:t>gue, des cons</w:t>
      </w:r>
      <w:r w:rsidRPr="007562E3">
        <w:rPr>
          <w:rFonts w:hint="eastAsia"/>
          <w:color w:val="000000"/>
          <w:sz w:val="20"/>
          <w:szCs w:val="20"/>
          <w:shd w:val="clear" w:color="auto" w:fill="FFFFFF"/>
        </w:rPr>
        <w:t>é</w:t>
      </w:r>
      <w:r w:rsidRPr="007562E3">
        <w:rPr>
          <w:color w:val="000000"/>
          <w:sz w:val="20"/>
          <w:szCs w:val="20"/>
          <w:shd w:val="clear" w:color="auto" w:fill="FFFFFF"/>
        </w:rPr>
        <w:t>quences graves ou suj</w:t>
      </w:r>
      <w:r w:rsidRPr="007562E3">
        <w:rPr>
          <w:rFonts w:hint="eastAsia"/>
          <w:color w:val="000000"/>
          <w:sz w:val="20"/>
          <w:szCs w:val="20"/>
          <w:shd w:val="clear" w:color="auto" w:fill="FFFFFF"/>
        </w:rPr>
        <w:t>é</w:t>
      </w:r>
      <w:r w:rsidRPr="007562E3">
        <w:rPr>
          <w:color w:val="000000"/>
          <w:sz w:val="20"/>
          <w:szCs w:val="20"/>
          <w:shd w:val="clear" w:color="auto" w:fill="FFFFFF"/>
        </w:rPr>
        <w:t xml:space="preserve">tions si importantes qu'elles seraient assimilables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des clauses perp</w:t>
      </w:r>
      <w:r w:rsidRPr="007562E3">
        <w:rPr>
          <w:rFonts w:hint="eastAsia"/>
          <w:color w:val="000000"/>
          <w:sz w:val="20"/>
          <w:szCs w:val="20"/>
          <w:shd w:val="clear" w:color="auto" w:fill="FFFFFF"/>
        </w:rPr>
        <w:t>é</w:t>
      </w:r>
      <w:r w:rsidRPr="007562E3">
        <w:rPr>
          <w:color w:val="000000"/>
          <w:sz w:val="20"/>
          <w:szCs w:val="20"/>
          <w:shd w:val="clear" w:color="auto" w:fill="FFFFFF"/>
        </w:rPr>
        <w:t>tuelles.</w:t>
      </w:r>
      <w:r w:rsidRPr="007562E3">
        <w:rPr>
          <w:color w:val="000000"/>
          <w:sz w:val="20"/>
          <w:szCs w:val="20"/>
        </w:rPr>
        <w:br/>
      </w:r>
      <w:r w:rsidRPr="007562E3">
        <w:rPr>
          <w:color w:val="000000"/>
          <w:sz w:val="20"/>
          <w:szCs w:val="20"/>
        </w:rPr>
        <w:lastRenderedPageBreak/>
        <w:br/>
      </w:r>
      <w:r w:rsidRPr="007562E3">
        <w:rPr>
          <w:color w:val="000000"/>
          <w:sz w:val="20"/>
          <w:szCs w:val="20"/>
          <w:shd w:val="clear" w:color="auto" w:fill="FFFFFF"/>
        </w:rPr>
        <w:t>13. Apr</w:t>
      </w:r>
      <w:r w:rsidRPr="007562E3">
        <w:rPr>
          <w:rFonts w:hint="eastAsia"/>
          <w:color w:val="000000"/>
          <w:sz w:val="20"/>
          <w:szCs w:val="20"/>
          <w:shd w:val="clear" w:color="auto" w:fill="FFFFFF"/>
        </w:rPr>
        <w:t>è</w:t>
      </w:r>
      <w:r w:rsidRPr="007562E3">
        <w:rPr>
          <w:color w:val="000000"/>
          <w:sz w:val="20"/>
          <w:szCs w:val="20"/>
          <w:shd w:val="clear" w:color="auto" w:fill="FFFFFF"/>
        </w:rPr>
        <w:t>s avoir rappel</w:t>
      </w:r>
      <w:r w:rsidRPr="007562E3">
        <w:rPr>
          <w:rFonts w:hint="eastAsia"/>
          <w:color w:val="000000"/>
          <w:sz w:val="20"/>
          <w:szCs w:val="20"/>
          <w:shd w:val="clear" w:color="auto" w:fill="FFFFFF"/>
        </w:rPr>
        <w:t>é</w:t>
      </w:r>
      <w:r w:rsidRPr="007562E3">
        <w:rPr>
          <w:color w:val="000000"/>
          <w:sz w:val="20"/>
          <w:szCs w:val="20"/>
          <w:shd w:val="clear" w:color="auto" w:fill="FFFFFF"/>
        </w:rPr>
        <w:t xml:space="preserve"> qu'en application des dispositions contractuelles,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conserve la gestion du salon nautique de [Localit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4] et conc</w:t>
      </w:r>
      <w:r w:rsidRPr="007562E3">
        <w:rPr>
          <w:rFonts w:hint="eastAsia"/>
          <w:color w:val="000000"/>
          <w:sz w:val="20"/>
          <w:szCs w:val="20"/>
          <w:shd w:val="clear" w:color="auto" w:fill="FFFFFF"/>
        </w:rPr>
        <w:t>è</w:t>
      </w:r>
      <w:r w:rsidRPr="007562E3">
        <w:rPr>
          <w:color w:val="000000"/>
          <w:sz w:val="20"/>
          <w:szCs w:val="20"/>
          <w:shd w:val="clear" w:color="auto" w:fill="FFFFFF"/>
        </w:rPr>
        <w:t xml:space="preserve">de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l'exploitation du salon nautique de [Localit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3] du fait de la r</w:t>
      </w:r>
      <w:r w:rsidRPr="007562E3">
        <w:rPr>
          <w:rFonts w:hint="eastAsia"/>
          <w:color w:val="000000"/>
          <w:sz w:val="20"/>
          <w:szCs w:val="20"/>
          <w:shd w:val="clear" w:color="auto" w:fill="FFFFFF"/>
        </w:rPr>
        <w:t>é</w:t>
      </w:r>
      <w:r w:rsidRPr="007562E3">
        <w:rPr>
          <w:color w:val="000000"/>
          <w:sz w:val="20"/>
          <w:szCs w:val="20"/>
          <w:shd w:val="clear" w:color="auto" w:fill="FFFFFF"/>
        </w:rPr>
        <w:t>siliation ou du non-renouvellement du contrat jusqu'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date limite de 2041, l'arr</w:t>
      </w:r>
      <w:r w:rsidRPr="007562E3">
        <w:rPr>
          <w:rFonts w:hint="eastAsia"/>
          <w:color w:val="000000"/>
          <w:sz w:val="20"/>
          <w:szCs w:val="20"/>
          <w:shd w:val="clear" w:color="auto" w:fill="FFFFFF"/>
        </w:rPr>
        <w:t>ê</w:t>
      </w:r>
      <w:r w:rsidRPr="007562E3">
        <w:rPr>
          <w:color w:val="000000"/>
          <w:sz w:val="20"/>
          <w:szCs w:val="20"/>
          <w:shd w:val="clear" w:color="auto" w:fill="FFFFFF"/>
        </w:rPr>
        <w:t>t retient que les modalit</w:t>
      </w:r>
      <w:r w:rsidRPr="007562E3">
        <w:rPr>
          <w:rFonts w:hint="eastAsia"/>
          <w:color w:val="000000"/>
          <w:sz w:val="20"/>
          <w:szCs w:val="20"/>
          <w:shd w:val="clear" w:color="auto" w:fill="FFFFFF"/>
        </w:rPr>
        <w:t>é</w:t>
      </w:r>
      <w:r w:rsidRPr="007562E3">
        <w:rPr>
          <w:color w:val="000000"/>
          <w:sz w:val="20"/>
          <w:szCs w:val="20"/>
          <w:shd w:val="clear" w:color="auto" w:fill="FFFFFF"/>
        </w:rPr>
        <w:t>s de fin de contrat m</w:t>
      </w:r>
      <w:r w:rsidRPr="007562E3">
        <w:rPr>
          <w:rFonts w:hint="eastAsia"/>
          <w:color w:val="000000"/>
          <w:sz w:val="20"/>
          <w:szCs w:val="20"/>
          <w:shd w:val="clear" w:color="auto" w:fill="FFFFFF"/>
        </w:rPr>
        <w:t>é</w:t>
      </w:r>
      <w:r w:rsidRPr="007562E3">
        <w:rPr>
          <w:color w:val="000000"/>
          <w:sz w:val="20"/>
          <w:szCs w:val="20"/>
          <w:shd w:val="clear" w:color="auto" w:fill="FFFFFF"/>
        </w:rPr>
        <w:t>nagent les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 xml:space="preserve">ts de chaque partie et que les seules dispositions contractuelles quant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dur</w:t>
      </w:r>
      <w:r w:rsidRPr="007562E3">
        <w:rPr>
          <w:rFonts w:hint="eastAsia"/>
          <w:color w:val="000000"/>
          <w:sz w:val="20"/>
          <w:szCs w:val="20"/>
          <w:shd w:val="clear" w:color="auto" w:fill="FFFFFF"/>
        </w:rPr>
        <w:t>é</w:t>
      </w:r>
      <w:r w:rsidRPr="007562E3">
        <w:rPr>
          <w:color w:val="000000"/>
          <w:sz w:val="20"/>
          <w:szCs w:val="20"/>
          <w:shd w:val="clear" w:color="auto" w:fill="FFFFFF"/>
        </w:rPr>
        <w:t>e ne sont pas critiquables.</w:t>
      </w:r>
      <w:r w:rsidRPr="007562E3">
        <w:rPr>
          <w:color w:val="000000"/>
          <w:sz w:val="20"/>
          <w:szCs w:val="20"/>
        </w:rPr>
        <w:br/>
      </w:r>
      <w:r w:rsidRPr="007562E3">
        <w:rPr>
          <w:color w:val="000000"/>
          <w:sz w:val="20"/>
          <w:szCs w:val="20"/>
        </w:rPr>
        <w:br/>
      </w:r>
      <w:r w:rsidRPr="007562E3">
        <w:rPr>
          <w:color w:val="000000"/>
          <w:sz w:val="20"/>
          <w:szCs w:val="20"/>
          <w:shd w:val="clear" w:color="auto" w:fill="FFFFFF"/>
        </w:rPr>
        <w:t xml:space="preserve">14. Il ajoute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cet effet que, sur le plan financier, la contrepartie pr</w:t>
      </w:r>
      <w:r w:rsidRPr="007562E3">
        <w:rPr>
          <w:rFonts w:hint="eastAsia"/>
          <w:color w:val="000000"/>
          <w:sz w:val="20"/>
          <w:szCs w:val="20"/>
          <w:shd w:val="clear" w:color="auto" w:fill="FFFFFF"/>
        </w:rPr>
        <w:t>é</w:t>
      </w:r>
      <w:r w:rsidRPr="007562E3">
        <w:rPr>
          <w:color w:val="000000"/>
          <w:sz w:val="20"/>
          <w:szCs w:val="20"/>
          <w:shd w:val="clear" w:color="auto" w:fill="FFFFFF"/>
        </w:rPr>
        <w:t>vue en faveur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constitu</w:t>
      </w:r>
      <w:r w:rsidRPr="007562E3">
        <w:rPr>
          <w:rFonts w:hint="eastAsia"/>
          <w:color w:val="000000"/>
          <w:sz w:val="20"/>
          <w:szCs w:val="20"/>
          <w:shd w:val="clear" w:color="auto" w:fill="FFFFFF"/>
        </w:rPr>
        <w:t>é</w:t>
      </w:r>
      <w:r w:rsidRPr="007562E3">
        <w:rPr>
          <w:color w:val="000000"/>
          <w:sz w:val="20"/>
          <w:szCs w:val="20"/>
          <w:shd w:val="clear" w:color="auto" w:fill="FFFFFF"/>
        </w:rPr>
        <w:t>e de 5 % du chiffre d'affaires du salon, sans aucune prestation de sa part, ne lui est pas d</w:t>
      </w:r>
      <w:r w:rsidRPr="007562E3">
        <w:rPr>
          <w:rFonts w:hint="eastAsia"/>
          <w:color w:val="000000"/>
          <w:sz w:val="20"/>
          <w:szCs w:val="20"/>
          <w:shd w:val="clear" w:color="auto" w:fill="FFFFFF"/>
        </w:rPr>
        <w:t>é</w:t>
      </w:r>
      <w:r w:rsidRPr="007562E3">
        <w:rPr>
          <w:color w:val="000000"/>
          <w:sz w:val="20"/>
          <w:szCs w:val="20"/>
          <w:shd w:val="clear" w:color="auto" w:fill="FFFFFF"/>
        </w:rPr>
        <w:t>favorable et est ind</w:t>
      </w:r>
      <w:r w:rsidRPr="007562E3">
        <w:rPr>
          <w:rFonts w:hint="eastAsia"/>
          <w:color w:val="000000"/>
          <w:sz w:val="20"/>
          <w:szCs w:val="20"/>
          <w:shd w:val="clear" w:color="auto" w:fill="FFFFFF"/>
        </w:rPr>
        <w:t>é</w:t>
      </w:r>
      <w:r w:rsidRPr="007562E3">
        <w:rPr>
          <w:color w:val="000000"/>
          <w:sz w:val="20"/>
          <w:szCs w:val="20"/>
          <w:shd w:val="clear" w:color="auto" w:fill="FFFFFF"/>
        </w:rPr>
        <w:t>pendante des revenus tir</w:t>
      </w:r>
      <w:r w:rsidRPr="007562E3">
        <w:rPr>
          <w:rFonts w:hint="eastAsia"/>
          <w:color w:val="000000"/>
          <w:sz w:val="20"/>
          <w:szCs w:val="20"/>
          <w:shd w:val="clear" w:color="auto" w:fill="FFFFFF"/>
        </w:rPr>
        <w:t>é</w:t>
      </w:r>
      <w:r w:rsidRPr="007562E3">
        <w:rPr>
          <w:color w:val="000000"/>
          <w:sz w:val="20"/>
          <w:szCs w:val="20"/>
          <w:shd w:val="clear" w:color="auto" w:fill="FFFFFF"/>
        </w:rPr>
        <w:t>s du salon nautique par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Il pr</w:t>
      </w:r>
      <w:r w:rsidRPr="007562E3">
        <w:rPr>
          <w:rFonts w:hint="eastAsia"/>
          <w:color w:val="000000"/>
          <w:sz w:val="20"/>
          <w:szCs w:val="20"/>
          <w:shd w:val="clear" w:color="auto" w:fill="FFFFFF"/>
        </w:rPr>
        <w:t>é</w:t>
      </w:r>
      <w:r w:rsidRPr="007562E3">
        <w:rPr>
          <w:color w:val="000000"/>
          <w:sz w:val="20"/>
          <w:szCs w:val="20"/>
          <w:shd w:val="clear" w:color="auto" w:fill="FFFFFF"/>
        </w:rPr>
        <w:t xml:space="preserve">cise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ce sujet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a per</w:t>
      </w:r>
      <w:r w:rsidRPr="007562E3">
        <w:rPr>
          <w:rFonts w:hint="eastAsia"/>
          <w:color w:val="000000"/>
          <w:sz w:val="20"/>
          <w:szCs w:val="20"/>
          <w:shd w:val="clear" w:color="auto" w:fill="FFFFFF"/>
        </w:rPr>
        <w:t>ç</w:t>
      </w:r>
      <w:r w:rsidRPr="007562E3">
        <w:rPr>
          <w:color w:val="000000"/>
          <w:sz w:val="20"/>
          <w:szCs w:val="20"/>
          <w:shd w:val="clear" w:color="auto" w:fill="FFFFFF"/>
        </w:rPr>
        <w:t>u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au titre de sa redevance de 5 % sur les recettes du Yachting, les sommes de 558 000 euros en 2017, 626 000 euros en 2018 et 715 000 euros en 2019, auxquelles s'ajoutent les sommes pr</w:t>
      </w:r>
      <w:r w:rsidRPr="007562E3">
        <w:rPr>
          <w:rFonts w:hint="eastAsia"/>
          <w:color w:val="000000"/>
          <w:sz w:val="20"/>
          <w:szCs w:val="20"/>
          <w:shd w:val="clear" w:color="auto" w:fill="FFFFFF"/>
        </w:rPr>
        <w:t>é</w:t>
      </w:r>
      <w:r w:rsidRPr="007562E3">
        <w:rPr>
          <w:color w:val="000000"/>
          <w:sz w:val="20"/>
          <w:szCs w:val="20"/>
          <w:shd w:val="clear" w:color="auto" w:fill="FFFFFF"/>
        </w:rPr>
        <w:t>lev</w:t>
      </w:r>
      <w:r w:rsidRPr="007562E3">
        <w:rPr>
          <w:rFonts w:hint="eastAsia"/>
          <w:color w:val="000000"/>
          <w:sz w:val="20"/>
          <w:szCs w:val="20"/>
          <w:shd w:val="clear" w:color="auto" w:fill="FFFFFF"/>
        </w:rPr>
        <w:t>é</w:t>
      </w:r>
      <w:r w:rsidRPr="007562E3">
        <w:rPr>
          <w:color w:val="000000"/>
          <w:sz w:val="20"/>
          <w:szCs w:val="20"/>
          <w:shd w:val="clear" w:color="auto" w:fill="FFFFFF"/>
        </w:rPr>
        <w:t>es, aupr</w:t>
      </w:r>
      <w:r w:rsidRPr="007562E3">
        <w:rPr>
          <w:rFonts w:hint="eastAsia"/>
          <w:color w:val="000000"/>
          <w:sz w:val="20"/>
          <w:szCs w:val="20"/>
          <w:shd w:val="clear" w:color="auto" w:fill="FFFFFF"/>
        </w:rPr>
        <w:t>è</w:t>
      </w:r>
      <w:r w:rsidRPr="007562E3">
        <w:rPr>
          <w:color w:val="000000"/>
          <w:sz w:val="20"/>
          <w:szCs w:val="20"/>
          <w:shd w:val="clear" w:color="auto" w:fill="FFFFFF"/>
        </w:rPr>
        <w:t>s de sa filiale, pour le Nautic de [Localit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4], soit environ 856 000 euros et 848 000 euros respectivement au titre de redevances pour concession de licence.</w:t>
      </w:r>
      <w:r w:rsidRPr="007562E3">
        <w:rPr>
          <w:color w:val="000000"/>
          <w:sz w:val="20"/>
          <w:szCs w:val="20"/>
        </w:rPr>
        <w:br/>
      </w:r>
      <w:r w:rsidRPr="007562E3">
        <w:rPr>
          <w:color w:val="000000"/>
          <w:sz w:val="20"/>
          <w:szCs w:val="20"/>
        </w:rPr>
        <w:br/>
      </w:r>
      <w:r w:rsidRPr="007562E3">
        <w:rPr>
          <w:color w:val="000000"/>
          <w:sz w:val="20"/>
          <w:szCs w:val="20"/>
          <w:shd w:val="clear" w:color="auto" w:fill="FFFFFF"/>
        </w:rPr>
        <w:t>15. Il en d</w:t>
      </w:r>
      <w:r w:rsidRPr="007562E3">
        <w:rPr>
          <w:rFonts w:hint="eastAsia"/>
          <w:color w:val="000000"/>
          <w:sz w:val="20"/>
          <w:szCs w:val="20"/>
          <w:shd w:val="clear" w:color="auto" w:fill="FFFFFF"/>
        </w:rPr>
        <w:t>é</w:t>
      </w:r>
      <w:r w:rsidRPr="007562E3">
        <w:rPr>
          <w:color w:val="000000"/>
          <w:sz w:val="20"/>
          <w:szCs w:val="20"/>
          <w:shd w:val="clear" w:color="auto" w:fill="FFFFFF"/>
        </w:rPr>
        <w:t xml:space="preserve">duit que cette clause n'a pas pour effet d'interdire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de mettre fin au contrat ni de le faire durer ind</w:t>
      </w:r>
      <w:r w:rsidRPr="007562E3">
        <w:rPr>
          <w:rFonts w:hint="eastAsia"/>
          <w:color w:val="000000"/>
          <w:sz w:val="20"/>
          <w:szCs w:val="20"/>
          <w:shd w:val="clear" w:color="auto" w:fill="FFFFFF"/>
        </w:rPr>
        <w:t>é</w:t>
      </w:r>
      <w:r w:rsidRPr="007562E3">
        <w:rPr>
          <w:color w:val="000000"/>
          <w:sz w:val="20"/>
          <w:szCs w:val="20"/>
          <w:shd w:val="clear" w:color="auto" w:fill="FFFFFF"/>
        </w:rPr>
        <w:t>finiment puisque le terme en est fix</w:t>
      </w:r>
      <w:r w:rsidRPr="007562E3">
        <w:rPr>
          <w:rFonts w:hint="eastAsia"/>
          <w:color w:val="000000"/>
          <w:sz w:val="20"/>
          <w:szCs w:val="20"/>
          <w:shd w:val="clear" w:color="auto" w:fill="FFFFFF"/>
        </w:rPr>
        <w:t>é</w:t>
      </w:r>
      <w:r w:rsidRPr="007562E3">
        <w:rPr>
          <w:color w:val="000000"/>
          <w:sz w:val="20"/>
          <w:szCs w:val="20"/>
          <w:shd w:val="clear" w:color="auto" w:fill="FFFFFF"/>
        </w:rPr>
        <w:t xml:space="preserve"> et qu'outre que les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 de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ne peuvent que l'amener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l'ex</w:t>
      </w:r>
      <w:r w:rsidRPr="007562E3">
        <w:rPr>
          <w:rFonts w:hint="eastAsia"/>
          <w:color w:val="000000"/>
          <w:sz w:val="20"/>
          <w:szCs w:val="20"/>
          <w:shd w:val="clear" w:color="auto" w:fill="FFFFFF"/>
        </w:rPr>
        <w:t>é</w:t>
      </w:r>
      <w:r w:rsidRPr="007562E3">
        <w:rPr>
          <w:color w:val="000000"/>
          <w:sz w:val="20"/>
          <w:szCs w:val="20"/>
          <w:shd w:val="clear" w:color="auto" w:fill="FFFFFF"/>
        </w:rPr>
        <w:t>cuter loyalement,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garde, en cas d'inex</w:t>
      </w:r>
      <w:r w:rsidRPr="007562E3">
        <w:rPr>
          <w:rFonts w:hint="eastAsia"/>
          <w:color w:val="000000"/>
          <w:sz w:val="20"/>
          <w:szCs w:val="20"/>
          <w:shd w:val="clear" w:color="auto" w:fill="FFFFFF"/>
        </w:rPr>
        <w:t>é</w:t>
      </w:r>
      <w:r w:rsidRPr="007562E3">
        <w:rPr>
          <w:color w:val="000000"/>
          <w:sz w:val="20"/>
          <w:szCs w:val="20"/>
          <w:shd w:val="clear" w:color="auto" w:fill="FFFFFF"/>
        </w:rPr>
        <w:t>cution ou de mauvaise ex</w:t>
      </w:r>
      <w:r w:rsidRPr="007562E3">
        <w:rPr>
          <w:rFonts w:hint="eastAsia"/>
          <w:color w:val="000000"/>
          <w:sz w:val="20"/>
          <w:szCs w:val="20"/>
          <w:shd w:val="clear" w:color="auto" w:fill="FFFFFF"/>
        </w:rPr>
        <w:t>é</w:t>
      </w:r>
      <w:r w:rsidRPr="007562E3">
        <w:rPr>
          <w:color w:val="000000"/>
          <w:sz w:val="20"/>
          <w:szCs w:val="20"/>
          <w:shd w:val="clear" w:color="auto" w:fill="FFFFFF"/>
        </w:rPr>
        <w:t>cution, l</w:t>
      </w:r>
      <w:r w:rsidRPr="007562E3">
        <w:rPr>
          <w:rFonts w:hint="eastAsia"/>
          <w:color w:val="000000"/>
          <w:sz w:val="20"/>
          <w:szCs w:val="20"/>
          <w:shd w:val="clear" w:color="auto" w:fill="FFFFFF"/>
        </w:rPr>
        <w:t>é</w:t>
      </w:r>
      <w:r w:rsidRPr="007562E3">
        <w:rPr>
          <w:color w:val="000000"/>
          <w:sz w:val="20"/>
          <w:szCs w:val="20"/>
          <w:shd w:val="clear" w:color="auto" w:fill="FFFFFF"/>
        </w:rPr>
        <w:t>galement la possibilit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d'y mettre fin.</w:t>
      </w:r>
      <w:r w:rsidRPr="007562E3">
        <w:rPr>
          <w:color w:val="000000"/>
          <w:sz w:val="20"/>
          <w:szCs w:val="20"/>
        </w:rPr>
        <w:br/>
      </w:r>
      <w:r w:rsidRPr="007562E3">
        <w:rPr>
          <w:color w:val="000000"/>
          <w:sz w:val="20"/>
          <w:szCs w:val="20"/>
        </w:rPr>
        <w:br/>
      </w:r>
      <w:r w:rsidRPr="007562E3">
        <w:rPr>
          <w:color w:val="000000"/>
          <w:sz w:val="20"/>
          <w:szCs w:val="20"/>
          <w:shd w:val="clear" w:color="auto" w:fill="FFFFFF"/>
        </w:rPr>
        <w:t>16. En l'</w:t>
      </w:r>
      <w:r w:rsidRPr="007562E3">
        <w:rPr>
          <w:rFonts w:hint="eastAsia"/>
          <w:color w:val="000000"/>
          <w:sz w:val="20"/>
          <w:szCs w:val="20"/>
          <w:shd w:val="clear" w:color="auto" w:fill="FFFFFF"/>
        </w:rPr>
        <w:t>é</w:t>
      </w:r>
      <w:r w:rsidRPr="007562E3">
        <w:rPr>
          <w:color w:val="000000"/>
          <w:sz w:val="20"/>
          <w:szCs w:val="20"/>
          <w:shd w:val="clear" w:color="auto" w:fill="FFFFFF"/>
        </w:rPr>
        <w:t>tat de ces constatations et appr</w:t>
      </w:r>
      <w:r w:rsidRPr="007562E3">
        <w:rPr>
          <w:rFonts w:hint="eastAsia"/>
          <w:color w:val="000000"/>
          <w:sz w:val="20"/>
          <w:szCs w:val="20"/>
          <w:shd w:val="clear" w:color="auto" w:fill="FFFFFF"/>
        </w:rPr>
        <w:t>é</w:t>
      </w:r>
      <w:r w:rsidRPr="007562E3">
        <w:rPr>
          <w:color w:val="000000"/>
          <w:sz w:val="20"/>
          <w:szCs w:val="20"/>
          <w:shd w:val="clear" w:color="auto" w:fill="FFFFFF"/>
        </w:rPr>
        <w:t>ciations, faisant ressortir que l'engagement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envers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 bien qu'il f</w:t>
      </w:r>
      <w:r w:rsidRPr="007562E3">
        <w:rPr>
          <w:rFonts w:hint="eastAsia"/>
          <w:color w:val="000000"/>
          <w:sz w:val="20"/>
          <w:szCs w:val="20"/>
          <w:shd w:val="clear" w:color="auto" w:fill="FFFFFF"/>
        </w:rPr>
        <w:t>û</w:t>
      </w:r>
      <w:r w:rsidRPr="007562E3">
        <w:rPr>
          <w:color w:val="000000"/>
          <w:sz w:val="20"/>
          <w:szCs w:val="20"/>
          <w:shd w:val="clear" w:color="auto" w:fill="FFFFFF"/>
        </w:rPr>
        <w:t>t de longue dur</w:t>
      </w:r>
      <w:r w:rsidRPr="007562E3">
        <w:rPr>
          <w:rFonts w:hint="eastAsia"/>
          <w:color w:val="000000"/>
          <w:sz w:val="20"/>
          <w:szCs w:val="20"/>
          <w:shd w:val="clear" w:color="auto" w:fill="FFFFFF"/>
        </w:rPr>
        <w:t>é</w:t>
      </w:r>
      <w:r w:rsidRPr="007562E3">
        <w:rPr>
          <w:color w:val="000000"/>
          <w:sz w:val="20"/>
          <w:szCs w:val="20"/>
          <w:shd w:val="clear" w:color="auto" w:fill="FFFFFF"/>
        </w:rPr>
        <w:t xml:space="preserve">e, </w:t>
      </w:r>
      <w:r w:rsidRPr="007562E3">
        <w:rPr>
          <w:rFonts w:hint="eastAsia"/>
          <w:color w:val="000000"/>
          <w:sz w:val="20"/>
          <w:szCs w:val="20"/>
          <w:shd w:val="clear" w:color="auto" w:fill="FFFFFF"/>
        </w:rPr>
        <w:t>é</w:t>
      </w:r>
      <w:r w:rsidRPr="007562E3">
        <w:rPr>
          <w:color w:val="000000"/>
          <w:sz w:val="20"/>
          <w:szCs w:val="20"/>
          <w:shd w:val="clear" w:color="auto" w:fill="FFFFFF"/>
        </w:rPr>
        <w:t>tait d</w:t>
      </w:r>
      <w:r w:rsidRPr="007562E3">
        <w:rPr>
          <w:rFonts w:hint="eastAsia"/>
          <w:color w:val="000000"/>
          <w:sz w:val="20"/>
          <w:szCs w:val="20"/>
          <w:shd w:val="clear" w:color="auto" w:fill="FFFFFF"/>
        </w:rPr>
        <w:t>é</w:t>
      </w:r>
      <w:r w:rsidRPr="007562E3">
        <w:rPr>
          <w:color w:val="000000"/>
          <w:sz w:val="20"/>
          <w:szCs w:val="20"/>
          <w:shd w:val="clear" w:color="auto" w:fill="FFFFFF"/>
        </w:rPr>
        <w:t>termin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dans le temps et que les conditions d'application du contrat permettaient sa bonne ex</w:t>
      </w:r>
      <w:r w:rsidRPr="007562E3">
        <w:rPr>
          <w:rFonts w:hint="eastAsia"/>
          <w:color w:val="000000"/>
          <w:sz w:val="20"/>
          <w:szCs w:val="20"/>
          <w:shd w:val="clear" w:color="auto" w:fill="FFFFFF"/>
        </w:rPr>
        <w:t>é</w:t>
      </w:r>
      <w:r w:rsidRPr="007562E3">
        <w:rPr>
          <w:color w:val="000000"/>
          <w:sz w:val="20"/>
          <w:szCs w:val="20"/>
          <w:shd w:val="clear" w:color="auto" w:fill="FFFFFF"/>
        </w:rPr>
        <w:t>cution ainsi que la pr</w:t>
      </w:r>
      <w:r w:rsidRPr="007562E3">
        <w:rPr>
          <w:rFonts w:hint="eastAsia"/>
          <w:color w:val="000000"/>
          <w:sz w:val="20"/>
          <w:szCs w:val="20"/>
          <w:shd w:val="clear" w:color="auto" w:fill="FFFFFF"/>
        </w:rPr>
        <w:t>é</w:t>
      </w:r>
      <w:r w:rsidRPr="007562E3">
        <w:rPr>
          <w:color w:val="000000"/>
          <w:sz w:val="20"/>
          <w:szCs w:val="20"/>
          <w:shd w:val="clear" w:color="auto" w:fill="FFFFFF"/>
        </w:rPr>
        <w:t>servation des int</w:t>
      </w:r>
      <w:r w:rsidRPr="007562E3">
        <w:rPr>
          <w:rFonts w:hint="eastAsia"/>
          <w:color w:val="000000"/>
          <w:sz w:val="20"/>
          <w:szCs w:val="20"/>
          <w:shd w:val="clear" w:color="auto" w:fill="FFFFFF"/>
        </w:rPr>
        <w:t>é</w:t>
      </w:r>
      <w:r w:rsidRPr="007562E3">
        <w:rPr>
          <w:color w:val="000000"/>
          <w:sz w:val="20"/>
          <w:szCs w:val="20"/>
          <w:shd w:val="clear" w:color="auto" w:fill="FFFFFF"/>
        </w:rPr>
        <w:t>r</w:t>
      </w:r>
      <w:r w:rsidRPr="007562E3">
        <w:rPr>
          <w:rFonts w:hint="eastAsia"/>
          <w:color w:val="000000"/>
          <w:sz w:val="20"/>
          <w:szCs w:val="20"/>
          <w:shd w:val="clear" w:color="auto" w:fill="FFFFFF"/>
        </w:rPr>
        <w:t>ê</w:t>
      </w:r>
      <w:r w:rsidRPr="007562E3">
        <w:rPr>
          <w:color w:val="000000"/>
          <w:sz w:val="20"/>
          <w:szCs w:val="20"/>
          <w:shd w:val="clear" w:color="auto" w:fill="FFFFFF"/>
        </w:rPr>
        <w:t>ts de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tout en ne lui interdisant pas d'y mettre fin en cas d'inex</w:t>
      </w:r>
      <w:r w:rsidRPr="007562E3">
        <w:rPr>
          <w:rFonts w:hint="eastAsia"/>
          <w:color w:val="000000"/>
          <w:sz w:val="20"/>
          <w:szCs w:val="20"/>
          <w:shd w:val="clear" w:color="auto" w:fill="FFFFFF"/>
        </w:rPr>
        <w:t>é</w:t>
      </w:r>
      <w:r w:rsidRPr="007562E3">
        <w:rPr>
          <w:color w:val="000000"/>
          <w:sz w:val="20"/>
          <w:szCs w:val="20"/>
          <w:shd w:val="clear" w:color="auto" w:fill="FFFFFF"/>
        </w:rPr>
        <w:t xml:space="preserve">cution ou de cause grave, la cour d'appel, qui a, </w:t>
      </w:r>
      <w:r w:rsidRPr="007562E3">
        <w:rPr>
          <w:rFonts w:hint="eastAsia"/>
          <w:color w:val="000000"/>
          <w:sz w:val="20"/>
          <w:szCs w:val="20"/>
          <w:shd w:val="clear" w:color="auto" w:fill="FFFFFF"/>
        </w:rPr>
        <w:t>à</w:t>
      </w:r>
      <w:r w:rsidRPr="007562E3">
        <w:rPr>
          <w:color w:val="000000"/>
          <w:sz w:val="20"/>
          <w:szCs w:val="20"/>
          <w:shd w:val="clear" w:color="auto" w:fill="FFFFFF"/>
        </w:rPr>
        <w:t xml:space="preserve"> juste titre, examin</w:t>
      </w:r>
      <w:r w:rsidRPr="007562E3">
        <w:rPr>
          <w:rFonts w:hint="eastAsia"/>
          <w:color w:val="000000"/>
          <w:sz w:val="20"/>
          <w:szCs w:val="20"/>
          <w:shd w:val="clear" w:color="auto" w:fill="FFFFFF"/>
        </w:rPr>
        <w:t>é</w:t>
      </w:r>
      <w:r w:rsidRPr="007562E3">
        <w:rPr>
          <w:color w:val="000000"/>
          <w:sz w:val="20"/>
          <w:szCs w:val="20"/>
          <w:shd w:val="clear" w:color="auto" w:fill="FFFFFF"/>
        </w:rPr>
        <w:t xml:space="preserve"> dans leur ensemble l'</w:t>
      </w:r>
      <w:r w:rsidRPr="007562E3">
        <w:rPr>
          <w:rFonts w:hint="eastAsia"/>
          <w:color w:val="000000"/>
          <w:sz w:val="20"/>
          <w:szCs w:val="20"/>
          <w:shd w:val="clear" w:color="auto" w:fill="FFFFFF"/>
        </w:rPr>
        <w:t>é</w:t>
      </w:r>
      <w:r w:rsidRPr="007562E3">
        <w:rPr>
          <w:color w:val="000000"/>
          <w:sz w:val="20"/>
          <w:szCs w:val="20"/>
          <w:shd w:val="clear" w:color="auto" w:fill="FFFFFF"/>
        </w:rPr>
        <w:t>conomie et l'articulation des conventions et qui n'</w:t>
      </w:r>
      <w:r w:rsidRPr="007562E3">
        <w:rPr>
          <w:rFonts w:hint="eastAsia"/>
          <w:color w:val="000000"/>
          <w:sz w:val="20"/>
          <w:szCs w:val="20"/>
          <w:shd w:val="clear" w:color="auto" w:fill="FFFFFF"/>
        </w:rPr>
        <w:t>é</w:t>
      </w:r>
      <w:r w:rsidRPr="007562E3">
        <w:rPr>
          <w:color w:val="000000"/>
          <w:sz w:val="20"/>
          <w:szCs w:val="20"/>
          <w:shd w:val="clear" w:color="auto" w:fill="FFFFFF"/>
        </w:rPr>
        <w:t>tait pas tenue de suivre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dans le d</w:t>
      </w:r>
      <w:r w:rsidRPr="007562E3">
        <w:rPr>
          <w:rFonts w:hint="eastAsia"/>
          <w:color w:val="000000"/>
          <w:sz w:val="20"/>
          <w:szCs w:val="20"/>
          <w:shd w:val="clear" w:color="auto" w:fill="FFFFFF"/>
        </w:rPr>
        <w:t>é</w:t>
      </w:r>
      <w:r w:rsidRPr="007562E3">
        <w:rPr>
          <w:color w:val="000000"/>
          <w:sz w:val="20"/>
          <w:szCs w:val="20"/>
          <w:shd w:val="clear" w:color="auto" w:fill="FFFFFF"/>
        </w:rPr>
        <w:t>tail de son argumentation, a pu consid</w:t>
      </w:r>
      <w:r w:rsidRPr="007562E3">
        <w:rPr>
          <w:rFonts w:hint="eastAsia"/>
          <w:color w:val="000000"/>
          <w:sz w:val="20"/>
          <w:szCs w:val="20"/>
          <w:shd w:val="clear" w:color="auto" w:fill="FFFFFF"/>
        </w:rPr>
        <w:t>é</w:t>
      </w:r>
      <w:r w:rsidRPr="007562E3">
        <w:rPr>
          <w:color w:val="000000"/>
          <w:sz w:val="20"/>
          <w:szCs w:val="20"/>
          <w:shd w:val="clear" w:color="auto" w:fill="FFFFFF"/>
        </w:rPr>
        <w:t>rer qu'au regard de l'ensemble des suj</w:t>
      </w:r>
      <w:r w:rsidRPr="007562E3">
        <w:rPr>
          <w:rFonts w:hint="eastAsia"/>
          <w:color w:val="000000"/>
          <w:sz w:val="20"/>
          <w:szCs w:val="20"/>
          <w:shd w:val="clear" w:color="auto" w:fill="FFFFFF"/>
        </w:rPr>
        <w:t>é</w:t>
      </w:r>
      <w:r w:rsidRPr="007562E3">
        <w:rPr>
          <w:color w:val="000000"/>
          <w:sz w:val="20"/>
          <w:szCs w:val="20"/>
          <w:shd w:val="clear" w:color="auto" w:fill="FFFFFF"/>
        </w:rPr>
        <w:t xml:space="preserve">tions pour chacune des parties, cet engagement ne pouvait </w:t>
      </w:r>
      <w:r w:rsidRPr="007562E3">
        <w:rPr>
          <w:rFonts w:hint="eastAsia"/>
          <w:color w:val="000000"/>
          <w:sz w:val="20"/>
          <w:szCs w:val="20"/>
          <w:shd w:val="clear" w:color="auto" w:fill="FFFFFF"/>
        </w:rPr>
        <w:t>ê</w:t>
      </w:r>
      <w:r w:rsidRPr="007562E3">
        <w:rPr>
          <w:color w:val="000000"/>
          <w:sz w:val="20"/>
          <w:szCs w:val="20"/>
          <w:shd w:val="clear" w:color="auto" w:fill="FFFFFF"/>
        </w:rPr>
        <w:t>tre qualifi</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perp</w:t>
      </w:r>
      <w:r w:rsidRPr="007562E3">
        <w:rPr>
          <w:rFonts w:hint="eastAsia"/>
          <w:color w:val="000000"/>
          <w:sz w:val="20"/>
          <w:szCs w:val="20"/>
          <w:shd w:val="clear" w:color="auto" w:fill="FFFFFF"/>
        </w:rPr>
        <w:t>é</w:t>
      </w:r>
      <w:r w:rsidRPr="007562E3">
        <w:rPr>
          <w:color w:val="000000"/>
          <w:sz w:val="20"/>
          <w:szCs w:val="20"/>
          <w:shd w:val="clear" w:color="auto" w:fill="FFFFFF"/>
        </w:rPr>
        <w:t>tuel.</w:t>
      </w:r>
      <w:r w:rsidRPr="007562E3">
        <w:rPr>
          <w:color w:val="000000"/>
          <w:sz w:val="20"/>
          <w:szCs w:val="20"/>
        </w:rPr>
        <w:br/>
      </w:r>
      <w:r w:rsidRPr="007562E3">
        <w:rPr>
          <w:color w:val="000000"/>
          <w:sz w:val="20"/>
          <w:szCs w:val="20"/>
        </w:rPr>
        <w:br/>
      </w:r>
      <w:r w:rsidRPr="007562E3">
        <w:rPr>
          <w:color w:val="000000"/>
          <w:sz w:val="20"/>
          <w:szCs w:val="20"/>
          <w:shd w:val="clear" w:color="auto" w:fill="FFFFFF"/>
        </w:rPr>
        <w:t>17. Le moyen n'est donc pas fond</w:t>
      </w:r>
      <w:r w:rsidRPr="007562E3">
        <w:rPr>
          <w:rFonts w:hint="eastAsia"/>
          <w:color w:val="000000"/>
          <w:sz w:val="20"/>
          <w:szCs w:val="20"/>
          <w:shd w:val="clear" w:color="auto" w:fill="FFFFFF"/>
        </w:rPr>
        <w:t>é</w:t>
      </w:r>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Sur le troisi</w:t>
      </w:r>
      <w:r w:rsidRPr="007562E3">
        <w:rPr>
          <w:rFonts w:hint="eastAsia"/>
          <w:color w:val="000000"/>
          <w:sz w:val="20"/>
          <w:szCs w:val="20"/>
          <w:shd w:val="clear" w:color="auto" w:fill="FFFFFF"/>
        </w:rPr>
        <w:t>è</w:t>
      </w:r>
      <w:r w:rsidRPr="007562E3">
        <w:rPr>
          <w:color w:val="000000"/>
          <w:sz w:val="20"/>
          <w:szCs w:val="20"/>
          <w:shd w:val="clear" w:color="auto" w:fill="FFFFFF"/>
        </w:rPr>
        <w:t>me moyen</w:t>
      </w:r>
      <w:r w:rsidRPr="007562E3">
        <w:rPr>
          <w:color w:val="000000"/>
          <w:sz w:val="20"/>
          <w:szCs w:val="20"/>
        </w:rPr>
        <w:br/>
      </w:r>
      <w:r w:rsidRPr="007562E3">
        <w:rPr>
          <w:color w:val="000000"/>
          <w:sz w:val="20"/>
          <w:szCs w:val="20"/>
        </w:rPr>
        <w:br/>
      </w:r>
      <w:proofErr w:type="spellStart"/>
      <w:r w:rsidRPr="007562E3">
        <w:rPr>
          <w:color w:val="000000"/>
          <w:sz w:val="20"/>
          <w:szCs w:val="20"/>
          <w:shd w:val="clear" w:color="auto" w:fill="FFFFFF"/>
        </w:rPr>
        <w:t>Enonc</w:t>
      </w:r>
      <w:r w:rsidRPr="007562E3">
        <w:rPr>
          <w:rFonts w:hint="eastAsia"/>
          <w:color w:val="000000"/>
          <w:sz w:val="20"/>
          <w:szCs w:val="20"/>
          <w:shd w:val="clear" w:color="auto" w:fill="FFFFFF"/>
        </w:rPr>
        <w:t>é</w:t>
      </w:r>
      <w:proofErr w:type="spellEnd"/>
      <w:r w:rsidRPr="007562E3">
        <w:rPr>
          <w:color w:val="000000"/>
          <w:sz w:val="20"/>
          <w:szCs w:val="20"/>
          <w:shd w:val="clear" w:color="auto" w:fill="FFFFFF"/>
        </w:rPr>
        <w:t xml:space="preserve"> du moyen</w:t>
      </w:r>
      <w:r w:rsidRPr="007562E3">
        <w:rPr>
          <w:color w:val="000000"/>
          <w:sz w:val="20"/>
          <w:szCs w:val="20"/>
        </w:rPr>
        <w:br/>
      </w:r>
      <w:r w:rsidRPr="007562E3">
        <w:rPr>
          <w:color w:val="000000"/>
          <w:sz w:val="20"/>
          <w:szCs w:val="20"/>
        </w:rPr>
        <w:br/>
      </w:r>
      <w:r w:rsidRPr="007562E3">
        <w:rPr>
          <w:color w:val="000000"/>
          <w:sz w:val="20"/>
          <w:szCs w:val="20"/>
          <w:shd w:val="clear" w:color="auto" w:fill="FFFFFF"/>
        </w:rPr>
        <w:t>18.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fait le m</w:t>
      </w:r>
      <w:r w:rsidRPr="007562E3">
        <w:rPr>
          <w:rFonts w:hint="eastAsia"/>
          <w:color w:val="000000"/>
          <w:sz w:val="20"/>
          <w:szCs w:val="20"/>
          <w:shd w:val="clear" w:color="auto" w:fill="FFFFFF"/>
        </w:rPr>
        <w:t>ê</w:t>
      </w:r>
      <w:r w:rsidRPr="007562E3">
        <w:rPr>
          <w:color w:val="000000"/>
          <w:sz w:val="20"/>
          <w:szCs w:val="20"/>
          <w:shd w:val="clear" w:color="auto" w:fill="FFFFFF"/>
        </w:rPr>
        <w:t xml:space="preserve">me grief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l'arr</w:t>
      </w:r>
      <w:r w:rsidRPr="007562E3">
        <w:rPr>
          <w:rFonts w:hint="eastAsia"/>
          <w:color w:val="000000"/>
          <w:sz w:val="20"/>
          <w:szCs w:val="20"/>
          <w:shd w:val="clear" w:color="auto" w:fill="FFFFFF"/>
        </w:rPr>
        <w:t>ê</w:t>
      </w:r>
      <w:r w:rsidRPr="007562E3">
        <w:rPr>
          <w:color w:val="000000"/>
          <w:sz w:val="20"/>
          <w:szCs w:val="20"/>
          <w:shd w:val="clear" w:color="auto" w:fill="FFFFFF"/>
        </w:rPr>
        <w:t xml:space="preserve">t, alors </w:t>
      </w:r>
      <w:r w:rsidRPr="007562E3">
        <w:rPr>
          <w:rFonts w:hint="eastAsia"/>
          <w:color w:val="000000"/>
          <w:sz w:val="20"/>
          <w:szCs w:val="20"/>
          <w:shd w:val="clear" w:color="auto" w:fill="FFFFFF"/>
        </w:rPr>
        <w:t>«</w:t>
      </w:r>
      <w:r w:rsidRPr="007562E3">
        <w:rPr>
          <w:color w:val="000000"/>
          <w:sz w:val="20"/>
          <w:szCs w:val="20"/>
          <w:shd w:val="clear" w:color="auto" w:fill="FFFFFF"/>
        </w:rPr>
        <w:t xml:space="preserve"> que toute partie a le droit de mettre fin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une convention, dans le cadre d'une r</w:t>
      </w:r>
      <w:r w:rsidRPr="007562E3">
        <w:rPr>
          <w:rFonts w:hint="eastAsia"/>
          <w:color w:val="000000"/>
          <w:sz w:val="20"/>
          <w:szCs w:val="20"/>
          <w:shd w:val="clear" w:color="auto" w:fill="FFFFFF"/>
        </w:rPr>
        <w:t>é</w:t>
      </w:r>
      <w:r w:rsidRPr="007562E3">
        <w:rPr>
          <w:color w:val="000000"/>
          <w:sz w:val="20"/>
          <w:szCs w:val="20"/>
          <w:shd w:val="clear" w:color="auto" w:fill="FFFFFF"/>
        </w:rPr>
        <w:t>solution unilat</w:t>
      </w:r>
      <w:r w:rsidRPr="007562E3">
        <w:rPr>
          <w:rFonts w:hint="eastAsia"/>
          <w:color w:val="000000"/>
          <w:sz w:val="20"/>
          <w:szCs w:val="20"/>
          <w:shd w:val="clear" w:color="auto" w:fill="FFFFFF"/>
        </w:rPr>
        <w:t>é</w:t>
      </w:r>
      <w:r w:rsidRPr="007562E3">
        <w:rPr>
          <w:color w:val="000000"/>
          <w:sz w:val="20"/>
          <w:szCs w:val="20"/>
          <w:shd w:val="clear" w:color="auto" w:fill="FFFFFF"/>
        </w:rPr>
        <w:t>rale ou judiciaire, d</w:t>
      </w:r>
      <w:r w:rsidRPr="007562E3">
        <w:rPr>
          <w:rFonts w:hint="eastAsia"/>
          <w:color w:val="000000"/>
          <w:sz w:val="20"/>
          <w:szCs w:val="20"/>
          <w:shd w:val="clear" w:color="auto" w:fill="FFFFFF"/>
        </w:rPr>
        <w:t>è</w:t>
      </w:r>
      <w:r w:rsidRPr="007562E3">
        <w:rPr>
          <w:color w:val="000000"/>
          <w:sz w:val="20"/>
          <w:szCs w:val="20"/>
          <w:shd w:val="clear" w:color="auto" w:fill="FFFFFF"/>
        </w:rPr>
        <w:t>s lors qu'il y a manquement, et a fortiori manquement grave, de la part de l'autre partie ; qu'</w:t>
      </w:r>
      <w:r w:rsidRPr="007562E3">
        <w:rPr>
          <w:rFonts w:hint="eastAsia"/>
          <w:color w:val="000000"/>
          <w:sz w:val="20"/>
          <w:szCs w:val="20"/>
          <w:shd w:val="clear" w:color="auto" w:fill="FFFFFF"/>
        </w:rPr>
        <w:t>à</w:t>
      </w:r>
      <w:r w:rsidRPr="007562E3">
        <w:rPr>
          <w:color w:val="000000"/>
          <w:sz w:val="20"/>
          <w:szCs w:val="20"/>
          <w:shd w:val="clear" w:color="auto" w:fill="FFFFFF"/>
        </w:rPr>
        <w:t xml:space="preserve"> raison de la g</w:t>
      </w:r>
      <w:r w:rsidRPr="007562E3">
        <w:rPr>
          <w:rFonts w:hint="eastAsia"/>
          <w:color w:val="000000"/>
          <w:sz w:val="20"/>
          <w:szCs w:val="20"/>
          <w:shd w:val="clear" w:color="auto" w:fill="FFFFFF"/>
        </w:rPr>
        <w:t>é</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ralit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ses termes et des stipulations de la convention organisant les cons</w:t>
      </w:r>
      <w:r w:rsidRPr="007562E3">
        <w:rPr>
          <w:rFonts w:hint="eastAsia"/>
          <w:color w:val="000000"/>
          <w:sz w:val="20"/>
          <w:szCs w:val="20"/>
          <w:shd w:val="clear" w:color="auto" w:fill="FFFFFF"/>
        </w:rPr>
        <w:t>é</w:t>
      </w:r>
      <w:r w:rsidRPr="007562E3">
        <w:rPr>
          <w:color w:val="000000"/>
          <w:sz w:val="20"/>
          <w:szCs w:val="20"/>
          <w:shd w:val="clear" w:color="auto" w:fill="FFFFFF"/>
        </w:rPr>
        <w:t>quences de la r</w:t>
      </w:r>
      <w:r w:rsidRPr="007562E3">
        <w:rPr>
          <w:rFonts w:hint="eastAsia"/>
          <w:color w:val="000000"/>
          <w:sz w:val="20"/>
          <w:szCs w:val="20"/>
          <w:shd w:val="clear" w:color="auto" w:fill="FFFFFF"/>
        </w:rPr>
        <w:t>é</w:t>
      </w:r>
      <w:r w:rsidRPr="007562E3">
        <w:rPr>
          <w:color w:val="000000"/>
          <w:sz w:val="20"/>
          <w:szCs w:val="20"/>
          <w:shd w:val="clear" w:color="auto" w:fill="FFFFFF"/>
        </w:rPr>
        <w:t xml:space="preserve">siliation, l'article 9.3 de la convention tendait </w:t>
      </w:r>
      <w:r w:rsidRPr="007562E3">
        <w:rPr>
          <w:rFonts w:hint="eastAsia"/>
          <w:color w:val="000000"/>
          <w:sz w:val="20"/>
          <w:szCs w:val="20"/>
          <w:shd w:val="clear" w:color="auto" w:fill="FFFFFF"/>
        </w:rPr>
        <w:t>à</w:t>
      </w:r>
      <w:r w:rsidRPr="007562E3">
        <w:rPr>
          <w:color w:val="000000"/>
          <w:sz w:val="20"/>
          <w:szCs w:val="20"/>
          <w:shd w:val="clear" w:color="auto" w:fill="FFFFFF"/>
        </w:rPr>
        <w:t xml:space="preserve"> priver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des industries nautiques de sa facult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rompre le contrat, y compris dans le cadre d'une r</w:t>
      </w:r>
      <w:r w:rsidRPr="007562E3">
        <w:rPr>
          <w:rFonts w:hint="eastAsia"/>
          <w:color w:val="000000"/>
          <w:sz w:val="20"/>
          <w:szCs w:val="20"/>
          <w:shd w:val="clear" w:color="auto" w:fill="FFFFFF"/>
        </w:rPr>
        <w:t>é</w:t>
      </w:r>
      <w:r w:rsidRPr="007562E3">
        <w:rPr>
          <w:color w:val="000000"/>
          <w:sz w:val="20"/>
          <w:szCs w:val="20"/>
          <w:shd w:val="clear" w:color="auto" w:fill="FFFFFF"/>
        </w:rPr>
        <w:t>solution unilat</w:t>
      </w:r>
      <w:r w:rsidRPr="007562E3">
        <w:rPr>
          <w:rFonts w:hint="eastAsia"/>
          <w:color w:val="000000"/>
          <w:sz w:val="20"/>
          <w:szCs w:val="20"/>
          <w:shd w:val="clear" w:color="auto" w:fill="FFFFFF"/>
        </w:rPr>
        <w:t>é</w:t>
      </w:r>
      <w:r w:rsidRPr="007562E3">
        <w:rPr>
          <w:color w:val="000000"/>
          <w:sz w:val="20"/>
          <w:szCs w:val="20"/>
          <w:shd w:val="clear" w:color="auto" w:fill="FFFFFF"/>
        </w:rPr>
        <w:t>rale ou judiciaire cons</w:t>
      </w:r>
      <w:r w:rsidRPr="007562E3">
        <w:rPr>
          <w:rFonts w:hint="eastAsia"/>
          <w:color w:val="000000"/>
          <w:sz w:val="20"/>
          <w:szCs w:val="20"/>
          <w:shd w:val="clear" w:color="auto" w:fill="FFFFFF"/>
        </w:rPr>
        <w:t>é</w:t>
      </w:r>
      <w:r w:rsidRPr="007562E3">
        <w:rPr>
          <w:color w:val="000000"/>
          <w:sz w:val="20"/>
          <w:szCs w:val="20"/>
          <w:shd w:val="clear" w:color="auto" w:fill="FFFFFF"/>
        </w:rPr>
        <w:t xml:space="preserve">cutive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 manquement grave de son cocontractant ; qu'en d</w:t>
      </w:r>
      <w:r w:rsidRPr="007562E3">
        <w:rPr>
          <w:rFonts w:hint="eastAsia"/>
          <w:color w:val="000000"/>
          <w:sz w:val="20"/>
          <w:szCs w:val="20"/>
          <w:shd w:val="clear" w:color="auto" w:fill="FFFFFF"/>
        </w:rPr>
        <w:t>é</w:t>
      </w:r>
      <w:r w:rsidRPr="007562E3">
        <w:rPr>
          <w:color w:val="000000"/>
          <w:sz w:val="20"/>
          <w:szCs w:val="20"/>
          <w:shd w:val="clear" w:color="auto" w:fill="FFFFFF"/>
        </w:rPr>
        <w:t>cidant n</w:t>
      </w:r>
      <w:r w:rsidRPr="007562E3">
        <w:rPr>
          <w:rFonts w:hint="eastAsia"/>
          <w:color w:val="000000"/>
          <w:sz w:val="20"/>
          <w:szCs w:val="20"/>
          <w:shd w:val="clear" w:color="auto" w:fill="FFFFFF"/>
        </w:rPr>
        <w:t>é</w:t>
      </w:r>
      <w:r w:rsidRPr="007562E3">
        <w:rPr>
          <w:color w:val="000000"/>
          <w:sz w:val="20"/>
          <w:szCs w:val="20"/>
          <w:shd w:val="clear" w:color="auto" w:fill="FFFFFF"/>
        </w:rPr>
        <w:t xml:space="preserve">anmoins que l'article 9.3 </w:t>
      </w:r>
      <w:r w:rsidRPr="007562E3">
        <w:rPr>
          <w:rFonts w:hint="eastAsia"/>
          <w:color w:val="000000"/>
          <w:sz w:val="20"/>
          <w:szCs w:val="20"/>
          <w:shd w:val="clear" w:color="auto" w:fill="FFFFFF"/>
        </w:rPr>
        <w:t>é</w:t>
      </w:r>
      <w:r w:rsidRPr="007562E3">
        <w:rPr>
          <w:color w:val="000000"/>
          <w:sz w:val="20"/>
          <w:szCs w:val="20"/>
          <w:shd w:val="clear" w:color="auto" w:fill="FFFFFF"/>
        </w:rPr>
        <w:t>tait licite, les juges du fond ont viol</w:t>
      </w:r>
      <w:r w:rsidRPr="007562E3">
        <w:rPr>
          <w:rFonts w:hint="eastAsia"/>
          <w:color w:val="000000"/>
          <w:sz w:val="20"/>
          <w:szCs w:val="20"/>
          <w:shd w:val="clear" w:color="auto" w:fill="FFFFFF"/>
        </w:rPr>
        <w:t>é</w:t>
      </w:r>
      <w:r w:rsidRPr="007562E3">
        <w:rPr>
          <w:color w:val="000000"/>
          <w:sz w:val="20"/>
          <w:szCs w:val="20"/>
          <w:shd w:val="clear" w:color="auto" w:fill="FFFFFF"/>
        </w:rPr>
        <w:t xml:space="preserve"> l'article 1184 ancien du code civil, devenu les articles 1224, 1126 et 1227 du m</w:t>
      </w:r>
      <w:r w:rsidRPr="007562E3">
        <w:rPr>
          <w:rFonts w:hint="eastAsia"/>
          <w:color w:val="000000"/>
          <w:sz w:val="20"/>
          <w:szCs w:val="20"/>
          <w:shd w:val="clear" w:color="auto" w:fill="FFFFFF"/>
        </w:rPr>
        <w:t>ê</w:t>
      </w:r>
      <w:r w:rsidRPr="007562E3">
        <w:rPr>
          <w:color w:val="000000"/>
          <w:sz w:val="20"/>
          <w:szCs w:val="20"/>
          <w:shd w:val="clear" w:color="auto" w:fill="FFFFFF"/>
        </w:rPr>
        <w:t xml:space="preserve">me code. </w:t>
      </w:r>
      <w:r w:rsidRPr="007562E3">
        <w:rPr>
          <w:rFonts w:hint="eastAsia"/>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R</w:t>
      </w:r>
      <w:r w:rsidRPr="007562E3">
        <w:rPr>
          <w:rFonts w:hint="eastAsia"/>
          <w:color w:val="000000"/>
          <w:sz w:val="20"/>
          <w:szCs w:val="20"/>
          <w:shd w:val="clear" w:color="auto" w:fill="FFFFFF"/>
        </w:rPr>
        <w:t>é</w:t>
      </w:r>
      <w:r w:rsidRPr="007562E3">
        <w:rPr>
          <w:color w:val="000000"/>
          <w:sz w:val="20"/>
          <w:szCs w:val="20"/>
          <w:shd w:val="clear" w:color="auto" w:fill="FFFFFF"/>
        </w:rPr>
        <w:t>ponse de la Cour</w:t>
      </w:r>
      <w:r w:rsidRPr="007562E3">
        <w:rPr>
          <w:color w:val="000000"/>
          <w:sz w:val="20"/>
          <w:szCs w:val="20"/>
        </w:rPr>
        <w:br/>
      </w:r>
      <w:r w:rsidRPr="007562E3">
        <w:rPr>
          <w:color w:val="000000"/>
          <w:sz w:val="20"/>
          <w:szCs w:val="20"/>
        </w:rPr>
        <w:br/>
      </w:r>
      <w:r w:rsidRPr="007562E3">
        <w:rPr>
          <w:color w:val="000000"/>
          <w:sz w:val="20"/>
          <w:szCs w:val="20"/>
          <w:shd w:val="clear" w:color="auto" w:fill="FFFFFF"/>
        </w:rPr>
        <w:t>Recevabilit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moyen</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19. La soci</w:t>
      </w:r>
      <w:r w:rsidRPr="007562E3">
        <w:rPr>
          <w:rFonts w:hint="eastAsia"/>
          <w:color w:val="000000"/>
          <w:sz w:val="20"/>
          <w:szCs w:val="20"/>
          <w:shd w:val="clear" w:color="auto" w:fill="FFFFFF"/>
        </w:rPr>
        <w:t>é</w:t>
      </w:r>
      <w:r w:rsidRPr="007562E3">
        <w:rPr>
          <w:color w:val="000000"/>
          <w:sz w:val="20"/>
          <w:szCs w:val="20"/>
          <w:shd w:val="clear" w:color="auto" w:fill="FFFFFF"/>
        </w:rPr>
        <w:t>t</w:t>
      </w:r>
      <w:r w:rsidRPr="007562E3">
        <w:rPr>
          <w:rFonts w:hint="eastAsia"/>
          <w:color w:val="000000"/>
          <w:sz w:val="20"/>
          <w:szCs w:val="20"/>
          <w:shd w:val="clear" w:color="auto" w:fill="FFFFFF"/>
        </w:rPr>
        <w:t>é</w:t>
      </w:r>
      <w:r w:rsidRPr="007562E3">
        <w:rPr>
          <w:color w:val="000000"/>
          <w:sz w:val="20"/>
          <w:szCs w:val="20"/>
          <w:shd w:val="clear" w:color="auto" w:fill="FFFFFF"/>
        </w:rPr>
        <w:t xml:space="preserve"> RX conteste la recevabilit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moyen pour nouveaut</w:t>
      </w:r>
      <w:r w:rsidRPr="007562E3">
        <w:rPr>
          <w:rFonts w:hint="eastAsia"/>
          <w:color w:val="000000"/>
          <w:sz w:val="20"/>
          <w:szCs w:val="20"/>
          <w:shd w:val="clear" w:color="auto" w:fill="FFFFFF"/>
        </w:rPr>
        <w:t>é</w:t>
      </w:r>
      <w:r w:rsidRPr="007562E3">
        <w:rPr>
          <w:color w:val="000000"/>
          <w:sz w:val="20"/>
          <w:szCs w:val="20"/>
          <w:shd w:val="clear" w:color="auto" w:fill="FFFFFF"/>
        </w:rPr>
        <w:t>. Elle soutient que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ration n'a pas invoqu</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devant la cour d'appel que la clause r</w:t>
      </w:r>
      <w:r w:rsidRPr="007562E3">
        <w:rPr>
          <w:rFonts w:hint="eastAsia"/>
          <w:color w:val="000000"/>
          <w:sz w:val="20"/>
          <w:szCs w:val="20"/>
          <w:shd w:val="clear" w:color="auto" w:fill="FFFFFF"/>
        </w:rPr>
        <w:t>é</w:t>
      </w:r>
      <w:r w:rsidRPr="007562E3">
        <w:rPr>
          <w:color w:val="000000"/>
          <w:sz w:val="20"/>
          <w:szCs w:val="20"/>
          <w:shd w:val="clear" w:color="auto" w:fill="FFFFFF"/>
        </w:rPr>
        <w:t>gissant les cons</w:t>
      </w:r>
      <w:r w:rsidRPr="007562E3">
        <w:rPr>
          <w:rFonts w:hint="eastAsia"/>
          <w:color w:val="000000"/>
          <w:sz w:val="20"/>
          <w:szCs w:val="20"/>
          <w:shd w:val="clear" w:color="auto" w:fill="FFFFFF"/>
        </w:rPr>
        <w:t>é</w:t>
      </w:r>
      <w:r w:rsidRPr="007562E3">
        <w:rPr>
          <w:color w:val="000000"/>
          <w:sz w:val="20"/>
          <w:szCs w:val="20"/>
          <w:shd w:val="clear" w:color="auto" w:fill="FFFFFF"/>
        </w:rPr>
        <w:t>quences attach</w:t>
      </w:r>
      <w:r w:rsidRPr="007562E3">
        <w:rPr>
          <w:rFonts w:hint="eastAsia"/>
          <w:color w:val="000000"/>
          <w:sz w:val="20"/>
          <w:szCs w:val="20"/>
          <w:shd w:val="clear" w:color="auto" w:fill="FFFFFF"/>
        </w:rPr>
        <w:t>é</w:t>
      </w:r>
      <w:r w:rsidRPr="007562E3">
        <w:rPr>
          <w:color w:val="000000"/>
          <w:sz w:val="20"/>
          <w:szCs w:val="20"/>
          <w:shd w:val="clear" w:color="auto" w:fill="FFFFFF"/>
        </w:rPr>
        <w:t xml:space="preserve">es </w:t>
      </w:r>
      <w:r w:rsidRPr="007562E3">
        <w:rPr>
          <w:rFonts w:hint="eastAsia"/>
          <w:color w:val="000000"/>
          <w:sz w:val="20"/>
          <w:szCs w:val="20"/>
          <w:shd w:val="clear" w:color="auto" w:fill="FFFFFF"/>
        </w:rPr>
        <w:t>à</w:t>
      </w:r>
      <w:r w:rsidRPr="007562E3">
        <w:rPr>
          <w:color w:val="000000"/>
          <w:sz w:val="20"/>
          <w:szCs w:val="20"/>
          <w:shd w:val="clear" w:color="auto" w:fill="FFFFFF"/>
        </w:rPr>
        <w:t xml:space="preserve"> la r</w:t>
      </w:r>
      <w:r w:rsidRPr="007562E3">
        <w:rPr>
          <w:rFonts w:hint="eastAsia"/>
          <w:color w:val="000000"/>
          <w:sz w:val="20"/>
          <w:szCs w:val="20"/>
          <w:shd w:val="clear" w:color="auto" w:fill="FFFFFF"/>
        </w:rPr>
        <w:t>é</w:t>
      </w:r>
      <w:r w:rsidRPr="007562E3">
        <w:rPr>
          <w:color w:val="000000"/>
          <w:sz w:val="20"/>
          <w:szCs w:val="20"/>
          <w:shd w:val="clear" w:color="auto" w:fill="FFFFFF"/>
        </w:rPr>
        <w:t>siliation anticip</w:t>
      </w:r>
      <w:r w:rsidRPr="007562E3">
        <w:rPr>
          <w:rFonts w:hint="eastAsia"/>
          <w:color w:val="000000"/>
          <w:sz w:val="20"/>
          <w:szCs w:val="20"/>
          <w:shd w:val="clear" w:color="auto" w:fill="FFFFFF"/>
        </w:rPr>
        <w:t>é</w:t>
      </w:r>
      <w:r w:rsidRPr="007562E3">
        <w:rPr>
          <w:color w:val="000000"/>
          <w:sz w:val="20"/>
          <w:szCs w:val="20"/>
          <w:shd w:val="clear" w:color="auto" w:fill="FFFFFF"/>
        </w:rPr>
        <w:t>e du contrat l'aurait priv</w:t>
      </w:r>
      <w:r w:rsidRPr="007562E3">
        <w:rPr>
          <w:rFonts w:hint="eastAsia"/>
          <w:color w:val="000000"/>
          <w:sz w:val="20"/>
          <w:szCs w:val="20"/>
          <w:shd w:val="clear" w:color="auto" w:fill="FFFFFF"/>
        </w:rPr>
        <w:t>é</w:t>
      </w:r>
      <w:r w:rsidRPr="007562E3">
        <w:rPr>
          <w:color w:val="000000"/>
          <w:sz w:val="20"/>
          <w:szCs w:val="20"/>
          <w:shd w:val="clear" w:color="auto" w:fill="FFFFFF"/>
        </w:rPr>
        <w:t>e de sa facult</w:t>
      </w:r>
      <w:r w:rsidRPr="007562E3">
        <w:rPr>
          <w:rFonts w:hint="eastAsia"/>
          <w:color w:val="000000"/>
          <w:sz w:val="20"/>
          <w:szCs w:val="20"/>
          <w:shd w:val="clear" w:color="auto" w:fill="FFFFFF"/>
        </w:rPr>
        <w:t>é</w:t>
      </w:r>
      <w:r w:rsidRPr="007562E3">
        <w:rPr>
          <w:color w:val="000000"/>
          <w:sz w:val="20"/>
          <w:szCs w:val="20"/>
          <w:shd w:val="clear" w:color="auto" w:fill="FFFFFF"/>
        </w:rPr>
        <w:t xml:space="preserve"> de le rompre, y compris en cas de manquement grave de sa cocontractante.</w:t>
      </w:r>
      <w:r w:rsidRPr="007562E3">
        <w:rPr>
          <w:color w:val="000000"/>
          <w:sz w:val="20"/>
          <w:szCs w:val="20"/>
        </w:rPr>
        <w:br/>
      </w:r>
      <w:r w:rsidRPr="007562E3">
        <w:rPr>
          <w:color w:val="000000"/>
          <w:sz w:val="20"/>
          <w:szCs w:val="20"/>
        </w:rPr>
        <w:br/>
      </w:r>
      <w:r w:rsidRPr="007562E3">
        <w:rPr>
          <w:color w:val="000000"/>
          <w:sz w:val="20"/>
          <w:szCs w:val="20"/>
          <w:shd w:val="clear" w:color="auto" w:fill="FFFFFF"/>
        </w:rPr>
        <w:t>20. Cependant, la F</w:t>
      </w:r>
      <w:r w:rsidRPr="007562E3">
        <w:rPr>
          <w:rFonts w:hint="eastAsia"/>
          <w:color w:val="000000"/>
          <w:sz w:val="20"/>
          <w:szCs w:val="20"/>
          <w:shd w:val="clear" w:color="auto" w:fill="FFFFFF"/>
        </w:rPr>
        <w:t>é</w:t>
      </w:r>
      <w:r w:rsidRPr="007562E3">
        <w:rPr>
          <w:color w:val="000000"/>
          <w:sz w:val="20"/>
          <w:szCs w:val="20"/>
          <w:shd w:val="clear" w:color="auto" w:fill="FFFFFF"/>
        </w:rPr>
        <w:t>d</w:t>
      </w:r>
      <w:r w:rsidRPr="007562E3">
        <w:rPr>
          <w:rFonts w:hint="eastAsia"/>
          <w:color w:val="000000"/>
          <w:sz w:val="20"/>
          <w:szCs w:val="20"/>
          <w:shd w:val="clear" w:color="auto" w:fill="FFFFFF"/>
        </w:rPr>
        <w:t>é</w:t>
      </w:r>
      <w:r w:rsidRPr="007562E3">
        <w:rPr>
          <w:color w:val="000000"/>
          <w:sz w:val="20"/>
          <w:szCs w:val="20"/>
          <w:shd w:val="clear" w:color="auto" w:fill="FFFFFF"/>
        </w:rPr>
        <w:t xml:space="preserve">ration a soutenu que les dispositions de l'article 9.3 du contrat du 15 novembre 2011 </w:t>
      </w:r>
      <w:r w:rsidRPr="007562E3">
        <w:rPr>
          <w:rFonts w:hint="eastAsia"/>
          <w:color w:val="000000"/>
          <w:sz w:val="20"/>
          <w:szCs w:val="20"/>
          <w:shd w:val="clear" w:color="auto" w:fill="FFFFFF"/>
        </w:rPr>
        <w:t>é</w:t>
      </w:r>
      <w:r w:rsidRPr="007562E3">
        <w:rPr>
          <w:color w:val="000000"/>
          <w:sz w:val="20"/>
          <w:szCs w:val="20"/>
          <w:shd w:val="clear" w:color="auto" w:fill="FFFFFF"/>
        </w:rPr>
        <w:t>taient, de fa</w:t>
      </w:r>
      <w:r w:rsidRPr="007562E3">
        <w:rPr>
          <w:rFonts w:hint="eastAsia"/>
          <w:color w:val="000000"/>
          <w:sz w:val="20"/>
          <w:szCs w:val="20"/>
          <w:shd w:val="clear" w:color="auto" w:fill="FFFFFF"/>
        </w:rPr>
        <w:t>ç</w:t>
      </w:r>
      <w:r w:rsidRPr="007562E3">
        <w:rPr>
          <w:color w:val="000000"/>
          <w:sz w:val="20"/>
          <w:szCs w:val="20"/>
          <w:shd w:val="clear" w:color="auto" w:fill="FFFFFF"/>
        </w:rPr>
        <w:t>on g</w:t>
      </w:r>
      <w:r w:rsidRPr="007562E3">
        <w:rPr>
          <w:rFonts w:hint="eastAsia"/>
          <w:color w:val="000000"/>
          <w:sz w:val="20"/>
          <w:szCs w:val="20"/>
          <w:shd w:val="clear" w:color="auto" w:fill="FFFFFF"/>
        </w:rPr>
        <w:t>é</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rale, dissuasives de le rompre, ce dont il se d</w:t>
      </w:r>
      <w:r w:rsidRPr="007562E3">
        <w:rPr>
          <w:rFonts w:hint="eastAsia"/>
          <w:color w:val="000000"/>
          <w:sz w:val="20"/>
          <w:szCs w:val="20"/>
          <w:shd w:val="clear" w:color="auto" w:fill="FFFFFF"/>
        </w:rPr>
        <w:t>é</w:t>
      </w:r>
      <w:r w:rsidRPr="007562E3">
        <w:rPr>
          <w:color w:val="000000"/>
          <w:sz w:val="20"/>
          <w:szCs w:val="20"/>
          <w:shd w:val="clear" w:color="auto" w:fill="FFFFFF"/>
        </w:rPr>
        <w:t>duit qu'elle incluait les cas de rupture pour un manquement grave, de sorte que le moyen, qui n'est pas nouveau, est recevable.</w:t>
      </w:r>
      <w:r w:rsidRPr="007562E3">
        <w:rPr>
          <w:color w:val="000000"/>
          <w:sz w:val="20"/>
          <w:szCs w:val="20"/>
        </w:rPr>
        <w:br/>
      </w:r>
      <w:r w:rsidRPr="007562E3">
        <w:rPr>
          <w:color w:val="000000"/>
          <w:sz w:val="20"/>
          <w:szCs w:val="20"/>
        </w:rPr>
        <w:br/>
      </w:r>
      <w:r w:rsidRPr="007562E3">
        <w:rPr>
          <w:color w:val="000000"/>
          <w:sz w:val="20"/>
          <w:szCs w:val="20"/>
          <w:shd w:val="clear" w:color="auto" w:fill="FFFFFF"/>
        </w:rPr>
        <w:t>Bien-fond</w:t>
      </w:r>
      <w:r w:rsidRPr="007562E3">
        <w:rPr>
          <w:rFonts w:hint="eastAsia"/>
          <w:color w:val="000000"/>
          <w:sz w:val="20"/>
          <w:szCs w:val="20"/>
          <w:shd w:val="clear" w:color="auto" w:fill="FFFFFF"/>
        </w:rPr>
        <w:t>é</w:t>
      </w:r>
      <w:r w:rsidRPr="007562E3">
        <w:rPr>
          <w:color w:val="000000"/>
          <w:sz w:val="20"/>
          <w:szCs w:val="20"/>
          <w:shd w:val="clear" w:color="auto" w:fill="FFFFFF"/>
        </w:rPr>
        <w:t xml:space="preserve"> du moyen</w:t>
      </w:r>
      <w:r w:rsidRPr="007562E3">
        <w:rPr>
          <w:rStyle w:val="apple-converted-space"/>
          <w:rFonts w:hint="eastAsia"/>
          <w:color w:val="000000"/>
          <w:sz w:val="20"/>
          <w:szCs w:val="20"/>
          <w:shd w:val="clear" w:color="auto" w:fill="FFFFFF"/>
        </w:rPr>
        <w:t> </w:t>
      </w:r>
      <w:r w:rsidRPr="007562E3">
        <w:rPr>
          <w:color w:val="000000"/>
          <w:sz w:val="20"/>
          <w:szCs w:val="20"/>
        </w:rPr>
        <w:br/>
      </w:r>
      <w:r w:rsidRPr="007562E3">
        <w:rPr>
          <w:color w:val="000000"/>
          <w:sz w:val="20"/>
          <w:szCs w:val="20"/>
        </w:rPr>
        <w:br/>
      </w:r>
      <w:r w:rsidRPr="007562E3">
        <w:rPr>
          <w:color w:val="000000"/>
          <w:sz w:val="20"/>
          <w:szCs w:val="20"/>
          <w:shd w:val="clear" w:color="auto" w:fill="FFFFFF"/>
        </w:rPr>
        <w:t>21. En l</w:t>
      </w:r>
      <w:r w:rsidRPr="007562E3">
        <w:rPr>
          <w:rFonts w:hint="eastAsia"/>
          <w:color w:val="000000"/>
          <w:sz w:val="20"/>
          <w:szCs w:val="20"/>
          <w:shd w:val="clear" w:color="auto" w:fill="FFFFFF"/>
        </w:rPr>
        <w:t>‘é</w:t>
      </w:r>
      <w:r w:rsidRPr="007562E3">
        <w:rPr>
          <w:color w:val="000000"/>
          <w:sz w:val="20"/>
          <w:szCs w:val="20"/>
          <w:shd w:val="clear" w:color="auto" w:fill="FFFFFF"/>
        </w:rPr>
        <w:t>tat des constatations et appr</w:t>
      </w:r>
      <w:r w:rsidRPr="007562E3">
        <w:rPr>
          <w:rFonts w:hint="eastAsia"/>
          <w:color w:val="000000"/>
          <w:sz w:val="20"/>
          <w:szCs w:val="20"/>
          <w:shd w:val="clear" w:color="auto" w:fill="FFFFFF"/>
        </w:rPr>
        <w:t>é</w:t>
      </w:r>
      <w:r w:rsidRPr="007562E3">
        <w:rPr>
          <w:color w:val="000000"/>
          <w:sz w:val="20"/>
          <w:szCs w:val="20"/>
          <w:shd w:val="clear" w:color="auto" w:fill="FFFFFF"/>
        </w:rPr>
        <w:t>ciations pr</w:t>
      </w:r>
      <w:r w:rsidRPr="007562E3">
        <w:rPr>
          <w:rFonts w:hint="eastAsia"/>
          <w:color w:val="000000"/>
          <w:sz w:val="20"/>
          <w:szCs w:val="20"/>
          <w:shd w:val="clear" w:color="auto" w:fill="FFFFFF"/>
        </w:rPr>
        <w:t>é</w:t>
      </w:r>
      <w:r w:rsidRPr="007562E3">
        <w:rPr>
          <w:color w:val="000000"/>
          <w:sz w:val="20"/>
          <w:szCs w:val="20"/>
          <w:shd w:val="clear" w:color="auto" w:fill="FFFFFF"/>
        </w:rPr>
        <w:t>c</w:t>
      </w:r>
      <w:r w:rsidRPr="007562E3">
        <w:rPr>
          <w:rFonts w:hint="eastAsia"/>
          <w:color w:val="000000"/>
          <w:sz w:val="20"/>
          <w:szCs w:val="20"/>
          <w:shd w:val="clear" w:color="auto" w:fill="FFFFFF"/>
        </w:rPr>
        <w:t>é</w:t>
      </w:r>
      <w:r w:rsidRPr="007562E3">
        <w:rPr>
          <w:color w:val="000000"/>
          <w:sz w:val="20"/>
          <w:szCs w:val="20"/>
          <w:shd w:val="clear" w:color="auto" w:fill="FFFFFF"/>
        </w:rPr>
        <w:t>demment relev</w:t>
      </w:r>
      <w:r w:rsidRPr="007562E3">
        <w:rPr>
          <w:rFonts w:hint="eastAsia"/>
          <w:color w:val="000000"/>
          <w:sz w:val="20"/>
          <w:szCs w:val="20"/>
          <w:shd w:val="clear" w:color="auto" w:fill="FFFFFF"/>
        </w:rPr>
        <w:t>é</w:t>
      </w:r>
      <w:r w:rsidRPr="007562E3">
        <w:rPr>
          <w:color w:val="000000"/>
          <w:sz w:val="20"/>
          <w:szCs w:val="20"/>
          <w:shd w:val="clear" w:color="auto" w:fill="FFFFFF"/>
        </w:rPr>
        <w:t>es (</w:t>
      </w:r>
      <w:r w:rsidRPr="007562E3">
        <w:rPr>
          <w:rFonts w:hint="eastAsia"/>
          <w:color w:val="000000"/>
          <w:sz w:val="20"/>
          <w:szCs w:val="20"/>
          <w:shd w:val="clear" w:color="auto" w:fill="FFFFFF"/>
        </w:rPr>
        <w:t>§</w:t>
      </w:r>
      <w:r w:rsidRPr="007562E3">
        <w:rPr>
          <w:color w:val="000000"/>
          <w:sz w:val="20"/>
          <w:szCs w:val="20"/>
          <w:shd w:val="clear" w:color="auto" w:fill="FFFFFF"/>
        </w:rPr>
        <w:t xml:space="preserve"> 10 </w:t>
      </w:r>
      <w:r w:rsidRPr="007562E3">
        <w:rPr>
          <w:rFonts w:hint="eastAsia"/>
          <w:color w:val="000000"/>
          <w:sz w:val="20"/>
          <w:szCs w:val="20"/>
          <w:shd w:val="clear" w:color="auto" w:fill="FFFFFF"/>
        </w:rPr>
        <w:t>à</w:t>
      </w:r>
      <w:r w:rsidRPr="007562E3">
        <w:rPr>
          <w:color w:val="000000"/>
          <w:sz w:val="20"/>
          <w:szCs w:val="20"/>
          <w:shd w:val="clear" w:color="auto" w:fill="FFFFFF"/>
        </w:rPr>
        <w:t xml:space="preserve"> 16), la cour d'appel a pu consid</w:t>
      </w:r>
      <w:r w:rsidRPr="007562E3">
        <w:rPr>
          <w:rFonts w:hint="eastAsia"/>
          <w:color w:val="000000"/>
          <w:sz w:val="20"/>
          <w:szCs w:val="20"/>
          <w:shd w:val="clear" w:color="auto" w:fill="FFFFFF"/>
        </w:rPr>
        <w:t>é</w:t>
      </w:r>
      <w:r w:rsidRPr="007562E3">
        <w:rPr>
          <w:color w:val="000000"/>
          <w:sz w:val="20"/>
          <w:szCs w:val="20"/>
          <w:shd w:val="clear" w:color="auto" w:fill="FFFFFF"/>
        </w:rPr>
        <w:t>rer que l</w:t>
      </w:r>
      <w:r w:rsidRPr="007562E3">
        <w:rPr>
          <w:rFonts w:hint="eastAsia"/>
          <w:color w:val="000000"/>
          <w:sz w:val="20"/>
          <w:szCs w:val="20"/>
          <w:shd w:val="clear" w:color="auto" w:fill="FFFFFF"/>
        </w:rPr>
        <w:t>‘é</w:t>
      </w:r>
      <w:r w:rsidRPr="007562E3">
        <w:rPr>
          <w:color w:val="000000"/>
          <w:sz w:val="20"/>
          <w:szCs w:val="20"/>
          <w:shd w:val="clear" w:color="auto" w:fill="FFFFFF"/>
        </w:rPr>
        <w:t>conomie g</w:t>
      </w:r>
      <w:r w:rsidRPr="007562E3">
        <w:rPr>
          <w:rFonts w:hint="eastAsia"/>
          <w:color w:val="000000"/>
          <w:sz w:val="20"/>
          <w:szCs w:val="20"/>
          <w:shd w:val="clear" w:color="auto" w:fill="FFFFFF"/>
        </w:rPr>
        <w:t>é</w:t>
      </w:r>
      <w:r w:rsidRPr="007562E3">
        <w:rPr>
          <w:color w:val="000000"/>
          <w:sz w:val="20"/>
          <w:szCs w:val="20"/>
          <w:shd w:val="clear" w:color="auto" w:fill="FFFFFF"/>
        </w:rPr>
        <w:t>n</w:t>
      </w:r>
      <w:r w:rsidRPr="007562E3">
        <w:rPr>
          <w:rFonts w:hint="eastAsia"/>
          <w:color w:val="000000"/>
          <w:sz w:val="20"/>
          <w:szCs w:val="20"/>
          <w:shd w:val="clear" w:color="auto" w:fill="FFFFFF"/>
        </w:rPr>
        <w:t>é</w:t>
      </w:r>
      <w:r w:rsidRPr="007562E3">
        <w:rPr>
          <w:color w:val="000000"/>
          <w:sz w:val="20"/>
          <w:szCs w:val="20"/>
          <w:shd w:val="clear" w:color="auto" w:fill="FFFFFF"/>
        </w:rPr>
        <w:t>rale des droits et obligations r</w:t>
      </w:r>
      <w:r w:rsidRPr="007562E3">
        <w:rPr>
          <w:rFonts w:hint="eastAsia"/>
          <w:color w:val="000000"/>
          <w:sz w:val="20"/>
          <w:szCs w:val="20"/>
          <w:shd w:val="clear" w:color="auto" w:fill="FFFFFF"/>
        </w:rPr>
        <w:t>é</w:t>
      </w:r>
      <w:r w:rsidRPr="007562E3">
        <w:rPr>
          <w:color w:val="000000"/>
          <w:sz w:val="20"/>
          <w:szCs w:val="20"/>
          <w:shd w:val="clear" w:color="auto" w:fill="FFFFFF"/>
        </w:rPr>
        <w:t>sultant pour les parties du contrat, y compris dans le cadre d'une r</w:t>
      </w:r>
      <w:r w:rsidRPr="007562E3">
        <w:rPr>
          <w:rFonts w:hint="eastAsia"/>
          <w:color w:val="000000"/>
          <w:sz w:val="20"/>
          <w:szCs w:val="20"/>
          <w:shd w:val="clear" w:color="auto" w:fill="FFFFFF"/>
        </w:rPr>
        <w:t>é</w:t>
      </w:r>
      <w:r w:rsidRPr="007562E3">
        <w:rPr>
          <w:color w:val="000000"/>
          <w:sz w:val="20"/>
          <w:szCs w:val="20"/>
          <w:shd w:val="clear" w:color="auto" w:fill="FFFFFF"/>
        </w:rPr>
        <w:t>solution unilat</w:t>
      </w:r>
      <w:r w:rsidRPr="007562E3">
        <w:rPr>
          <w:rFonts w:hint="eastAsia"/>
          <w:color w:val="000000"/>
          <w:sz w:val="20"/>
          <w:szCs w:val="20"/>
          <w:shd w:val="clear" w:color="auto" w:fill="FFFFFF"/>
        </w:rPr>
        <w:t>é</w:t>
      </w:r>
      <w:r w:rsidRPr="007562E3">
        <w:rPr>
          <w:color w:val="000000"/>
          <w:sz w:val="20"/>
          <w:szCs w:val="20"/>
          <w:shd w:val="clear" w:color="auto" w:fill="FFFFFF"/>
        </w:rPr>
        <w:t>rale ou judiciaire cons</w:t>
      </w:r>
      <w:r w:rsidRPr="007562E3">
        <w:rPr>
          <w:rFonts w:hint="eastAsia"/>
          <w:color w:val="000000"/>
          <w:sz w:val="20"/>
          <w:szCs w:val="20"/>
          <w:shd w:val="clear" w:color="auto" w:fill="FFFFFF"/>
        </w:rPr>
        <w:t>é</w:t>
      </w:r>
      <w:r w:rsidRPr="007562E3">
        <w:rPr>
          <w:color w:val="000000"/>
          <w:sz w:val="20"/>
          <w:szCs w:val="20"/>
          <w:shd w:val="clear" w:color="auto" w:fill="FFFFFF"/>
        </w:rPr>
        <w:t xml:space="preserve">cutive </w:t>
      </w:r>
      <w:r w:rsidRPr="007562E3">
        <w:rPr>
          <w:rFonts w:hint="eastAsia"/>
          <w:color w:val="000000"/>
          <w:sz w:val="20"/>
          <w:szCs w:val="20"/>
          <w:shd w:val="clear" w:color="auto" w:fill="FFFFFF"/>
        </w:rPr>
        <w:t>à</w:t>
      </w:r>
      <w:r w:rsidRPr="007562E3">
        <w:rPr>
          <w:color w:val="000000"/>
          <w:sz w:val="20"/>
          <w:szCs w:val="20"/>
          <w:shd w:val="clear" w:color="auto" w:fill="FFFFFF"/>
        </w:rPr>
        <w:t xml:space="preserve"> un manquement grave de son cocontractant, et en </w:t>
      </w:r>
      <w:r w:rsidRPr="007562E3">
        <w:rPr>
          <w:color w:val="000000"/>
          <w:sz w:val="20"/>
          <w:szCs w:val="20"/>
          <w:shd w:val="clear" w:color="auto" w:fill="FFFFFF"/>
        </w:rPr>
        <w:lastRenderedPageBreak/>
        <w:t>d</w:t>
      </w:r>
      <w:r w:rsidRPr="007562E3">
        <w:rPr>
          <w:rFonts w:hint="eastAsia"/>
          <w:color w:val="000000"/>
          <w:sz w:val="20"/>
          <w:szCs w:val="20"/>
          <w:shd w:val="clear" w:color="auto" w:fill="FFFFFF"/>
        </w:rPr>
        <w:t>é</w:t>
      </w:r>
      <w:r w:rsidRPr="007562E3">
        <w:rPr>
          <w:color w:val="000000"/>
          <w:sz w:val="20"/>
          <w:szCs w:val="20"/>
          <w:shd w:val="clear" w:color="auto" w:fill="FFFFFF"/>
        </w:rPr>
        <w:t>duire qu'il ne constituait pas un engagement perp</w:t>
      </w:r>
      <w:r w:rsidRPr="007562E3">
        <w:rPr>
          <w:rFonts w:hint="eastAsia"/>
          <w:color w:val="000000"/>
          <w:sz w:val="20"/>
          <w:szCs w:val="20"/>
          <w:shd w:val="clear" w:color="auto" w:fill="FFFFFF"/>
        </w:rPr>
        <w:t>é</w:t>
      </w:r>
      <w:r w:rsidRPr="007562E3">
        <w:rPr>
          <w:color w:val="000000"/>
          <w:sz w:val="20"/>
          <w:szCs w:val="20"/>
          <w:shd w:val="clear" w:color="auto" w:fill="FFFFFF"/>
        </w:rPr>
        <w:t>tuel.</w:t>
      </w:r>
      <w:r w:rsidRPr="007562E3">
        <w:rPr>
          <w:color w:val="000000"/>
          <w:sz w:val="20"/>
          <w:szCs w:val="20"/>
        </w:rPr>
        <w:br/>
      </w:r>
      <w:r w:rsidRPr="007562E3">
        <w:rPr>
          <w:color w:val="000000"/>
          <w:sz w:val="20"/>
          <w:szCs w:val="20"/>
        </w:rPr>
        <w:br/>
      </w:r>
      <w:r w:rsidRPr="007562E3">
        <w:rPr>
          <w:color w:val="000000"/>
          <w:sz w:val="20"/>
          <w:szCs w:val="20"/>
          <w:shd w:val="clear" w:color="auto" w:fill="FFFFFF"/>
        </w:rPr>
        <w:t>22. Le moyen n'est donc pas fond</w:t>
      </w:r>
      <w:r w:rsidRPr="007562E3">
        <w:rPr>
          <w:rFonts w:hint="eastAsia"/>
          <w:color w:val="000000"/>
          <w:sz w:val="20"/>
          <w:szCs w:val="20"/>
          <w:shd w:val="clear" w:color="auto" w:fill="FFFFFF"/>
        </w:rPr>
        <w:t>é</w:t>
      </w:r>
      <w:r w:rsidRPr="007562E3">
        <w:rPr>
          <w:color w:val="000000"/>
          <w:sz w:val="20"/>
          <w:szCs w:val="20"/>
          <w:shd w:val="clear" w:color="auto" w:fill="FFFFFF"/>
        </w:rPr>
        <w:t>.</w:t>
      </w:r>
      <w:r w:rsidRPr="007562E3">
        <w:rPr>
          <w:color w:val="000000"/>
          <w:sz w:val="20"/>
          <w:szCs w:val="20"/>
        </w:rPr>
        <w:br/>
      </w:r>
      <w:r w:rsidRPr="007562E3">
        <w:rPr>
          <w:color w:val="000000"/>
          <w:sz w:val="20"/>
          <w:szCs w:val="20"/>
        </w:rPr>
        <w:br/>
      </w:r>
      <w:r w:rsidRPr="007562E3">
        <w:rPr>
          <w:color w:val="000000"/>
          <w:sz w:val="20"/>
          <w:szCs w:val="20"/>
          <w:shd w:val="clear" w:color="auto" w:fill="FFFFFF"/>
        </w:rPr>
        <w:t>PAR CES MOTIFS, la Cour :</w:t>
      </w:r>
      <w:r w:rsidRPr="007562E3">
        <w:rPr>
          <w:color w:val="000000"/>
          <w:sz w:val="20"/>
          <w:szCs w:val="20"/>
        </w:rPr>
        <w:br/>
      </w:r>
      <w:r w:rsidRPr="007562E3">
        <w:rPr>
          <w:color w:val="000000"/>
          <w:sz w:val="20"/>
          <w:szCs w:val="20"/>
        </w:rPr>
        <w:br/>
      </w:r>
      <w:r w:rsidRPr="007562E3">
        <w:rPr>
          <w:color w:val="000000"/>
          <w:sz w:val="20"/>
          <w:szCs w:val="20"/>
          <w:shd w:val="clear" w:color="auto" w:fill="FFFFFF"/>
        </w:rPr>
        <w:t>REJETTE le pourvoi ;</w:t>
      </w:r>
    </w:p>
    <w:sectPr w:rsidR="005F3108" w:rsidRPr="00F45C4E" w:rsidSect="00912FC3">
      <w:foot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DF22D7" w14:textId="77777777" w:rsidR="009F5712" w:rsidRDefault="009F5712" w:rsidP="002E03E1">
      <w:r>
        <w:separator/>
      </w:r>
    </w:p>
  </w:endnote>
  <w:endnote w:type="continuationSeparator" w:id="0">
    <w:p w14:paraId="7CBD4267" w14:textId="77777777" w:rsidR="009F5712" w:rsidRDefault="009F5712" w:rsidP="002E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SansPro">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958553"/>
      <w:docPartObj>
        <w:docPartGallery w:val="Page Numbers (Bottom of Page)"/>
        <w:docPartUnique/>
      </w:docPartObj>
    </w:sdtPr>
    <w:sdtContent>
      <w:p w14:paraId="67AF0518" w14:textId="3A86F587" w:rsidR="00FD1665" w:rsidRDefault="00FD1665">
        <w:pPr>
          <w:pStyle w:val="Pieddepage"/>
          <w:jc w:val="right"/>
        </w:pPr>
        <w:r>
          <w:fldChar w:fldCharType="begin"/>
        </w:r>
        <w:r>
          <w:instrText>PAGE   \* MERGEFORMAT</w:instrText>
        </w:r>
        <w:r>
          <w:fldChar w:fldCharType="separate"/>
        </w:r>
        <w:r w:rsidR="002B1903">
          <w:rPr>
            <w:noProof/>
          </w:rPr>
          <w:t>2</w:t>
        </w:r>
        <w:r>
          <w:fldChar w:fldCharType="end"/>
        </w:r>
      </w:p>
    </w:sdtContent>
  </w:sdt>
  <w:p w14:paraId="4918BBA6" w14:textId="77777777" w:rsidR="002E03E1" w:rsidRDefault="002E03E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3DA0A" w14:textId="6D6F863F" w:rsidR="00ED48B6" w:rsidRDefault="00ED48B6">
    <w:pPr>
      <w:pStyle w:val="Pieddepage"/>
      <w:jc w:val="right"/>
    </w:pPr>
  </w:p>
  <w:p w14:paraId="2002DFA9" w14:textId="77777777" w:rsidR="00ED48B6" w:rsidRDefault="00ED48B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A567D" w14:textId="38971815" w:rsidR="00F25780" w:rsidRDefault="00F25780">
    <w:pPr>
      <w:pStyle w:val="Pieddepage"/>
      <w:jc w:val="right"/>
    </w:pPr>
  </w:p>
  <w:p w14:paraId="7B0D73D1" w14:textId="77777777" w:rsidR="00F25780" w:rsidRDefault="00F2578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17529700"/>
      <w:docPartObj>
        <w:docPartGallery w:val="Page Numbers (Bottom of Page)"/>
        <w:docPartUnique/>
      </w:docPartObj>
    </w:sdtPr>
    <w:sdtContent>
      <w:p w14:paraId="52B47927" w14:textId="557EAC78" w:rsidR="00F25780" w:rsidRDefault="00F25780">
        <w:pPr>
          <w:pStyle w:val="Pieddepage"/>
          <w:jc w:val="right"/>
        </w:pPr>
        <w:r>
          <w:fldChar w:fldCharType="begin"/>
        </w:r>
        <w:r>
          <w:instrText>PAGE   \* MERGEFORMAT</w:instrText>
        </w:r>
        <w:r>
          <w:fldChar w:fldCharType="separate"/>
        </w:r>
        <w:r w:rsidR="002B1903">
          <w:rPr>
            <w:noProof/>
          </w:rPr>
          <w:t>78</w:t>
        </w:r>
        <w:r>
          <w:fldChar w:fldCharType="end"/>
        </w:r>
      </w:p>
    </w:sdtContent>
  </w:sdt>
  <w:p w14:paraId="7098C114" w14:textId="77777777" w:rsidR="00F25780" w:rsidRDefault="00F25780">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64698362"/>
      <w:docPartObj>
        <w:docPartGallery w:val="Page Numbers (Bottom of Page)"/>
        <w:docPartUnique/>
      </w:docPartObj>
    </w:sdtPr>
    <w:sdtContent>
      <w:p w14:paraId="63E6BFFA" w14:textId="0A05561B" w:rsidR="00F25780" w:rsidRDefault="00F25780">
        <w:pPr>
          <w:pStyle w:val="Pieddepage"/>
          <w:jc w:val="right"/>
        </w:pPr>
        <w:r>
          <w:fldChar w:fldCharType="begin"/>
        </w:r>
        <w:r>
          <w:instrText>PAGE   \* MERGEFORMAT</w:instrText>
        </w:r>
        <w:r>
          <w:fldChar w:fldCharType="separate"/>
        </w:r>
        <w:r w:rsidR="002B1903">
          <w:rPr>
            <w:noProof/>
          </w:rPr>
          <w:t>4</w:t>
        </w:r>
        <w:r>
          <w:fldChar w:fldCharType="end"/>
        </w:r>
      </w:p>
    </w:sdtContent>
  </w:sdt>
  <w:p w14:paraId="265FC100" w14:textId="77777777" w:rsidR="00F25780" w:rsidRDefault="00F25780">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88684" w14:textId="2BE20451" w:rsidR="00B4357D" w:rsidRDefault="00B4357D">
    <w:pPr>
      <w:pStyle w:val="Pieddepage"/>
      <w:jc w:val="right"/>
    </w:pPr>
  </w:p>
  <w:p w14:paraId="6C5D2920" w14:textId="77777777" w:rsidR="00B4357D" w:rsidRDefault="00B4357D">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94396384"/>
      <w:docPartObj>
        <w:docPartGallery w:val="Page Numbers (Bottom of Page)"/>
        <w:docPartUnique/>
      </w:docPartObj>
    </w:sdtPr>
    <w:sdtContent>
      <w:p w14:paraId="760F6174" w14:textId="50362E00" w:rsidR="00B4357D" w:rsidRDefault="00B4357D">
        <w:pPr>
          <w:pStyle w:val="Pieddepage"/>
          <w:jc w:val="right"/>
        </w:pPr>
        <w:r>
          <w:fldChar w:fldCharType="begin"/>
        </w:r>
        <w:r>
          <w:instrText>PAGE   \* MERGEFORMAT</w:instrText>
        </w:r>
        <w:r>
          <w:fldChar w:fldCharType="separate"/>
        </w:r>
        <w:r w:rsidR="002B1903">
          <w:rPr>
            <w:noProof/>
          </w:rPr>
          <w:t>10</w:t>
        </w:r>
        <w:r>
          <w:fldChar w:fldCharType="end"/>
        </w:r>
      </w:p>
    </w:sdtContent>
  </w:sdt>
  <w:p w14:paraId="77B6D219" w14:textId="77777777" w:rsidR="00B4357D" w:rsidRDefault="00B4357D">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55F76" w14:textId="1FEF63F2" w:rsidR="000A4962" w:rsidRDefault="000A4962">
    <w:pPr>
      <w:pStyle w:val="Pieddepage"/>
      <w:jc w:val="right"/>
    </w:pPr>
  </w:p>
  <w:p w14:paraId="150C17B3" w14:textId="77777777" w:rsidR="000A4962" w:rsidRDefault="000A4962">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18954873"/>
      <w:docPartObj>
        <w:docPartGallery w:val="Page Numbers (Bottom of Page)"/>
        <w:docPartUnique/>
      </w:docPartObj>
    </w:sdtPr>
    <w:sdtContent>
      <w:p w14:paraId="3C8E665B" w14:textId="4034B2E4" w:rsidR="000A4962" w:rsidRDefault="000A4962">
        <w:pPr>
          <w:pStyle w:val="Pieddepage"/>
          <w:jc w:val="right"/>
        </w:pPr>
        <w:r>
          <w:fldChar w:fldCharType="begin"/>
        </w:r>
        <w:r>
          <w:instrText>PAGE   \* MERGEFORMAT</w:instrText>
        </w:r>
        <w:r>
          <w:fldChar w:fldCharType="separate"/>
        </w:r>
        <w:r w:rsidR="002B1903">
          <w:rPr>
            <w:noProof/>
          </w:rPr>
          <w:t>15</w:t>
        </w:r>
        <w:r>
          <w:fldChar w:fldCharType="end"/>
        </w:r>
      </w:p>
    </w:sdtContent>
  </w:sdt>
  <w:p w14:paraId="3DF99444" w14:textId="77777777" w:rsidR="000A4962" w:rsidRDefault="000A4962">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84554" w14:textId="5D1CDD8A" w:rsidR="002D50F9" w:rsidRDefault="002D50F9">
    <w:pPr>
      <w:pStyle w:val="Pieddepage"/>
      <w:jc w:val="right"/>
    </w:pPr>
  </w:p>
  <w:p w14:paraId="5D784975" w14:textId="77777777" w:rsidR="002D50F9" w:rsidRDefault="002D50F9">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2269734"/>
      <w:docPartObj>
        <w:docPartGallery w:val="Page Numbers (Bottom of Page)"/>
        <w:docPartUnique/>
      </w:docPartObj>
    </w:sdtPr>
    <w:sdtContent>
      <w:p w14:paraId="239BF8FC" w14:textId="189C7D61" w:rsidR="002D50F9" w:rsidRDefault="002D50F9">
        <w:pPr>
          <w:pStyle w:val="Pieddepage"/>
          <w:jc w:val="right"/>
        </w:pPr>
        <w:r>
          <w:fldChar w:fldCharType="begin"/>
        </w:r>
        <w:r>
          <w:instrText>PAGE   \* MERGEFORMAT</w:instrText>
        </w:r>
        <w:r>
          <w:fldChar w:fldCharType="separate"/>
        </w:r>
        <w:r w:rsidR="002B1903">
          <w:rPr>
            <w:noProof/>
          </w:rPr>
          <w:t>22</w:t>
        </w:r>
        <w:r>
          <w:fldChar w:fldCharType="end"/>
        </w:r>
      </w:p>
    </w:sdtContent>
  </w:sdt>
  <w:p w14:paraId="31AB9CF6" w14:textId="77777777" w:rsidR="002D50F9" w:rsidRDefault="002D50F9">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63DFB" w14:textId="4F4A6F4B" w:rsidR="00A05271" w:rsidRDefault="00A05271">
    <w:pPr>
      <w:pStyle w:val="Pieddepage"/>
      <w:jc w:val="right"/>
    </w:pPr>
  </w:p>
  <w:p w14:paraId="40749BF8" w14:textId="77777777" w:rsidR="00A05271" w:rsidRDefault="00A05271">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9232008"/>
      <w:docPartObj>
        <w:docPartGallery w:val="Page Numbers (Bottom of Page)"/>
        <w:docPartUnique/>
      </w:docPartObj>
    </w:sdtPr>
    <w:sdtContent>
      <w:p w14:paraId="3F255963" w14:textId="49D4FD7C" w:rsidR="00A05271" w:rsidRDefault="00A05271">
        <w:pPr>
          <w:pStyle w:val="Pieddepage"/>
          <w:jc w:val="right"/>
        </w:pPr>
        <w:r>
          <w:fldChar w:fldCharType="begin"/>
        </w:r>
        <w:r>
          <w:instrText>PAGE   \* MERGEFORMAT</w:instrText>
        </w:r>
        <w:r>
          <w:fldChar w:fldCharType="separate"/>
        </w:r>
        <w:r w:rsidR="002B1903">
          <w:rPr>
            <w:noProof/>
          </w:rPr>
          <w:t>30</w:t>
        </w:r>
        <w:r>
          <w:fldChar w:fldCharType="end"/>
        </w:r>
      </w:p>
    </w:sdtContent>
  </w:sdt>
  <w:p w14:paraId="16E3087A" w14:textId="77777777" w:rsidR="00A05271" w:rsidRDefault="00A05271">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9A564" w14:textId="5DD05C07" w:rsidR="00A05271" w:rsidRDefault="00A05271">
    <w:pPr>
      <w:pStyle w:val="Pieddepage"/>
      <w:jc w:val="right"/>
    </w:pPr>
  </w:p>
  <w:p w14:paraId="318AB496" w14:textId="77777777" w:rsidR="00A05271" w:rsidRDefault="00A05271">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63157273"/>
      <w:docPartObj>
        <w:docPartGallery w:val="Page Numbers (Bottom of Page)"/>
        <w:docPartUnique/>
      </w:docPartObj>
    </w:sdtPr>
    <w:sdtContent>
      <w:p w14:paraId="0B7D2E5B" w14:textId="05DA6F21" w:rsidR="00A05271" w:rsidRDefault="00A05271">
        <w:pPr>
          <w:pStyle w:val="Pieddepage"/>
          <w:jc w:val="right"/>
        </w:pPr>
        <w:r>
          <w:fldChar w:fldCharType="begin"/>
        </w:r>
        <w:r>
          <w:instrText>PAGE   \* MERGEFORMAT</w:instrText>
        </w:r>
        <w:r>
          <w:fldChar w:fldCharType="separate"/>
        </w:r>
        <w:r w:rsidR="002B1903">
          <w:rPr>
            <w:noProof/>
          </w:rPr>
          <w:t>40</w:t>
        </w:r>
        <w:r>
          <w:fldChar w:fldCharType="end"/>
        </w:r>
      </w:p>
    </w:sdtContent>
  </w:sdt>
  <w:p w14:paraId="5C681BAB" w14:textId="77777777" w:rsidR="00A05271" w:rsidRDefault="00A05271">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B1E83" w14:textId="5DDBBA86" w:rsidR="00A05271" w:rsidRDefault="00A05271">
    <w:pPr>
      <w:pStyle w:val="Pieddepage"/>
      <w:jc w:val="right"/>
    </w:pPr>
  </w:p>
  <w:p w14:paraId="768E3DFC" w14:textId="77777777" w:rsidR="00A05271" w:rsidRDefault="00A05271">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7177300"/>
      <w:docPartObj>
        <w:docPartGallery w:val="Page Numbers (Bottom of Page)"/>
        <w:docPartUnique/>
      </w:docPartObj>
    </w:sdtPr>
    <w:sdtContent>
      <w:p w14:paraId="3C773211" w14:textId="6A54EBE7" w:rsidR="00A05271" w:rsidRDefault="00A05271">
        <w:pPr>
          <w:pStyle w:val="Pieddepage"/>
          <w:jc w:val="right"/>
        </w:pPr>
        <w:r>
          <w:fldChar w:fldCharType="begin"/>
        </w:r>
        <w:r>
          <w:instrText>PAGE   \* MERGEFORMAT</w:instrText>
        </w:r>
        <w:r>
          <w:fldChar w:fldCharType="separate"/>
        </w:r>
        <w:r w:rsidR="002B1903">
          <w:rPr>
            <w:noProof/>
          </w:rPr>
          <w:t>45</w:t>
        </w:r>
        <w:r>
          <w:fldChar w:fldCharType="end"/>
        </w:r>
      </w:p>
    </w:sdtContent>
  </w:sdt>
  <w:p w14:paraId="43C89722" w14:textId="77777777" w:rsidR="00A05271" w:rsidRDefault="00A05271">
    <w:pPr>
      <w:pStyle w:val="Pieddepag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75E1B" w14:textId="5E0EDD8E" w:rsidR="00A05271" w:rsidRDefault="00A05271">
    <w:pPr>
      <w:pStyle w:val="Pieddepage"/>
      <w:jc w:val="right"/>
    </w:pPr>
  </w:p>
  <w:p w14:paraId="204216E4" w14:textId="77777777" w:rsidR="00A05271" w:rsidRDefault="00A05271">
    <w:pPr>
      <w:pStyle w:val="Pieddepag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20282816"/>
      <w:docPartObj>
        <w:docPartGallery w:val="Page Numbers (Bottom of Page)"/>
        <w:docPartUnique/>
      </w:docPartObj>
    </w:sdtPr>
    <w:sdtContent>
      <w:p w14:paraId="50B45386" w14:textId="1403CA37" w:rsidR="00A05271" w:rsidRDefault="00A05271">
        <w:pPr>
          <w:pStyle w:val="Pieddepage"/>
          <w:jc w:val="right"/>
        </w:pPr>
        <w:r>
          <w:fldChar w:fldCharType="begin"/>
        </w:r>
        <w:r>
          <w:instrText>PAGE   \* MERGEFORMAT</w:instrText>
        </w:r>
        <w:r>
          <w:fldChar w:fldCharType="separate"/>
        </w:r>
        <w:r w:rsidR="002B1903">
          <w:rPr>
            <w:noProof/>
          </w:rPr>
          <w:t>52</w:t>
        </w:r>
        <w:r>
          <w:fldChar w:fldCharType="end"/>
        </w:r>
      </w:p>
    </w:sdtContent>
  </w:sdt>
  <w:p w14:paraId="30F50D94" w14:textId="77777777" w:rsidR="00A05271" w:rsidRDefault="00A05271">
    <w:pPr>
      <w:pStyle w:val="Pieddepag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0E232" w14:textId="6A7083DC" w:rsidR="00956662" w:rsidRDefault="00956662">
    <w:pPr>
      <w:pStyle w:val="Pieddepage"/>
      <w:jc w:val="right"/>
    </w:pPr>
  </w:p>
  <w:p w14:paraId="2E024D24" w14:textId="77777777" w:rsidR="00956662" w:rsidRDefault="00956662">
    <w:pPr>
      <w:pStyle w:val="Pieddepag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1251158"/>
      <w:docPartObj>
        <w:docPartGallery w:val="Page Numbers (Bottom of Page)"/>
        <w:docPartUnique/>
      </w:docPartObj>
    </w:sdtPr>
    <w:sdtContent>
      <w:p w14:paraId="7376F3E2" w14:textId="58050DFF" w:rsidR="00912FC3" w:rsidRDefault="00912FC3">
        <w:pPr>
          <w:pStyle w:val="Pieddepage"/>
          <w:jc w:val="right"/>
        </w:pPr>
        <w:r>
          <w:fldChar w:fldCharType="begin"/>
        </w:r>
        <w:r>
          <w:instrText>PAGE   \* MERGEFORMAT</w:instrText>
        </w:r>
        <w:r>
          <w:fldChar w:fldCharType="separate"/>
        </w:r>
        <w:r w:rsidR="002B1903">
          <w:rPr>
            <w:noProof/>
          </w:rPr>
          <w:t>63</w:t>
        </w:r>
        <w:r>
          <w:fldChar w:fldCharType="end"/>
        </w:r>
      </w:p>
    </w:sdtContent>
  </w:sdt>
  <w:p w14:paraId="7836C50D" w14:textId="77777777" w:rsidR="00956662" w:rsidRDefault="00956662">
    <w:pPr>
      <w:pStyle w:val="Pieddepag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71330812"/>
      <w:docPartObj>
        <w:docPartGallery w:val="Page Numbers (Bottom of Page)"/>
        <w:docPartUnique/>
      </w:docPartObj>
    </w:sdtPr>
    <w:sdtContent>
      <w:p w14:paraId="46B2C01E" w14:textId="2A70476B" w:rsidR="00956662" w:rsidRDefault="00956662">
        <w:pPr>
          <w:pStyle w:val="Pieddepage"/>
          <w:jc w:val="right"/>
        </w:pPr>
        <w:r>
          <w:fldChar w:fldCharType="begin"/>
        </w:r>
        <w:r>
          <w:instrText>PAGE   \* MERGEFORMAT</w:instrText>
        </w:r>
        <w:r>
          <w:fldChar w:fldCharType="separate"/>
        </w:r>
        <w:r w:rsidR="002B1903">
          <w:rPr>
            <w:noProof/>
          </w:rPr>
          <w:t>64</w:t>
        </w:r>
        <w:r>
          <w:fldChar w:fldCharType="end"/>
        </w:r>
      </w:p>
    </w:sdtContent>
  </w:sdt>
  <w:p w14:paraId="52810FE5" w14:textId="77777777" w:rsidR="00956662" w:rsidRDefault="00956662">
    <w:pPr>
      <w:pStyle w:val="Pieddepage"/>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B62EF" w14:textId="09A2F9C5" w:rsidR="00956662" w:rsidRDefault="00956662">
    <w:pPr>
      <w:pStyle w:val="Pieddepage"/>
      <w:jc w:val="right"/>
    </w:pPr>
  </w:p>
  <w:p w14:paraId="23FF3ADA" w14:textId="77777777" w:rsidR="00956662" w:rsidRDefault="00956662">
    <w:pPr>
      <w:pStyle w:val="Pieddepage"/>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83681521"/>
      <w:docPartObj>
        <w:docPartGallery w:val="Page Numbers (Bottom of Page)"/>
        <w:docPartUnique/>
      </w:docPartObj>
    </w:sdtPr>
    <w:sdtContent>
      <w:p w14:paraId="3780FC94" w14:textId="3EB9438B" w:rsidR="00956662" w:rsidRDefault="00956662">
        <w:pPr>
          <w:pStyle w:val="Pieddepage"/>
          <w:jc w:val="right"/>
        </w:pPr>
        <w:r>
          <w:fldChar w:fldCharType="begin"/>
        </w:r>
        <w:r>
          <w:instrText>PAGE   \* MERGEFORMAT</w:instrText>
        </w:r>
        <w:r>
          <w:fldChar w:fldCharType="separate"/>
        </w:r>
        <w:r w:rsidR="002B1903">
          <w:rPr>
            <w:noProof/>
          </w:rPr>
          <w:t>69</w:t>
        </w:r>
        <w:r>
          <w:fldChar w:fldCharType="end"/>
        </w:r>
      </w:p>
    </w:sdtContent>
  </w:sdt>
  <w:p w14:paraId="6A66885D" w14:textId="77777777" w:rsidR="00956662" w:rsidRDefault="00956662">
    <w:pPr>
      <w:pStyle w:val="Pieddepag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1DF51" w14:textId="2EE8408F" w:rsidR="00956662" w:rsidRDefault="00956662">
    <w:pPr>
      <w:pStyle w:val="Pieddepage"/>
      <w:jc w:val="right"/>
    </w:pPr>
  </w:p>
  <w:p w14:paraId="4131018A" w14:textId="77777777" w:rsidR="00956662" w:rsidRDefault="00956662">
    <w:pPr>
      <w:pStyle w:val="Pieddepage"/>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3899627"/>
      <w:docPartObj>
        <w:docPartGallery w:val="Page Numbers (Bottom of Page)"/>
        <w:docPartUnique/>
      </w:docPartObj>
    </w:sdtPr>
    <w:sdtContent>
      <w:p w14:paraId="140EA717" w14:textId="20CBD33B" w:rsidR="00956662" w:rsidRDefault="00956662">
        <w:pPr>
          <w:pStyle w:val="Pieddepage"/>
          <w:jc w:val="right"/>
        </w:pPr>
        <w:r>
          <w:fldChar w:fldCharType="begin"/>
        </w:r>
        <w:r>
          <w:instrText>PAGE   \* MERGEFORMAT</w:instrText>
        </w:r>
        <w:r>
          <w:fldChar w:fldCharType="separate"/>
        </w:r>
        <w:r w:rsidR="00912FC3">
          <w:rPr>
            <w:noProof/>
          </w:rPr>
          <w:t>75</w:t>
        </w:r>
        <w:r>
          <w:fldChar w:fldCharType="end"/>
        </w:r>
      </w:p>
    </w:sdtContent>
  </w:sdt>
  <w:p w14:paraId="112CDE65" w14:textId="77777777" w:rsidR="00956662" w:rsidRDefault="009566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C03542" w14:textId="77777777" w:rsidR="009F5712" w:rsidRDefault="009F5712" w:rsidP="002E03E1">
      <w:r>
        <w:separator/>
      </w:r>
    </w:p>
  </w:footnote>
  <w:footnote w:type="continuationSeparator" w:id="0">
    <w:p w14:paraId="557FA389" w14:textId="77777777" w:rsidR="009F5712" w:rsidRDefault="009F5712" w:rsidP="002E0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3E8E93E"/>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53B6181"/>
    <w:multiLevelType w:val="hybridMultilevel"/>
    <w:tmpl w:val="C04A6F7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BF0F10"/>
    <w:multiLevelType w:val="hybridMultilevel"/>
    <w:tmpl w:val="3A960CD0"/>
    <w:lvl w:ilvl="0" w:tplc="ED98864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696B69"/>
    <w:multiLevelType w:val="hybridMultilevel"/>
    <w:tmpl w:val="E30AA4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805CAA"/>
    <w:multiLevelType w:val="hybridMultilevel"/>
    <w:tmpl w:val="BB60D16E"/>
    <w:lvl w:ilvl="0" w:tplc="262CAF3A">
      <w:start w:val="3"/>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361639D7"/>
    <w:multiLevelType w:val="hybridMultilevel"/>
    <w:tmpl w:val="1C483838"/>
    <w:lvl w:ilvl="0" w:tplc="AB7093B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DE7DE8"/>
    <w:multiLevelType w:val="hybridMultilevel"/>
    <w:tmpl w:val="FC528B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7B91DA7"/>
    <w:multiLevelType w:val="hybridMultilevel"/>
    <w:tmpl w:val="90CA2BDC"/>
    <w:lvl w:ilvl="0" w:tplc="AB7093B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3433F5"/>
    <w:multiLevelType w:val="hybridMultilevel"/>
    <w:tmpl w:val="46825A8A"/>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29A0698"/>
    <w:multiLevelType w:val="hybridMultilevel"/>
    <w:tmpl w:val="5FAEF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43930B0"/>
    <w:multiLevelType w:val="hybridMultilevel"/>
    <w:tmpl w:val="C69265FC"/>
    <w:lvl w:ilvl="0" w:tplc="D450BCA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64768">
    <w:abstractNumId w:val="2"/>
  </w:num>
  <w:num w:numId="2" w16cid:durableId="1711953482">
    <w:abstractNumId w:val="5"/>
  </w:num>
  <w:num w:numId="3" w16cid:durableId="1648585088">
    <w:abstractNumId w:val="3"/>
  </w:num>
  <w:num w:numId="4" w16cid:durableId="1181626085">
    <w:abstractNumId w:val="7"/>
  </w:num>
  <w:num w:numId="5" w16cid:durableId="463886784">
    <w:abstractNumId w:val="6"/>
  </w:num>
  <w:num w:numId="6" w16cid:durableId="1867593745">
    <w:abstractNumId w:val="1"/>
  </w:num>
  <w:num w:numId="7" w16cid:durableId="1695306658">
    <w:abstractNumId w:val="9"/>
  </w:num>
  <w:num w:numId="8" w16cid:durableId="1803620401">
    <w:abstractNumId w:val="0"/>
  </w:num>
  <w:num w:numId="9" w16cid:durableId="1150293344">
    <w:abstractNumId w:val="4"/>
  </w:num>
  <w:num w:numId="10" w16cid:durableId="471677230">
    <w:abstractNumId w:val="10"/>
  </w:num>
  <w:num w:numId="11" w16cid:durableId="131629827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94C"/>
    <w:rsid w:val="000014BA"/>
    <w:rsid w:val="00006064"/>
    <w:rsid w:val="000062BC"/>
    <w:rsid w:val="00006AD1"/>
    <w:rsid w:val="00007D4B"/>
    <w:rsid w:val="00012D57"/>
    <w:rsid w:val="00017A33"/>
    <w:rsid w:val="000202C8"/>
    <w:rsid w:val="00025AF8"/>
    <w:rsid w:val="000343CC"/>
    <w:rsid w:val="00040338"/>
    <w:rsid w:val="00044532"/>
    <w:rsid w:val="000454D4"/>
    <w:rsid w:val="000538C0"/>
    <w:rsid w:val="00053DBC"/>
    <w:rsid w:val="00061E92"/>
    <w:rsid w:val="00062889"/>
    <w:rsid w:val="0006501C"/>
    <w:rsid w:val="000721B7"/>
    <w:rsid w:val="000725F4"/>
    <w:rsid w:val="000744BD"/>
    <w:rsid w:val="00080951"/>
    <w:rsid w:val="00081B11"/>
    <w:rsid w:val="0008501D"/>
    <w:rsid w:val="0008581B"/>
    <w:rsid w:val="000A3615"/>
    <w:rsid w:val="000A410D"/>
    <w:rsid w:val="000A431E"/>
    <w:rsid w:val="000A4962"/>
    <w:rsid w:val="000B6E17"/>
    <w:rsid w:val="000B723D"/>
    <w:rsid w:val="000C1B11"/>
    <w:rsid w:val="000C42CD"/>
    <w:rsid w:val="000C5F2D"/>
    <w:rsid w:val="000D145A"/>
    <w:rsid w:val="000E1849"/>
    <w:rsid w:val="000E1DCB"/>
    <w:rsid w:val="000E6A17"/>
    <w:rsid w:val="000E7879"/>
    <w:rsid w:val="000F031A"/>
    <w:rsid w:val="000F1456"/>
    <w:rsid w:val="000F729F"/>
    <w:rsid w:val="00111B53"/>
    <w:rsid w:val="00112CE7"/>
    <w:rsid w:val="0011569B"/>
    <w:rsid w:val="00116438"/>
    <w:rsid w:val="001249BF"/>
    <w:rsid w:val="00130A87"/>
    <w:rsid w:val="001323C2"/>
    <w:rsid w:val="001349F1"/>
    <w:rsid w:val="00164518"/>
    <w:rsid w:val="0016451C"/>
    <w:rsid w:val="00167A94"/>
    <w:rsid w:val="00171A34"/>
    <w:rsid w:val="00171C7C"/>
    <w:rsid w:val="001728C3"/>
    <w:rsid w:val="001804B4"/>
    <w:rsid w:val="00182548"/>
    <w:rsid w:val="00182892"/>
    <w:rsid w:val="001906C4"/>
    <w:rsid w:val="00192872"/>
    <w:rsid w:val="00193683"/>
    <w:rsid w:val="001A6F12"/>
    <w:rsid w:val="001B41C5"/>
    <w:rsid w:val="001B56DC"/>
    <w:rsid w:val="001B7F64"/>
    <w:rsid w:val="001C4817"/>
    <w:rsid w:val="001D36C8"/>
    <w:rsid w:val="001D3D3E"/>
    <w:rsid w:val="001E0157"/>
    <w:rsid w:val="001E3E18"/>
    <w:rsid w:val="001E61B3"/>
    <w:rsid w:val="001F2ED9"/>
    <w:rsid w:val="001F5773"/>
    <w:rsid w:val="00201F39"/>
    <w:rsid w:val="002022E4"/>
    <w:rsid w:val="002042C1"/>
    <w:rsid w:val="0020552A"/>
    <w:rsid w:val="00206D16"/>
    <w:rsid w:val="0021055E"/>
    <w:rsid w:val="00216AEB"/>
    <w:rsid w:val="00221BB5"/>
    <w:rsid w:val="00224B71"/>
    <w:rsid w:val="002257F1"/>
    <w:rsid w:val="00225FBE"/>
    <w:rsid w:val="0023152E"/>
    <w:rsid w:val="00235A2E"/>
    <w:rsid w:val="002362F1"/>
    <w:rsid w:val="0023798D"/>
    <w:rsid w:val="0024171A"/>
    <w:rsid w:val="00260E42"/>
    <w:rsid w:val="00261DC8"/>
    <w:rsid w:val="002628BE"/>
    <w:rsid w:val="002638B4"/>
    <w:rsid w:val="00264084"/>
    <w:rsid w:val="002703E6"/>
    <w:rsid w:val="00270A97"/>
    <w:rsid w:val="002726C0"/>
    <w:rsid w:val="0027712C"/>
    <w:rsid w:val="00277C29"/>
    <w:rsid w:val="00277D23"/>
    <w:rsid w:val="0028066D"/>
    <w:rsid w:val="00285DAF"/>
    <w:rsid w:val="00285EFC"/>
    <w:rsid w:val="00297C68"/>
    <w:rsid w:val="002A5E09"/>
    <w:rsid w:val="002B0D84"/>
    <w:rsid w:val="002B1903"/>
    <w:rsid w:val="002B1D4B"/>
    <w:rsid w:val="002B1F7B"/>
    <w:rsid w:val="002C3BEC"/>
    <w:rsid w:val="002C3C9C"/>
    <w:rsid w:val="002D18AE"/>
    <w:rsid w:val="002D50F9"/>
    <w:rsid w:val="002E03E1"/>
    <w:rsid w:val="0030371B"/>
    <w:rsid w:val="00303F17"/>
    <w:rsid w:val="00307351"/>
    <w:rsid w:val="00312EAE"/>
    <w:rsid w:val="00316283"/>
    <w:rsid w:val="00321619"/>
    <w:rsid w:val="00322BF1"/>
    <w:rsid w:val="0032336C"/>
    <w:rsid w:val="003233C0"/>
    <w:rsid w:val="00323BB0"/>
    <w:rsid w:val="003254ED"/>
    <w:rsid w:val="00331EF2"/>
    <w:rsid w:val="00332ABA"/>
    <w:rsid w:val="00332B5A"/>
    <w:rsid w:val="00333E80"/>
    <w:rsid w:val="00335F84"/>
    <w:rsid w:val="003375B3"/>
    <w:rsid w:val="00346635"/>
    <w:rsid w:val="003565AA"/>
    <w:rsid w:val="0036200A"/>
    <w:rsid w:val="0036252E"/>
    <w:rsid w:val="00364749"/>
    <w:rsid w:val="0036513C"/>
    <w:rsid w:val="00365A09"/>
    <w:rsid w:val="00374DB4"/>
    <w:rsid w:val="00375171"/>
    <w:rsid w:val="003910A5"/>
    <w:rsid w:val="0039250C"/>
    <w:rsid w:val="00392A24"/>
    <w:rsid w:val="00395EA3"/>
    <w:rsid w:val="00396064"/>
    <w:rsid w:val="003973AC"/>
    <w:rsid w:val="00397F53"/>
    <w:rsid w:val="003A0DEC"/>
    <w:rsid w:val="003A4033"/>
    <w:rsid w:val="003A4416"/>
    <w:rsid w:val="003A5990"/>
    <w:rsid w:val="003B22C8"/>
    <w:rsid w:val="003B6D2F"/>
    <w:rsid w:val="003C23B5"/>
    <w:rsid w:val="003C384B"/>
    <w:rsid w:val="003C75D8"/>
    <w:rsid w:val="003D2C57"/>
    <w:rsid w:val="003D2C5E"/>
    <w:rsid w:val="003D2FC8"/>
    <w:rsid w:val="003E02C8"/>
    <w:rsid w:val="003E1CDD"/>
    <w:rsid w:val="003E50F9"/>
    <w:rsid w:val="003E5139"/>
    <w:rsid w:val="003E65B3"/>
    <w:rsid w:val="003F075B"/>
    <w:rsid w:val="003F3BC8"/>
    <w:rsid w:val="00405880"/>
    <w:rsid w:val="00407C81"/>
    <w:rsid w:val="004117C6"/>
    <w:rsid w:val="004226A0"/>
    <w:rsid w:val="00426095"/>
    <w:rsid w:val="00427681"/>
    <w:rsid w:val="00427B12"/>
    <w:rsid w:val="00433717"/>
    <w:rsid w:val="004345A5"/>
    <w:rsid w:val="00446908"/>
    <w:rsid w:val="00447703"/>
    <w:rsid w:val="00447A54"/>
    <w:rsid w:val="0045129F"/>
    <w:rsid w:val="0045431A"/>
    <w:rsid w:val="00455665"/>
    <w:rsid w:val="00460B00"/>
    <w:rsid w:val="00461962"/>
    <w:rsid w:val="00462717"/>
    <w:rsid w:val="00462CA4"/>
    <w:rsid w:val="00463C33"/>
    <w:rsid w:val="00465E9D"/>
    <w:rsid w:val="00466DFC"/>
    <w:rsid w:val="0046720A"/>
    <w:rsid w:val="00470D02"/>
    <w:rsid w:val="00472204"/>
    <w:rsid w:val="0047360B"/>
    <w:rsid w:val="00481FE8"/>
    <w:rsid w:val="0048369B"/>
    <w:rsid w:val="004874F7"/>
    <w:rsid w:val="00490191"/>
    <w:rsid w:val="00493F58"/>
    <w:rsid w:val="00495476"/>
    <w:rsid w:val="00496EB4"/>
    <w:rsid w:val="004A2BD4"/>
    <w:rsid w:val="004A4179"/>
    <w:rsid w:val="004A65FB"/>
    <w:rsid w:val="004B5F59"/>
    <w:rsid w:val="004C407A"/>
    <w:rsid w:val="004D531D"/>
    <w:rsid w:val="004D591A"/>
    <w:rsid w:val="004E3300"/>
    <w:rsid w:val="004E6D9C"/>
    <w:rsid w:val="004F7C49"/>
    <w:rsid w:val="005060F9"/>
    <w:rsid w:val="00513284"/>
    <w:rsid w:val="00514FA2"/>
    <w:rsid w:val="00515045"/>
    <w:rsid w:val="0052509B"/>
    <w:rsid w:val="00526510"/>
    <w:rsid w:val="00526EE9"/>
    <w:rsid w:val="00527098"/>
    <w:rsid w:val="00531870"/>
    <w:rsid w:val="00535149"/>
    <w:rsid w:val="005423E8"/>
    <w:rsid w:val="005445EE"/>
    <w:rsid w:val="00545D1D"/>
    <w:rsid w:val="005544E3"/>
    <w:rsid w:val="00555C03"/>
    <w:rsid w:val="00555F85"/>
    <w:rsid w:val="0056013A"/>
    <w:rsid w:val="00560F30"/>
    <w:rsid w:val="005622D6"/>
    <w:rsid w:val="00570D58"/>
    <w:rsid w:val="005716CA"/>
    <w:rsid w:val="00575BA1"/>
    <w:rsid w:val="00584D2C"/>
    <w:rsid w:val="0058567C"/>
    <w:rsid w:val="00585865"/>
    <w:rsid w:val="00595EFB"/>
    <w:rsid w:val="005A0C4A"/>
    <w:rsid w:val="005A1237"/>
    <w:rsid w:val="005B5F6F"/>
    <w:rsid w:val="005B6AA3"/>
    <w:rsid w:val="005C453F"/>
    <w:rsid w:val="005E24A4"/>
    <w:rsid w:val="005E403D"/>
    <w:rsid w:val="005E6E36"/>
    <w:rsid w:val="005F104F"/>
    <w:rsid w:val="005F26FF"/>
    <w:rsid w:val="005F3108"/>
    <w:rsid w:val="006012AF"/>
    <w:rsid w:val="00605006"/>
    <w:rsid w:val="006055BB"/>
    <w:rsid w:val="0060581C"/>
    <w:rsid w:val="0061599C"/>
    <w:rsid w:val="0061708F"/>
    <w:rsid w:val="00621650"/>
    <w:rsid w:val="00621FED"/>
    <w:rsid w:val="00634D87"/>
    <w:rsid w:val="00635C9C"/>
    <w:rsid w:val="006468E5"/>
    <w:rsid w:val="00647871"/>
    <w:rsid w:val="00651558"/>
    <w:rsid w:val="00655D8D"/>
    <w:rsid w:val="00662858"/>
    <w:rsid w:val="00670781"/>
    <w:rsid w:val="00671C97"/>
    <w:rsid w:val="00671CC3"/>
    <w:rsid w:val="006730AC"/>
    <w:rsid w:val="0068213A"/>
    <w:rsid w:val="00682858"/>
    <w:rsid w:val="00682E9C"/>
    <w:rsid w:val="00685735"/>
    <w:rsid w:val="006875CA"/>
    <w:rsid w:val="00690EE8"/>
    <w:rsid w:val="00694D93"/>
    <w:rsid w:val="00697334"/>
    <w:rsid w:val="006A5243"/>
    <w:rsid w:val="006B0D79"/>
    <w:rsid w:val="006B3855"/>
    <w:rsid w:val="006B7ED2"/>
    <w:rsid w:val="006C4A46"/>
    <w:rsid w:val="006D483B"/>
    <w:rsid w:val="006D57F7"/>
    <w:rsid w:val="006D5A84"/>
    <w:rsid w:val="006D759D"/>
    <w:rsid w:val="006E1F63"/>
    <w:rsid w:val="006E5EB1"/>
    <w:rsid w:val="006E691A"/>
    <w:rsid w:val="006F1C71"/>
    <w:rsid w:val="0070065C"/>
    <w:rsid w:val="00722554"/>
    <w:rsid w:val="007247C2"/>
    <w:rsid w:val="00730467"/>
    <w:rsid w:val="00734EF9"/>
    <w:rsid w:val="00736286"/>
    <w:rsid w:val="00737852"/>
    <w:rsid w:val="00740600"/>
    <w:rsid w:val="00741496"/>
    <w:rsid w:val="00742555"/>
    <w:rsid w:val="00743CDD"/>
    <w:rsid w:val="0074437C"/>
    <w:rsid w:val="007510B8"/>
    <w:rsid w:val="00751FFC"/>
    <w:rsid w:val="007542BC"/>
    <w:rsid w:val="00754FCC"/>
    <w:rsid w:val="007562E3"/>
    <w:rsid w:val="00756C06"/>
    <w:rsid w:val="00761F70"/>
    <w:rsid w:val="00770DB6"/>
    <w:rsid w:val="00773A8F"/>
    <w:rsid w:val="007743F1"/>
    <w:rsid w:val="007809BD"/>
    <w:rsid w:val="007810A1"/>
    <w:rsid w:val="00786028"/>
    <w:rsid w:val="007865C1"/>
    <w:rsid w:val="00786CBB"/>
    <w:rsid w:val="0079120A"/>
    <w:rsid w:val="0079580A"/>
    <w:rsid w:val="007A485F"/>
    <w:rsid w:val="007A6F67"/>
    <w:rsid w:val="007B03A5"/>
    <w:rsid w:val="007B1DF6"/>
    <w:rsid w:val="007B470A"/>
    <w:rsid w:val="007B533B"/>
    <w:rsid w:val="007C1ED2"/>
    <w:rsid w:val="007C1FE9"/>
    <w:rsid w:val="007C352B"/>
    <w:rsid w:val="007C72D1"/>
    <w:rsid w:val="007D033C"/>
    <w:rsid w:val="007D4CC7"/>
    <w:rsid w:val="007E1DBE"/>
    <w:rsid w:val="007E4DBF"/>
    <w:rsid w:val="007F739C"/>
    <w:rsid w:val="008020AE"/>
    <w:rsid w:val="00802313"/>
    <w:rsid w:val="008024BF"/>
    <w:rsid w:val="00806062"/>
    <w:rsid w:val="00806929"/>
    <w:rsid w:val="00820DFE"/>
    <w:rsid w:val="00823D41"/>
    <w:rsid w:val="008263A4"/>
    <w:rsid w:val="008302F8"/>
    <w:rsid w:val="0083260D"/>
    <w:rsid w:val="00833C16"/>
    <w:rsid w:val="0084063C"/>
    <w:rsid w:val="0084224A"/>
    <w:rsid w:val="00842A75"/>
    <w:rsid w:val="00842D6C"/>
    <w:rsid w:val="00846B5E"/>
    <w:rsid w:val="00847250"/>
    <w:rsid w:val="00851367"/>
    <w:rsid w:val="008563E2"/>
    <w:rsid w:val="00857328"/>
    <w:rsid w:val="0086288E"/>
    <w:rsid w:val="0086529C"/>
    <w:rsid w:val="00865639"/>
    <w:rsid w:val="008668BA"/>
    <w:rsid w:val="00873EF9"/>
    <w:rsid w:val="008740FD"/>
    <w:rsid w:val="00875AE6"/>
    <w:rsid w:val="00880442"/>
    <w:rsid w:val="008810CF"/>
    <w:rsid w:val="0088144A"/>
    <w:rsid w:val="00896CB5"/>
    <w:rsid w:val="008A03F5"/>
    <w:rsid w:val="008A4DC6"/>
    <w:rsid w:val="008B01EC"/>
    <w:rsid w:val="008B0DC1"/>
    <w:rsid w:val="008B3897"/>
    <w:rsid w:val="008C012F"/>
    <w:rsid w:val="008C0405"/>
    <w:rsid w:val="008C1FF4"/>
    <w:rsid w:val="008C61F1"/>
    <w:rsid w:val="008C657E"/>
    <w:rsid w:val="008D15E2"/>
    <w:rsid w:val="008D291D"/>
    <w:rsid w:val="008D55C2"/>
    <w:rsid w:val="008D74C6"/>
    <w:rsid w:val="008E3015"/>
    <w:rsid w:val="008E4EA6"/>
    <w:rsid w:val="008F46A6"/>
    <w:rsid w:val="008F4BBC"/>
    <w:rsid w:val="008F5E2D"/>
    <w:rsid w:val="00901D1D"/>
    <w:rsid w:val="00904B37"/>
    <w:rsid w:val="0091057B"/>
    <w:rsid w:val="009127E0"/>
    <w:rsid w:val="00912FC3"/>
    <w:rsid w:val="00913DCE"/>
    <w:rsid w:val="0091566C"/>
    <w:rsid w:val="00915D8C"/>
    <w:rsid w:val="00916113"/>
    <w:rsid w:val="009351D9"/>
    <w:rsid w:val="00937956"/>
    <w:rsid w:val="00944CA0"/>
    <w:rsid w:val="0095181B"/>
    <w:rsid w:val="0095342E"/>
    <w:rsid w:val="00954897"/>
    <w:rsid w:val="00956662"/>
    <w:rsid w:val="00971E87"/>
    <w:rsid w:val="00976140"/>
    <w:rsid w:val="00977441"/>
    <w:rsid w:val="00980AA9"/>
    <w:rsid w:val="0098157C"/>
    <w:rsid w:val="00981DB3"/>
    <w:rsid w:val="009859C9"/>
    <w:rsid w:val="00987ABE"/>
    <w:rsid w:val="00993664"/>
    <w:rsid w:val="009A70D9"/>
    <w:rsid w:val="009B5CDA"/>
    <w:rsid w:val="009C056E"/>
    <w:rsid w:val="009C181E"/>
    <w:rsid w:val="009C57C7"/>
    <w:rsid w:val="009C6240"/>
    <w:rsid w:val="009C6BCC"/>
    <w:rsid w:val="009D15B5"/>
    <w:rsid w:val="009D1E98"/>
    <w:rsid w:val="009D34CE"/>
    <w:rsid w:val="009D4277"/>
    <w:rsid w:val="009D5CC6"/>
    <w:rsid w:val="009D6683"/>
    <w:rsid w:val="009D7031"/>
    <w:rsid w:val="009E117B"/>
    <w:rsid w:val="009E1A81"/>
    <w:rsid w:val="009E66E8"/>
    <w:rsid w:val="009E7DC1"/>
    <w:rsid w:val="009F5712"/>
    <w:rsid w:val="009F6848"/>
    <w:rsid w:val="009F77B6"/>
    <w:rsid w:val="00A003E1"/>
    <w:rsid w:val="00A05271"/>
    <w:rsid w:val="00A06298"/>
    <w:rsid w:val="00A10FEC"/>
    <w:rsid w:val="00A116CE"/>
    <w:rsid w:val="00A135FB"/>
    <w:rsid w:val="00A147E7"/>
    <w:rsid w:val="00A23863"/>
    <w:rsid w:val="00A25D7F"/>
    <w:rsid w:val="00A25E12"/>
    <w:rsid w:val="00A26D5D"/>
    <w:rsid w:val="00A27CF0"/>
    <w:rsid w:val="00A33424"/>
    <w:rsid w:val="00A35F48"/>
    <w:rsid w:val="00A50ACC"/>
    <w:rsid w:val="00A54620"/>
    <w:rsid w:val="00A55725"/>
    <w:rsid w:val="00A558F5"/>
    <w:rsid w:val="00A5660D"/>
    <w:rsid w:val="00A60EA7"/>
    <w:rsid w:val="00A70759"/>
    <w:rsid w:val="00A74A13"/>
    <w:rsid w:val="00A76A90"/>
    <w:rsid w:val="00A77076"/>
    <w:rsid w:val="00A827B4"/>
    <w:rsid w:val="00A8361F"/>
    <w:rsid w:val="00A8424B"/>
    <w:rsid w:val="00A917A9"/>
    <w:rsid w:val="00A976AE"/>
    <w:rsid w:val="00AA3F50"/>
    <w:rsid w:val="00AB11BC"/>
    <w:rsid w:val="00AB4F4D"/>
    <w:rsid w:val="00AC3354"/>
    <w:rsid w:val="00AC65E8"/>
    <w:rsid w:val="00AD30DD"/>
    <w:rsid w:val="00AD5B98"/>
    <w:rsid w:val="00AE36D5"/>
    <w:rsid w:val="00AF7084"/>
    <w:rsid w:val="00B02070"/>
    <w:rsid w:val="00B0489E"/>
    <w:rsid w:val="00B132AE"/>
    <w:rsid w:val="00B13B0F"/>
    <w:rsid w:val="00B2355D"/>
    <w:rsid w:val="00B24104"/>
    <w:rsid w:val="00B3294A"/>
    <w:rsid w:val="00B33149"/>
    <w:rsid w:val="00B331AA"/>
    <w:rsid w:val="00B338BC"/>
    <w:rsid w:val="00B34A6D"/>
    <w:rsid w:val="00B362DF"/>
    <w:rsid w:val="00B4046E"/>
    <w:rsid w:val="00B40492"/>
    <w:rsid w:val="00B40E71"/>
    <w:rsid w:val="00B41E6A"/>
    <w:rsid w:val="00B4357D"/>
    <w:rsid w:val="00B44926"/>
    <w:rsid w:val="00B451A0"/>
    <w:rsid w:val="00B457EB"/>
    <w:rsid w:val="00B46BEA"/>
    <w:rsid w:val="00B52E18"/>
    <w:rsid w:val="00B56AF0"/>
    <w:rsid w:val="00B56F5C"/>
    <w:rsid w:val="00B673EF"/>
    <w:rsid w:val="00B70B76"/>
    <w:rsid w:val="00B72652"/>
    <w:rsid w:val="00B772FE"/>
    <w:rsid w:val="00B85076"/>
    <w:rsid w:val="00B9110D"/>
    <w:rsid w:val="00B95661"/>
    <w:rsid w:val="00B96074"/>
    <w:rsid w:val="00BA2BCF"/>
    <w:rsid w:val="00BA33F0"/>
    <w:rsid w:val="00BA49D0"/>
    <w:rsid w:val="00BA6BBE"/>
    <w:rsid w:val="00BB10D2"/>
    <w:rsid w:val="00BB1A35"/>
    <w:rsid w:val="00BC073B"/>
    <w:rsid w:val="00BC14A3"/>
    <w:rsid w:val="00BC3D03"/>
    <w:rsid w:val="00BC5FFD"/>
    <w:rsid w:val="00BD1860"/>
    <w:rsid w:val="00BD2D5D"/>
    <w:rsid w:val="00BD509B"/>
    <w:rsid w:val="00BD71A9"/>
    <w:rsid w:val="00BE0BA3"/>
    <w:rsid w:val="00BE746B"/>
    <w:rsid w:val="00BE77B8"/>
    <w:rsid w:val="00BF14CC"/>
    <w:rsid w:val="00C03E87"/>
    <w:rsid w:val="00C04B96"/>
    <w:rsid w:val="00C1591D"/>
    <w:rsid w:val="00C272C6"/>
    <w:rsid w:val="00C32B65"/>
    <w:rsid w:val="00C347B1"/>
    <w:rsid w:val="00C452FC"/>
    <w:rsid w:val="00C50A2F"/>
    <w:rsid w:val="00C50B1F"/>
    <w:rsid w:val="00C51872"/>
    <w:rsid w:val="00C51F2A"/>
    <w:rsid w:val="00C530A5"/>
    <w:rsid w:val="00C548B2"/>
    <w:rsid w:val="00C54FD8"/>
    <w:rsid w:val="00C552A2"/>
    <w:rsid w:val="00C6132D"/>
    <w:rsid w:val="00C63E67"/>
    <w:rsid w:val="00C640B2"/>
    <w:rsid w:val="00C64478"/>
    <w:rsid w:val="00C65197"/>
    <w:rsid w:val="00C74B92"/>
    <w:rsid w:val="00C7546F"/>
    <w:rsid w:val="00C81DEE"/>
    <w:rsid w:val="00C8215B"/>
    <w:rsid w:val="00C87467"/>
    <w:rsid w:val="00C91640"/>
    <w:rsid w:val="00C9391D"/>
    <w:rsid w:val="00C96D76"/>
    <w:rsid w:val="00CA2483"/>
    <w:rsid w:val="00CB05A4"/>
    <w:rsid w:val="00CB56D7"/>
    <w:rsid w:val="00CB60DE"/>
    <w:rsid w:val="00CC72CA"/>
    <w:rsid w:val="00CD04C8"/>
    <w:rsid w:val="00CD202E"/>
    <w:rsid w:val="00CE5DC4"/>
    <w:rsid w:val="00CE6435"/>
    <w:rsid w:val="00CF0924"/>
    <w:rsid w:val="00CF5D02"/>
    <w:rsid w:val="00D02312"/>
    <w:rsid w:val="00D033BE"/>
    <w:rsid w:val="00D06621"/>
    <w:rsid w:val="00D23B80"/>
    <w:rsid w:val="00D263D2"/>
    <w:rsid w:val="00D26A50"/>
    <w:rsid w:val="00D2765E"/>
    <w:rsid w:val="00D32032"/>
    <w:rsid w:val="00D33728"/>
    <w:rsid w:val="00D3667D"/>
    <w:rsid w:val="00D5094C"/>
    <w:rsid w:val="00D50F3E"/>
    <w:rsid w:val="00D525D2"/>
    <w:rsid w:val="00D53805"/>
    <w:rsid w:val="00D626A4"/>
    <w:rsid w:val="00D62D4A"/>
    <w:rsid w:val="00D632EA"/>
    <w:rsid w:val="00D63BA6"/>
    <w:rsid w:val="00D65B58"/>
    <w:rsid w:val="00D75CF0"/>
    <w:rsid w:val="00D77F09"/>
    <w:rsid w:val="00D81F9A"/>
    <w:rsid w:val="00D83028"/>
    <w:rsid w:val="00D86EA3"/>
    <w:rsid w:val="00D87AC8"/>
    <w:rsid w:val="00D94E87"/>
    <w:rsid w:val="00DA5AAC"/>
    <w:rsid w:val="00DB0069"/>
    <w:rsid w:val="00DB1016"/>
    <w:rsid w:val="00DB16EF"/>
    <w:rsid w:val="00DC405E"/>
    <w:rsid w:val="00DC5F33"/>
    <w:rsid w:val="00DC6C29"/>
    <w:rsid w:val="00DD27DA"/>
    <w:rsid w:val="00DD3665"/>
    <w:rsid w:val="00DD41A5"/>
    <w:rsid w:val="00DD6DC4"/>
    <w:rsid w:val="00DE0F7F"/>
    <w:rsid w:val="00DE26CD"/>
    <w:rsid w:val="00DE5D19"/>
    <w:rsid w:val="00DE6660"/>
    <w:rsid w:val="00DF31E2"/>
    <w:rsid w:val="00DF5C28"/>
    <w:rsid w:val="00E04AD2"/>
    <w:rsid w:val="00E06BD0"/>
    <w:rsid w:val="00E06E85"/>
    <w:rsid w:val="00E102C0"/>
    <w:rsid w:val="00E12186"/>
    <w:rsid w:val="00E13B2F"/>
    <w:rsid w:val="00E206E1"/>
    <w:rsid w:val="00E20D84"/>
    <w:rsid w:val="00E328E3"/>
    <w:rsid w:val="00E34D0D"/>
    <w:rsid w:val="00E368BF"/>
    <w:rsid w:val="00E4331D"/>
    <w:rsid w:val="00E436C2"/>
    <w:rsid w:val="00E526F0"/>
    <w:rsid w:val="00E532A1"/>
    <w:rsid w:val="00E54954"/>
    <w:rsid w:val="00E60FB3"/>
    <w:rsid w:val="00E63E0A"/>
    <w:rsid w:val="00E63E55"/>
    <w:rsid w:val="00E65D5C"/>
    <w:rsid w:val="00E7233C"/>
    <w:rsid w:val="00E74BFC"/>
    <w:rsid w:val="00E75C95"/>
    <w:rsid w:val="00E76BCD"/>
    <w:rsid w:val="00E76FA1"/>
    <w:rsid w:val="00E83350"/>
    <w:rsid w:val="00E84541"/>
    <w:rsid w:val="00E864F5"/>
    <w:rsid w:val="00E90FE8"/>
    <w:rsid w:val="00E9126F"/>
    <w:rsid w:val="00E93CD3"/>
    <w:rsid w:val="00E96758"/>
    <w:rsid w:val="00EA1B7C"/>
    <w:rsid w:val="00EA5424"/>
    <w:rsid w:val="00EA59A1"/>
    <w:rsid w:val="00EA6757"/>
    <w:rsid w:val="00EB0A09"/>
    <w:rsid w:val="00EB5B9E"/>
    <w:rsid w:val="00EB6CF5"/>
    <w:rsid w:val="00EC6611"/>
    <w:rsid w:val="00ED1F03"/>
    <w:rsid w:val="00ED48B6"/>
    <w:rsid w:val="00EE6130"/>
    <w:rsid w:val="00EE7749"/>
    <w:rsid w:val="00EE7A4D"/>
    <w:rsid w:val="00EE7E9F"/>
    <w:rsid w:val="00EF2953"/>
    <w:rsid w:val="00EF48AE"/>
    <w:rsid w:val="00F0117C"/>
    <w:rsid w:val="00F03572"/>
    <w:rsid w:val="00F05D7A"/>
    <w:rsid w:val="00F10D2A"/>
    <w:rsid w:val="00F11CF8"/>
    <w:rsid w:val="00F127BD"/>
    <w:rsid w:val="00F12DEB"/>
    <w:rsid w:val="00F25780"/>
    <w:rsid w:val="00F27BF4"/>
    <w:rsid w:val="00F3022F"/>
    <w:rsid w:val="00F31044"/>
    <w:rsid w:val="00F3365E"/>
    <w:rsid w:val="00F3421E"/>
    <w:rsid w:val="00F36A84"/>
    <w:rsid w:val="00F415CE"/>
    <w:rsid w:val="00F41989"/>
    <w:rsid w:val="00F43D24"/>
    <w:rsid w:val="00F45C4E"/>
    <w:rsid w:val="00F4688E"/>
    <w:rsid w:val="00F5034F"/>
    <w:rsid w:val="00F5782C"/>
    <w:rsid w:val="00F61BC2"/>
    <w:rsid w:val="00F7204F"/>
    <w:rsid w:val="00F74E5C"/>
    <w:rsid w:val="00F7566E"/>
    <w:rsid w:val="00F8520D"/>
    <w:rsid w:val="00F85AF1"/>
    <w:rsid w:val="00F87D2F"/>
    <w:rsid w:val="00F910D3"/>
    <w:rsid w:val="00F96224"/>
    <w:rsid w:val="00FA284C"/>
    <w:rsid w:val="00FA4821"/>
    <w:rsid w:val="00FB6E92"/>
    <w:rsid w:val="00FC1B7F"/>
    <w:rsid w:val="00FC4F77"/>
    <w:rsid w:val="00FC5637"/>
    <w:rsid w:val="00FD1665"/>
    <w:rsid w:val="00FD2FE1"/>
    <w:rsid w:val="00FE35F2"/>
    <w:rsid w:val="00FE7A54"/>
    <w:rsid w:val="00FF4B49"/>
    <w:rsid w:val="00FF63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B06B9"/>
  <w15:chartTrackingRefBased/>
  <w15:docId w15:val="{5AF46855-3675-4CF7-96A7-D58A570F5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B56DC"/>
    <w:pPr>
      <w:spacing w:after="0" w:line="240" w:lineRule="auto"/>
    </w:pPr>
    <w:rPr>
      <w:rFonts w:ascii="Times New Roman" w:eastAsia="Times New Roman" w:hAnsi="Times New Roman" w:cs="Times New Roman"/>
      <w:sz w:val="24"/>
      <w:szCs w:val="24"/>
      <w:lang w:eastAsia="fr-FR"/>
    </w:rPr>
  </w:style>
  <w:style w:type="paragraph" w:styleId="Titre3">
    <w:name w:val="heading 3"/>
    <w:basedOn w:val="Normal"/>
    <w:link w:val="Titre3Car"/>
    <w:uiPriority w:val="9"/>
    <w:qFormat/>
    <w:rsid w:val="00BA33F0"/>
    <w:pPr>
      <w:spacing w:before="100" w:beforeAutospacing="1" w:after="100" w:afterAutospacing="1"/>
      <w:outlineLvl w:val="2"/>
    </w:pPr>
    <w:rPr>
      <w:rFonts w:eastAsiaTheme="minorHAnsi"/>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0EA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Arrts">
    <w:name w:val="Arrêts"/>
    <w:basedOn w:val="Normal"/>
    <w:link w:val="ArrtsCar"/>
    <w:qFormat/>
    <w:rsid w:val="001249BF"/>
    <w:pPr>
      <w:jc w:val="both"/>
    </w:pPr>
    <w:rPr>
      <w:rFonts w:eastAsiaTheme="minorHAnsi"/>
      <w:sz w:val="20"/>
      <w:szCs w:val="20"/>
      <w:lang w:eastAsia="en-US"/>
    </w:rPr>
  </w:style>
  <w:style w:type="paragraph" w:styleId="Listepuces">
    <w:name w:val="List Bullet"/>
    <w:basedOn w:val="Normal"/>
    <w:uiPriority w:val="99"/>
    <w:unhideWhenUsed/>
    <w:rsid w:val="00E20D84"/>
    <w:pPr>
      <w:numPr>
        <w:numId w:val="8"/>
      </w:numPr>
      <w:spacing w:after="160" w:line="259" w:lineRule="auto"/>
      <w:contextualSpacing/>
    </w:pPr>
    <w:rPr>
      <w:rFonts w:asciiTheme="minorHAnsi" w:eastAsiaTheme="minorHAnsi" w:hAnsiTheme="minorHAnsi" w:cstheme="minorBidi"/>
      <w:sz w:val="22"/>
      <w:szCs w:val="22"/>
      <w:lang w:eastAsia="en-US"/>
    </w:rPr>
  </w:style>
  <w:style w:type="character" w:customStyle="1" w:styleId="ArrtsCar">
    <w:name w:val="Arrêts Car"/>
    <w:basedOn w:val="Policepardfaut"/>
    <w:link w:val="Arrts"/>
    <w:rsid w:val="001249BF"/>
    <w:rPr>
      <w:rFonts w:ascii="Times New Roman" w:hAnsi="Times New Roman" w:cs="Times New Roman"/>
      <w:sz w:val="20"/>
      <w:szCs w:val="20"/>
    </w:rPr>
  </w:style>
  <w:style w:type="character" w:customStyle="1" w:styleId="Titre3Car">
    <w:name w:val="Titre 3 Car"/>
    <w:basedOn w:val="Policepardfaut"/>
    <w:link w:val="Titre3"/>
    <w:uiPriority w:val="9"/>
    <w:rsid w:val="00BA33F0"/>
    <w:rPr>
      <w:rFonts w:ascii="Times New Roman" w:hAnsi="Times New Roman" w:cs="Times New Roman"/>
      <w:b/>
      <w:bCs/>
      <w:sz w:val="27"/>
      <w:szCs w:val="27"/>
      <w:lang w:eastAsia="fr-FR"/>
    </w:rPr>
  </w:style>
  <w:style w:type="character" w:styleId="lev">
    <w:name w:val="Strong"/>
    <w:basedOn w:val="Policepardfaut"/>
    <w:uiPriority w:val="22"/>
    <w:qFormat/>
    <w:rsid w:val="00BA33F0"/>
    <w:rPr>
      <w:b/>
      <w:bCs/>
    </w:rPr>
  </w:style>
  <w:style w:type="paragraph" w:styleId="NormalWeb">
    <w:name w:val="Normal (Web)"/>
    <w:basedOn w:val="Normal"/>
    <w:uiPriority w:val="99"/>
    <w:semiHidden/>
    <w:unhideWhenUsed/>
    <w:rsid w:val="00BA33F0"/>
    <w:pPr>
      <w:spacing w:before="100" w:beforeAutospacing="1" w:after="100" w:afterAutospacing="1"/>
    </w:pPr>
    <w:rPr>
      <w:rFonts w:eastAsiaTheme="minorHAnsi"/>
    </w:rPr>
  </w:style>
  <w:style w:type="paragraph" w:styleId="En-tte">
    <w:name w:val="header"/>
    <w:basedOn w:val="Normal"/>
    <w:link w:val="En-tteCar"/>
    <w:uiPriority w:val="99"/>
    <w:unhideWhenUsed/>
    <w:rsid w:val="002E03E1"/>
    <w:pPr>
      <w:tabs>
        <w:tab w:val="center" w:pos="4536"/>
        <w:tab w:val="right" w:pos="9072"/>
      </w:tabs>
    </w:pPr>
    <w:rPr>
      <w:rFonts w:eastAsiaTheme="minorHAnsi"/>
    </w:rPr>
  </w:style>
  <w:style w:type="character" w:customStyle="1" w:styleId="En-tteCar">
    <w:name w:val="En-tête Car"/>
    <w:basedOn w:val="Policepardfaut"/>
    <w:link w:val="En-tte"/>
    <w:uiPriority w:val="99"/>
    <w:rsid w:val="002E03E1"/>
    <w:rPr>
      <w:rFonts w:ascii="Times New Roman" w:hAnsi="Times New Roman" w:cs="Times New Roman"/>
      <w:sz w:val="24"/>
      <w:szCs w:val="24"/>
      <w:lang w:eastAsia="fr-FR"/>
    </w:rPr>
  </w:style>
  <w:style w:type="paragraph" w:styleId="Pieddepage">
    <w:name w:val="footer"/>
    <w:basedOn w:val="Normal"/>
    <w:link w:val="PieddepageCar"/>
    <w:uiPriority w:val="99"/>
    <w:unhideWhenUsed/>
    <w:rsid w:val="002E03E1"/>
    <w:pPr>
      <w:tabs>
        <w:tab w:val="center" w:pos="4536"/>
        <w:tab w:val="right" w:pos="9072"/>
      </w:tabs>
    </w:pPr>
    <w:rPr>
      <w:rFonts w:eastAsiaTheme="minorHAnsi"/>
    </w:rPr>
  </w:style>
  <w:style w:type="character" w:customStyle="1" w:styleId="PieddepageCar">
    <w:name w:val="Pied de page Car"/>
    <w:basedOn w:val="Policepardfaut"/>
    <w:link w:val="Pieddepage"/>
    <w:uiPriority w:val="99"/>
    <w:rsid w:val="002E03E1"/>
    <w:rPr>
      <w:rFonts w:ascii="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DB0069"/>
    <w:rPr>
      <w:rFonts w:ascii="Segoe UI" w:eastAsiaTheme="minorHAnsi" w:hAnsi="Segoe UI" w:cs="Segoe UI"/>
      <w:sz w:val="18"/>
      <w:szCs w:val="18"/>
    </w:rPr>
  </w:style>
  <w:style w:type="character" w:customStyle="1" w:styleId="TextedebullesCar">
    <w:name w:val="Texte de bulles Car"/>
    <w:basedOn w:val="Policepardfaut"/>
    <w:link w:val="Textedebulles"/>
    <w:uiPriority w:val="99"/>
    <w:semiHidden/>
    <w:rsid w:val="00DB0069"/>
    <w:rPr>
      <w:rFonts w:ascii="Segoe UI" w:hAnsi="Segoe UI" w:cs="Segoe UI"/>
      <w:sz w:val="18"/>
      <w:szCs w:val="18"/>
      <w:lang w:eastAsia="fr-FR"/>
    </w:rPr>
  </w:style>
  <w:style w:type="paragraph" w:styleId="Rvision">
    <w:name w:val="Revision"/>
    <w:hidden/>
    <w:uiPriority w:val="99"/>
    <w:semiHidden/>
    <w:rsid w:val="00112CE7"/>
    <w:pPr>
      <w:spacing w:after="0" w:line="240" w:lineRule="auto"/>
    </w:pPr>
    <w:rPr>
      <w:rFonts w:ascii="Times New Roman" w:hAnsi="Times New Roman" w:cs="Times New Roman"/>
      <w:sz w:val="24"/>
      <w:szCs w:val="24"/>
      <w:lang w:eastAsia="fr-FR"/>
    </w:rPr>
  </w:style>
  <w:style w:type="character" w:customStyle="1" w:styleId="apple-converted-space">
    <w:name w:val="apple-converted-space"/>
    <w:basedOn w:val="Policepardfaut"/>
    <w:rsid w:val="002B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2911">
      <w:bodyDiv w:val="1"/>
      <w:marLeft w:val="0"/>
      <w:marRight w:val="0"/>
      <w:marTop w:val="0"/>
      <w:marBottom w:val="0"/>
      <w:divBdr>
        <w:top w:val="none" w:sz="0" w:space="0" w:color="auto"/>
        <w:left w:val="none" w:sz="0" w:space="0" w:color="auto"/>
        <w:bottom w:val="none" w:sz="0" w:space="0" w:color="auto"/>
        <w:right w:val="none" w:sz="0" w:space="0" w:color="auto"/>
      </w:divBdr>
    </w:div>
    <w:div w:id="64030565">
      <w:bodyDiv w:val="1"/>
      <w:marLeft w:val="0"/>
      <w:marRight w:val="0"/>
      <w:marTop w:val="0"/>
      <w:marBottom w:val="0"/>
      <w:divBdr>
        <w:top w:val="none" w:sz="0" w:space="0" w:color="auto"/>
        <w:left w:val="none" w:sz="0" w:space="0" w:color="auto"/>
        <w:bottom w:val="none" w:sz="0" w:space="0" w:color="auto"/>
        <w:right w:val="none" w:sz="0" w:space="0" w:color="auto"/>
      </w:divBdr>
    </w:div>
    <w:div w:id="65687111">
      <w:bodyDiv w:val="1"/>
      <w:marLeft w:val="0"/>
      <w:marRight w:val="0"/>
      <w:marTop w:val="0"/>
      <w:marBottom w:val="0"/>
      <w:divBdr>
        <w:top w:val="none" w:sz="0" w:space="0" w:color="auto"/>
        <w:left w:val="none" w:sz="0" w:space="0" w:color="auto"/>
        <w:bottom w:val="none" w:sz="0" w:space="0" w:color="auto"/>
        <w:right w:val="none" w:sz="0" w:space="0" w:color="auto"/>
      </w:divBdr>
    </w:div>
    <w:div w:id="89469099">
      <w:bodyDiv w:val="1"/>
      <w:marLeft w:val="0"/>
      <w:marRight w:val="0"/>
      <w:marTop w:val="0"/>
      <w:marBottom w:val="0"/>
      <w:divBdr>
        <w:top w:val="none" w:sz="0" w:space="0" w:color="auto"/>
        <w:left w:val="none" w:sz="0" w:space="0" w:color="auto"/>
        <w:bottom w:val="none" w:sz="0" w:space="0" w:color="auto"/>
        <w:right w:val="none" w:sz="0" w:space="0" w:color="auto"/>
      </w:divBdr>
    </w:div>
    <w:div w:id="97725381">
      <w:bodyDiv w:val="1"/>
      <w:marLeft w:val="0"/>
      <w:marRight w:val="0"/>
      <w:marTop w:val="0"/>
      <w:marBottom w:val="0"/>
      <w:divBdr>
        <w:top w:val="none" w:sz="0" w:space="0" w:color="auto"/>
        <w:left w:val="none" w:sz="0" w:space="0" w:color="auto"/>
        <w:bottom w:val="none" w:sz="0" w:space="0" w:color="auto"/>
        <w:right w:val="none" w:sz="0" w:space="0" w:color="auto"/>
      </w:divBdr>
    </w:div>
    <w:div w:id="101146359">
      <w:bodyDiv w:val="1"/>
      <w:marLeft w:val="0"/>
      <w:marRight w:val="0"/>
      <w:marTop w:val="0"/>
      <w:marBottom w:val="0"/>
      <w:divBdr>
        <w:top w:val="none" w:sz="0" w:space="0" w:color="auto"/>
        <w:left w:val="none" w:sz="0" w:space="0" w:color="auto"/>
        <w:bottom w:val="none" w:sz="0" w:space="0" w:color="auto"/>
        <w:right w:val="none" w:sz="0" w:space="0" w:color="auto"/>
      </w:divBdr>
    </w:div>
    <w:div w:id="122844710">
      <w:bodyDiv w:val="1"/>
      <w:marLeft w:val="0"/>
      <w:marRight w:val="0"/>
      <w:marTop w:val="0"/>
      <w:marBottom w:val="0"/>
      <w:divBdr>
        <w:top w:val="none" w:sz="0" w:space="0" w:color="auto"/>
        <w:left w:val="none" w:sz="0" w:space="0" w:color="auto"/>
        <w:bottom w:val="none" w:sz="0" w:space="0" w:color="auto"/>
        <w:right w:val="none" w:sz="0" w:space="0" w:color="auto"/>
      </w:divBdr>
    </w:div>
    <w:div w:id="127357436">
      <w:bodyDiv w:val="1"/>
      <w:marLeft w:val="0"/>
      <w:marRight w:val="0"/>
      <w:marTop w:val="0"/>
      <w:marBottom w:val="0"/>
      <w:divBdr>
        <w:top w:val="none" w:sz="0" w:space="0" w:color="auto"/>
        <w:left w:val="none" w:sz="0" w:space="0" w:color="auto"/>
        <w:bottom w:val="none" w:sz="0" w:space="0" w:color="auto"/>
        <w:right w:val="none" w:sz="0" w:space="0" w:color="auto"/>
      </w:divBdr>
    </w:div>
    <w:div w:id="127941108">
      <w:bodyDiv w:val="1"/>
      <w:marLeft w:val="0"/>
      <w:marRight w:val="0"/>
      <w:marTop w:val="0"/>
      <w:marBottom w:val="0"/>
      <w:divBdr>
        <w:top w:val="none" w:sz="0" w:space="0" w:color="auto"/>
        <w:left w:val="none" w:sz="0" w:space="0" w:color="auto"/>
        <w:bottom w:val="none" w:sz="0" w:space="0" w:color="auto"/>
        <w:right w:val="none" w:sz="0" w:space="0" w:color="auto"/>
      </w:divBdr>
    </w:div>
    <w:div w:id="144275294">
      <w:bodyDiv w:val="1"/>
      <w:marLeft w:val="0"/>
      <w:marRight w:val="0"/>
      <w:marTop w:val="0"/>
      <w:marBottom w:val="0"/>
      <w:divBdr>
        <w:top w:val="none" w:sz="0" w:space="0" w:color="auto"/>
        <w:left w:val="none" w:sz="0" w:space="0" w:color="auto"/>
        <w:bottom w:val="none" w:sz="0" w:space="0" w:color="auto"/>
        <w:right w:val="none" w:sz="0" w:space="0" w:color="auto"/>
      </w:divBdr>
      <w:divsChild>
        <w:div w:id="711148629">
          <w:marLeft w:val="0"/>
          <w:marRight w:val="0"/>
          <w:marTop w:val="0"/>
          <w:marBottom w:val="0"/>
          <w:divBdr>
            <w:top w:val="none" w:sz="0" w:space="0" w:color="auto"/>
            <w:left w:val="none" w:sz="0" w:space="0" w:color="auto"/>
            <w:bottom w:val="none" w:sz="0" w:space="0" w:color="auto"/>
            <w:right w:val="none" w:sz="0" w:space="0" w:color="auto"/>
          </w:divBdr>
        </w:div>
      </w:divsChild>
    </w:div>
    <w:div w:id="245656064">
      <w:bodyDiv w:val="1"/>
      <w:marLeft w:val="0"/>
      <w:marRight w:val="0"/>
      <w:marTop w:val="0"/>
      <w:marBottom w:val="0"/>
      <w:divBdr>
        <w:top w:val="none" w:sz="0" w:space="0" w:color="auto"/>
        <w:left w:val="none" w:sz="0" w:space="0" w:color="auto"/>
        <w:bottom w:val="none" w:sz="0" w:space="0" w:color="auto"/>
        <w:right w:val="none" w:sz="0" w:space="0" w:color="auto"/>
      </w:divBdr>
    </w:div>
    <w:div w:id="255097145">
      <w:bodyDiv w:val="1"/>
      <w:marLeft w:val="0"/>
      <w:marRight w:val="0"/>
      <w:marTop w:val="0"/>
      <w:marBottom w:val="0"/>
      <w:divBdr>
        <w:top w:val="none" w:sz="0" w:space="0" w:color="auto"/>
        <w:left w:val="none" w:sz="0" w:space="0" w:color="auto"/>
        <w:bottom w:val="none" w:sz="0" w:space="0" w:color="auto"/>
        <w:right w:val="none" w:sz="0" w:space="0" w:color="auto"/>
      </w:divBdr>
    </w:div>
    <w:div w:id="289939803">
      <w:bodyDiv w:val="1"/>
      <w:marLeft w:val="0"/>
      <w:marRight w:val="0"/>
      <w:marTop w:val="0"/>
      <w:marBottom w:val="0"/>
      <w:divBdr>
        <w:top w:val="none" w:sz="0" w:space="0" w:color="auto"/>
        <w:left w:val="none" w:sz="0" w:space="0" w:color="auto"/>
        <w:bottom w:val="none" w:sz="0" w:space="0" w:color="auto"/>
        <w:right w:val="none" w:sz="0" w:space="0" w:color="auto"/>
      </w:divBdr>
    </w:div>
    <w:div w:id="296881888">
      <w:bodyDiv w:val="1"/>
      <w:marLeft w:val="0"/>
      <w:marRight w:val="0"/>
      <w:marTop w:val="0"/>
      <w:marBottom w:val="0"/>
      <w:divBdr>
        <w:top w:val="none" w:sz="0" w:space="0" w:color="auto"/>
        <w:left w:val="none" w:sz="0" w:space="0" w:color="auto"/>
        <w:bottom w:val="none" w:sz="0" w:space="0" w:color="auto"/>
        <w:right w:val="none" w:sz="0" w:space="0" w:color="auto"/>
      </w:divBdr>
    </w:div>
    <w:div w:id="312829235">
      <w:bodyDiv w:val="1"/>
      <w:marLeft w:val="0"/>
      <w:marRight w:val="0"/>
      <w:marTop w:val="0"/>
      <w:marBottom w:val="0"/>
      <w:divBdr>
        <w:top w:val="none" w:sz="0" w:space="0" w:color="auto"/>
        <w:left w:val="none" w:sz="0" w:space="0" w:color="auto"/>
        <w:bottom w:val="none" w:sz="0" w:space="0" w:color="auto"/>
        <w:right w:val="none" w:sz="0" w:space="0" w:color="auto"/>
      </w:divBdr>
    </w:div>
    <w:div w:id="321466018">
      <w:bodyDiv w:val="1"/>
      <w:marLeft w:val="0"/>
      <w:marRight w:val="0"/>
      <w:marTop w:val="0"/>
      <w:marBottom w:val="0"/>
      <w:divBdr>
        <w:top w:val="none" w:sz="0" w:space="0" w:color="auto"/>
        <w:left w:val="none" w:sz="0" w:space="0" w:color="auto"/>
        <w:bottom w:val="none" w:sz="0" w:space="0" w:color="auto"/>
        <w:right w:val="none" w:sz="0" w:space="0" w:color="auto"/>
      </w:divBdr>
    </w:div>
    <w:div w:id="323436860">
      <w:bodyDiv w:val="1"/>
      <w:marLeft w:val="0"/>
      <w:marRight w:val="0"/>
      <w:marTop w:val="0"/>
      <w:marBottom w:val="0"/>
      <w:divBdr>
        <w:top w:val="none" w:sz="0" w:space="0" w:color="auto"/>
        <w:left w:val="none" w:sz="0" w:space="0" w:color="auto"/>
        <w:bottom w:val="none" w:sz="0" w:space="0" w:color="auto"/>
        <w:right w:val="none" w:sz="0" w:space="0" w:color="auto"/>
      </w:divBdr>
    </w:div>
    <w:div w:id="343479452">
      <w:bodyDiv w:val="1"/>
      <w:marLeft w:val="0"/>
      <w:marRight w:val="0"/>
      <w:marTop w:val="0"/>
      <w:marBottom w:val="0"/>
      <w:divBdr>
        <w:top w:val="none" w:sz="0" w:space="0" w:color="auto"/>
        <w:left w:val="none" w:sz="0" w:space="0" w:color="auto"/>
        <w:bottom w:val="none" w:sz="0" w:space="0" w:color="auto"/>
        <w:right w:val="none" w:sz="0" w:space="0" w:color="auto"/>
      </w:divBdr>
    </w:div>
    <w:div w:id="354693217">
      <w:bodyDiv w:val="1"/>
      <w:marLeft w:val="0"/>
      <w:marRight w:val="0"/>
      <w:marTop w:val="0"/>
      <w:marBottom w:val="0"/>
      <w:divBdr>
        <w:top w:val="none" w:sz="0" w:space="0" w:color="auto"/>
        <w:left w:val="none" w:sz="0" w:space="0" w:color="auto"/>
        <w:bottom w:val="none" w:sz="0" w:space="0" w:color="auto"/>
        <w:right w:val="none" w:sz="0" w:space="0" w:color="auto"/>
      </w:divBdr>
    </w:div>
    <w:div w:id="379717703">
      <w:bodyDiv w:val="1"/>
      <w:marLeft w:val="0"/>
      <w:marRight w:val="0"/>
      <w:marTop w:val="0"/>
      <w:marBottom w:val="0"/>
      <w:divBdr>
        <w:top w:val="none" w:sz="0" w:space="0" w:color="auto"/>
        <w:left w:val="none" w:sz="0" w:space="0" w:color="auto"/>
        <w:bottom w:val="none" w:sz="0" w:space="0" w:color="auto"/>
        <w:right w:val="none" w:sz="0" w:space="0" w:color="auto"/>
      </w:divBdr>
    </w:div>
    <w:div w:id="392968375">
      <w:bodyDiv w:val="1"/>
      <w:marLeft w:val="0"/>
      <w:marRight w:val="0"/>
      <w:marTop w:val="0"/>
      <w:marBottom w:val="0"/>
      <w:divBdr>
        <w:top w:val="none" w:sz="0" w:space="0" w:color="auto"/>
        <w:left w:val="none" w:sz="0" w:space="0" w:color="auto"/>
        <w:bottom w:val="none" w:sz="0" w:space="0" w:color="auto"/>
        <w:right w:val="none" w:sz="0" w:space="0" w:color="auto"/>
      </w:divBdr>
    </w:div>
    <w:div w:id="433283133">
      <w:bodyDiv w:val="1"/>
      <w:marLeft w:val="0"/>
      <w:marRight w:val="0"/>
      <w:marTop w:val="0"/>
      <w:marBottom w:val="0"/>
      <w:divBdr>
        <w:top w:val="none" w:sz="0" w:space="0" w:color="auto"/>
        <w:left w:val="none" w:sz="0" w:space="0" w:color="auto"/>
        <w:bottom w:val="none" w:sz="0" w:space="0" w:color="auto"/>
        <w:right w:val="none" w:sz="0" w:space="0" w:color="auto"/>
      </w:divBdr>
    </w:div>
    <w:div w:id="446969423">
      <w:bodyDiv w:val="1"/>
      <w:marLeft w:val="0"/>
      <w:marRight w:val="0"/>
      <w:marTop w:val="0"/>
      <w:marBottom w:val="0"/>
      <w:divBdr>
        <w:top w:val="none" w:sz="0" w:space="0" w:color="auto"/>
        <w:left w:val="none" w:sz="0" w:space="0" w:color="auto"/>
        <w:bottom w:val="none" w:sz="0" w:space="0" w:color="auto"/>
        <w:right w:val="none" w:sz="0" w:space="0" w:color="auto"/>
      </w:divBdr>
    </w:div>
    <w:div w:id="457604320">
      <w:bodyDiv w:val="1"/>
      <w:marLeft w:val="0"/>
      <w:marRight w:val="0"/>
      <w:marTop w:val="0"/>
      <w:marBottom w:val="0"/>
      <w:divBdr>
        <w:top w:val="none" w:sz="0" w:space="0" w:color="auto"/>
        <w:left w:val="none" w:sz="0" w:space="0" w:color="auto"/>
        <w:bottom w:val="none" w:sz="0" w:space="0" w:color="auto"/>
        <w:right w:val="none" w:sz="0" w:space="0" w:color="auto"/>
      </w:divBdr>
    </w:div>
    <w:div w:id="475757528">
      <w:bodyDiv w:val="1"/>
      <w:marLeft w:val="0"/>
      <w:marRight w:val="0"/>
      <w:marTop w:val="0"/>
      <w:marBottom w:val="0"/>
      <w:divBdr>
        <w:top w:val="none" w:sz="0" w:space="0" w:color="auto"/>
        <w:left w:val="none" w:sz="0" w:space="0" w:color="auto"/>
        <w:bottom w:val="none" w:sz="0" w:space="0" w:color="auto"/>
        <w:right w:val="none" w:sz="0" w:space="0" w:color="auto"/>
      </w:divBdr>
    </w:div>
    <w:div w:id="539322976">
      <w:bodyDiv w:val="1"/>
      <w:marLeft w:val="0"/>
      <w:marRight w:val="0"/>
      <w:marTop w:val="0"/>
      <w:marBottom w:val="0"/>
      <w:divBdr>
        <w:top w:val="none" w:sz="0" w:space="0" w:color="auto"/>
        <w:left w:val="none" w:sz="0" w:space="0" w:color="auto"/>
        <w:bottom w:val="none" w:sz="0" w:space="0" w:color="auto"/>
        <w:right w:val="none" w:sz="0" w:space="0" w:color="auto"/>
      </w:divBdr>
    </w:div>
    <w:div w:id="696976896">
      <w:bodyDiv w:val="1"/>
      <w:marLeft w:val="0"/>
      <w:marRight w:val="0"/>
      <w:marTop w:val="0"/>
      <w:marBottom w:val="0"/>
      <w:divBdr>
        <w:top w:val="none" w:sz="0" w:space="0" w:color="auto"/>
        <w:left w:val="none" w:sz="0" w:space="0" w:color="auto"/>
        <w:bottom w:val="none" w:sz="0" w:space="0" w:color="auto"/>
        <w:right w:val="none" w:sz="0" w:space="0" w:color="auto"/>
      </w:divBdr>
    </w:div>
    <w:div w:id="712773253">
      <w:bodyDiv w:val="1"/>
      <w:marLeft w:val="0"/>
      <w:marRight w:val="0"/>
      <w:marTop w:val="0"/>
      <w:marBottom w:val="0"/>
      <w:divBdr>
        <w:top w:val="none" w:sz="0" w:space="0" w:color="auto"/>
        <w:left w:val="none" w:sz="0" w:space="0" w:color="auto"/>
        <w:bottom w:val="none" w:sz="0" w:space="0" w:color="auto"/>
        <w:right w:val="none" w:sz="0" w:space="0" w:color="auto"/>
      </w:divBdr>
    </w:div>
    <w:div w:id="715473705">
      <w:bodyDiv w:val="1"/>
      <w:marLeft w:val="0"/>
      <w:marRight w:val="0"/>
      <w:marTop w:val="0"/>
      <w:marBottom w:val="0"/>
      <w:divBdr>
        <w:top w:val="none" w:sz="0" w:space="0" w:color="auto"/>
        <w:left w:val="none" w:sz="0" w:space="0" w:color="auto"/>
        <w:bottom w:val="none" w:sz="0" w:space="0" w:color="auto"/>
        <w:right w:val="none" w:sz="0" w:space="0" w:color="auto"/>
      </w:divBdr>
    </w:div>
    <w:div w:id="741100344">
      <w:bodyDiv w:val="1"/>
      <w:marLeft w:val="0"/>
      <w:marRight w:val="0"/>
      <w:marTop w:val="0"/>
      <w:marBottom w:val="0"/>
      <w:divBdr>
        <w:top w:val="none" w:sz="0" w:space="0" w:color="auto"/>
        <w:left w:val="none" w:sz="0" w:space="0" w:color="auto"/>
        <w:bottom w:val="none" w:sz="0" w:space="0" w:color="auto"/>
        <w:right w:val="none" w:sz="0" w:space="0" w:color="auto"/>
      </w:divBdr>
    </w:div>
    <w:div w:id="741104055">
      <w:bodyDiv w:val="1"/>
      <w:marLeft w:val="0"/>
      <w:marRight w:val="0"/>
      <w:marTop w:val="0"/>
      <w:marBottom w:val="0"/>
      <w:divBdr>
        <w:top w:val="none" w:sz="0" w:space="0" w:color="auto"/>
        <w:left w:val="none" w:sz="0" w:space="0" w:color="auto"/>
        <w:bottom w:val="none" w:sz="0" w:space="0" w:color="auto"/>
        <w:right w:val="none" w:sz="0" w:space="0" w:color="auto"/>
      </w:divBdr>
    </w:div>
    <w:div w:id="761492554">
      <w:bodyDiv w:val="1"/>
      <w:marLeft w:val="0"/>
      <w:marRight w:val="0"/>
      <w:marTop w:val="0"/>
      <w:marBottom w:val="0"/>
      <w:divBdr>
        <w:top w:val="none" w:sz="0" w:space="0" w:color="auto"/>
        <w:left w:val="none" w:sz="0" w:space="0" w:color="auto"/>
        <w:bottom w:val="none" w:sz="0" w:space="0" w:color="auto"/>
        <w:right w:val="none" w:sz="0" w:space="0" w:color="auto"/>
      </w:divBdr>
    </w:div>
    <w:div w:id="768160134">
      <w:bodyDiv w:val="1"/>
      <w:marLeft w:val="0"/>
      <w:marRight w:val="0"/>
      <w:marTop w:val="0"/>
      <w:marBottom w:val="0"/>
      <w:divBdr>
        <w:top w:val="none" w:sz="0" w:space="0" w:color="auto"/>
        <w:left w:val="none" w:sz="0" w:space="0" w:color="auto"/>
        <w:bottom w:val="none" w:sz="0" w:space="0" w:color="auto"/>
        <w:right w:val="none" w:sz="0" w:space="0" w:color="auto"/>
      </w:divBdr>
    </w:div>
    <w:div w:id="827794214">
      <w:bodyDiv w:val="1"/>
      <w:marLeft w:val="0"/>
      <w:marRight w:val="0"/>
      <w:marTop w:val="0"/>
      <w:marBottom w:val="0"/>
      <w:divBdr>
        <w:top w:val="none" w:sz="0" w:space="0" w:color="auto"/>
        <w:left w:val="none" w:sz="0" w:space="0" w:color="auto"/>
        <w:bottom w:val="none" w:sz="0" w:space="0" w:color="auto"/>
        <w:right w:val="none" w:sz="0" w:space="0" w:color="auto"/>
      </w:divBdr>
    </w:div>
    <w:div w:id="855382556">
      <w:bodyDiv w:val="1"/>
      <w:marLeft w:val="0"/>
      <w:marRight w:val="0"/>
      <w:marTop w:val="0"/>
      <w:marBottom w:val="0"/>
      <w:divBdr>
        <w:top w:val="none" w:sz="0" w:space="0" w:color="auto"/>
        <w:left w:val="none" w:sz="0" w:space="0" w:color="auto"/>
        <w:bottom w:val="none" w:sz="0" w:space="0" w:color="auto"/>
        <w:right w:val="none" w:sz="0" w:space="0" w:color="auto"/>
      </w:divBdr>
    </w:div>
    <w:div w:id="864948099">
      <w:bodyDiv w:val="1"/>
      <w:marLeft w:val="0"/>
      <w:marRight w:val="0"/>
      <w:marTop w:val="0"/>
      <w:marBottom w:val="0"/>
      <w:divBdr>
        <w:top w:val="none" w:sz="0" w:space="0" w:color="auto"/>
        <w:left w:val="none" w:sz="0" w:space="0" w:color="auto"/>
        <w:bottom w:val="none" w:sz="0" w:space="0" w:color="auto"/>
        <w:right w:val="none" w:sz="0" w:space="0" w:color="auto"/>
      </w:divBdr>
    </w:div>
    <w:div w:id="926692551">
      <w:bodyDiv w:val="1"/>
      <w:marLeft w:val="0"/>
      <w:marRight w:val="0"/>
      <w:marTop w:val="0"/>
      <w:marBottom w:val="0"/>
      <w:divBdr>
        <w:top w:val="none" w:sz="0" w:space="0" w:color="auto"/>
        <w:left w:val="none" w:sz="0" w:space="0" w:color="auto"/>
        <w:bottom w:val="none" w:sz="0" w:space="0" w:color="auto"/>
        <w:right w:val="none" w:sz="0" w:space="0" w:color="auto"/>
      </w:divBdr>
    </w:div>
    <w:div w:id="933055261">
      <w:bodyDiv w:val="1"/>
      <w:marLeft w:val="0"/>
      <w:marRight w:val="0"/>
      <w:marTop w:val="0"/>
      <w:marBottom w:val="0"/>
      <w:divBdr>
        <w:top w:val="none" w:sz="0" w:space="0" w:color="auto"/>
        <w:left w:val="none" w:sz="0" w:space="0" w:color="auto"/>
        <w:bottom w:val="none" w:sz="0" w:space="0" w:color="auto"/>
        <w:right w:val="none" w:sz="0" w:space="0" w:color="auto"/>
      </w:divBdr>
    </w:div>
    <w:div w:id="987589724">
      <w:bodyDiv w:val="1"/>
      <w:marLeft w:val="0"/>
      <w:marRight w:val="0"/>
      <w:marTop w:val="0"/>
      <w:marBottom w:val="0"/>
      <w:divBdr>
        <w:top w:val="none" w:sz="0" w:space="0" w:color="auto"/>
        <w:left w:val="none" w:sz="0" w:space="0" w:color="auto"/>
        <w:bottom w:val="none" w:sz="0" w:space="0" w:color="auto"/>
        <w:right w:val="none" w:sz="0" w:space="0" w:color="auto"/>
      </w:divBdr>
    </w:div>
    <w:div w:id="1019309624">
      <w:bodyDiv w:val="1"/>
      <w:marLeft w:val="0"/>
      <w:marRight w:val="0"/>
      <w:marTop w:val="0"/>
      <w:marBottom w:val="0"/>
      <w:divBdr>
        <w:top w:val="none" w:sz="0" w:space="0" w:color="auto"/>
        <w:left w:val="none" w:sz="0" w:space="0" w:color="auto"/>
        <w:bottom w:val="none" w:sz="0" w:space="0" w:color="auto"/>
        <w:right w:val="none" w:sz="0" w:space="0" w:color="auto"/>
      </w:divBdr>
    </w:div>
    <w:div w:id="1063526367">
      <w:bodyDiv w:val="1"/>
      <w:marLeft w:val="0"/>
      <w:marRight w:val="0"/>
      <w:marTop w:val="0"/>
      <w:marBottom w:val="0"/>
      <w:divBdr>
        <w:top w:val="none" w:sz="0" w:space="0" w:color="auto"/>
        <w:left w:val="none" w:sz="0" w:space="0" w:color="auto"/>
        <w:bottom w:val="none" w:sz="0" w:space="0" w:color="auto"/>
        <w:right w:val="none" w:sz="0" w:space="0" w:color="auto"/>
      </w:divBdr>
      <w:divsChild>
        <w:div w:id="1856845069">
          <w:marLeft w:val="0"/>
          <w:marRight w:val="0"/>
          <w:marTop w:val="0"/>
          <w:marBottom w:val="0"/>
          <w:divBdr>
            <w:top w:val="none" w:sz="0" w:space="0" w:color="auto"/>
            <w:left w:val="none" w:sz="0" w:space="0" w:color="auto"/>
            <w:bottom w:val="none" w:sz="0" w:space="0" w:color="auto"/>
            <w:right w:val="none" w:sz="0" w:space="0" w:color="auto"/>
          </w:divBdr>
        </w:div>
      </w:divsChild>
    </w:div>
    <w:div w:id="1078405349">
      <w:bodyDiv w:val="1"/>
      <w:marLeft w:val="0"/>
      <w:marRight w:val="0"/>
      <w:marTop w:val="0"/>
      <w:marBottom w:val="0"/>
      <w:divBdr>
        <w:top w:val="none" w:sz="0" w:space="0" w:color="auto"/>
        <w:left w:val="none" w:sz="0" w:space="0" w:color="auto"/>
        <w:bottom w:val="none" w:sz="0" w:space="0" w:color="auto"/>
        <w:right w:val="none" w:sz="0" w:space="0" w:color="auto"/>
      </w:divBdr>
    </w:div>
    <w:div w:id="1108238873">
      <w:bodyDiv w:val="1"/>
      <w:marLeft w:val="0"/>
      <w:marRight w:val="0"/>
      <w:marTop w:val="0"/>
      <w:marBottom w:val="0"/>
      <w:divBdr>
        <w:top w:val="none" w:sz="0" w:space="0" w:color="auto"/>
        <w:left w:val="none" w:sz="0" w:space="0" w:color="auto"/>
        <w:bottom w:val="none" w:sz="0" w:space="0" w:color="auto"/>
        <w:right w:val="none" w:sz="0" w:space="0" w:color="auto"/>
      </w:divBdr>
    </w:div>
    <w:div w:id="1110705197">
      <w:bodyDiv w:val="1"/>
      <w:marLeft w:val="0"/>
      <w:marRight w:val="0"/>
      <w:marTop w:val="0"/>
      <w:marBottom w:val="0"/>
      <w:divBdr>
        <w:top w:val="none" w:sz="0" w:space="0" w:color="auto"/>
        <w:left w:val="none" w:sz="0" w:space="0" w:color="auto"/>
        <w:bottom w:val="none" w:sz="0" w:space="0" w:color="auto"/>
        <w:right w:val="none" w:sz="0" w:space="0" w:color="auto"/>
      </w:divBdr>
    </w:div>
    <w:div w:id="1147742870">
      <w:bodyDiv w:val="1"/>
      <w:marLeft w:val="0"/>
      <w:marRight w:val="0"/>
      <w:marTop w:val="0"/>
      <w:marBottom w:val="0"/>
      <w:divBdr>
        <w:top w:val="none" w:sz="0" w:space="0" w:color="auto"/>
        <w:left w:val="none" w:sz="0" w:space="0" w:color="auto"/>
        <w:bottom w:val="none" w:sz="0" w:space="0" w:color="auto"/>
        <w:right w:val="none" w:sz="0" w:space="0" w:color="auto"/>
      </w:divBdr>
    </w:div>
    <w:div w:id="1200630659">
      <w:bodyDiv w:val="1"/>
      <w:marLeft w:val="0"/>
      <w:marRight w:val="0"/>
      <w:marTop w:val="0"/>
      <w:marBottom w:val="0"/>
      <w:divBdr>
        <w:top w:val="none" w:sz="0" w:space="0" w:color="auto"/>
        <w:left w:val="none" w:sz="0" w:space="0" w:color="auto"/>
        <w:bottom w:val="none" w:sz="0" w:space="0" w:color="auto"/>
        <w:right w:val="none" w:sz="0" w:space="0" w:color="auto"/>
      </w:divBdr>
    </w:div>
    <w:div w:id="1201094079">
      <w:bodyDiv w:val="1"/>
      <w:marLeft w:val="0"/>
      <w:marRight w:val="0"/>
      <w:marTop w:val="0"/>
      <w:marBottom w:val="0"/>
      <w:divBdr>
        <w:top w:val="none" w:sz="0" w:space="0" w:color="auto"/>
        <w:left w:val="none" w:sz="0" w:space="0" w:color="auto"/>
        <w:bottom w:val="none" w:sz="0" w:space="0" w:color="auto"/>
        <w:right w:val="none" w:sz="0" w:space="0" w:color="auto"/>
      </w:divBdr>
    </w:div>
    <w:div w:id="1235774649">
      <w:bodyDiv w:val="1"/>
      <w:marLeft w:val="0"/>
      <w:marRight w:val="0"/>
      <w:marTop w:val="0"/>
      <w:marBottom w:val="0"/>
      <w:divBdr>
        <w:top w:val="none" w:sz="0" w:space="0" w:color="auto"/>
        <w:left w:val="none" w:sz="0" w:space="0" w:color="auto"/>
        <w:bottom w:val="none" w:sz="0" w:space="0" w:color="auto"/>
        <w:right w:val="none" w:sz="0" w:space="0" w:color="auto"/>
      </w:divBdr>
    </w:div>
    <w:div w:id="1319992379">
      <w:bodyDiv w:val="1"/>
      <w:marLeft w:val="0"/>
      <w:marRight w:val="0"/>
      <w:marTop w:val="0"/>
      <w:marBottom w:val="0"/>
      <w:divBdr>
        <w:top w:val="none" w:sz="0" w:space="0" w:color="auto"/>
        <w:left w:val="none" w:sz="0" w:space="0" w:color="auto"/>
        <w:bottom w:val="none" w:sz="0" w:space="0" w:color="auto"/>
        <w:right w:val="none" w:sz="0" w:space="0" w:color="auto"/>
      </w:divBdr>
      <w:divsChild>
        <w:div w:id="970594370">
          <w:marLeft w:val="0"/>
          <w:marRight w:val="0"/>
          <w:marTop w:val="15"/>
          <w:marBottom w:val="15"/>
          <w:divBdr>
            <w:top w:val="none" w:sz="0" w:space="0" w:color="auto"/>
            <w:left w:val="none" w:sz="0" w:space="0" w:color="auto"/>
            <w:bottom w:val="none" w:sz="0" w:space="0" w:color="auto"/>
            <w:right w:val="none" w:sz="0" w:space="0" w:color="auto"/>
          </w:divBdr>
          <w:divsChild>
            <w:div w:id="22293332">
              <w:marLeft w:val="0"/>
              <w:marRight w:val="0"/>
              <w:marTop w:val="0"/>
              <w:marBottom w:val="0"/>
              <w:divBdr>
                <w:top w:val="none" w:sz="0" w:space="0" w:color="auto"/>
                <w:left w:val="none" w:sz="0" w:space="0" w:color="auto"/>
                <w:bottom w:val="none" w:sz="0" w:space="0" w:color="auto"/>
                <w:right w:val="none" w:sz="0" w:space="0" w:color="auto"/>
              </w:divBdr>
            </w:div>
          </w:divsChild>
        </w:div>
        <w:div w:id="303126916">
          <w:marLeft w:val="0"/>
          <w:marRight w:val="0"/>
          <w:marTop w:val="15"/>
          <w:marBottom w:val="15"/>
          <w:divBdr>
            <w:top w:val="none" w:sz="0" w:space="0" w:color="auto"/>
            <w:left w:val="none" w:sz="0" w:space="0" w:color="auto"/>
            <w:bottom w:val="none" w:sz="0" w:space="0" w:color="auto"/>
            <w:right w:val="none" w:sz="0" w:space="0" w:color="auto"/>
          </w:divBdr>
          <w:divsChild>
            <w:div w:id="772166539">
              <w:marLeft w:val="0"/>
              <w:marRight w:val="0"/>
              <w:marTop w:val="0"/>
              <w:marBottom w:val="0"/>
              <w:divBdr>
                <w:top w:val="none" w:sz="0" w:space="0" w:color="auto"/>
                <w:left w:val="none" w:sz="0" w:space="0" w:color="auto"/>
                <w:bottom w:val="none" w:sz="0" w:space="0" w:color="auto"/>
                <w:right w:val="none" w:sz="0" w:space="0" w:color="auto"/>
              </w:divBdr>
            </w:div>
          </w:divsChild>
        </w:div>
        <w:div w:id="373235436">
          <w:marLeft w:val="0"/>
          <w:marRight w:val="0"/>
          <w:marTop w:val="15"/>
          <w:marBottom w:val="15"/>
          <w:divBdr>
            <w:top w:val="none" w:sz="0" w:space="0" w:color="auto"/>
            <w:left w:val="none" w:sz="0" w:space="0" w:color="auto"/>
            <w:bottom w:val="none" w:sz="0" w:space="0" w:color="auto"/>
            <w:right w:val="none" w:sz="0" w:space="0" w:color="auto"/>
          </w:divBdr>
          <w:divsChild>
            <w:div w:id="119172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39096">
      <w:bodyDiv w:val="1"/>
      <w:marLeft w:val="0"/>
      <w:marRight w:val="0"/>
      <w:marTop w:val="0"/>
      <w:marBottom w:val="0"/>
      <w:divBdr>
        <w:top w:val="none" w:sz="0" w:space="0" w:color="auto"/>
        <w:left w:val="none" w:sz="0" w:space="0" w:color="auto"/>
        <w:bottom w:val="none" w:sz="0" w:space="0" w:color="auto"/>
        <w:right w:val="none" w:sz="0" w:space="0" w:color="auto"/>
      </w:divBdr>
    </w:div>
    <w:div w:id="1343321095">
      <w:bodyDiv w:val="1"/>
      <w:marLeft w:val="0"/>
      <w:marRight w:val="0"/>
      <w:marTop w:val="0"/>
      <w:marBottom w:val="0"/>
      <w:divBdr>
        <w:top w:val="none" w:sz="0" w:space="0" w:color="auto"/>
        <w:left w:val="none" w:sz="0" w:space="0" w:color="auto"/>
        <w:bottom w:val="none" w:sz="0" w:space="0" w:color="auto"/>
        <w:right w:val="none" w:sz="0" w:space="0" w:color="auto"/>
      </w:divBdr>
    </w:div>
    <w:div w:id="1371416410">
      <w:bodyDiv w:val="1"/>
      <w:marLeft w:val="0"/>
      <w:marRight w:val="0"/>
      <w:marTop w:val="0"/>
      <w:marBottom w:val="0"/>
      <w:divBdr>
        <w:top w:val="none" w:sz="0" w:space="0" w:color="auto"/>
        <w:left w:val="none" w:sz="0" w:space="0" w:color="auto"/>
        <w:bottom w:val="none" w:sz="0" w:space="0" w:color="auto"/>
        <w:right w:val="none" w:sz="0" w:space="0" w:color="auto"/>
      </w:divBdr>
    </w:div>
    <w:div w:id="1375228492">
      <w:bodyDiv w:val="1"/>
      <w:marLeft w:val="0"/>
      <w:marRight w:val="0"/>
      <w:marTop w:val="0"/>
      <w:marBottom w:val="0"/>
      <w:divBdr>
        <w:top w:val="none" w:sz="0" w:space="0" w:color="auto"/>
        <w:left w:val="none" w:sz="0" w:space="0" w:color="auto"/>
        <w:bottom w:val="none" w:sz="0" w:space="0" w:color="auto"/>
        <w:right w:val="none" w:sz="0" w:space="0" w:color="auto"/>
      </w:divBdr>
    </w:div>
    <w:div w:id="1387608978">
      <w:bodyDiv w:val="1"/>
      <w:marLeft w:val="0"/>
      <w:marRight w:val="0"/>
      <w:marTop w:val="0"/>
      <w:marBottom w:val="0"/>
      <w:divBdr>
        <w:top w:val="none" w:sz="0" w:space="0" w:color="auto"/>
        <w:left w:val="none" w:sz="0" w:space="0" w:color="auto"/>
        <w:bottom w:val="none" w:sz="0" w:space="0" w:color="auto"/>
        <w:right w:val="none" w:sz="0" w:space="0" w:color="auto"/>
      </w:divBdr>
    </w:div>
    <w:div w:id="1419212117">
      <w:bodyDiv w:val="1"/>
      <w:marLeft w:val="0"/>
      <w:marRight w:val="0"/>
      <w:marTop w:val="0"/>
      <w:marBottom w:val="0"/>
      <w:divBdr>
        <w:top w:val="none" w:sz="0" w:space="0" w:color="auto"/>
        <w:left w:val="none" w:sz="0" w:space="0" w:color="auto"/>
        <w:bottom w:val="none" w:sz="0" w:space="0" w:color="auto"/>
        <w:right w:val="none" w:sz="0" w:space="0" w:color="auto"/>
      </w:divBdr>
    </w:div>
    <w:div w:id="1420440410">
      <w:bodyDiv w:val="1"/>
      <w:marLeft w:val="0"/>
      <w:marRight w:val="0"/>
      <w:marTop w:val="0"/>
      <w:marBottom w:val="0"/>
      <w:divBdr>
        <w:top w:val="none" w:sz="0" w:space="0" w:color="auto"/>
        <w:left w:val="none" w:sz="0" w:space="0" w:color="auto"/>
        <w:bottom w:val="none" w:sz="0" w:space="0" w:color="auto"/>
        <w:right w:val="none" w:sz="0" w:space="0" w:color="auto"/>
      </w:divBdr>
    </w:div>
    <w:div w:id="1441492414">
      <w:bodyDiv w:val="1"/>
      <w:marLeft w:val="0"/>
      <w:marRight w:val="0"/>
      <w:marTop w:val="0"/>
      <w:marBottom w:val="0"/>
      <w:divBdr>
        <w:top w:val="none" w:sz="0" w:space="0" w:color="auto"/>
        <w:left w:val="none" w:sz="0" w:space="0" w:color="auto"/>
        <w:bottom w:val="none" w:sz="0" w:space="0" w:color="auto"/>
        <w:right w:val="none" w:sz="0" w:space="0" w:color="auto"/>
      </w:divBdr>
    </w:div>
    <w:div w:id="1449465955">
      <w:bodyDiv w:val="1"/>
      <w:marLeft w:val="0"/>
      <w:marRight w:val="0"/>
      <w:marTop w:val="0"/>
      <w:marBottom w:val="0"/>
      <w:divBdr>
        <w:top w:val="none" w:sz="0" w:space="0" w:color="auto"/>
        <w:left w:val="none" w:sz="0" w:space="0" w:color="auto"/>
        <w:bottom w:val="none" w:sz="0" w:space="0" w:color="auto"/>
        <w:right w:val="none" w:sz="0" w:space="0" w:color="auto"/>
      </w:divBdr>
    </w:div>
    <w:div w:id="1450971159">
      <w:bodyDiv w:val="1"/>
      <w:marLeft w:val="0"/>
      <w:marRight w:val="0"/>
      <w:marTop w:val="0"/>
      <w:marBottom w:val="0"/>
      <w:divBdr>
        <w:top w:val="none" w:sz="0" w:space="0" w:color="auto"/>
        <w:left w:val="none" w:sz="0" w:space="0" w:color="auto"/>
        <w:bottom w:val="none" w:sz="0" w:space="0" w:color="auto"/>
        <w:right w:val="none" w:sz="0" w:space="0" w:color="auto"/>
      </w:divBdr>
    </w:div>
    <w:div w:id="1458792798">
      <w:bodyDiv w:val="1"/>
      <w:marLeft w:val="0"/>
      <w:marRight w:val="0"/>
      <w:marTop w:val="0"/>
      <w:marBottom w:val="0"/>
      <w:divBdr>
        <w:top w:val="none" w:sz="0" w:space="0" w:color="auto"/>
        <w:left w:val="none" w:sz="0" w:space="0" w:color="auto"/>
        <w:bottom w:val="none" w:sz="0" w:space="0" w:color="auto"/>
        <w:right w:val="none" w:sz="0" w:space="0" w:color="auto"/>
      </w:divBdr>
    </w:div>
    <w:div w:id="1466778232">
      <w:bodyDiv w:val="1"/>
      <w:marLeft w:val="0"/>
      <w:marRight w:val="0"/>
      <w:marTop w:val="0"/>
      <w:marBottom w:val="0"/>
      <w:divBdr>
        <w:top w:val="none" w:sz="0" w:space="0" w:color="auto"/>
        <w:left w:val="none" w:sz="0" w:space="0" w:color="auto"/>
        <w:bottom w:val="none" w:sz="0" w:space="0" w:color="auto"/>
        <w:right w:val="none" w:sz="0" w:space="0" w:color="auto"/>
      </w:divBdr>
    </w:div>
    <w:div w:id="1660843001">
      <w:bodyDiv w:val="1"/>
      <w:marLeft w:val="0"/>
      <w:marRight w:val="0"/>
      <w:marTop w:val="0"/>
      <w:marBottom w:val="0"/>
      <w:divBdr>
        <w:top w:val="none" w:sz="0" w:space="0" w:color="auto"/>
        <w:left w:val="none" w:sz="0" w:space="0" w:color="auto"/>
        <w:bottom w:val="none" w:sz="0" w:space="0" w:color="auto"/>
        <w:right w:val="none" w:sz="0" w:space="0" w:color="auto"/>
      </w:divBdr>
    </w:div>
    <w:div w:id="1670869686">
      <w:bodyDiv w:val="1"/>
      <w:marLeft w:val="0"/>
      <w:marRight w:val="0"/>
      <w:marTop w:val="0"/>
      <w:marBottom w:val="0"/>
      <w:divBdr>
        <w:top w:val="none" w:sz="0" w:space="0" w:color="auto"/>
        <w:left w:val="none" w:sz="0" w:space="0" w:color="auto"/>
        <w:bottom w:val="none" w:sz="0" w:space="0" w:color="auto"/>
        <w:right w:val="none" w:sz="0" w:space="0" w:color="auto"/>
      </w:divBdr>
    </w:div>
    <w:div w:id="1774010979">
      <w:bodyDiv w:val="1"/>
      <w:marLeft w:val="0"/>
      <w:marRight w:val="0"/>
      <w:marTop w:val="0"/>
      <w:marBottom w:val="0"/>
      <w:divBdr>
        <w:top w:val="none" w:sz="0" w:space="0" w:color="auto"/>
        <w:left w:val="none" w:sz="0" w:space="0" w:color="auto"/>
        <w:bottom w:val="none" w:sz="0" w:space="0" w:color="auto"/>
        <w:right w:val="none" w:sz="0" w:space="0" w:color="auto"/>
      </w:divBdr>
    </w:div>
    <w:div w:id="1782259612">
      <w:bodyDiv w:val="1"/>
      <w:marLeft w:val="0"/>
      <w:marRight w:val="0"/>
      <w:marTop w:val="0"/>
      <w:marBottom w:val="0"/>
      <w:divBdr>
        <w:top w:val="none" w:sz="0" w:space="0" w:color="auto"/>
        <w:left w:val="none" w:sz="0" w:space="0" w:color="auto"/>
        <w:bottom w:val="none" w:sz="0" w:space="0" w:color="auto"/>
        <w:right w:val="none" w:sz="0" w:space="0" w:color="auto"/>
      </w:divBdr>
    </w:div>
    <w:div w:id="1787891267">
      <w:bodyDiv w:val="1"/>
      <w:marLeft w:val="0"/>
      <w:marRight w:val="0"/>
      <w:marTop w:val="0"/>
      <w:marBottom w:val="0"/>
      <w:divBdr>
        <w:top w:val="none" w:sz="0" w:space="0" w:color="auto"/>
        <w:left w:val="none" w:sz="0" w:space="0" w:color="auto"/>
        <w:bottom w:val="none" w:sz="0" w:space="0" w:color="auto"/>
        <w:right w:val="none" w:sz="0" w:space="0" w:color="auto"/>
      </w:divBdr>
    </w:div>
    <w:div w:id="1825047352">
      <w:bodyDiv w:val="1"/>
      <w:marLeft w:val="0"/>
      <w:marRight w:val="0"/>
      <w:marTop w:val="0"/>
      <w:marBottom w:val="0"/>
      <w:divBdr>
        <w:top w:val="none" w:sz="0" w:space="0" w:color="auto"/>
        <w:left w:val="none" w:sz="0" w:space="0" w:color="auto"/>
        <w:bottom w:val="none" w:sz="0" w:space="0" w:color="auto"/>
        <w:right w:val="none" w:sz="0" w:space="0" w:color="auto"/>
      </w:divBdr>
    </w:div>
    <w:div w:id="1842425604">
      <w:bodyDiv w:val="1"/>
      <w:marLeft w:val="0"/>
      <w:marRight w:val="0"/>
      <w:marTop w:val="0"/>
      <w:marBottom w:val="0"/>
      <w:divBdr>
        <w:top w:val="none" w:sz="0" w:space="0" w:color="auto"/>
        <w:left w:val="none" w:sz="0" w:space="0" w:color="auto"/>
        <w:bottom w:val="none" w:sz="0" w:space="0" w:color="auto"/>
        <w:right w:val="none" w:sz="0" w:space="0" w:color="auto"/>
      </w:divBdr>
      <w:divsChild>
        <w:div w:id="763459186">
          <w:marLeft w:val="0"/>
          <w:marRight w:val="0"/>
          <w:marTop w:val="0"/>
          <w:marBottom w:val="0"/>
          <w:divBdr>
            <w:top w:val="none" w:sz="0" w:space="0" w:color="auto"/>
            <w:left w:val="none" w:sz="0" w:space="0" w:color="auto"/>
            <w:bottom w:val="none" w:sz="0" w:space="0" w:color="auto"/>
            <w:right w:val="none" w:sz="0" w:space="0" w:color="auto"/>
          </w:divBdr>
          <w:divsChild>
            <w:div w:id="1723822577">
              <w:marLeft w:val="0"/>
              <w:marRight w:val="0"/>
              <w:marTop w:val="0"/>
              <w:marBottom w:val="0"/>
              <w:divBdr>
                <w:top w:val="none" w:sz="0" w:space="0" w:color="auto"/>
                <w:left w:val="none" w:sz="0" w:space="0" w:color="auto"/>
                <w:bottom w:val="none" w:sz="0" w:space="0" w:color="auto"/>
                <w:right w:val="none" w:sz="0" w:space="0" w:color="auto"/>
              </w:divBdr>
              <w:divsChild>
                <w:div w:id="1016036146">
                  <w:marLeft w:val="0"/>
                  <w:marRight w:val="0"/>
                  <w:marTop w:val="0"/>
                  <w:marBottom w:val="0"/>
                  <w:divBdr>
                    <w:top w:val="none" w:sz="0" w:space="0" w:color="auto"/>
                    <w:left w:val="none" w:sz="0" w:space="0" w:color="auto"/>
                    <w:bottom w:val="none" w:sz="0" w:space="0" w:color="auto"/>
                    <w:right w:val="none" w:sz="0" w:space="0" w:color="auto"/>
                  </w:divBdr>
                </w:div>
              </w:divsChild>
            </w:div>
            <w:div w:id="1351223945">
              <w:marLeft w:val="0"/>
              <w:marRight w:val="0"/>
              <w:marTop w:val="0"/>
              <w:marBottom w:val="0"/>
              <w:divBdr>
                <w:top w:val="none" w:sz="0" w:space="0" w:color="auto"/>
                <w:left w:val="none" w:sz="0" w:space="0" w:color="auto"/>
                <w:bottom w:val="none" w:sz="0" w:space="0" w:color="auto"/>
                <w:right w:val="none" w:sz="0" w:space="0" w:color="auto"/>
              </w:divBdr>
              <w:divsChild>
                <w:div w:id="124263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3718">
          <w:marLeft w:val="0"/>
          <w:marRight w:val="0"/>
          <w:marTop w:val="0"/>
          <w:marBottom w:val="0"/>
          <w:divBdr>
            <w:top w:val="none" w:sz="0" w:space="0" w:color="auto"/>
            <w:left w:val="none" w:sz="0" w:space="0" w:color="auto"/>
            <w:bottom w:val="none" w:sz="0" w:space="0" w:color="auto"/>
            <w:right w:val="none" w:sz="0" w:space="0" w:color="auto"/>
          </w:divBdr>
          <w:divsChild>
            <w:div w:id="480387089">
              <w:marLeft w:val="0"/>
              <w:marRight w:val="0"/>
              <w:marTop w:val="0"/>
              <w:marBottom w:val="0"/>
              <w:divBdr>
                <w:top w:val="none" w:sz="0" w:space="0" w:color="auto"/>
                <w:left w:val="none" w:sz="0" w:space="0" w:color="auto"/>
                <w:bottom w:val="none" w:sz="0" w:space="0" w:color="auto"/>
                <w:right w:val="none" w:sz="0" w:space="0" w:color="auto"/>
              </w:divBdr>
              <w:divsChild>
                <w:div w:id="503521953">
                  <w:marLeft w:val="0"/>
                  <w:marRight w:val="0"/>
                  <w:marTop w:val="0"/>
                  <w:marBottom w:val="0"/>
                  <w:divBdr>
                    <w:top w:val="none" w:sz="0" w:space="0" w:color="auto"/>
                    <w:left w:val="none" w:sz="0" w:space="0" w:color="auto"/>
                    <w:bottom w:val="none" w:sz="0" w:space="0" w:color="auto"/>
                    <w:right w:val="none" w:sz="0" w:space="0" w:color="auto"/>
                  </w:divBdr>
                </w:div>
              </w:divsChild>
            </w:div>
            <w:div w:id="273827027">
              <w:marLeft w:val="0"/>
              <w:marRight w:val="0"/>
              <w:marTop w:val="0"/>
              <w:marBottom w:val="0"/>
              <w:divBdr>
                <w:top w:val="none" w:sz="0" w:space="0" w:color="auto"/>
                <w:left w:val="none" w:sz="0" w:space="0" w:color="auto"/>
                <w:bottom w:val="none" w:sz="0" w:space="0" w:color="auto"/>
                <w:right w:val="none" w:sz="0" w:space="0" w:color="auto"/>
              </w:divBdr>
              <w:divsChild>
                <w:div w:id="720789765">
                  <w:marLeft w:val="0"/>
                  <w:marRight w:val="0"/>
                  <w:marTop w:val="0"/>
                  <w:marBottom w:val="0"/>
                  <w:divBdr>
                    <w:top w:val="none" w:sz="0" w:space="0" w:color="auto"/>
                    <w:left w:val="none" w:sz="0" w:space="0" w:color="auto"/>
                    <w:bottom w:val="none" w:sz="0" w:space="0" w:color="auto"/>
                    <w:right w:val="none" w:sz="0" w:space="0" w:color="auto"/>
                  </w:divBdr>
                </w:div>
              </w:divsChild>
            </w:div>
            <w:div w:id="615714603">
              <w:marLeft w:val="0"/>
              <w:marRight w:val="0"/>
              <w:marTop w:val="0"/>
              <w:marBottom w:val="0"/>
              <w:divBdr>
                <w:top w:val="none" w:sz="0" w:space="0" w:color="auto"/>
                <w:left w:val="none" w:sz="0" w:space="0" w:color="auto"/>
                <w:bottom w:val="none" w:sz="0" w:space="0" w:color="auto"/>
                <w:right w:val="none" w:sz="0" w:space="0" w:color="auto"/>
              </w:divBdr>
              <w:divsChild>
                <w:div w:id="177073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142125">
          <w:marLeft w:val="0"/>
          <w:marRight w:val="0"/>
          <w:marTop w:val="0"/>
          <w:marBottom w:val="0"/>
          <w:divBdr>
            <w:top w:val="none" w:sz="0" w:space="0" w:color="auto"/>
            <w:left w:val="none" w:sz="0" w:space="0" w:color="auto"/>
            <w:bottom w:val="none" w:sz="0" w:space="0" w:color="auto"/>
            <w:right w:val="none" w:sz="0" w:space="0" w:color="auto"/>
          </w:divBdr>
          <w:divsChild>
            <w:div w:id="1568566533">
              <w:marLeft w:val="0"/>
              <w:marRight w:val="0"/>
              <w:marTop w:val="0"/>
              <w:marBottom w:val="0"/>
              <w:divBdr>
                <w:top w:val="none" w:sz="0" w:space="0" w:color="auto"/>
                <w:left w:val="none" w:sz="0" w:space="0" w:color="auto"/>
                <w:bottom w:val="none" w:sz="0" w:space="0" w:color="auto"/>
                <w:right w:val="none" w:sz="0" w:space="0" w:color="auto"/>
              </w:divBdr>
              <w:divsChild>
                <w:div w:id="1420102446">
                  <w:marLeft w:val="0"/>
                  <w:marRight w:val="0"/>
                  <w:marTop w:val="0"/>
                  <w:marBottom w:val="0"/>
                  <w:divBdr>
                    <w:top w:val="none" w:sz="0" w:space="0" w:color="auto"/>
                    <w:left w:val="none" w:sz="0" w:space="0" w:color="auto"/>
                    <w:bottom w:val="none" w:sz="0" w:space="0" w:color="auto"/>
                    <w:right w:val="none" w:sz="0" w:space="0" w:color="auto"/>
                  </w:divBdr>
                </w:div>
              </w:divsChild>
            </w:div>
            <w:div w:id="1110049407">
              <w:marLeft w:val="0"/>
              <w:marRight w:val="0"/>
              <w:marTop w:val="0"/>
              <w:marBottom w:val="0"/>
              <w:divBdr>
                <w:top w:val="none" w:sz="0" w:space="0" w:color="auto"/>
                <w:left w:val="none" w:sz="0" w:space="0" w:color="auto"/>
                <w:bottom w:val="none" w:sz="0" w:space="0" w:color="auto"/>
                <w:right w:val="none" w:sz="0" w:space="0" w:color="auto"/>
              </w:divBdr>
              <w:divsChild>
                <w:div w:id="2121801658">
                  <w:marLeft w:val="0"/>
                  <w:marRight w:val="0"/>
                  <w:marTop w:val="0"/>
                  <w:marBottom w:val="0"/>
                  <w:divBdr>
                    <w:top w:val="none" w:sz="0" w:space="0" w:color="auto"/>
                    <w:left w:val="none" w:sz="0" w:space="0" w:color="auto"/>
                    <w:bottom w:val="none" w:sz="0" w:space="0" w:color="auto"/>
                    <w:right w:val="none" w:sz="0" w:space="0" w:color="auto"/>
                  </w:divBdr>
                </w:div>
              </w:divsChild>
            </w:div>
            <w:div w:id="725228044">
              <w:marLeft w:val="0"/>
              <w:marRight w:val="0"/>
              <w:marTop w:val="0"/>
              <w:marBottom w:val="0"/>
              <w:divBdr>
                <w:top w:val="none" w:sz="0" w:space="0" w:color="auto"/>
                <w:left w:val="none" w:sz="0" w:space="0" w:color="auto"/>
                <w:bottom w:val="none" w:sz="0" w:space="0" w:color="auto"/>
                <w:right w:val="none" w:sz="0" w:space="0" w:color="auto"/>
              </w:divBdr>
              <w:divsChild>
                <w:div w:id="107570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7404">
          <w:marLeft w:val="0"/>
          <w:marRight w:val="0"/>
          <w:marTop w:val="0"/>
          <w:marBottom w:val="0"/>
          <w:divBdr>
            <w:top w:val="none" w:sz="0" w:space="0" w:color="auto"/>
            <w:left w:val="none" w:sz="0" w:space="0" w:color="auto"/>
            <w:bottom w:val="none" w:sz="0" w:space="0" w:color="auto"/>
            <w:right w:val="none" w:sz="0" w:space="0" w:color="auto"/>
          </w:divBdr>
          <w:divsChild>
            <w:div w:id="1415591221">
              <w:marLeft w:val="0"/>
              <w:marRight w:val="0"/>
              <w:marTop w:val="0"/>
              <w:marBottom w:val="0"/>
              <w:divBdr>
                <w:top w:val="none" w:sz="0" w:space="0" w:color="auto"/>
                <w:left w:val="none" w:sz="0" w:space="0" w:color="auto"/>
                <w:bottom w:val="none" w:sz="0" w:space="0" w:color="auto"/>
                <w:right w:val="none" w:sz="0" w:space="0" w:color="auto"/>
              </w:divBdr>
              <w:divsChild>
                <w:div w:id="1335768143">
                  <w:marLeft w:val="0"/>
                  <w:marRight w:val="0"/>
                  <w:marTop w:val="0"/>
                  <w:marBottom w:val="0"/>
                  <w:divBdr>
                    <w:top w:val="none" w:sz="0" w:space="0" w:color="auto"/>
                    <w:left w:val="none" w:sz="0" w:space="0" w:color="auto"/>
                    <w:bottom w:val="none" w:sz="0" w:space="0" w:color="auto"/>
                    <w:right w:val="none" w:sz="0" w:space="0" w:color="auto"/>
                  </w:divBdr>
                </w:div>
              </w:divsChild>
            </w:div>
            <w:div w:id="135489758">
              <w:marLeft w:val="0"/>
              <w:marRight w:val="0"/>
              <w:marTop w:val="0"/>
              <w:marBottom w:val="0"/>
              <w:divBdr>
                <w:top w:val="none" w:sz="0" w:space="0" w:color="auto"/>
                <w:left w:val="none" w:sz="0" w:space="0" w:color="auto"/>
                <w:bottom w:val="none" w:sz="0" w:space="0" w:color="auto"/>
                <w:right w:val="none" w:sz="0" w:space="0" w:color="auto"/>
              </w:divBdr>
              <w:divsChild>
                <w:div w:id="1123813130">
                  <w:marLeft w:val="0"/>
                  <w:marRight w:val="0"/>
                  <w:marTop w:val="0"/>
                  <w:marBottom w:val="0"/>
                  <w:divBdr>
                    <w:top w:val="none" w:sz="0" w:space="0" w:color="auto"/>
                    <w:left w:val="none" w:sz="0" w:space="0" w:color="auto"/>
                    <w:bottom w:val="none" w:sz="0" w:space="0" w:color="auto"/>
                    <w:right w:val="none" w:sz="0" w:space="0" w:color="auto"/>
                  </w:divBdr>
                </w:div>
              </w:divsChild>
            </w:div>
            <w:div w:id="157891588">
              <w:marLeft w:val="0"/>
              <w:marRight w:val="0"/>
              <w:marTop w:val="0"/>
              <w:marBottom w:val="0"/>
              <w:divBdr>
                <w:top w:val="none" w:sz="0" w:space="0" w:color="auto"/>
                <w:left w:val="none" w:sz="0" w:space="0" w:color="auto"/>
                <w:bottom w:val="none" w:sz="0" w:space="0" w:color="auto"/>
                <w:right w:val="none" w:sz="0" w:space="0" w:color="auto"/>
              </w:divBdr>
              <w:divsChild>
                <w:div w:id="95645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40295">
      <w:bodyDiv w:val="1"/>
      <w:marLeft w:val="0"/>
      <w:marRight w:val="0"/>
      <w:marTop w:val="0"/>
      <w:marBottom w:val="0"/>
      <w:divBdr>
        <w:top w:val="none" w:sz="0" w:space="0" w:color="auto"/>
        <w:left w:val="none" w:sz="0" w:space="0" w:color="auto"/>
        <w:bottom w:val="none" w:sz="0" w:space="0" w:color="auto"/>
        <w:right w:val="none" w:sz="0" w:space="0" w:color="auto"/>
      </w:divBdr>
    </w:div>
    <w:div w:id="1879967334">
      <w:bodyDiv w:val="1"/>
      <w:marLeft w:val="0"/>
      <w:marRight w:val="0"/>
      <w:marTop w:val="0"/>
      <w:marBottom w:val="0"/>
      <w:divBdr>
        <w:top w:val="none" w:sz="0" w:space="0" w:color="auto"/>
        <w:left w:val="none" w:sz="0" w:space="0" w:color="auto"/>
        <w:bottom w:val="none" w:sz="0" w:space="0" w:color="auto"/>
        <w:right w:val="none" w:sz="0" w:space="0" w:color="auto"/>
      </w:divBdr>
    </w:div>
    <w:div w:id="1891913195">
      <w:bodyDiv w:val="1"/>
      <w:marLeft w:val="0"/>
      <w:marRight w:val="0"/>
      <w:marTop w:val="0"/>
      <w:marBottom w:val="0"/>
      <w:divBdr>
        <w:top w:val="none" w:sz="0" w:space="0" w:color="auto"/>
        <w:left w:val="none" w:sz="0" w:space="0" w:color="auto"/>
        <w:bottom w:val="none" w:sz="0" w:space="0" w:color="auto"/>
        <w:right w:val="none" w:sz="0" w:space="0" w:color="auto"/>
      </w:divBdr>
    </w:div>
    <w:div w:id="1934245955">
      <w:bodyDiv w:val="1"/>
      <w:marLeft w:val="0"/>
      <w:marRight w:val="0"/>
      <w:marTop w:val="0"/>
      <w:marBottom w:val="0"/>
      <w:divBdr>
        <w:top w:val="none" w:sz="0" w:space="0" w:color="auto"/>
        <w:left w:val="none" w:sz="0" w:space="0" w:color="auto"/>
        <w:bottom w:val="none" w:sz="0" w:space="0" w:color="auto"/>
        <w:right w:val="none" w:sz="0" w:space="0" w:color="auto"/>
      </w:divBdr>
    </w:div>
    <w:div w:id="2033264667">
      <w:bodyDiv w:val="1"/>
      <w:marLeft w:val="0"/>
      <w:marRight w:val="0"/>
      <w:marTop w:val="0"/>
      <w:marBottom w:val="0"/>
      <w:divBdr>
        <w:top w:val="none" w:sz="0" w:space="0" w:color="auto"/>
        <w:left w:val="none" w:sz="0" w:space="0" w:color="auto"/>
        <w:bottom w:val="none" w:sz="0" w:space="0" w:color="auto"/>
        <w:right w:val="none" w:sz="0" w:space="0" w:color="auto"/>
      </w:divBdr>
    </w:div>
    <w:div w:id="2106949224">
      <w:bodyDiv w:val="1"/>
      <w:marLeft w:val="0"/>
      <w:marRight w:val="0"/>
      <w:marTop w:val="0"/>
      <w:marBottom w:val="0"/>
      <w:divBdr>
        <w:top w:val="none" w:sz="0" w:space="0" w:color="auto"/>
        <w:left w:val="none" w:sz="0" w:space="0" w:color="auto"/>
        <w:bottom w:val="none" w:sz="0" w:space="0" w:color="auto"/>
        <w:right w:val="none" w:sz="0" w:space="0" w:color="auto"/>
      </w:divBdr>
    </w:div>
    <w:div w:id="21224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 Type="http://schemas.openxmlformats.org/officeDocument/2006/relationships/styles" Target="styles.xml"/><Relationship Id="rId21" Type="http://schemas.openxmlformats.org/officeDocument/2006/relationships/footer" Target="footer1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68BAB-1BD6-C94C-8FFE-08077C680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47525</Words>
  <Characters>261393</Characters>
  <Application>Microsoft Office Word</Application>
  <DocSecurity>0</DocSecurity>
  <Lines>2178</Lines>
  <Paragraphs>616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Dumont</dc:creator>
  <cp:keywords/>
  <dc:description/>
  <cp:lastModifiedBy>Estelle Guinot</cp:lastModifiedBy>
  <cp:revision>2</cp:revision>
  <cp:lastPrinted>2017-09-04T21:08:00Z</cp:lastPrinted>
  <dcterms:created xsi:type="dcterms:W3CDTF">2026-08-31T12:19:00Z</dcterms:created>
  <dcterms:modified xsi:type="dcterms:W3CDTF">2026-08-31T12:19:00Z</dcterms:modified>
</cp:coreProperties>
</file>