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026" w:rsidRPr="00DC7026" w:rsidRDefault="00DC7026" w:rsidP="00DC7026">
      <w:r w:rsidRPr="00DC7026">
        <w:rPr>
          <w:b/>
          <w:bCs/>
        </w:rPr>
        <w:t>Laurence USUNIER</w:t>
      </w:r>
    </w:p>
    <w:p w:rsidR="00DC7026" w:rsidRPr="00DC7026" w:rsidRDefault="00DC7026" w:rsidP="00DC7026">
      <w:hyperlink r:id="rId4" w:history="1">
        <w:r w:rsidRPr="00DC7026">
          <w:rPr>
            <w:rStyle w:val="Lienhypertexte"/>
            <w:i/>
            <w:iCs/>
          </w:rPr>
          <w:t>Laurence.Usunier@</w:t>
        </w:r>
      </w:hyperlink>
      <w:hyperlink r:id="rId5" w:history="1">
        <w:r w:rsidRPr="00DC7026">
          <w:rPr>
            <w:rStyle w:val="Lienhypertexte"/>
            <w:i/>
            <w:iCs/>
          </w:rPr>
          <w:t>univ-paris1.</w:t>
        </w:r>
      </w:hyperlink>
      <w:hyperlink r:id="rId6" w:history="1">
        <w:r w:rsidRPr="00DC7026">
          <w:rPr>
            <w:rStyle w:val="Lienhypertexte"/>
            <w:i/>
            <w:iCs/>
          </w:rPr>
          <w:t>fr</w:t>
        </w:r>
      </w:hyperlink>
    </w:p>
    <w:p w:rsidR="00DC7026" w:rsidRPr="00DC7026" w:rsidRDefault="00DC7026" w:rsidP="00DC7026">
      <w:r w:rsidRPr="00DC7026">
        <w:rPr>
          <w:b/>
          <w:bCs/>
        </w:rPr>
        <w:t xml:space="preserve">Laurence Usunier </w:t>
      </w:r>
      <w:r w:rsidRPr="00DC7026">
        <w:t>est professeur de droit privé à l’Université Paris 1 Panthéon-Sorbonne. Elle y enseigne principalement le droit international privé et le droit comparé.</w:t>
      </w:r>
    </w:p>
    <w:p w:rsidR="00DC7026" w:rsidRPr="00DC7026" w:rsidRDefault="00DC7026" w:rsidP="00DC7026">
      <w:r w:rsidRPr="00DC7026">
        <w:t xml:space="preserve">Elle assure dans le LL.M le cours de droit international privé. </w:t>
      </w:r>
      <w:r w:rsidR="00913205">
        <w:t xml:space="preserve">Son enseignement </w:t>
      </w:r>
      <w:r w:rsidRPr="00DC7026">
        <w:t xml:space="preserve">vise à initier les étudiants aux grands principes de cette discipline, dont l’objet spécifique est le traitement des situations de droit privé présentant un caractère international (contrat entre </w:t>
      </w:r>
      <w:r w:rsidR="001B6F72">
        <w:t>entreprises</w:t>
      </w:r>
      <w:bookmarkStart w:id="0" w:name="_GoBack"/>
      <w:bookmarkEnd w:id="0"/>
      <w:r w:rsidR="001B6F72">
        <w:t xml:space="preserve"> </w:t>
      </w:r>
      <w:r w:rsidRPr="00DC7026">
        <w:t>établies dans des pays différents, mariage entre personnes de nationalités différentes, etc.)</w:t>
      </w:r>
      <w:r w:rsidR="00913205">
        <w:t xml:space="preserve"> et dont les sources sont aujourd’hui largement internationalisées et européanisées</w:t>
      </w:r>
      <w:r w:rsidRPr="00DC7026">
        <w:t>.</w:t>
      </w:r>
    </w:p>
    <w:p w:rsidR="00DC7026" w:rsidRDefault="00DC7026"/>
    <w:sectPr w:rsidR="00DC7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26"/>
    <w:rsid w:val="001B6F72"/>
    <w:rsid w:val="00913205"/>
    <w:rsid w:val="00D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78"/>
  <w15:chartTrackingRefBased/>
  <w15:docId w15:val="{AF0A9EF1-53DD-4528-AEAA-BF8C8E12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C702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7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ence.Usunier@univ-paris1.fr" TargetMode="External"/><Relationship Id="rId5" Type="http://schemas.openxmlformats.org/officeDocument/2006/relationships/hyperlink" Target="mailto:Laurence.Usunier@univ-paris1.fr" TargetMode="External"/><Relationship Id="rId4" Type="http://schemas.openxmlformats.org/officeDocument/2006/relationships/hyperlink" Target="mailto:Laurence.Usunier@univ-paris1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CY CERGY-PARIS UNIVERSITE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Usunier</dc:creator>
  <cp:keywords/>
  <dc:description/>
  <cp:lastModifiedBy>Laurence Usunier</cp:lastModifiedBy>
  <cp:revision>4</cp:revision>
  <dcterms:created xsi:type="dcterms:W3CDTF">2023-09-04T14:16:00Z</dcterms:created>
  <dcterms:modified xsi:type="dcterms:W3CDTF">2023-09-04T14:19:00Z</dcterms:modified>
</cp:coreProperties>
</file>