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3428" w14:textId="32C3B59F" w:rsidR="00E65C03" w:rsidRDefault="00487643" w:rsidP="00487643">
      <w:pPr>
        <w:jc w:val="center"/>
      </w:pPr>
      <w:r>
        <w:t>Histoire publique L1 S1</w:t>
      </w:r>
    </w:p>
    <w:p w14:paraId="191B5AF9" w14:textId="3FD4B95E" w:rsidR="00451439" w:rsidRDefault="00451439" w:rsidP="00487643">
      <w:pPr>
        <w:jc w:val="center"/>
      </w:pPr>
      <w:r>
        <w:t>Enseignant au S1 : Guillaume Mazeau</w:t>
      </w:r>
    </w:p>
    <w:p w14:paraId="5C49F17B" w14:textId="740726B0" w:rsidR="00487643" w:rsidRDefault="00F87013" w:rsidP="00F87013">
      <w:pPr>
        <w:jc w:val="both"/>
      </w:pPr>
      <w:r>
        <w:t xml:space="preserve">L’histoire publique désigne toutes les formes d’histoire qui s’adressent à un vaste public. </w:t>
      </w:r>
      <w:r w:rsidR="00F66113">
        <w:t xml:space="preserve">Ce cours vise à </w:t>
      </w:r>
      <w:r>
        <w:t xml:space="preserve">retracer </w:t>
      </w:r>
      <w:r w:rsidR="00F66113">
        <w:t>les grands enjeux de l’histoire publique aujourd’hui</w:t>
      </w:r>
      <w:r>
        <w:t xml:space="preserve">, tout en la replaçant dans une longue histoire de la vulgarisation historique, en particulier depuis le XIXe siècle. </w:t>
      </w:r>
      <w:r w:rsidR="00492D91">
        <w:t xml:space="preserve">Un des objectifs de cet enseignement est de faire prendre conscience aux nouveaux étudiants en histoire </w:t>
      </w:r>
      <w:r w:rsidR="006B3A17">
        <w:t xml:space="preserve">qu’il y a beaucoup de manières de faire de l’histoire aujourd’hui, </w:t>
      </w:r>
      <w:r w:rsidR="009A4D87">
        <w:t>et que</w:t>
      </w:r>
      <w:r w:rsidR="006B3A17">
        <w:t xml:space="preserve"> la recherche scientifique</w:t>
      </w:r>
      <w:r w:rsidR="009A4D87">
        <w:t xml:space="preserve"> s’ouvre à de nouveaux mondes</w:t>
      </w:r>
      <w:r w:rsidR="0078639B">
        <w:t xml:space="preserve"> (cinéma, musées, BD, littérature, théâtre, </w:t>
      </w:r>
      <w:proofErr w:type="spellStart"/>
      <w:r w:rsidR="0078639B">
        <w:t>etc</w:t>
      </w:r>
      <w:proofErr w:type="spellEnd"/>
      <w:r w:rsidR="0078639B">
        <w:t xml:space="preserve">). </w:t>
      </w:r>
    </w:p>
    <w:p w14:paraId="516435DB" w14:textId="0F35CA3A" w:rsidR="00451439" w:rsidRDefault="00BE27F3" w:rsidP="00F87013">
      <w:pPr>
        <w:jc w:val="both"/>
      </w:pPr>
      <w:r w:rsidRPr="00BE27F3">
        <w:rPr>
          <w:u w:val="single"/>
        </w:rPr>
        <w:t>Bibliographie </w:t>
      </w:r>
      <w:r>
        <w:t>:</w:t>
      </w:r>
    </w:p>
    <w:p w14:paraId="5ACAC352" w14:textId="5E0B8E05" w:rsidR="00F20735" w:rsidRDefault="00F20735" w:rsidP="00F20735">
      <w:pPr>
        <w:pStyle w:val="Sansinterligne"/>
      </w:pPr>
      <w:r>
        <w:t xml:space="preserve">Marc-André </w:t>
      </w:r>
      <w:proofErr w:type="spellStart"/>
      <w:r>
        <w:t>Éthier</w:t>
      </w:r>
      <w:proofErr w:type="spellEnd"/>
      <w:r>
        <w:t>, David Lefrançois, Alexandre Joly-Lavoie (</w:t>
      </w:r>
      <w:proofErr w:type="spellStart"/>
      <w:r>
        <w:t>dir</w:t>
      </w:r>
      <w:proofErr w:type="spellEnd"/>
      <w:r>
        <w:t xml:space="preserve">.), </w:t>
      </w:r>
      <w:r>
        <w:rPr>
          <w:rStyle w:val="Accentuation"/>
        </w:rPr>
        <w:t>Mondes profanes. Enseignement, fiction et histoire</w:t>
      </w:r>
      <w:r>
        <w:t>, Presses Universitaires de Laval, 2018</w:t>
      </w:r>
    </w:p>
    <w:p w14:paraId="6230E66F" w14:textId="77777777" w:rsidR="00E8572E" w:rsidRDefault="00E8572E" w:rsidP="00E8572E">
      <w:pPr>
        <w:pStyle w:val="Sansinterligne"/>
      </w:pPr>
      <w:r>
        <w:t xml:space="preserve">Laurence De </w:t>
      </w:r>
      <w:proofErr w:type="spellStart"/>
      <w:r>
        <w:t>Cock</w:t>
      </w:r>
      <w:proofErr w:type="spellEnd"/>
      <w:r>
        <w:t xml:space="preserve">, </w:t>
      </w:r>
      <w:proofErr w:type="spellStart"/>
      <w:r>
        <w:t>Mathile</w:t>
      </w:r>
      <w:proofErr w:type="spellEnd"/>
      <w:r>
        <w:t> </w:t>
      </w:r>
      <w:proofErr w:type="spellStart"/>
      <w:r>
        <w:rPr>
          <w:rStyle w:val="marquage"/>
        </w:rPr>
        <w:t>Larrère</w:t>
      </w:r>
      <w:proofErr w:type="spellEnd"/>
      <w:r>
        <w:t xml:space="preserve"> et Guillaume </w:t>
      </w:r>
      <w:r>
        <w:rPr>
          <w:rStyle w:val="marquage"/>
        </w:rPr>
        <w:t>Mazeau</w:t>
      </w:r>
      <w:r>
        <w:t xml:space="preserve">, </w:t>
      </w:r>
      <w:r>
        <w:rPr>
          <w:rStyle w:val="Accentuation"/>
        </w:rPr>
        <w:t>L’histoire comme émancipation</w:t>
      </w:r>
      <w:r>
        <w:t xml:space="preserve">, Marseille, </w:t>
      </w:r>
      <w:proofErr w:type="spellStart"/>
      <w:r>
        <w:t>Agone</w:t>
      </w:r>
      <w:proofErr w:type="spellEnd"/>
      <w:r>
        <w:t>, 2019</w:t>
      </w:r>
    </w:p>
    <w:p w14:paraId="1D9BDBC1" w14:textId="1FF38663" w:rsidR="00BE27F3" w:rsidRDefault="001504B1" w:rsidP="004B1463">
      <w:pPr>
        <w:pStyle w:val="Sansinterligne"/>
      </w:pPr>
      <w:r>
        <w:t xml:space="preserve">Guillaume Mazeau, </w:t>
      </w:r>
      <w:r w:rsidRPr="001504B1">
        <w:rPr>
          <w:i/>
        </w:rPr>
        <w:t>Histoire</w:t>
      </w:r>
      <w:r>
        <w:t xml:space="preserve">, </w:t>
      </w:r>
      <w:proofErr w:type="spellStart"/>
      <w:r>
        <w:t>Anamosa</w:t>
      </w:r>
      <w:proofErr w:type="spellEnd"/>
      <w:r>
        <w:t>, 2020</w:t>
      </w:r>
    </w:p>
    <w:p w14:paraId="5C775303" w14:textId="7C542DC7" w:rsidR="001504B1" w:rsidRDefault="001504B1" w:rsidP="004B1463">
      <w:pPr>
        <w:pStyle w:val="Sansinterligne"/>
      </w:pPr>
      <w:r>
        <w:rPr>
          <w:rStyle w:val="Accentuation"/>
        </w:rPr>
        <w:t>Le Mouvement Social</w:t>
      </w:r>
      <w:r>
        <w:t>, « Écrire autrement ? L'histoire sociale en quête de publics », 2019/4 n° 269-270</w:t>
      </w:r>
    </w:p>
    <w:p w14:paraId="446D34F0" w14:textId="06ACF9AD" w:rsidR="00EB5A5C" w:rsidRDefault="00EB5A5C" w:rsidP="004B1463">
      <w:pPr>
        <w:pStyle w:val="Sansinterligne"/>
      </w:pPr>
      <w:r>
        <w:t xml:space="preserve">Thomas Cauvin, « Qu’est-ce que l’histoire publique ? », Entre-Temps, </w:t>
      </w:r>
      <w:hyperlink r:id="rId4" w:history="1">
        <w:r w:rsidRPr="00A83FC3">
          <w:rPr>
            <w:rStyle w:val="Lienhypertexte"/>
          </w:rPr>
          <w:t>https://entre-temps.net/quest-ce-que-lhistoire-publique-i/</w:t>
        </w:r>
      </w:hyperlink>
      <w:r>
        <w:t xml:space="preserve">. </w:t>
      </w:r>
    </w:p>
    <w:p w14:paraId="34F31CF8" w14:textId="7EADB59B" w:rsidR="00EB5A5C" w:rsidRDefault="00EB5A5C" w:rsidP="004B1463">
      <w:pPr>
        <w:pStyle w:val="Sansinterligne"/>
      </w:pPr>
      <w:r>
        <w:t xml:space="preserve">Site internet de la revue Entre-Temps : </w:t>
      </w:r>
      <w:hyperlink r:id="rId5" w:history="1">
        <w:r w:rsidRPr="00A83FC3">
          <w:rPr>
            <w:rStyle w:val="Lienhypertexte"/>
          </w:rPr>
          <w:t>https://entre-temps.net/</w:t>
        </w:r>
      </w:hyperlink>
      <w:r>
        <w:t xml:space="preserve">. </w:t>
      </w:r>
    </w:p>
    <w:p w14:paraId="691CE867" w14:textId="43AC461F" w:rsidR="00652FE4" w:rsidRDefault="00652FE4" w:rsidP="004B1463">
      <w:pPr>
        <w:pStyle w:val="Sansinterligne"/>
      </w:pPr>
      <w:r>
        <w:t xml:space="preserve">Colloque Face aux instrumentalisations de l’histoire, Comité de Vigilance sur les Usages Publics du Passé, Sorbonne, 3-4 octobre 2025 : </w:t>
      </w:r>
      <w:hyperlink r:id="rId6" w:history="1">
        <w:r w:rsidRPr="006C78D6">
          <w:rPr>
            <w:rStyle w:val="Lienhypertexte"/>
          </w:rPr>
          <w:t>https://recherche.pantheonsorbonne.fr/evenements/faire-face-aux-instrumentalisations-de-lhistoire.-le-cvuh-20-ans-dengagement</w:t>
        </w:r>
      </w:hyperlink>
      <w:r>
        <w:t xml:space="preserve">. </w:t>
      </w:r>
    </w:p>
    <w:p w14:paraId="254F8580" w14:textId="77777777" w:rsidR="00EB5A5C" w:rsidRDefault="00EB5A5C" w:rsidP="004B1463">
      <w:pPr>
        <w:pStyle w:val="Sansinterligne"/>
      </w:pPr>
    </w:p>
    <w:p w14:paraId="6644EB33" w14:textId="1DC9BE03" w:rsidR="001504B1" w:rsidRPr="008252CF" w:rsidRDefault="008252CF" w:rsidP="00F87013">
      <w:pPr>
        <w:jc w:val="both"/>
        <w:rPr>
          <w:b/>
        </w:rPr>
      </w:pPr>
      <w:r w:rsidRPr="008252CF">
        <w:rPr>
          <w:b/>
        </w:rPr>
        <w:t>Programme du semestre :</w:t>
      </w:r>
    </w:p>
    <w:p w14:paraId="1A1F5866" w14:textId="15EFB30A" w:rsidR="008252CF" w:rsidRDefault="008252CF" w:rsidP="00F87013">
      <w:pPr>
        <w:jc w:val="both"/>
      </w:pPr>
      <w:r>
        <w:t>Mercredi 17 septembre</w:t>
      </w:r>
      <w:r w:rsidR="00F965E7">
        <w:t xml:space="preserve"> : </w:t>
      </w:r>
      <w:r w:rsidR="002D477D">
        <w:t>Introduction</w:t>
      </w:r>
      <w:r w:rsidR="00AB2CF5">
        <w:t> : « Histoire, histoire publique, quelques définitions »</w:t>
      </w:r>
    </w:p>
    <w:p w14:paraId="303A13FB" w14:textId="30109DD4" w:rsidR="006E3BD8" w:rsidRDefault="008252CF" w:rsidP="00F87013">
      <w:pPr>
        <w:jc w:val="both"/>
      </w:pPr>
      <w:r>
        <w:t>Mercredi 24 septembre</w:t>
      </w:r>
      <w:r w:rsidR="0020567C">
        <w:t xml:space="preserve"> : </w:t>
      </w:r>
      <w:r w:rsidR="006E3BD8">
        <w:t>Le rôle de l’histoire dans l’Antiquité</w:t>
      </w:r>
    </w:p>
    <w:p w14:paraId="3DD6CDB7" w14:textId="4776CB8F" w:rsidR="006E3BD8" w:rsidRDefault="008252CF" w:rsidP="0021600F">
      <w:pPr>
        <w:jc w:val="both"/>
      </w:pPr>
      <w:r>
        <w:t>Mercredi 1 octobre</w:t>
      </w:r>
      <w:r w:rsidR="0020567C">
        <w:t xml:space="preserve"> : </w:t>
      </w:r>
      <w:r w:rsidR="006E3BD8">
        <w:t>Le rôle de l’Histoire au Moyen Âge</w:t>
      </w:r>
    </w:p>
    <w:p w14:paraId="54F68667" w14:textId="00323248" w:rsidR="006E3BD8" w:rsidRDefault="008252CF" w:rsidP="00F87013">
      <w:pPr>
        <w:jc w:val="both"/>
      </w:pPr>
      <w:r>
        <w:t>Mercredi 8 octobre</w:t>
      </w:r>
      <w:r w:rsidR="003578F8">
        <w:t xml:space="preserve"> : </w:t>
      </w:r>
      <w:r w:rsidR="006E3BD8">
        <w:t>Le rôle de l’Histoire à l’époque moderne</w:t>
      </w:r>
    </w:p>
    <w:p w14:paraId="759FABBA" w14:textId="44EE5743" w:rsidR="006E3BD8" w:rsidRDefault="008252CF" w:rsidP="00F87013">
      <w:pPr>
        <w:jc w:val="both"/>
      </w:pPr>
      <w:r>
        <w:t>Mercredi 15 octobre</w:t>
      </w:r>
      <w:r w:rsidR="003578F8">
        <w:t xml:space="preserve"> : </w:t>
      </w:r>
      <w:r w:rsidR="006E3BD8">
        <w:t>Le rôle de l’histoire à l’époque contemporaine</w:t>
      </w:r>
    </w:p>
    <w:p w14:paraId="3C095278" w14:textId="48A98AFB" w:rsidR="006E3BD8" w:rsidRDefault="001C0B5C" w:rsidP="00F87013">
      <w:pPr>
        <w:jc w:val="both"/>
      </w:pPr>
      <w:r>
        <w:t>Mercredi 22 octobre</w:t>
      </w:r>
      <w:r w:rsidR="0000206C">
        <w:t xml:space="preserve"> : </w:t>
      </w:r>
      <w:r w:rsidR="006E3BD8">
        <w:t>L’histoire aujourd’hui : une importance nouvelle ?</w:t>
      </w:r>
    </w:p>
    <w:p w14:paraId="140E8AC3" w14:textId="115F3910" w:rsidR="006E3BD8" w:rsidRDefault="001C0B5C" w:rsidP="00F87013">
      <w:pPr>
        <w:jc w:val="both"/>
      </w:pPr>
      <w:r>
        <w:t>Mercredi 5 novembre</w:t>
      </w:r>
      <w:r w:rsidR="0000206C">
        <w:t xml:space="preserve"> : </w:t>
      </w:r>
      <w:r w:rsidR="006E3BD8">
        <w:t>Manipulations, falsifications politiques du passé</w:t>
      </w:r>
    </w:p>
    <w:p w14:paraId="3C535E08" w14:textId="25CE9377" w:rsidR="001C0B5C" w:rsidRDefault="001C0B5C" w:rsidP="00F87013">
      <w:pPr>
        <w:jc w:val="both"/>
      </w:pPr>
      <w:r>
        <w:t>Mercredi 12 novembre</w:t>
      </w:r>
      <w:r w:rsidR="00482B46">
        <w:t> </w:t>
      </w:r>
      <w:r w:rsidR="00D74661">
        <w:t xml:space="preserve">- </w:t>
      </w:r>
      <w:r w:rsidR="00E54A72">
        <w:t xml:space="preserve">L’histoire dans l’industrie du divertissement culturel </w:t>
      </w:r>
    </w:p>
    <w:p w14:paraId="1412FCB3" w14:textId="7B686F14" w:rsidR="001C0B5C" w:rsidRDefault="001C0B5C" w:rsidP="00F87013">
      <w:pPr>
        <w:jc w:val="both"/>
      </w:pPr>
      <w:r>
        <w:t>Mercredi 19 novembre</w:t>
      </w:r>
      <w:r w:rsidR="00D74661">
        <w:t> - Ripostes : les livres, les revues</w:t>
      </w:r>
    </w:p>
    <w:p w14:paraId="5DE51236" w14:textId="286E121C" w:rsidR="001C0B5C" w:rsidRDefault="001C0B5C" w:rsidP="00F87013">
      <w:pPr>
        <w:jc w:val="both"/>
      </w:pPr>
      <w:r>
        <w:t>Mercredi 26 novembre</w:t>
      </w:r>
      <w:r w:rsidR="00AA19D9">
        <w:t xml:space="preserve"> </w:t>
      </w:r>
      <w:r w:rsidR="00D74661">
        <w:t xml:space="preserve">- Ripostes : vigilance et engagement public </w:t>
      </w:r>
    </w:p>
    <w:p w14:paraId="03C2C3CD" w14:textId="738F615A" w:rsidR="001C0B5C" w:rsidRDefault="001C0B5C" w:rsidP="00F87013">
      <w:pPr>
        <w:jc w:val="both"/>
      </w:pPr>
      <w:r>
        <w:t>Mercredi 3 décembre</w:t>
      </w:r>
      <w:r w:rsidR="009673E6">
        <w:t xml:space="preserve"> </w:t>
      </w:r>
      <w:r w:rsidR="00D74661">
        <w:t xml:space="preserve">– Ripostes : histoire et fictions </w:t>
      </w:r>
    </w:p>
    <w:p w14:paraId="3EF2509A" w14:textId="49EE1820" w:rsidR="001C0B5C" w:rsidRDefault="001C0B5C" w:rsidP="00F87013">
      <w:pPr>
        <w:jc w:val="both"/>
      </w:pPr>
      <w:r>
        <w:t>Mercredi 10 décembre</w:t>
      </w:r>
      <w:r w:rsidR="009673E6">
        <w:t> </w:t>
      </w:r>
      <w:r w:rsidR="00D74661">
        <w:t>-</w:t>
      </w:r>
      <w:r w:rsidR="009673E6">
        <w:t xml:space="preserve"> </w:t>
      </w:r>
      <w:r w:rsidR="00D74661">
        <w:t>Ripostes : l’histoire dans les médias</w:t>
      </w:r>
    </w:p>
    <w:p w14:paraId="7D12BACA" w14:textId="3116B056" w:rsidR="001C0B5C" w:rsidRDefault="001C0B5C" w:rsidP="00F87013">
      <w:pPr>
        <w:jc w:val="both"/>
      </w:pPr>
      <w:r>
        <w:t>Mercredi 17 décembre</w:t>
      </w:r>
      <w:r w:rsidR="00F965E7">
        <w:t xml:space="preserve"> : </w:t>
      </w:r>
      <w:r w:rsidR="002D477D">
        <w:t>E</w:t>
      </w:r>
      <w:r w:rsidR="00F965E7">
        <w:t>xamen de fin de semestre</w:t>
      </w:r>
      <w:r w:rsidR="00EC7152">
        <w:t> : pendant 1h30, questions de cours sur tout ce qui a été vu pendant le semestre + questions sur un document déjà vu en cours.</w:t>
      </w:r>
    </w:p>
    <w:p w14:paraId="500454B9" w14:textId="77777777" w:rsidR="001C0B5C" w:rsidRDefault="001C0B5C" w:rsidP="00F87013">
      <w:pPr>
        <w:jc w:val="both"/>
      </w:pPr>
    </w:p>
    <w:p w14:paraId="7B742953" w14:textId="77777777" w:rsidR="008252CF" w:rsidRDefault="008252CF" w:rsidP="00F87013">
      <w:pPr>
        <w:jc w:val="both"/>
      </w:pPr>
    </w:p>
    <w:p w14:paraId="7DF34CF7" w14:textId="77777777" w:rsidR="001504B1" w:rsidRDefault="001504B1" w:rsidP="00F87013">
      <w:pPr>
        <w:jc w:val="both"/>
      </w:pPr>
    </w:p>
    <w:sectPr w:rsidR="00150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A4"/>
    <w:rsid w:val="0000206C"/>
    <w:rsid w:val="001504B1"/>
    <w:rsid w:val="00191E48"/>
    <w:rsid w:val="001C0B5C"/>
    <w:rsid w:val="0020567C"/>
    <w:rsid w:val="0021600F"/>
    <w:rsid w:val="002430AD"/>
    <w:rsid w:val="00297B4C"/>
    <w:rsid w:val="002D477D"/>
    <w:rsid w:val="003038A4"/>
    <w:rsid w:val="003432F0"/>
    <w:rsid w:val="003463EC"/>
    <w:rsid w:val="003578F8"/>
    <w:rsid w:val="00364AB6"/>
    <w:rsid w:val="00393217"/>
    <w:rsid w:val="003D6788"/>
    <w:rsid w:val="00451439"/>
    <w:rsid w:val="00482B46"/>
    <w:rsid w:val="00487643"/>
    <w:rsid w:val="00492D91"/>
    <w:rsid w:val="004A0ABE"/>
    <w:rsid w:val="004B1463"/>
    <w:rsid w:val="004F10D3"/>
    <w:rsid w:val="00534789"/>
    <w:rsid w:val="0054688E"/>
    <w:rsid w:val="005743A5"/>
    <w:rsid w:val="00586A34"/>
    <w:rsid w:val="00652FE4"/>
    <w:rsid w:val="006B3A17"/>
    <w:rsid w:val="006E3BD8"/>
    <w:rsid w:val="006E54BF"/>
    <w:rsid w:val="00766E3F"/>
    <w:rsid w:val="0078639B"/>
    <w:rsid w:val="008252CF"/>
    <w:rsid w:val="00834D96"/>
    <w:rsid w:val="00944BFD"/>
    <w:rsid w:val="009673E6"/>
    <w:rsid w:val="009A4D87"/>
    <w:rsid w:val="00A06FB2"/>
    <w:rsid w:val="00AA19D9"/>
    <w:rsid w:val="00AB2CF5"/>
    <w:rsid w:val="00AD26FE"/>
    <w:rsid w:val="00AE15E0"/>
    <w:rsid w:val="00B36903"/>
    <w:rsid w:val="00BD0E78"/>
    <w:rsid w:val="00BE27F3"/>
    <w:rsid w:val="00C12AB7"/>
    <w:rsid w:val="00C56284"/>
    <w:rsid w:val="00C91EC8"/>
    <w:rsid w:val="00D74661"/>
    <w:rsid w:val="00E0693B"/>
    <w:rsid w:val="00E54A72"/>
    <w:rsid w:val="00E65C03"/>
    <w:rsid w:val="00E8572E"/>
    <w:rsid w:val="00EB5A5C"/>
    <w:rsid w:val="00EC7152"/>
    <w:rsid w:val="00F20735"/>
    <w:rsid w:val="00F66113"/>
    <w:rsid w:val="00F87013"/>
    <w:rsid w:val="00F9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D44A"/>
  <w15:chartTrackingRefBased/>
  <w15:docId w15:val="{677429E2-6E4E-4937-91A8-6BA9060E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1504B1"/>
    <w:rPr>
      <w:i/>
      <w:iCs/>
    </w:rPr>
  </w:style>
  <w:style w:type="paragraph" w:styleId="Sansinterligne">
    <w:name w:val="No Spacing"/>
    <w:uiPriority w:val="1"/>
    <w:qFormat/>
    <w:rsid w:val="004B1463"/>
    <w:pPr>
      <w:spacing w:after="0" w:line="240" w:lineRule="auto"/>
    </w:pPr>
  </w:style>
  <w:style w:type="character" w:customStyle="1" w:styleId="marquage">
    <w:name w:val="marquage"/>
    <w:basedOn w:val="Policepardfaut"/>
    <w:rsid w:val="00191E48"/>
  </w:style>
  <w:style w:type="character" w:styleId="Lienhypertexte">
    <w:name w:val="Hyperlink"/>
    <w:basedOn w:val="Policepardfaut"/>
    <w:uiPriority w:val="99"/>
    <w:unhideWhenUsed/>
    <w:rsid w:val="00EB5A5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5A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cherche.pantheonsorbonne.fr/evenements/faire-face-aux-instrumentalisations-de-lhistoire.-le-cvuh-20-ans-dengagement" TargetMode="External"/><Relationship Id="rId5" Type="http://schemas.openxmlformats.org/officeDocument/2006/relationships/hyperlink" Target="https://entre-temps.net/" TargetMode="External"/><Relationship Id="rId4" Type="http://schemas.openxmlformats.org/officeDocument/2006/relationships/hyperlink" Target="https://entre-temps.net/quest-ce-que-lhistoire-publique-i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Mazeau</dc:creator>
  <cp:keywords/>
  <dc:description/>
  <cp:lastModifiedBy>Guillaume Mazeau</cp:lastModifiedBy>
  <cp:revision>2</cp:revision>
  <dcterms:created xsi:type="dcterms:W3CDTF">2026-09-14T14:23:00Z</dcterms:created>
  <dcterms:modified xsi:type="dcterms:W3CDTF">2026-09-14T14:23:00Z</dcterms:modified>
</cp:coreProperties>
</file>