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2B9E5" w14:textId="56F39E24" w:rsidR="008836B1" w:rsidRPr="009834B9" w:rsidRDefault="00F87C7F" w:rsidP="009834B9">
      <w:pPr>
        <w:pStyle w:val="Titre3"/>
        <w:jc w:val="center"/>
        <w:rPr>
          <w:rFonts w:ascii="Arial" w:eastAsia="Times New Roman" w:hAnsi="Arial" w:cs="Arial"/>
          <w:sz w:val="32"/>
          <w:szCs w:val="32"/>
          <w:lang w:val="en-US"/>
        </w:rPr>
      </w:pPr>
      <w:r w:rsidRPr="009834B9">
        <w:rPr>
          <w:rFonts w:ascii="Arial" w:hAnsi="Arial" w:cs="Arial"/>
          <w:sz w:val="32"/>
          <w:szCs w:val="32"/>
          <w:lang w:val="en-US"/>
        </w:rPr>
        <w:t>Detailed Syllabus</w:t>
      </w:r>
      <w:r w:rsidR="009834B9" w:rsidRPr="009834B9">
        <w:rPr>
          <w:rFonts w:ascii="Arial" w:eastAsia="Times New Roman" w:hAnsi="Arial" w:cs="Arial"/>
          <w:sz w:val="32"/>
          <w:szCs w:val="32"/>
          <w:lang w:val="en-US"/>
        </w:rPr>
        <w:t xml:space="preserve"> – </w:t>
      </w:r>
      <w:r w:rsidR="00A051AF" w:rsidRPr="009834B9">
        <w:rPr>
          <w:rFonts w:ascii="Arial" w:eastAsia="Times New Roman" w:hAnsi="Arial" w:cs="Arial"/>
          <w:sz w:val="32"/>
          <w:szCs w:val="32"/>
          <w:lang w:val="en-US"/>
        </w:rPr>
        <w:t>Microeconomics 1</w:t>
      </w:r>
      <w:r w:rsidR="009834B9" w:rsidRPr="009834B9">
        <w:rPr>
          <w:rFonts w:ascii="Arial" w:eastAsia="Times New Roman" w:hAnsi="Arial" w:cs="Arial"/>
          <w:sz w:val="32"/>
          <w:szCs w:val="32"/>
          <w:lang w:val="en-US"/>
        </w:rPr>
        <w:t xml:space="preserve"> </w:t>
      </w:r>
      <w:r w:rsidRPr="009834B9">
        <w:rPr>
          <w:rFonts w:ascii="Arial" w:eastAsia="Times New Roman" w:hAnsi="Arial" w:cs="Arial"/>
          <w:sz w:val="32"/>
          <w:szCs w:val="32"/>
          <w:lang w:val="en-US"/>
        </w:rPr>
        <w:t xml:space="preserve"> </w:t>
      </w:r>
    </w:p>
    <w:p w14:paraId="7A085152" w14:textId="4A5ED0A7" w:rsidR="008836B1" w:rsidRPr="00B82D39" w:rsidRDefault="00566501" w:rsidP="00B82D39">
      <w:pPr>
        <w:pStyle w:val="Titre3"/>
        <w:jc w:val="center"/>
        <w:rPr>
          <w:rFonts w:ascii="Arial" w:eastAsia="Times New Roman" w:hAnsi="Arial" w:cs="Arial"/>
          <w:sz w:val="28"/>
          <w:szCs w:val="28"/>
          <w:lang w:val="en-US"/>
        </w:rPr>
      </w:pPr>
      <w:r>
        <w:rPr>
          <w:rFonts w:ascii="Arial" w:eastAsia="Times New Roman" w:hAnsi="Arial" w:cs="Arial"/>
          <w:sz w:val="28"/>
          <w:szCs w:val="28"/>
          <w:lang w:val="en-US"/>
        </w:rPr>
        <w:t>Master</w:t>
      </w:r>
      <w:r w:rsidR="003D5983">
        <w:rPr>
          <w:rFonts w:ascii="Arial" w:eastAsia="Times New Roman" w:hAnsi="Arial" w:cs="Arial"/>
          <w:sz w:val="28"/>
          <w:szCs w:val="28"/>
          <w:lang w:val="en-US"/>
        </w:rPr>
        <w:t>s</w:t>
      </w:r>
      <w:r w:rsidR="00E50D4A">
        <w:rPr>
          <w:rFonts w:ascii="Arial" w:eastAsia="Times New Roman" w:hAnsi="Arial" w:cs="Arial"/>
          <w:sz w:val="28"/>
          <w:szCs w:val="28"/>
          <w:lang w:val="en-US"/>
        </w:rPr>
        <w:t xml:space="preserve"> M1 QEM</w:t>
      </w:r>
      <w:r w:rsidR="003D5983">
        <w:rPr>
          <w:rFonts w:ascii="Arial" w:eastAsia="Times New Roman" w:hAnsi="Arial" w:cs="Arial"/>
          <w:sz w:val="28"/>
          <w:szCs w:val="28"/>
          <w:lang w:val="en-US"/>
        </w:rPr>
        <w:t>, IMMAEF &amp; DU MMEF</w:t>
      </w:r>
      <w:r w:rsidR="00D5529D">
        <w:rPr>
          <w:rFonts w:ascii="Arial" w:eastAsia="Times New Roman" w:hAnsi="Arial" w:cs="Arial"/>
          <w:sz w:val="28"/>
          <w:szCs w:val="28"/>
          <w:lang w:val="en-US"/>
        </w:rPr>
        <w:t xml:space="preserve"> – </w:t>
      </w:r>
      <w:r w:rsidR="0064661E">
        <w:rPr>
          <w:rFonts w:ascii="Arial" w:eastAsia="Times New Roman" w:hAnsi="Arial" w:cs="Arial"/>
          <w:sz w:val="28"/>
          <w:szCs w:val="28"/>
          <w:lang w:val="en-US"/>
        </w:rPr>
        <w:t>First</w:t>
      </w:r>
      <w:r w:rsidR="00D5529D">
        <w:rPr>
          <w:rFonts w:ascii="Arial" w:eastAsia="Times New Roman" w:hAnsi="Arial" w:cs="Arial"/>
          <w:sz w:val="28"/>
          <w:szCs w:val="28"/>
          <w:lang w:val="en-US"/>
        </w:rPr>
        <w:t xml:space="preserve"> </w:t>
      </w:r>
      <w:r w:rsidR="0064661E">
        <w:rPr>
          <w:rFonts w:ascii="Arial" w:eastAsia="Times New Roman" w:hAnsi="Arial" w:cs="Arial"/>
          <w:sz w:val="28"/>
          <w:szCs w:val="28"/>
          <w:lang w:val="en-US"/>
        </w:rPr>
        <w:t>Semester</w:t>
      </w:r>
      <w:r w:rsidR="00EA370C">
        <w:rPr>
          <w:rFonts w:ascii="Arial" w:eastAsia="Times New Roman" w:hAnsi="Arial" w:cs="Arial"/>
          <w:sz w:val="28"/>
          <w:szCs w:val="28"/>
          <w:lang w:val="en-US"/>
        </w:rPr>
        <w:t xml:space="preserve"> 20</w:t>
      </w:r>
      <w:r w:rsidR="004D7F3E">
        <w:rPr>
          <w:rFonts w:ascii="Arial" w:eastAsia="Times New Roman" w:hAnsi="Arial" w:cs="Arial"/>
          <w:sz w:val="28"/>
          <w:szCs w:val="28"/>
          <w:lang w:val="en-US"/>
        </w:rPr>
        <w:t>2</w:t>
      </w:r>
      <w:r w:rsidR="00600BD1">
        <w:rPr>
          <w:rFonts w:ascii="Arial" w:eastAsia="Times New Roman" w:hAnsi="Arial" w:cs="Arial"/>
          <w:sz w:val="28"/>
          <w:szCs w:val="28"/>
          <w:lang w:val="en-US"/>
        </w:rPr>
        <w:t>6</w:t>
      </w:r>
      <w:r w:rsidR="00EA370C">
        <w:rPr>
          <w:rFonts w:ascii="Arial" w:eastAsia="Times New Roman" w:hAnsi="Arial" w:cs="Arial"/>
          <w:sz w:val="28"/>
          <w:szCs w:val="28"/>
          <w:lang w:val="en-US"/>
        </w:rPr>
        <w:t>/202</w:t>
      </w:r>
      <w:r w:rsidR="00600BD1">
        <w:rPr>
          <w:rFonts w:ascii="Arial" w:eastAsia="Times New Roman" w:hAnsi="Arial" w:cs="Arial"/>
          <w:sz w:val="28"/>
          <w:szCs w:val="28"/>
          <w:lang w:val="en-US"/>
        </w:rPr>
        <w:t>7</w:t>
      </w:r>
    </w:p>
    <w:p w14:paraId="05909A04" w14:textId="77777777" w:rsidR="00860A01" w:rsidRDefault="00860A01" w:rsidP="004840D4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</w:pPr>
    </w:p>
    <w:p w14:paraId="121DFFEA" w14:textId="6AC78C9A" w:rsidR="00065E91" w:rsidRPr="008B58E5" w:rsidRDefault="00153BFB" w:rsidP="004840D4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</w:pPr>
      <w:r w:rsidRPr="008B58E5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Part A</w:t>
      </w:r>
      <w:r w:rsidR="00B221FE" w:rsidRPr="008B58E5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 xml:space="preserve"> - Individual Decision Making</w:t>
      </w:r>
    </w:p>
    <w:p w14:paraId="1513D73C" w14:textId="0469DD0B" w:rsidR="0031381D" w:rsidRPr="00F449C0" w:rsidRDefault="00153BFB" w:rsidP="004840D4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</w:pPr>
      <w:r w:rsidRPr="00F449C0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Part B</w:t>
      </w:r>
      <w:r w:rsidR="00B221FE" w:rsidRPr="00F449C0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 xml:space="preserve"> - </w:t>
      </w:r>
      <w:r w:rsidR="00BA71C2" w:rsidRPr="00F449C0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Equilibria &amp; Optimality</w:t>
      </w:r>
    </w:p>
    <w:p w14:paraId="1E2AB8CA" w14:textId="77777777" w:rsidR="00B82D39" w:rsidRPr="00F449C0" w:rsidRDefault="00B82D39" w:rsidP="004840D4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</w:pPr>
    </w:p>
    <w:p w14:paraId="3534D304" w14:textId="327765B8" w:rsidR="0031381D" w:rsidRDefault="00B82D39" w:rsidP="0031381D">
      <w:pPr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F449C0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Teacher</w:t>
      </w:r>
      <w:r w:rsidR="003D5983" w:rsidRPr="00F449C0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s</w:t>
      </w:r>
      <w:r w:rsidRPr="00F449C0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:</w:t>
      </w:r>
      <w:r w:rsidR="00F0080B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 w:rsidR="00F0080B" w:rsidRPr="00F0080B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Francis Bloch </w:t>
      </w:r>
    </w:p>
    <w:p w14:paraId="298EEA12" w14:textId="44062E29" w:rsidR="00F0080B" w:rsidRPr="00F449C0" w:rsidRDefault="00F0080B" w:rsidP="0031381D">
      <w:pPr>
        <w:rPr>
          <w:rFonts w:ascii="Arial" w:eastAsia="Times New Roman" w:hAnsi="Arial" w:cs="Arial"/>
          <w:sz w:val="22"/>
          <w:szCs w:val="22"/>
          <w:lang w:val="en-US"/>
        </w:rPr>
      </w:pPr>
      <w:r w:rsidRPr="00F0080B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Teaching assistant</w:t>
      </w:r>
      <w:r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: </w:t>
      </w:r>
      <w:r w:rsidR="00600BD1">
        <w:rPr>
          <w:rFonts w:ascii="Arial" w:eastAsia="Times New Roman" w:hAnsi="Arial" w:cs="Arial"/>
          <w:color w:val="000000"/>
          <w:sz w:val="22"/>
          <w:szCs w:val="22"/>
          <w:lang w:val="en-US"/>
        </w:rPr>
        <w:t>Pablo Silva</w:t>
      </w:r>
      <w:r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</w:t>
      </w:r>
      <w:r w:rsidR="009F107C">
        <w:rPr>
          <w:rFonts w:ascii="Arial" w:eastAsia="Times New Roman" w:hAnsi="Arial" w:cs="Arial"/>
          <w:color w:val="000000"/>
          <w:sz w:val="22"/>
          <w:szCs w:val="22"/>
          <w:lang w:val="en-US"/>
        </w:rPr>
        <w:t>Barbosa</w:t>
      </w:r>
    </w:p>
    <w:p w14:paraId="1CFC5CAE" w14:textId="3B4290EC" w:rsidR="00812D75" w:rsidRPr="00600BD1" w:rsidRDefault="0031381D" w:rsidP="00812D75">
      <w:pPr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  <w:r w:rsidRPr="00600B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Contact:</w:t>
      </w:r>
      <w:r w:rsidR="00206D6A" w:rsidRPr="00600BD1">
        <w:rPr>
          <w:rFonts w:ascii="Arial" w:eastAsia="Times New Roman" w:hAnsi="Arial" w:cs="Arial"/>
          <w:color w:val="000000"/>
          <w:sz w:val="22"/>
          <w:szCs w:val="22"/>
          <w:lang w:val="en-US"/>
        </w:rPr>
        <w:t> </w:t>
      </w:r>
      <w:r w:rsidR="00600BD1" w:rsidRPr="00600BD1">
        <w:rPr>
          <w:rFonts w:ascii="Arial" w:eastAsia="Times New Roman" w:hAnsi="Arial" w:cs="Arial"/>
          <w:color w:val="000000"/>
          <w:sz w:val="22"/>
          <w:szCs w:val="22"/>
          <w:lang w:val="en-US"/>
        </w:rPr>
        <w:t>P</w:t>
      </w:r>
      <w:r w:rsidR="00600BD1">
        <w:rPr>
          <w:rFonts w:ascii="Arial" w:eastAsia="Times New Roman" w:hAnsi="Arial" w:cs="Arial"/>
          <w:color w:val="000000"/>
          <w:sz w:val="22"/>
          <w:szCs w:val="22"/>
          <w:lang w:val="en-US"/>
        </w:rPr>
        <w:t>aris School of Economics, 48 Boulevard Jourdan, 75014 Paris</w:t>
      </w:r>
    </w:p>
    <w:p w14:paraId="1AADEE62" w14:textId="010046DC" w:rsidR="00812D75" w:rsidRDefault="000B5563" w:rsidP="0031381D">
      <w:pPr>
        <w:rPr>
          <w:rFonts w:ascii="Arial" w:eastAsia="Times New Roman" w:hAnsi="Arial" w:cs="Arial"/>
          <w:color w:val="000000"/>
          <w:sz w:val="22"/>
          <w:szCs w:val="22"/>
          <w:lang w:val="it-IT"/>
        </w:rPr>
      </w:pPr>
      <w:r w:rsidRPr="00F0080B">
        <w:rPr>
          <w:rFonts w:ascii="Arial" w:eastAsia="Times New Roman" w:hAnsi="Arial" w:cs="Arial"/>
          <w:b/>
          <w:color w:val="000000"/>
          <w:sz w:val="22"/>
          <w:szCs w:val="22"/>
          <w:lang w:val="it-IT"/>
        </w:rPr>
        <w:t>E-mail</w:t>
      </w:r>
      <w:r w:rsidR="00600BD1">
        <w:rPr>
          <w:rFonts w:ascii="Arial" w:eastAsia="Times New Roman" w:hAnsi="Arial" w:cs="Arial"/>
          <w:b/>
          <w:color w:val="000000"/>
          <w:sz w:val="22"/>
          <w:szCs w:val="22"/>
          <w:lang w:val="it-IT"/>
        </w:rPr>
        <w:t xml:space="preserve">: </w:t>
      </w:r>
      <w:hyperlink r:id="rId5" w:history="1">
        <w:r w:rsidR="00600BD1">
          <w:rPr>
            <w:rStyle w:val="Lienhypertexte"/>
          </w:rPr>
          <w:t>francis.bloch@univ-paris1.fr,</w:t>
        </w:r>
      </w:hyperlink>
      <w:r w:rsidR="00600BD1">
        <w:rPr>
          <w:rStyle w:val="go"/>
        </w:rPr>
        <w:t xml:space="preserve"> </w:t>
      </w:r>
      <w:r w:rsidR="00600BD1">
        <w:rPr>
          <w:rStyle w:val="go"/>
        </w:rPr>
        <w:t>psilvab@unal.edu.co</w:t>
      </w:r>
    </w:p>
    <w:p w14:paraId="68AB8046" w14:textId="476D5ACE" w:rsidR="00510F47" w:rsidRPr="00F0080B" w:rsidRDefault="00510F47" w:rsidP="0031381D">
      <w:pPr>
        <w:rPr>
          <w:rFonts w:ascii="Arial" w:eastAsia="Times New Roman" w:hAnsi="Arial" w:cs="Arial"/>
          <w:color w:val="000000"/>
          <w:sz w:val="22"/>
          <w:szCs w:val="22"/>
          <w:lang w:val="it-IT"/>
        </w:rPr>
      </w:pPr>
    </w:p>
    <w:p w14:paraId="1EA2C45C" w14:textId="232C6B9D" w:rsidR="00A128A7" w:rsidRDefault="006520E2" w:rsidP="0031381D">
      <w:pPr>
        <w:rPr>
          <w:rFonts w:ascii="Arial" w:eastAsia="Times New Roman" w:hAnsi="Arial" w:cs="Arial"/>
          <w:b/>
          <w:sz w:val="22"/>
          <w:szCs w:val="22"/>
          <w:lang w:val="en-US"/>
        </w:rPr>
      </w:pPr>
      <w:r w:rsidRPr="004D7F3E">
        <w:rPr>
          <w:rFonts w:ascii="Arial" w:eastAsia="Times New Roman" w:hAnsi="Arial" w:cs="Arial"/>
          <w:b/>
          <w:sz w:val="22"/>
          <w:szCs w:val="22"/>
          <w:lang w:val="en-US"/>
        </w:rPr>
        <w:t>Duration: 1</w:t>
      </w:r>
      <w:r w:rsidR="00D46FF2">
        <w:rPr>
          <w:rFonts w:ascii="Arial" w:eastAsia="Times New Roman" w:hAnsi="Arial" w:cs="Arial"/>
          <w:b/>
          <w:sz w:val="22"/>
          <w:szCs w:val="22"/>
          <w:lang w:val="en-US"/>
        </w:rPr>
        <w:t>2</w:t>
      </w:r>
      <w:r w:rsidR="00A128A7" w:rsidRPr="004D7F3E">
        <w:rPr>
          <w:rFonts w:ascii="Arial" w:eastAsia="Times New Roman" w:hAnsi="Arial" w:cs="Arial"/>
          <w:b/>
          <w:sz w:val="22"/>
          <w:szCs w:val="22"/>
          <w:lang w:val="en-US"/>
        </w:rPr>
        <w:t xml:space="preserve"> weeks</w:t>
      </w:r>
    </w:p>
    <w:p w14:paraId="7A292CEA" w14:textId="02748522" w:rsidR="009F107C" w:rsidRPr="009F107C" w:rsidRDefault="009F107C" w:rsidP="0031381D">
      <w:pPr>
        <w:rPr>
          <w:rFonts w:ascii="Arial" w:eastAsia="Times New Roman" w:hAnsi="Arial" w:cs="Arial"/>
          <w:bCs/>
          <w:sz w:val="22"/>
          <w:szCs w:val="22"/>
          <w:lang w:val="en-US"/>
        </w:rPr>
      </w:pPr>
      <w:r>
        <w:rPr>
          <w:rFonts w:ascii="Arial" w:eastAsia="Times New Roman" w:hAnsi="Arial" w:cs="Arial"/>
          <w:b/>
          <w:sz w:val="22"/>
          <w:szCs w:val="22"/>
          <w:lang w:val="en-US"/>
        </w:rPr>
        <w:t xml:space="preserve">Classes: </w:t>
      </w:r>
      <w:r>
        <w:rPr>
          <w:rFonts w:ascii="Arial" w:eastAsia="Times New Roman" w:hAnsi="Arial" w:cs="Arial"/>
          <w:bCs/>
          <w:sz w:val="22"/>
          <w:szCs w:val="22"/>
          <w:lang w:val="en-US"/>
        </w:rPr>
        <w:t xml:space="preserve">Francis Bloch </w:t>
      </w:r>
      <w:r w:rsidR="00552ADE">
        <w:rPr>
          <w:rFonts w:ascii="Arial" w:eastAsia="Times New Roman" w:hAnsi="Arial" w:cs="Arial"/>
          <w:bCs/>
          <w:sz w:val="22"/>
          <w:szCs w:val="22"/>
          <w:lang w:val="en-US"/>
        </w:rPr>
        <w:t>Wed 11-13 plus some additional classes on Tue 8-10, Pablo Silva Barbosa Mon 14:30-17:30</w:t>
      </w:r>
    </w:p>
    <w:p w14:paraId="2D8100AE" w14:textId="782BD243" w:rsidR="00B04DCB" w:rsidRPr="004D7F3E" w:rsidRDefault="000961A0" w:rsidP="0031381D">
      <w:pPr>
        <w:rPr>
          <w:rFonts w:ascii="Arial" w:eastAsia="Times New Roman" w:hAnsi="Arial" w:cs="Arial"/>
          <w:bCs/>
          <w:sz w:val="22"/>
          <w:szCs w:val="22"/>
          <w:lang w:val="en-US"/>
        </w:rPr>
      </w:pPr>
      <w:r w:rsidRPr="004D7F3E">
        <w:rPr>
          <w:rFonts w:ascii="Arial" w:eastAsia="Times New Roman" w:hAnsi="Arial" w:cs="Arial"/>
          <w:b/>
          <w:sz w:val="22"/>
          <w:szCs w:val="22"/>
          <w:lang w:val="en-US"/>
        </w:rPr>
        <w:t>Mode of evaluation:</w:t>
      </w:r>
      <w:r w:rsidRPr="004D7F3E">
        <w:rPr>
          <w:rFonts w:ascii="Arial" w:eastAsia="Times New Roman" w:hAnsi="Arial" w:cs="Arial"/>
          <w:sz w:val="22"/>
          <w:szCs w:val="22"/>
          <w:lang w:val="en-US"/>
        </w:rPr>
        <w:t xml:space="preserve"> </w:t>
      </w:r>
      <w:r w:rsidR="004208E5" w:rsidRPr="004D7F3E">
        <w:rPr>
          <w:rFonts w:ascii="Arial" w:eastAsia="Times New Roman" w:hAnsi="Arial" w:cs="Arial"/>
          <w:sz w:val="22"/>
          <w:szCs w:val="22"/>
          <w:lang w:val="en-US"/>
        </w:rPr>
        <w:t>T</w:t>
      </w:r>
      <w:r w:rsidRPr="004D7F3E">
        <w:rPr>
          <w:rFonts w:ascii="Arial" w:eastAsia="Times New Roman" w:hAnsi="Arial" w:cs="Arial"/>
          <w:sz w:val="22"/>
          <w:szCs w:val="22"/>
          <w:lang w:val="en-US"/>
        </w:rPr>
        <w:t xml:space="preserve">he final grade is given in the form of a </w:t>
      </w:r>
      <w:r w:rsidRPr="004D7F3E">
        <w:rPr>
          <w:rFonts w:ascii="Arial" w:eastAsia="Times New Roman" w:hAnsi="Arial" w:cs="Arial"/>
          <w:bCs/>
          <w:sz w:val="22"/>
          <w:szCs w:val="22"/>
          <w:lang w:val="en-US"/>
        </w:rPr>
        <w:t>mark between 0 and 100</w:t>
      </w:r>
      <w:r w:rsidRPr="004D7F3E">
        <w:rPr>
          <w:rFonts w:ascii="Arial" w:eastAsia="Times New Roman" w:hAnsi="Arial" w:cs="Arial"/>
          <w:sz w:val="22"/>
          <w:szCs w:val="22"/>
          <w:lang w:val="en-US"/>
        </w:rPr>
        <w:t xml:space="preserve">. </w:t>
      </w:r>
      <w:r w:rsidRPr="004D7F3E">
        <w:rPr>
          <w:rFonts w:ascii="Arial" w:eastAsia="Times New Roman" w:hAnsi="Arial" w:cs="Arial"/>
          <w:bCs/>
          <w:sz w:val="22"/>
          <w:szCs w:val="22"/>
          <w:lang w:val="en-US"/>
        </w:rPr>
        <w:t>T</w:t>
      </w:r>
      <w:r w:rsidR="00A3094D" w:rsidRPr="004D7F3E">
        <w:rPr>
          <w:rFonts w:ascii="Arial" w:eastAsia="Times New Roman" w:hAnsi="Arial" w:cs="Arial"/>
          <w:bCs/>
          <w:sz w:val="22"/>
          <w:szCs w:val="22"/>
          <w:lang w:val="en-US"/>
        </w:rPr>
        <w:t>h</w:t>
      </w:r>
      <w:r w:rsidR="00835795" w:rsidRPr="004D7F3E">
        <w:rPr>
          <w:rFonts w:ascii="Arial" w:eastAsia="Times New Roman" w:hAnsi="Arial" w:cs="Arial"/>
          <w:bCs/>
          <w:sz w:val="22"/>
          <w:szCs w:val="22"/>
          <w:lang w:val="en-US"/>
        </w:rPr>
        <w:t xml:space="preserve">is </w:t>
      </w:r>
      <w:r w:rsidR="00A3094D" w:rsidRPr="004D7F3E">
        <w:rPr>
          <w:rFonts w:ascii="Arial" w:eastAsia="Times New Roman" w:hAnsi="Arial" w:cs="Arial"/>
          <w:bCs/>
          <w:sz w:val="22"/>
          <w:szCs w:val="22"/>
          <w:lang w:val="en-US"/>
        </w:rPr>
        <w:t xml:space="preserve">mark is </w:t>
      </w:r>
      <w:r w:rsidR="00835795" w:rsidRPr="004D7F3E">
        <w:rPr>
          <w:rFonts w:ascii="Arial" w:eastAsia="Times New Roman" w:hAnsi="Arial" w:cs="Arial"/>
          <w:bCs/>
          <w:sz w:val="22"/>
          <w:szCs w:val="22"/>
          <w:lang w:val="en-US"/>
        </w:rPr>
        <w:t xml:space="preserve">given </w:t>
      </w:r>
      <w:r w:rsidR="00057C22" w:rsidRPr="004D7F3E">
        <w:rPr>
          <w:rFonts w:ascii="Arial" w:eastAsia="Times New Roman" w:hAnsi="Arial" w:cs="Arial"/>
          <w:bCs/>
          <w:sz w:val="22"/>
          <w:szCs w:val="22"/>
          <w:lang w:val="en-US"/>
        </w:rPr>
        <w:t xml:space="preserve">by </w:t>
      </w:r>
      <w:r w:rsidR="00A3094D" w:rsidRPr="004D7F3E">
        <w:rPr>
          <w:rFonts w:ascii="Arial" w:eastAsia="Times New Roman" w:hAnsi="Arial" w:cs="Arial"/>
          <w:bCs/>
          <w:sz w:val="22"/>
          <w:szCs w:val="22"/>
          <w:lang w:val="en-US"/>
        </w:rPr>
        <w:t>the a</w:t>
      </w:r>
      <w:r w:rsidR="00057C22" w:rsidRPr="004D7F3E">
        <w:rPr>
          <w:rFonts w:ascii="Arial" w:eastAsia="Times New Roman" w:hAnsi="Arial" w:cs="Arial"/>
          <w:bCs/>
          <w:sz w:val="22"/>
          <w:szCs w:val="22"/>
          <w:lang w:val="en-US"/>
        </w:rPr>
        <w:t>ttendance</w:t>
      </w:r>
      <w:r w:rsidR="00A128A7" w:rsidRPr="004D7F3E">
        <w:rPr>
          <w:rFonts w:ascii="Arial" w:eastAsia="Times New Roman" w:hAnsi="Arial" w:cs="Arial"/>
          <w:bCs/>
          <w:sz w:val="22"/>
          <w:szCs w:val="22"/>
          <w:lang w:val="en-US"/>
        </w:rPr>
        <w:t>,</w:t>
      </w:r>
      <w:r w:rsidR="00835655" w:rsidRPr="004D7F3E">
        <w:rPr>
          <w:rFonts w:ascii="Arial" w:eastAsia="Times New Roman" w:hAnsi="Arial" w:cs="Arial"/>
          <w:bCs/>
          <w:sz w:val="22"/>
          <w:szCs w:val="22"/>
          <w:lang w:val="en-US"/>
        </w:rPr>
        <w:t xml:space="preserve"> and the results of an</w:t>
      </w:r>
      <w:r w:rsidR="00CA3221" w:rsidRPr="004D7F3E">
        <w:rPr>
          <w:rFonts w:ascii="Arial" w:eastAsia="Times New Roman" w:hAnsi="Arial" w:cs="Arial"/>
          <w:bCs/>
          <w:sz w:val="22"/>
          <w:szCs w:val="22"/>
          <w:lang w:val="en-US"/>
        </w:rPr>
        <w:t xml:space="preserve"> intermediate examination and the final e</w:t>
      </w:r>
      <w:r w:rsidR="00057C22" w:rsidRPr="004D7F3E">
        <w:rPr>
          <w:rFonts w:ascii="Arial" w:eastAsia="Times New Roman" w:hAnsi="Arial" w:cs="Arial"/>
          <w:bCs/>
          <w:sz w:val="22"/>
          <w:szCs w:val="22"/>
          <w:lang w:val="en-US"/>
        </w:rPr>
        <w:t>xam</w:t>
      </w:r>
      <w:r w:rsidRPr="004D7F3E">
        <w:rPr>
          <w:rFonts w:ascii="Arial" w:eastAsia="Times New Roman" w:hAnsi="Arial" w:cs="Arial"/>
          <w:bCs/>
          <w:sz w:val="22"/>
          <w:szCs w:val="22"/>
          <w:lang w:val="en-US"/>
        </w:rPr>
        <w:t>.</w:t>
      </w:r>
    </w:p>
    <w:p w14:paraId="3BE115C4" w14:textId="20155B8C" w:rsidR="004E57DB" w:rsidRDefault="00CA3221" w:rsidP="0031381D">
      <w:pPr>
        <w:rPr>
          <w:rFonts w:ascii="Arial" w:eastAsia="Times New Roman" w:hAnsi="Arial" w:cs="Arial"/>
          <w:b/>
          <w:color w:val="000000"/>
          <w:sz w:val="22"/>
          <w:szCs w:val="22"/>
          <w:lang w:val="en-US"/>
        </w:rPr>
      </w:pPr>
      <w:r>
        <w:rPr>
          <w:rFonts w:ascii="Arial" w:eastAsia="Times New Roman" w:hAnsi="Arial" w:cs="Arial"/>
          <w:b/>
          <w:color w:val="000000"/>
          <w:sz w:val="22"/>
          <w:szCs w:val="22"/>
          <w:lang w:val="en-US"/>
        </w:rPr>
        <w:t>Final E</w:t>
      </w:r>
      <w:r w:rsidR="00253D46">
        <w:rPr>
          <w:rFonts w:ascii="Arial" w:eastAsia="Times New Roman" w:hAnsi="Arial" w:cs="Arial"/>
          <w:b/>
          <w:color w:val="000000"/>
          <w:sz w:val="22"/>
          <w:szCs w:val="22"/>
          <w:lang w:val="en-US"/>
        </w:rPr>
        <w:t>xam:</w:t>
      </w:r>
      <w:r>
        <w:rPr>
          <w:rFonts w:ascii="Arial" w:eastAsia="Times New Roman" w:hAnsi="Arial" w:cs="Arial"/>
          <w:b/>
          <w:color w:val="000000"/>
          <w:sz w:val="22"/>
          <w:szCs w:val="22"/>
          <w:lang w:val="en-US"/>
        </w:rPr>
        <w:t xml:space="preserve"> </w:t>
      </w:r>
      <w:r w:rsidR="00600BD1">
        <w:rPr>
          <w:rFonts w:ascii="Arial" w:eastAsia="Times New Roman" w:hAnsi="Arial" w:cs="Arial"/>
          <w:b/>
          <w:color w:val="000000"/>
          <w:sz w:val="22"/>
          <w:szCs w:val="22"/>
          <w:lang w:val="en-US"/>
        </w:rPr>
        <w:t>Friday, December 4, 2026 from 9:00 to 11:00</w:t>
      </w:r>
    </w:p>
    <w:p w14:paraId="1CD4FC71" w14:textId="77777777" w:rsidR="002D0C11" w:rsidRPr="008B58E5" w:rsidRDefault="002D0C11" w:rsidP="0031381D">
      <w:pPr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</w:p>
    <w:p w14:paraId="75D51370" w14:textId="77777777" w:rsidR="00A6027A" w:rsidRDefault="00A6027A" w:rsidP="0031381D">
      <w:pPr>
        <w:rPr>
          <w:rFonts w:ascii="Arial" w:eastAsia="Times New Roman" w:hAnsi="Arial" w:cs="Arial"/>
          <w:color w:val="000000"/>
          <w:sz w:val="22"/>
          <w:szCs w:val="22"/>
          <w:lang w:val="en-US"/>
        </w:rPr>
      </w:pPr>
    </w:p>
    <w:p w14:paraId="5FCFFD56" w14:textId="77777777" w:rsidR="00A6027A" w:rsidRDefault="00A6027A" w:rsidP="00B04DCB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823519">
        <w:rPr>
          <w:rFonts w:ascii="Arial" w:hAnsi="Arial" w:cs="Arial"/>
          <w:b/>
          <w:bCs/>
          <w:sz w:val="22"/>
          <w:szCs w:val="22"/>
          <w:lang w:val="en-US"/>
        </w:rPr>
        <w:t>Course Content</w:t>
      </w:r>
    </w:p>
    <w:p w14:paraId="30A2B693" w14:textId="77777777" w:rsidR="00D32629" w:rsidRPr="00823519" w:rsidRDefault="00D32629" w:rsidP="00B04DCB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6312472" w14:textId="77777777" w:rsidR="00253D46" w:rsidRDefault="00253D46" w:rsidP="00A6027A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4936B897" w14:textId="37D33F59" w:rsidR="00A6027A" w:rsidRPr="00823519" w:rsidRDefault="00253D46" w:rsidP="00481C5F">
      <w:pPr>
        <w:rPr>
          <w:rFonts w:ascii="Arial" w:hAnsi="Arial" w:cs="Arial"/>
          <w:sz w:val="22"/>
          <w:szCs w:val="22"/>
          <w:lang w:val="en-US"/>
        </w:rPr>
      </w:pPr>
      <w:r w:rsidRPr="008B58E5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Part A - Individual Decision Making</w:t>
      </w:r>
      <w:r w:rsidR="00A6027A" w:rsidRPr="00823519">
        <w:rPr>
          <w:rFonts w:ascii="Arial" w:hAnsi="Arial" w:cs="Arial"/>
          <w:sz w:val="22"/>
          <w:szCs w:val="22"/>
          <w:lang w:val="en-US"/>
        </w:rPr>
        <w:br/>
      </w:r>
      <w:r w:rsidR="00A6027A">
        <w:rPr>
          <w:rFonts w:ascii="Arial" w:hAnsi="Arial" w:cs="Arial"/>
          <w:b/>
          <w:sz w:val="22"/>
          <w:szCs w:val="22"/>
          <w:lang w:val="en-US"/>
        </w:rPr>
        <w:t>- Rational Behavior, Choice, and Market Demand</w:t>
      </w:r>
      <w:r w:rsidR="00A6027A" w:rsidRPr="00823519">
        <w:rPr>
          <w:rFonts w:ascii="Arial" w:hAnsi="Arial" w:cs="Arial"/>
          <w:b/>
          <w:sz w:val="22"/>
          <w:szCs w:val="22"/>
          <w:lang w:val="en-US"/>
        </w:rPr>
        <w:t>.</w:t>
      </w:r>
      <w:r w:rsidR="00A6027A" w:rsidRPr="00823519">
        <w:rPr>
          <w:rFonts w:ascii="Arial" w:hAnsi="Arial" w:cs="Arial"/>
          <w:sz w:val="22"/>
          <w:szCs w:val="22"/>
          <w:lang w:val="en-US"/>
        </w:rPr>
        <w:t xml:space="preserve"> Consumption set, preferences, properties of preferences, utility representation, properties of utility functions, examples.</w:t>
      </w:r>
      <w:r w:rsidR="00A6027A">
        <w:rPr>
          <w:rFonts w:ascii="Arial" w:hAnsi="Arial" w:cs="Arial"/>
          <w:sz w:val="22"/>
          <w:szCs w:val="22"/>
          <w:lang w:val="en-US"/>
        </w:rPr>
        <w:t xml:space="preserve"> Choice rules and the weak axiom of revealed preference. </w:t>
      </w:r>
      <w:r w:rsidR="00A6027A" w:rsidRPr="00823519">
        <w:rPr>
          <w:rFonts w:ascii="Arial" w:hAnsi="Arial" w:cs="Arial"/>
          <w:sz w:val="22"/>
          <w:szCs w:val="22"/>
          <w:lang w:val="en-US"/>
        </w:rPr>
        <w:t>Budget constraint, utility maximization problem, competitive demand, properties and computation on some examples. Differential characterization of the demand for a differentiable utility function.</w:t>
      </w:r>
      <w:r w:rsidR="00A6027A">
        <w:rPr>
          <w:rFonts w:ascii="Arial" w:hAnsi="Arial" w:cs="Arial"/>
          <w:sz w:val="22"/>
          <w:szCs w:val="22"/>
          <w:lang w:val="en-US"/>
        </w:rPr>
        <w:t xml:space="preserve"> </w:t>
      </w:r>
      <w:r w:rsidR="0092225E">
        <w:rPr>
          <w:rFonts w:ascii="Arial" w:hAnsi="Arial" w:cs="Arial"/>
          <w:sz w:val="22"/>
          <w:szCs w:val="22"/>
          <w:lang w:val="en-US"/>
        </w:rPr>
        <w:t>Expected utility t</w:t>
      </w:r>
      <w:r w:rsidR="0092225E" w:rsidRPr="008F431F">
        <w:rPr>
          <w:rFonts w:ascii="Arial" w:hAnsi="Arial" w:cs="Arial"/>
          <w:sz w:val="22"/>
          <w:szCs w:val="22"/>
          <w:lang w:val="en-US"/>
        </w:rPr>
        <w:t>heory</w:t>
      </w:r>
      <w:r w:rsidR="0092225E">
        <w:rPr>
          <w:rFonts w:ascii="Arial" w:hAnsi="Arial" w:cs="Arial"/>
          <w:sz w:val="22"/>
          <w:szCs w:val="22"/>
          <w:lang w:val="en-US"/>
        </w:rPr>
        <w:t xml:space="preserve"> and risk aversion.</w:t>
      </w:r>
    </w:p>
    <w:p w14:paraId="5354455B" w14:textId="77777777" w:rsidR="00A6027A" w:rsidRDefault="00A6027A" w:rsidP="00481C5F">
      <w:pPr>
        <w:jc w:val="both"/>
        <w:rPr>
          <w:rFonts w:ascii="Arial" w:hAnsi="Arial" w:cs="Arial"/>
          <w:sz w:val="22"/>
          <w:szCs w:val="22"/>
          <w:lang w:val="en-US"/>
        </w:rPr>
      </w:pPr>
      <w:r w:rsidRPr="00823519">
        <w:rPr>
          <w:rFonts w:ascii="Arial" w:hAnsi="Arial" w:cs="Arial"/>
          <w:b/>
          <w:sz w:val="22"/>
          <w:szCs w:val="22"/>
          <w:lang w:val="en-US"/>
        </w:rPr>
        <w:t xml:space="preserve">- </w:t>
      </w:r>
      <w:r>
        <w:rPr>
          <w:rFonts w:ascii="Arial" w:hAnsi="Arial" w:cs="Arial"/>
          <w:b/>
          <w:sz w:val="22"/>
          <w:szCs w:val="22"/>
          <w:lang w:val="en-US"/>
        </w:rPr>
        <w:t>Production and Firm Behavior</w:t>
      </w:r>
      <w:r w:rsidRPr="00823519">
        <w:rPr>
          <w:rFonts w:ascii="Arial" w:hAnsi="Arial" w:cs="Arial"/>
          <w:b/>
          <w:sz w:val="22"/>
          <w:szCs w:val="22"/>
          <w:lang w:val="en-US"/>
        </w:rPr>
        <w:t xml:space="preserve">. </w:t>
      </w:r>
      <w:r w:rsidRPr="00823519">
        <w:rPr>
          <w:rFonts w:ascii="Arial" w:hAnsi="Arial" w:cs="Arial"/>
          <w:sz w:val="22"/>
          <w:szCs w:val="22"/>
          <w:lang w:val="en-US"/>
        </w:rPr>
        <w:t xml:space="preserve">Production set, transformation function, production function, examples. Competitive behavior, profit maximization, profit function, supply function, properties. Differential characterization of the supply for a differentiable transformation function. Cost minimization, cost function, demand function, properties. Relationship between profit maximization and cost minimization. </w:t>
      </w:r>
    </w:p>
    <w:p w14:paraId="1BBE5C80" w14:textId="77777777" w:rsidR="00EB5555" w:rsidRDefault="00EB5555" w:rsidP="00A6027A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0C77257" w14:textId="0F0044FA" w:rsidR="00253D46" w:rsidRPr="00823519" w:rsidRDefault="00253D46" w:rsidP="00A6027A">
      <w:pPr>
        <w:jc w:val="both"/>
        <w:rPr>
          <w:rFonts w:ascii="Arial" w:hAnsi="Arial" w:cs="Arial"/>
          <w:sz w:val="22"/>
          <w:szCs w:val="22"/>
          <w:lang w:val="en-US"/>
        </w:rPr>
      </w:pPr>
      <w:r w:rsidRPr="008B58E5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Part B - Equilibria &amp; Optimality</w:t>
      </w:r>
    </w:p>
    <w:p w14:paraId="62F59F5B" w14:textId="3EB10EE2" w:rsidR="00A6027A" w:rsidRPr="00823519" w:rsidRDefault="0092225E" w:rsidP="00A6027A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- </w:t>
      </w:r>
      <w:r w:rsidR="00FC5370">
        <w:rPr>
          <w:rFonts w:ascii="Arial" w:hAnsi="Arial" w:cs="Arial"/>
          <w:b/>
          <w:sz w:val="22"/>
          <w:szCs w:val="22"/>
          <w:lang w:val="en-US"/>
        </w:rPr>
        <w:t>Pure e</w:t>
      </w:r>
      <w:r w:rsidR="00345889" w:rsidRPr="00345889">
        <w:rPr>
          <w:rFonts w:ascii="Arial" w:hAnsi="Arial" w:cs="Arial"/>
          <w:b/>
          <w:sz w:val="22"/>
          <w:szCs w:val="22"/>
          <w:lang w:val="en-US"/>
        </w:rPr>
        <w:t>xchange: the Edgeworth box</w:t>
      </w:r>
      <w:r w:rsidR="00345889">
        <w:rPr>
          <w:rFonts w:ascii="Arial" w:hAnsi="Arial" w:cs="Arial"/>
          <w:sz w:val="22"/>
          <w:szCs w:val="22"/>
          <w:lang w:val="en-US"/>
        </w:rPr>
        <w:t>. Definitions of c</w:t>
      </w:r>
      <w:r w:rsidR="00345889" w:rsidRPr="00D70048">
        <w:rPr>
          <w:rFonts w:ascii="Arial" w:hAnsi="Arial" w:cs="Arial"/>
          <w:sz w:val="22"/>
          <w:szCs w:val="22"/>
          <w:lang w:val="en-US"/>
        </w:rPr>
        <w:t>ompetitive equilibrium</w:t>
      </w:r>
      <w:r w:rsidR="00345889">
        <w:rPr>
          <w:rFonts w:ascii="Arial" w:hAnsi="Arial" w:cs="Arial"/>
          <w:sz w:val="22"/>
          <w:szCs w:val="22"/>
          <w:lang w:val="en-US"/>
        </w:rPr>
        <w:t xml:space="preserve"> and Pareto optimality in the Edgeworth box. Computation and geometric characterization of equilibria and Pareto optima in the Edgeworth box.</w:t>
      </w:r>
    </w:p>
    <w:p w14:paraId="03EF4419" w14:textId="568A755F" w:rsidR="00A6027A" w:rsidRDefault="00A555C2" w:rsidP="00A6027A">
      <w:pPr>
        <w:jc w:val="both"/>
      </w:pPr>
      <w:r>
        <w:rPr>
          <w:rFonts w:ascii="Arial" w:hAnsi="Arial" w:cs="Arial"/>
          <w:b/>
          <w:sz w:val="22"/>
          <w:szCs w:val="22"/>
          <w:lang w:val="en-US"/>
        </w:rPr>
        <w:t xml:space="preserve">- </w:t>
      </w:r>
      <w:r w:rsidR="00FC5370">
        <w:rPr>
          <w:rFonts w:ascii="Arial" w:hAnsi="Arial" w:cs="Arial"/>
          <w:b/>
          <w:sz w:val="22"/>
          <w:szCs w:val="22"/>
          <w:lang w:val="en-US"/>
        </w:rPr>
        <w:t xml:space="preserve">Production </w:t>
      </w:r>
      <w:r w:rsidR="00A6027A" w:rsidRPr="00823519">
        <w:rPr>
          <w:rFonts w:ascii="Arial" w:hAnsi="Arial" w:cs="Arial"/>
          <w:b/>
          <w:sz w:val="22"/>
          <w:szCs w:val="22"/>
          <w:lang w:val="en-US"/>
        </w:rPr>
        <w:t>economies.</w:t>
      </w:r>
      <w:r w:rsidR="00A6027A" w:rsidRPr="00823519">
        <w:rPr>
          <w:rFonts w:ascii="Arial" w:hAnsi="Arial" w:cs="Arial"/>
          <w:sz w:val="22"/>
          <w:szCs w:val="22"/>
          <w:lang w:val="en-US"/>
        </w:rPr>
        <w:t xml:space="preserve"> Private ownership economies, definit</w:t>
      </w:r>
      <w:r w:rsidR="00E568F2">
        <w:rPr>
          <w:rFonts w:ascii="Arial" w:hAnsi="Arial" w:cs="Arial"/>
          <w:sz w:val="22"/>
          <w:szCs w:val="22"/>
          <w:lang w:val="en-US"/>
        </w:rPr>
        <w:t>ion of competitive equilibrium. B</w:t>
      </w:r>
      <w:r w:rsidR="00FC5370">
        <w:rPr>
          <w:rFonts w:ascii="Arial" w:hAnsi="Arial" w:cs="Arial"/>
          <w:sz w:val="22"/>
          <w:szCs w:val="22"/>
          <w:lang w:val="en-US"/>
        </w:rPr>
        <w:t xml:space="preserve">asic </w:t>
      </w:r>
      <w:r w:rsidR="00A6027A" w:rsidRPr="00823519">
        <w:rPr>
          <w:rFonts w:ascii="Arial" w:hAnsi="Arial" w:cs="Arial"/>
          <w:sz w:val="22"/>
          <w:szCs w:val="22"/>
          <w:lang w:val="en-US"/>
        </w:rPr>
        <w:t>properties</w:t>
      </w:r>
      <w:r w:rsidR="00E568F2">
        <w:rPr>
          <w:rFonts w:ascii="Arial" w:hAnsi="Arial" w:cs="Arial"/>
          <w:sz w:val="22"/>
          <w:szCs w:val="22"/>
          <w:lang w:val="en-US"/>
        </w:rPr>
        <w:t>: Walras’s Law and price normalization</w:t>
      </w:r>
      <w:r w:rsidR="00A6027A" w:rsidRPr="00823519">
        <w:rPr>
          <w:rFonts w:ascii="Arial" w:hAnsi="Arial" w:cs="Arial"/>
          <w:sz w:val="22"/>
          <w:szCs w:val="22"/>
          <w:lang w:val="en-US"/>
        </w:rPr>
        <w:t xml:space="preserve">. </w:t>
      </w:r>
      <w:r w:rsidR="00C97DC9">
        <w:rPr>
          <w:rFonts w:ascii="Arial" w:hAnsi="Arial" w:cs="Arial"/>
          <w:sz w:val="22"/>
          <w:szCs w:val="22"/>
          <w:lang w:val="en-US"/>
        </w:rPr>
        <w:t>C</w:t>
      </w:r>
      <w:r w:rsidR="00FC5370">
        <w:rPr>
          <w:rFonts w:ascii="Arial" w:hAnsi="Arial" w:cs="Arial"/>
          <w:sz w:val="22"/>
          <w:szCs w:val="22"/>
          <w:lang w:val="en-US"/>
        </w:rPr>
        <w:t xml:space="preserve">omputation </w:t>
      </w:r>
      <w:r w:rsidR="00A6027A" w:rsidRPr="00823519">
        <w:rPr>
          <w:rFonts w:ascii="Arial" w:hAnsi="Arial" w:cs="Arial"/>
          <w:sz w:val="22"/>
          <w:szCs w:val="22"/>
          <w:lang w:val="en-US"/>
        </w:rPr>
        <w:t xml:space="preserve">of competitive equilibria. </w:t>
      </w:r>
      <w:r w:rsidR="008A122C">
        <w:rPr>
          <w:rFonts w:ascii="Arial" w:hAnsi="Arial" w:cs="Arial"/>
          <w:sz w:val="22"/>
          <w:szCs w:val="22"/>
          <w:lang w:val="en-US"/>
        </w:rPr>
        <w:t xml:space="preserve">Notions of feasible allocations and </w:t>
      </w:r>
      <w:r w:rsidR="00A6027A" w:rsidRPr="00823519">
        <w:rPr>
          <w:rFonts w:ascii="Arial" w:hAnsi="Arial" w:cs="Arial"/>
          <w:sz w:val="22"/>
          <w:szCs w:val="22"/>
          <w:lang w:val="en-US"/>
        </w:rPr>
        <w:t>Pareto optimal allocations</w:t>
      </w:r>
      <w:r w:rsidR="00D035CA">
        <w:rPr>
          <w:rFonts w:ascii="Arial" w:hAnsi="Arial" w:cs="Arial"/>
          <w:sz w:val="22"/>
          <w:szCs w:val="22"/>
          <w:lang w:val="en-US"/>
        </w:rPr>
        <w:t xml:space="preserve"> in a production economy</w:t>
      </w:r>
      <w:r w:rsidR="00A6027A" w:rsidRPr="00823519">
        <w:rPr>
          <w:rFonts w:ascii="Arial" w:hAnsi="Arial" w:cs="Arial"/>
          <w:sz w:val="22"/>
          <w:szCs w:val="22"/>
          <w:lang w:val="en-US"/>
        </w:rPr>
        <w:t>. Pareto optimality conditions in terms of marginal rates of substitution and marginal rate</w:t>
      </w:r>
      <w:r w:rsidR="00FC5370">
        <w:rPr>
          <w:rFonts w:ascii="Arial" w:hAnsi="Arial" w:cs="Arial"/>
          <w:sz w:val="22"/>
          <w:szCs w:val="22"/>
          <w:lang w:val="en-US"/>
        </w:rPr>
        <w:t>s of transformation. First and S</w:t>
      </w:r>
      <w:r w:rsidR="00A6027A" w:rsidRPr="00823519">
        <w:rPr>
          <w:rFonts w:ascii="Arial" w:hAnsi="Arial" w:cs="Arial"/>
          <w:sz w:val="22"/>
          <w:szCs w:val="22"/>
          <w:lang w:val="en-US"/>
        </w:rPr>
        <w:t>econd theorems of welfare economics.</w:t>
      </w:r>
      <w:r w:rsidR="00A6027A">
        <w:t xml:space="preserve"> </w:t>
      </w:r>
    </w:p>
    <w:p w14:paraId="0D1424FD" w14:textId="77777777" w:rsidR="00A6027A" w:rsidRDefault="00A6027A" w:rsidP="00A6027A">
      <w:pPr>
        <w:jc w:val="both"/>
      </w:pPr>
    </w:p>
    <w:p w14:paraId="3AB31E36" w14:textId="77777777" w:rsidR="00BE69B9" w:rsidRDefault="00BE69B9" w:rsidP="002D0C11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</w:pPr>
    </w:p>
    <w:p w14:paraId="58DBB056" w14:textId="77777777" w:rsidR="00A6027A" w:rsidRDefault="00A6027A" w:rsidP="002D0C11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</w:pPr>
      <w:r w:rsidRPr="00823519">
        <w:rPr>
          <w:rFonts w:ascii="Arial" w:eastAsia="Times New Roman" w:hAnsi="Arial" w:cs="Arial"/>
          <w:b/>
          <w:bCs/>
          <w:color w:val="000000"/>
          <w:sz w:val="22"/>
          <w:szCs w:val="22"/>
          <w:lang w:val="en-US"/>
        </w:rPr>
        <w:t>References</w:t>
      </w:r>
    </w:p>
    <w:p w14:paraId="31E533D7" w14:textId="77777777" w:rsidR="002D0C11" w:rsidRPr="00823519" w:rsidRDefault="002D0C11" w:rsidP="002D0C11">
      <w:pPr>
        <w:jc w:val="center"/>
        <w:rPr>
          <w:rFonts w:ascii="Arial" w:eastAsia="Times New Roman" w:hAnsi="Arial" w:cs="Arial"/>
          <w:sz w:val="22"/>
          <w:szCs w:val="22"/>
          <w:lang w:val="en-US"/>
        </w:rPr>
      </w:pPr>
    </w:p>
    <w:p w14:paraId="7F08B672" w14:textId="40F3BF78" w:rsidR="00A6027A" w:rsidRDefault="00A6027A" w:rsidP="00A6027A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  <w:lang w:val="en-US"/>
        </w:rPr>
      </w:pPr>
      <w:r w:rsidRPr="008B5F01">
        <w:rPr>
          <w:rFonts w:ascii="Arial" w:hAnsi="Arial" w:cs="Arial"/>
          <w:sz w:val="22"/>
          <w:szCs w:val="22"/>
          <w:lang w:val="en-US"/>
        </w:rPr>
        <w:t>Mas-</w:t>
      </w:r>
      <w:proofErr w:type="spellStart"/>
      <w:r w:rsidRPr="008B5F01">
        <w:rPr>
          <w:rFonts w:ascii="Arial" w:hAnsi="Arial" w:cs="Arial"/>
          <w:sz w:val="22"/>
          <w:szCs w:val="22"/>
          <w:lang w:val="en-US"/>
        </w:rPr>
        <w:t>Colell</w:t>
      </w:r>
      <w:proofErr w:type="spellEnd"/>
      <w:r w:rsidRPr="008B5F01">
        <w:rPr>
          <w:rFonts w:ascii="Arial" w:hAnsi="Arial" w:cs="Arial"/>
          <w:sz w:val="22"/>
          <w:szCs w:val="22"/>
          <w:lang w:val="en-US"/>
        </w:rPr>
        <w:t xml:space="preserve">, A., </w:t>
      </w:r>
      <w:proofErr w:type="spellStart"/>
      <w:r w:rsidRPr="008B5F01">
        <w:rPr>
          <w:rFonts w:ascii="Arial" w:hAnsi="Arial" w:cs="Arial"/>
          <w:sz w:val="22"/>
          <w:szCs w:val="22"/>
          <w:lang w:val="en-US"/>
        </w:rPr>
        <w:t>Whinston</w:t>
      </w:r>
      <w:proofErr w:type="spellEnd"/>
      <w:r w:rsidRPr="008B5F01">
        <w:rPr>
          <w:rFonts w:ascii="Arial" w:hAnsi="Arial" w:cs="Arial"/>
          <w:sz w:val="22"/>
          <w:szCs w:val="22"/>
          <w:lang w:val="en-US"/>
        </w:rPr>
        <w:t xml:space="preserve">, M.D., Green, J., </w:t>
      </w:r>
      <w:r w:rsidR="00887D87">
        <w:rPr>
          <w:rFonts w:ascii="Arial" w:hAnsi="Arial" w:cs="Arial"/>
          <w:sz w:val="22"/>
          <w:szCs w:val="22"/>
          <w:lang w:val="en-US"/>
        </w:rPr>
        <w:t xml:space="preserve">(MWG) </w:t>
      </w:r>
      <w:r w:rsidRPr="008B5F01">
        <w:rPr>
          <w:rFonts w:ascii="Arial" w:hAnsi="Arial" w:cs="Arial"/>
          <w:i/>
          <w:iCs/>
          <w:sz w:val="22"/>
          <w:szCs w:val="22"/>
          <w:lang w:val="en-US"/>
        </w:rPr>
        <w:t>Microeconomic Theory</w:t>
      </w:r>
      <w:r w:rsidRPr="008B5F01">
        <w:rPr>
          <w:rFonts w:ascii="Arial" w:hAnsi="Arial" w:cs="Arial"/>
          <w:sz w:val="22"/>
          <w:szCs w:val="22"/>
          <w:lang w:val="en-US"/>
        </w:rPr>
        <w:t>, Oxford Univ</w:t>
      </w:r>
      <w:r w:rsidR="00B377B6">
        <w:rPr>
          <w:rFonts w:ascii="Arial" w:hAnsi="Arial" w:cs="Arial"/>
          <w:sz w:val="22"/>
          <w:szCs w:val="22"/>
          <w:lang w:val="en-US"/>
        </w:rPr>
        <w:t>ersity Press, 1995. Chapters 1-6</w:t>
      </w:r>
      <w:r w:rsidR="00872D94">
        <w:rPr>
          <w:rFonts w:ascii="Arial" w:hAnsi="Arial" w:cs="Arial"/>
          <w:sz w:val="22"/>
          <w:szCs w:val="22"/>
          <w:lang w:val="en-US"/>
        </w:rPr>
        <w:t>, 10 and 15-16</w:t>
      </w:r>
      <w:r w:rsidRPr="008B5F01">
        <w:rPr>
          <w:rFonts w:ascii="Arial" w:hAnsi="Arial" w:cs="Arial"/>
          <w:sz w:val="22"/>
          <w:szCs w:val="22"/>
          <w:lang w:val="en-US"/>
        </w:rPr>
        <w:t>.</w:t>
      </w:r>
    </w:p>
    <w:p w14:paraId="5AF166FE" w14:textId="401F337B" w:rsidR="00A6027A" w:rsidRDefault="00A6027A" w:rsidP="00A6027A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  <w:lang w:val="en-US"/>
        </w:rPr>
      </w:pPr>
      <w:proofErr w:type="spellStart"/>
      <w:r w:rsidRPr="008B5F01">
        <w:rPr>
          <w:rFonts w:ascii="Arial" w:hAnsi="Arial" w:cs="Arial"/>
          <w:sz w:val="22"/>
          <w:szCs w:val="22"/>
          <w:lang w:val="en-US"/>
        </w:rPr>
        <w:t>Bon</w:t>
      </w:r>
      <w:r w:rsidR="00A970C8">
        <w:rPr>
          <w:rFonts w:ascii="Arial" w:hAnsi="Arial" w:cs="Arial"/>
          <w:sz w:val="22"/>
          <w:szCs w:val="22"/>
          <w:lang w:val="en-US"/>
        </w:rPr>
        <w:t>nisseau</w:t>
      </w:r>
      <w:proofErr w:type="spellEnd"/>
      <w:r w:rsidR="00A970C8">
        <w:rPr>
          <w:rFonts w:ascii="Arial" w:hAnsi="Arial" w:cs="Arial"/>
          <w:sz w:val="22"/>
          <w:szCs w:val="22"/>
          <w:lang w:val="en-US"/>
        </w:rPr>
        <w:t>, J.-M., del Mercato E.</w:t>
      </w:r>
      <w:r w:rsidRPr="008B5F01">
        <w:rPr>
          <w:rFonts w:ascii="Arial" w:hAnsi="Arial" w:cs="Arial"/>
          <w:sz w:val="22"/>
          <w:szCs w:val="22"/>
          <w:lang w:val="en-US"/>
        </w:rPr>
        <w:t xml:space="preserve">, </w:t>
      </w:r>
      <w:r w:rsidRPr="008B5F01">
        <w:rPr>
          <w:rFonts w:ascii="Arial" w:hAnsi="Arial" w:cs="Arial"/>
          <w:i/>
          <w:sz w:val="22"/>
          <w:szCs w:val="22"/>
          <w:lang w:val="en-US"/>
        </w:rPr>
        <w:t>Class Notes: Microeconomi</w:t>
      </w:r>
      <w:r w:rsidR="004C5C7E">
        <w:rPr>
          <w:rFonts w:ascii="Arial" w:hAnsi="Arial" w:cs="Arial"/>
          <w:i/>
          <w:sz w:val="22"/>
          <w:szCs w:val="22"/>
          <w:lang w:val="en-US"/>
        </w:rPr>
        <w:t>c</w:t>
      </w:r>
      <w:r w:rsidRPr="008B5F01">
        <w:rPr>
          <w:rFonts w:ascii="Arial" w:hAnsi="Arial" w:cs="Arial"/>
          <w:i/>
          <w:sz w:val="22"/>
          <w:szCs w:val="22"/>
          <w:lang w:val="en-US"/>
        </w:rPr>
        <w:t>s 1</w:t>
      </w:r>
      <w:r w:rsidR="00190BF3">
        <w:rPr>
          <w:rFonts w:ascii="Arial" w:hAnsi="Arial" w:cs="Arial"/>
          <w:sz w:val="22"/>
          <w:szCs w:val="22"/>
          <w:lang w:val="en-US"/>
        </w:rPr>
        <w:t>, 2019</w:t>
      </w:r>
      <w:r w:rsidRPr="008B5F01">
        <w:rPr>
          <w:rFonts w:ascii="Arial" w:hAnsi="Arial" w:cs="Arial"/>
          <w:sz w:val="22"/>
          <w:szCs w:val="22"/>
          <w:lang w:val="en-US"/>
        </w:rPr>
        <w:t>.</w:t>
      </w:r>
    </w:p>
    <w:p w14:paraId="3BB6D94F" w14:textId="0CC89F16" w:rsidR="009F4F5C" w:rsidRPr="00190BF3" w:rsidRDefault="00A6027A" w:rsidP="009F4F5C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  <w:lang w:val="en-US"/>
        </w:rPr>
      </w:pPr>
      <w:r w:rsidRPr="00A6027A">
        <w:rPr>
          <w:rFonts w:ascii="Arial" w:hAnsi="Arial" w:cs="Arial"/>
          <w:sz w:val="22"/>
          <w:szCs w:val="22"/>
          <w:lang w:val="en-US"/>
        </w:rPr>
        <w:lastRenderedPageBreak/>
        <w:t xml:space="preserve">del </w:t>
      </w:r>
      <w:r w:rsidR="00A970C8">
        <w:rPr>
          <w:rFonts w:ascii="Arial" w:hAnsi="Arial" w:cs="Arial"/>
          <w:sz w:val="22"/>
          <w:szCs w:val="22"/>
          <w:lang w:val="en-US"/>
        </w:rPr>
        <w:t>Mercato, E.</w:t>
      </w:r>
      <w:r w:rsidRPr="00A6027A">
        <w:rPr>
          <w:rFonts w:ascii="Arial" w:hAnsi="Arial" w:cs="Arial"/>
          <w:sz w:val="22"/>
          <w:szCs w:val="22"/>
          <w:lang w:val="en-US"/>
        </w:rPr>
        <w:t xml:space="preserve">, </w:t>
      </w:r>
      <w:r w:rsidRPr="00A6027A">
        <w:rPr>
          <w:rFonts w:ascii="Arial" w:hAnsi="Arial" w:cs="Arial"/>
          <w:i/>
          <w:sz w:val="22"/>
          <w:szCs w:val="22"/>
          <w:lang w:val="en-US"/>
        </w:rPr>
        <w:t>Mathematical Appendix for Economics</w:t>
      </w:r>
      <w:r w:rsidR="00190BF3">
        <w:rPr>
          <w:rFonts w:ascii="Arial" w:hAnsi="Arial" w:cs="Arial"/>
          <w:sz w:val="22"/>
          <w:szCs w:val="22"/>
          <w:lang w:val="en-US"/>
        </w:rPr>
        <w:t>, 2019</w:t>
      </w:r>
      <w:r w:rsidR="009F4F5C" w:rsidRPr="00190BF3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46F8CCE8" w14:textId="77777777" w:rsidR="00A01D4E" w:rsidRDefault="00A01D4E" w:rsidP="00D70048">
      <w:pPr>
        <w:rPr>
          <w:rFonts w:ascii="Arial" w:hAnsi="Arial" w:cs="Arial"/>
          <w:b/>
          <w:lang w:val="en-US"/>
        </w:rPr>
      </w:pPr>
    </w:p>
    <w:p w14:paraId="049AD909" w14:textId="77777777" w:rsidR="00BE69B9" w:rsidRDefault="00BE69B9" w:rsidP="00D70048">
      <w:pPr>
        <w:rPr>
          <w:rFonts w:ascii="Arial" w:hAnsi="Arial" w:cs="Arial"/>
          <w:b/>
          <w:sz w:val="22"/>
          <w:szCs w:val="22"/>
          <w:lang w:val="en-US"/>
        </w:rPr>
      </w:pPr>
    </w:p>
    <w:p w14:paraId="409A60AB" w14:textId="3CA0C9BB" w:rsidR="00D70048" w:rsidRDefault="008F431F" w:rsidP="00D70048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</w:t>
      </w:r>
      <w:r w:rsidR="00D70048" w:rsidRPr="00D70048">
        <w:rPr>
          <w:rFonts w:ascii="Arial" w:hAnsi="Arial" w:cs="Arial"/>
          <w:b/>
          <w:sz w:val="22"/>
          <w:szCs w:val="22"/>
          <w:lang w:val="en-US"/>
        </w:rPr>
        <w:t xml:space="preserve"> 1 </w:t>
      </w:r>
      <w:r w:rsidR="00257E08">
        <w:rPr>
          <w:rFonts w:ascii="Arial" w:hAnsi="Arial" w:cs="Arial"/>
          <w:b/>
          <w:sz w:val="22"/>
          <w:szCs w:val="22"/>
          <w:lang w:val="en-US"/>
        </w:rPr>
        <w:t xml:space="preserve">(MWG 1A, 1B, </w:t>
      </w:r>
      <w:r w:rsidR="00B377B6">
        <w:rPr>
          <w:rFonts w:ascii="Arial" w:hAnsi="Arial" w:cs="Arial"/>
          <w:b/>
          <w:sz w:val="22"/>
          <w:szCs w:val="22"/>
          <w:lang w:val="en-US"/>
        </w:rPr>
        <w:t xml:space="preserve">2A, </w:t>
      </w:r>
      <w:r w:rsidR="00257E08">
        <w:rPr>
          <w:rFonts w:ascii="Arial" w:hAnsi="Arial" w:cs="Arial"/>
          <w:b/>
          <w:sz w:val="22"/>
          <w:szCs w:val="22"/>
          <w:lang w:val="en-US"/>
        </w:rPr>
        <w:t xml:space="preserve">2B, 2C, </w:t>
      </w:r>
      <w:r w:rsidR="00F449C0">
        <w:rPr>
          <w:rFonts w:ascii="Arial" w:hAnsi="Arial" w:cs="Arial"/>
          <w:b/>
          <w:sz w:val="22"/>
          <w:szCs w:val="22"/>
          <w:lang w:val="en-US"/>
        </w:rPr>
        <w:t xml:space="preserve">3A, </w:t>
      </w:r>
      <w:r w:rsidR="00257E08">
        <w:rPr>
          <w:rFonts w:ascii="Arial" w:hAnsi="Arial" w:cs="Arial"/>
          <w:b/>
          <w:sz w:val="22"/>
          <w:szCs w:val="22"/>
          <w:lang w:val="en-US"/>
        </w:rPr>
        <w:t>3B)</w:t>
      </w:r>
    </w:p>
    <w:p w14:paraId="0C92F2B3" w14:textId="77777777" w:rsidR="00C6474A" w:rsidRPr="00D70048" w:rsidRDefault="00C6474A" w:rsidP="00D70048">
      <w:pPr>
        <w:rPr>
          <w:rFonts w:ascii="Arial" w:hAnsi="Arial" w:cs="Arial"/>
          <w:b/>
          <w:sz w:val="22"/>
          <w:szCs w:val="22"/>
          <w:lang w:val="en-US"/>
        </w:rPr>
      </w:pPr>
    </w:p>
    <w:p w14:paraId="45B4194D" w14:textId="5702D56F" w:rsidR="00D70048" w:rsidRPr="004D7F3E" w:rsidRDefault="00D70048" w:rsidP="00257E08">
      <w:pPr>
        <w:rPr>
          <w:rFonts w:ascii="Arial" w:hAnsi="Arial" w:cs="Arial"/>
          <w:sz w:val="22"/>
          <w:szCs w:val="22"/>
          <w:lang w:val="en-US"/>
        </w:rPr>
      </w:pPr>
      <w:r w:rsidRPr="00D70048">
        <w:rPr>
          <w:rFonts w:ascii="Arial" w:hAnsi="Arial" w:cs="Arial"/>
          <w:sz w:val="22"/>
          <w:szCs w:val="22"/>
          <w:lang w:val="en-US"/>
        </w:rPr>
        <w:t xml:space="preserve">Presentation of the course (outlines of the program, references) – Notations – Commodities – Consumer Theory: consumption bundle, consumption set, preference relation, examples </w:t>
      </w:r>
      <w:r w:rsidR="007110B8">
        <w:rPr>
          <w:rFonts w:ascii="Arial" w:hAnsi="Arial" w:cs="Arial"/>
          <w:sz w:val="22"/>
          <w:szCs w:val="22"/>
          <w:lang w:val="en-US"/>
        </w:rPr>
        <w:t xml:space="preserve">of preference relations </w:t>
      </w:r>
      <w:r w:rsidRPr="00D70048">
        <w:rPr>
          <w:rFonts w:ascii="Arial" w:hAnsi="Arial" w:cs="Arial"/>
          <w:sz w:val="22"/>
          <w:szCs w:val="22"/>
          <w:lang w:val="en-US"/>
        </w:rPr>
        <w:t>(linear, Leontief</w:t>
      </w:r>
      <w:r w:rsidR="00257E08">
        <w:rPr>
          <w:rFonts w:ascii="Arial" w:hAnsi="Arial" w:cs="Arial"/>
          <w:sz w:val="22"/>
          <w:szCs w:val="22"/>
          <w:lang w:val="en-US"/>
        </w:rPr>
        <w:t>, Lexicographic preferences</w:t>
      </w:r>
      <w:r w:rsidR="00473CA0">
        <w:rPr>
          <w:rFonts w:ascii="Arial" w:hAnsi="Arial" w:cs="Arial"/>
          <w:sz w:val="22"/>
          <w:szCs w:val="22"/>
          <w:lang w:val="en-US"/>
        </w:rPr>
        <w:t xml:space="preserve">), indifference curves, </w:t>
      </w:r>
      <w:r w:rsidRPr="00D70048">
        <w:rPr>
          <w:rFonts w:ascii="Arial" w:hAnsi="Arial" w:cs="Arial"/>
          <w:sz w:val="22"/>
          <w:szCs w:val="22"/>
          <w:lang w:val="en-US"/>
        </w:rPr>
        <w:t>upper</w:t>
      </w:r>
      <w:r w:rsidR="00473CA0">
        <w:rPr>
          <w:rFonts w:ascii="Arial" w:hAnsi="Arial" w:cs="Arial"/>
          <w:sz w:val="22"/>
          <w:szCs w:val="22"/>
          <w:lang w:val="en-US"/>
        </w:rPr>
        <w:t>/lower</w:t>
      </w:r>
      <w:r w:rsidR="007110B8">
        <w:rPr>
          <w:rFonts w:ascii="Arial" w:hAnsi="Arial" w:cs="Arial"/>
          <w:sz w:val="22"/>
          <w:szCs w:val="22"/>
          <w:lang w:val="en-US"/>
        </w:rPr>
        <w:t xml:space="preserve"> contour sets </w:t>
      </w:r>
      <w:r w:rsidR="007110B8" w:rsidRPr="00D70048">
        <w:rPr>
          <w:rFonts w:ascii="Arial" w:hAnsi="Arial" w:cs="Arial"/>
          <w:sz w:val="22"/>
          <w:szCs w:val="22"/>
          <w:lang w:val="en-US"/>
        </w:rPr>
        <w:t xml:space="preserve">– </w:t>
      </w:r>
      <w:r w:rsidR="005A794D">
        <w:rPr>
          <w:rFonts w:ascii="Arial" w:hAnsi="Arial" w:cs="Arial"/>
          <w:sz w:val="22"/>
          <w:szCs w:val="22"/>
          <w:lang w:val="en-US"/>
        </w:rPr>
        <w:t>B</w:t>
      </w:r>
      <w:r w:rsidRPr="00D70048">
        <w:rPr>
          <w:rFonts w:ascii="Arial" w:hAnsi="Arial" w:cs="Arial"/>
          <w:sz w:val="22"/>
          <w:szCs w:val="22"/>
          <w:lang w:val="en-US"/>
        </w:rPr>
        <w:t>asic</w:t>
      </w:r>
      <w:r w:rsidR="005A794D">
        <w:rPr>
          <w:rFonts w:ascii="Arial" w:hAnsi="Arial" w:cs="Arial"/>
          <w:sz w:val="22"/>
          <w:szCs w:val="22"/>
          <w:lang w:val="en-US"/>
        </w:rPr>
        <w:t xml:space="preserve"> </w:t>
      </w:r>
      <w:r w:rsidR="000B373C">
        <w:rPr>
          <w:rFonts w:ascii="Arial" w:hAnsi="Arial" w:cs="Arial"/>
          <w:sz w:val="22"/>
          <w:szCs w:val="22"/>
          <w:lang w:val="en-US"/>
        </w:rPr>
        <w:t xml:space="preserve">properties of preferences: </w:t>
      </w:r>
      <w:r w:rsidRPr="00D70048">
        <w:rPr>
          <w:rFonts w:ascii="Arial" w:hAnsi="Arial" w:cs="Arial"/>
          <w:sz w:val="22"/>
          <w:szCs w:val="22"/>
          <w:lang w:val="en-US"/>
        </w:rPr>
        <w:t>mono</w:t>
      </w:r>
      <w:r w:rsidR="00AA5A5A">
        <w:rPr>
          <w:rFonts w:ascii="Arial" w:hAnsi="Arial" w:cs="Arial"/>
          <w:sz w:val="22"/>
          <w:szCs w:val="22"/>
          <w:lang w:val="en-US"/>
        </w:rPr>
        <w:t xml:space="preserve">tonicity, continuity, </w:t>
      </w:r>
      <w:r w:rsidR="00257E08">
        <w:rPr>
          <w:rFonts w:ascii="Arial" w:hAnsi="Arial" w:cs="Arial"/>
          <w:sz w:val="22"/>
          <w:szCs w:val="22"/>
          <w:lang w:val="en-US"/>
        </w:rPr>
        <w:t>convexity</w:t>
      </w:r>
      <w:r w:rsidR="00254C4C">
        <w:rPr>
          <w:rFonts w:ascii="Arial" w:hAnsi="Arial" w:cs="Arial"/>
          <w:sz w:val="22"/>
          <w:szCs w:val="22"/>
          <w:lang w:val="en-US"/>
        </w:rPr>
        <w:t>.</w:t>
      </w:r>
      <w:r w:rsidRPr="00D70048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93B8194" w14:textId="77777777" w:rsidR="00D70048" w:rsidRPr="004D7F3E" w:rsidRDefault="00D70048" w:rsidP="00D70048">
      <w:pPr>
        <w:rPr>
          <w:rFonts w:ascii="Arial" w:hAnsi="Arial" w:cs="Arial"/>
          <w:sz w:val="22"/>
          <w:szCs w:val="22"/>
          <w:lang w:val="en-US"/>
        </w:rPr>
      </w:pPr>
    </w:p>
    <w:p w14:paraId="748B6BCC" w14:textId="03D1F546" w:rsidR="00D70048" w:rsidRDefault="008F431F" w:rsidP="00A65DDC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 2</w:t>
      </w:r>
      <w:r w:rsidR="00D70048" w:rsidRPr="00D70048">
        <w:rPr>
          <w:rFonts w:ascii="Arial" w:hAnsi="Arial" w:cs="Arial"/>
          <w:b/>
          <w:sz w:val="22"/>
          <w:szCs w:val="22"/>
          <w:lang w:val="en-US"/>
        </w:rPr>
        <w:t> </w:t>
      </w:r>
      <w:r w:rsidR="00257E08">
        <w:rPr>
          <w:rFonts w:ascii="Arial" w:hAnsi="Arial" w:cs="Arial"/>
          <w:b/>
          <w:sz w:val="22"/>
          <w:szCs w:val="22"/>
          <w:lang w:val="en-US"/>
        </w:rPr>
        <w:t>(MWG 2D, 3C, 3D)</w:t>
      </w:r>
    </w:p>
    <w:p w14:paraId="62313A7F" w14:textId="77777777" w:rsidR="007A6736" w:rsidRDefault="007A6736" w:rsidP="00A65DDC">
      <w:pPr>
        <w:rPr>
          <w:rFonts w:ascii="Arial" w:hAnsi="Arial" w:cs="Arial"/>
          <w:b/>
          <w:sz w:val="22"/>
          <w:szCs w:val="22"/>
          <w:lang w:val="en-US"/>
        </w:rPr>
      </w:pPr>
    </w:p>
    <w:p w14:paraId="0BB50E44" w14:textId="34300010" w:rsidR="000B373C" w:rsidRDefault="007A6736" w:rsidP="00AA5A5A">
      <w:pPr>
        <w:rPr>
          <w:rFonts w:ascii="Arial" w:hAnsi="Arial" w:cs="Arial"/>
          <w:b/>
          <w:sz w:val="22"/>
          <w:szCs w:val="22"/>
          <w:lang w:val="en-US"/>
        </w:rPr>
      </w:pPr>
      <w:r w:rsidRPr="00D70048">
        <w:rPr>
          <w:rFonts w:ascii="Arial" w:hAnsi="Arial" w:cs="Arial"/>
          <w:sz w:val="22"/>
          <w:szCs w:val="22"/>
          <w:lang w:val="en-US"/>
        </w:rPr>
        <w:t>Utility function, existence of a representation</w:t>
      </w:r>
      <w:r w:rsidR="00C76FB3">
        <w:rPr>
          <w:rFonts w:ascii="Arial" w:hAnsi="Arial" w:cs="Arial"/>
          <w:sz w:val="22"/>
          <w:szCs w:val="22"/>
          <w:lang w:val="en-US"/>
        </w:rPr>
        <w:t xml:space="preserve"> (only statement and remarks)</w:t>
      </w:r>
      <w:r w:rsidRPr="00D70048">
        <w:rPr>
          <w:rFonts w:ascii="Arial" w:hAnsi="Arial" w:cs="Arial"/>
          <w:sz w:val="22"/>
          <w:szCs w:val="22"/>
          <w:lang w:val="en-US"/>
        </w:rPr>
        <w:t xml:space="preserve">, examples </w:t>
      </w:r>
      <w:r w:rsidR="00C76FB3">
        <w:rPr>
          <w:rFonts w:ascii="Arial" w:hAnsi="Arial" w:cs="Arial"/>
          <w:sz w:val="22"/>
          <w:szCs w:val="22"/>
          <w:lang w:val="en-US"/>
        </w:rPr>
        <w:t xml:space="preserve">of utility functions </w:t>
      </w:r>
      <w:r w:rsidRPr="00D70048">
        <w:rPr>
          <w:rFonts w:ascii="Arial" w:hAnsi="Arial" w:cs="Arial"/>
          <w:sz w:val="22"/>
          <w:szCs w:val="22"/>
          <w:lang w:val="en-US"/>
        </w:rPr>
        <w:t>(linear, Leontief, Cobb-Douglas</w:t>
      </w:r>
      <w:r w:rsidR="00C76FB3">
        <w:rPr>
          <w:rFonts w:ascii="Arial" w:hAnsi="Arial" w:cs="Arial"/>
          <w:sz w:val="22"/>
          <w:szCs w:val="22"/>
          <w:lang w:val="en-US"/>
        </w:rPr>
        <w:t xml:space="preserve"> utility functions</w:t>
      </w:r>
      <w:r w:rsidRPr="00D70048">
        <w:rPr>
          <w:rFonts w:ascii="Arial" w:hAnsi="Arial" w:cs="Arial"/>
          <w:sz w:val="22"/>
          <w:szCs w:val="22"/>
          <w:lang w:val="en-US"/>
        </w:rPr>
        <w:t>), basic properties of</w:t>
      </w:r>
      <w:r w:rsidR="00C76FB3">
        <w:rPr>
          <w:rFonts w:ascii="Arial" w:hAnsi="Arial" w:cs="Arial"/>
          <w:sz w:val="22"/>
          <w:szCs w:val="22"/>
          <w:lang w:val="en-US"/>
        </w:rPr>
        <w:t xml:space="preserve"> utility functions: </w:t>
      </w:r>
      <w:r w:rsidRPr="00D70048">
        <w:rPr>
          <w:rFonts w:ascii="Arial" w:hAnsi="Arial" w:cs="Arial"/>
          <w:sz w:val="22"/>
          <w:szCs w:val="22"/>
          <w:lang w:val="en-US"/>
        </w:rPr>
        <w:t>monotonicity, continuity, dif</w:t>
      </w:r>
      <w:r w:rsidR="00C76FB3">
        <w:rPr>
          <w:rFonts w:ascii="Arial" w:hAnsi="Arial" w:cs="Arial"/>
          <w:sz w:val="22"/>
          <w:szCs w:val="22"/>
          <w:lang w:val="en-US"/>
        </w:rPr>
        <w:t>ferentiability, quasi-concavity</w:t>
      </w:r>
      <w:r w:rsidRPr="00D70048">
        <w:rPr>
          <w:rFonts w:ascii="Arial" w:hAnsi="Arial" w:cs="Arial"/>
          <w:sz w:val="22"/>
          <w:szCs w:val="22"/>
          <w:lang w:val="en-US"/>
        </w:rPr>
        <w:t>.</w:t>
      </w:r>
      <w:r w:rsidR="00AA5A5A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23B374E9" w14:textId="75C391D8" w:rsidR="00D70048" w:rsidRPr="00AA5A5A" w:rsidRDefault="00AA5A5A" w:rsidP="00AA5A5A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Prices, b</w:t>
      </w:r>
      <w:r w:rsidR="00D70048" w:rsidRPr="00D70048">
        <w:rPr>
          <w:rFonts w:ascii="Arial" w:hAnsi="Arial" w:cs="Arial"/>
          <w:sz w:val="22"/>
          <w:szCs w:val="22"/>
          <w:lang w:val="en-US"/>
        </w:rPr>
        <w:t xml:space="preserve">udget constraint, examples </w:t>
      </w:r>
      <w:r w:rsidR="00872D94">
        <w:rPr>
          <w:rFonts w:ascii="Arial" w:hAnsi="Arial" w:cs="Arial"/>
          <w:sz w:val="22"/>
          <w:szCs w:val="22"/>
          <w:lang w:val="en-US"/>
        </w:rPr>
        <w:t>and basic properties – Utility Maximization P</w:t>
      </w:r>
      <w:r w:rsidR="00D70048" w:rsidRPr="00D70048">
        <w:rPr>
          <w:rFonts w:ascii="Arial" w:hAnsi="Arial" w:cs="Arial"/>
          <w:sz w:val="22"/>
          <w:szCs w:val="22"/>
          <w:lang w:val="en-US"/>
        </w:rPr>
        <w:t>roblem (UMP</w:t>
      </w:r>
      <w:proofErr w:type="gramStart"/>
      <w:r w:rsidR="00D70048" w:rsidRPr="00D70048">
        <w:rPr>
          <w:rFonts w:ascii="Arial" w:hAnsi="Arial" w:cs="Arial"/>
          <w:sz w:val="22"/>
          <w:szCs w:val="22"/>
          <w:lang w:val="en-US"/>
        </w:rPr>
        <w:t xml:space="preserve">), </w:t>
      </w:r>
      <w:r w:rsidR="007A6736">
        <w:rPr>
          <w:rFonts w:ascii="Arial" w:hAnsi="Arial" w:cs="Arial"/>
          <w:sz w:val="22"/>
          <w:szCs w:val="22"/>
          <w:lang w:val="en-US"/>
        </w:rPr>
        <w:t xml:space="preserve"> </w:t>
      </w:r>
      <w:r w:rsidR="00C1199C">
        <w:rPr>
          <w:rFonts w:ascii="Arial" w:hAnsi="Arial" w:cs="Arial"/>
          <w:sz w:val="22"/>
          <w:szCs w:val="22"/>
          <w:lang w:val="en-US"/>
        </w:rPr>
        <w:t>Walrasian</w:t>
      </w:r>
      <w:proofErr w:type="gramEnd"/>
      <w:r w:rsidR="00C1199C">
        <w:rPr>
          <w:rFonts w:ascii="Arial" w:hAnsi="Arial" w:cs="Arial"/>
          <w:sz w:val="22"/>
          <w:szCs w:val="22"/>
          <w:lang w:val="en-US"/>
        </w:rPr>
        <w:t xml:space="preserve"> </w:t>
      </w:r>
      <w:r w:rsidR="00FF0F64">
        <w:rPr>
          <w:rFonts w:ascii="Arial" w:hAnsi="Arial" w:cs="Arial"/>
          <w:sz w:val="22"/>
          <w:szCs w:val="22"/>
          <w:lang w:val="en-US"/>
        </w:rPr>
        <w:t xml:space="preserve">demand correspondence </w:t>
      </w:r>
      <w:r w:rsidR="00D70048" w:rsidRPr="00D70048">
        <w:rPr>
          <w:rFonts w:ascii="Arial" w:hAnsi="Arial" w:cs="Arial"/>
          <w:sz w:val="22"/>
          <w:szCs w:val="22"/>
          <w:lang w:val="en-US"/>
        </w:rPr>
        <w:t xml:space="preserve">– Basic properties of the </w:t>
      </w:r>
      <w:r w:rsidR="0007083E">
        <w:rPr>
          <w:rFonts w:ascii="Arial" w:hAnsi="Arial" w:cs="Arial"/>
          <w:sz w:val="22"/>
          <w:szCs w:val="22"/>
          <w:lang w:val="en-US"/>
        </w:rPr>
        <w:t xml:space="preserve">Walrasian </w:t>
      </w:r>
      <w:r w:rsidR="00864A32">
        <w:rPr>
          <w:rFonts w:ascii="Arial" w:hAnsi="Arial" w:cs="Arial"/>
          <w:sz w:val="22"/>
          <w:szCs w:val="22"/>
          <w:lang w:val="en-US"/>
        </w:rPr>
        <w:t xml:space="preserve">demand: well defined, </w:t>
      </w:r>
      <w:r w:rsidR="00FF0F64">
        <w:rPr>
          <w:rFonts w:ascii="Arial" w:hAnsi="Arial" w:cs="Arial"/>
          <w:sz w:val="22"/>
          <w:szCs w:val="22"/>
          <w:lang w:val="en-US"/>
        </w:rPr>
        <w:t xml:space="preserve">homogeneity of degree zero, </w:t>
      </w:r>
      <w:r w:rsidR="0007083E">
        <w:rPr>
          <w:rFonts w:ascii="Arial" w:hAnsi="Arial" w:cs="Arial"/>
          <w:sz w:val="22"/>
          <w:szCs w:val="22"/>
          <w:lang w:val="en-US"/>
        </w:rPr>
        <w:t>Walras’</w:t>
      </w:r>
      <w:r w:rsidR="00FF0F64">
        <w:rPr>
          <w:rFonts w:ascii="Arial" w:hAnsi="Arial" w:cs="Arial"/>
          <w:sz w:val="22"/>
          <w:szCs w:val="22"/>
          <w:lang w:val="en-US"/>
        </w:rPr>
        <w:t>s</w:t>
      </w:r>
      <w:r w:rsidR="0007083E">
        <w:rPr>
          <w:rFonts w:ascii="Arial" w:hAnsi="Arial" w:cs="Arial"/>
          <w:sz w:val="22"/>
          <w:szCs w:val="22"/>
          <w:lang w:val="en-US"/>
        </w:rPr>
        <w:t xml:space="preserve"> L</w:t>
      </w:r>
      <w:r w:rsidR="00760043" w:rsidRPr="00D70048">
        <w:rPr>
          <w:rFonts w:ascii="Arial" w:hAnsi="Arial" w:cs="Arial"/>
          <w:sz w:val="22"/>
          <w:szCs w:val="22"/>
          <w:lang w:val="en-US"/>
        </w:rPr>
        <w:t>aw</w:t>
      </w:r>
      <w:r w:rsidR="00760043">
        <w:rPr>
          <w:rFonts w:ascii="Arial" w:hAnsi="Arial" w:cs="Arial"/>
          <w:sz w:val="22"/>
          <w:szCs w:val="22"/>
          <w:lang w:val="en-US"/>
        </w:rPr>
        <w:t>.</w:t>
      </w:r>
    </w:p>
    <w:p w14:paraId="2DA5556F" w14:textId="77777777" w:rsidR="00D70048" w:rsidRDefault="00D70048" w:rsidP="00A65DDC">
      <w:pPr>
        <w:rPr>
          <w:rFonts w:ascii="Arial" w:hAnsi="Arial" w:cs="Arial"/>
          <w:b/>
          <w:sz w:val="22"/>
          <w:szCs w:val="22"/>
          <w:lang w:val="en-US"/>
        </w:rPr>
      </w:pPr>
    </w:p>
    <w:p w14:paraId="660ED00B" w14:textId="042F399F" w:rsidR="008F431F" w:rsidRDefault="008F431F" w:rsidP="008F431F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 3</w:t>
      </w:r>
      <w:r w:rsidRPr="00D70048">
        <w:rPr>
          <w:rFonts w:ascii="Arial" w:hAnsi="Arial" w:cs="Arial"/>
          <w:b/>
          <w:sz w:val="22"/>
          <w:szCs w:val="22"/>
          <w:lang w:val="en-US"/>
        </w:rPr>
        <w:t> </w:t>
      </w:r>
      <w:r w:rsidR="00257E08">
        <w:rPr>
          <w:rFonts w:ascii="Arial" w:hAnsi="Arial" w:cs="Arial"/>
          <w:b/>
          <w:sz w:val="22"/>
          <w:szCs w:val="22"/>
          <w:lang w:val="en-US"/>
        </w:rPr>
        <w:t>(MWG 3D, 1C, 1D, 2F</w:t>
      </w:r>
      <w:r w:rsidR="00CE723D">
        <w:rPr>
          <w:rFonts w:ascii="Arial" w:hAnsi="Arial" w:cs="Arial"/>
          <w:b/>
          <w:sz w:val="22"/>
          <w:szCs w:val="22"/>
          <w:lang w:val="en-US"/>
        </w:rPr>
        <w:t xml:space="preserve"> up to page 30</w:t>
      </w:r>
      <w:r w:rsidR="00257E08">
        <w:rPr>
          <w:rFonts w:ascii="Arial" w:hAnsi="Arial" w:cs="Arial"/>
          <w:b/>
          <w:sz w:val="22"/>
          <w:szCs w:val="22"/>
          <w:lang w:val="en-US"/>
        </w:rPr>
        <w:t>)</w:t>
      </w:r>
    </w:p>
    <w:p w14:paraId="2341629C" w14:textId="77777777" w:rsidR="00257E08" w:rsidRDefault="00257E08" w:rsidP="008F431F">
      <w:pPr>
        <w:rPr>
          <w:rFonts w:ascii="Arial" w:hAnsi="Arial" w:cs="Arial"/>
          <w:b/>
          <w:sz w:val="22"/>
          <w:szCs w:val="22"/>
          <w:lang w:val="en-US"/>
        </w:rPr>
      </w:pPr>
    </w:p>
    <w:p w14:paraId="34F8EA65" w14:textId="490D38F8" w:rsidR="000B373C" w:rsidRDefault="00257E08" w:rsidP="000B373C">
      <w:pPr>
        <w:rPr>
          <w:rFonts w:ascii="Arial" w:hAnsi="Arial" w:cs="Arial"/>
          <w:b/>
          <w:sz w:val="22"/>
          <w:szCs w:val="22"/>
          <w:lang w:val="en-US"/>
        </w:rPr>
      </w:pPr>
      <w:r w:rsidRPr="00D70048">
        <w:rPr>
          <w:rFonts w:ascii="Arial" w:hAnsi="Arial" w:cs="Arial"/>
          <w:sz w:val="22"/>
          <w:szCs w:val="22"/>
          <w:lang w:val="en-US"/>
        </w:rPr>
        <w:t xml:space="preserve">Characterization of the </w:t>
      </w:r>
      <w:r>
        <w:rPr>
          <w:rFonts w:ascii="Arial" w:hAnsi="Arial" w:cs="Arial"/>
          <w:sz w:val="22"/>
          <w:szCs w:val="22"/>
          <w:lang w:val="en-US"/>
        </w:rPr>
        <w:t xml:space="preserve">Walrasian </w:t>
      </w:r>
      <w:r w:rsidR="000B373C">
        <w:rPr>
          <w:rFonts w:ascii="Arial" w:hAnsi="Arial" w:cs="Arial"/>
          <w:sz w:val="22"/>
          <w:szCs w:val="22"/>
          <w:lang w:val="en-US"/>
        </w:rPr>
        <w:t>demand in terms of first order c</w:t>
      </w:r>
      <w:r w:rsidRPr="00D70048">
        <w:rPr>
          <w:rFonts w:ascii="Arial" w:hAnsi="Arial" w:cs="Arial"/>
          <w:sz w:val="22"/>
          <w:szCs w:val="22"/>
          <w:lang w:val="en-US"/>
        </w:rPr>
        <w:t>onditio</w:t>
      </w:r>
      <w:r w:rsidR="00872D94">
        <w:rPr>
          <w:rFonts w:ascii="Arial" w:hAnsi="Arial" w:cs="Arial"/>
          <w:sz w:val="22"/>
          <w:szCs w:val="22"/>
          <w:lang w:val="en-US"/>
        </w:rPr>
        <w:t>ns (FOC</w:t>
      </w:r>
      <w:r w:rsidR="000B373C">
        <w:rPr>
          <w:rFonts w:ascii="Arial" w:hAnsi="Arial" w:cs="Arial"/>
          <w:sz w:val="22"/>
          <w:szCs w:val="22"/>
          <w:lang w:val="en-US"/>
        </w:rPr>
        <w:t xml:space="preserve">) and </w:t>
      </w:r>
      <w:r w:rsidRPr="00D70048">
        <w:rPr>
          <w:rFonts w:ascii="Arial" w:hAnsi="Arial" w:cs="Arial"/>
          <w:sz w:val="22"/>
          <w:szCs w:val="22"/>
          <w:lang w:val="en-US"/>
        </w:rPr>
        <w:t xml:space="preserve">geometric interpretation – Characterization of the </w:t>
      </w:r>
      <w:r>
        <w:rPr>
          <w:rFonts w:ascii="Arial" w:hAnsi="Arial" w:cs="Arial"/>
          <w:sz w:val="22"/>
          <w:szCs w:val="22"/>
          <w:lang w:val="en-US"/>
        </w:rPr>
        <w:t xml:space="preserve">Walrasian </w:t>
      </w:r>
      <w:r w:rsidRPr="00D70048">
        <w:rPr>
          <w:rFonts w:ascii="Arial" w:hAnsi="Arial" w:cs="Arial"/>
          <w:sz w:val="22"/>
          <w:szCs w:val="22"/>
          <w:lang w:val="en-US"/>
        </w:rPr>
        <w:t>demand in terms of Marginal</w:t>
      </w:r>
      <w:r w:rsidR="00872D94">
        <w:rPr>
          <w:rFonts w:ascii="Arial" w:hAnsi="Arial" w:cs="Arial"/>
          <w:sz w:val="22"/>
          <w:szCs w:val="22"/>
          <w:lang w:val="en-US"/>
        </w:rPr>
        <w:t xml:space="preserve"> Rates of Substitution (MRS</w:t>
      </w:r>
      <w:r w:rsidR="000B373C">
        <w:rPr>
          <w:rFonts w:ascii="Arial" w:hAnsi="Arial" w:cs="Arial"/>
          <w:sz w:val="22"/>
          <w:szCs w:val="22"/>
          <w:lang w:val="en-US"/>
        </w:rPr>
        <w:t>)</w:t>
      </w:r>
      <w:r w:rsidRPr="00D70048">
        <w:rPr>
          <w:rFonts w:ascii="Arial" w:hAnsi="Arial" w:cs="Arial"/>
          <w:sz w:val="22"/>
          <w:szCs w:val="22"/>
          <w:lang w:val="en-US"/>
        </w:rPr>
        <w:t>.</w:t>
      </w:r>
      <w:r w:rsidR="000B373C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240A453B" w14:textId="426963A8" w:rsidR="00D70048" w:rsidRPr="000B373C" w:rsidRDefault="00257E08" w:rsidP="000B373C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Choice rules –</w:t>
      </w:r>
      <w:r w:rsidR="00AA5A5A">
        <w:rPr>
          <w:rFonts w:ascii="Arial" w:hAnsi="Arial" w:cs="Arial"/>
          <w:sz w:val="22"/>
          <w:szCs w:val="22"/>
          <w:lang w:val="en-US"/>
        </w:rPr>
        <w:t xml:space="preserve"> The rela</w:t>
      </w:r>
      <w:r>
        <w:rPr>
          <w:rFonts w:ascii="Arial" w:hAnsi="Arial" w:cs="Arial"/>
          <w:sz w:val="22"/>
          <w:szCs w:val="22"/>
          <w:lang w:val="en-US"/>
        </w:rPr>
        <w:t xml:space="preserve">tionship </w:t>
      </w:r>
      <w:r w:rsidR="005A5D78">
        <w:rPr>
          <w:rFonts w:ascii="Arial" w:hAnsi="Arial" w:cs="Arial"/>
          <w:sz w:val="22"/>
          <w:szCs w:val="22"/>
          <w:lang w:val="en-US"/>
        </w:rPr>
        <w:t xml:space="preserve">between preference relations and choice rules – </w:t>
      </w:r>
      <w:r w:rsidR="00760043">
        <w:rPr>
          <w:rFonts w:ascii="Arial" w:hAnsi="Arial" w:cs="Arial"/>
          <w:sz w:val="22"/>
          <w:szCs w:val="22"/>
          <w:lang w:val="en-US"/>
        </w:rPr>
        <w:t>The</w:t>
      </w:r>
      <w:r w:rsidR="005A5D78">
        <w:rPr>
          <w:rFonts w:ascii="Arial" w:hAnsi="Arial" w:cs="Arial"/>
          <w:sz w:val="22"/>
          <w:szCs w:val="22"/>
          <w:lang w:val="en-US"/>
        </w:rPr>
        <w:t xml:space="preserve"> </w:t>
      </w:r>
      <w:r w:rsidR="00760043">
        <w:rPr>
          <w:rFonts w:ascii="Arial" w:hAnsi="Arial" w:cs="Arial"/>
          <w:sz w:val="22"/>
          <w:szCs w:val="22"/>
          <w:lang w:val="en-US"/>
        </w:rPr>
        <w:t>weak axiom of revealed preference</w:t>
      </w:r>
      <w:r w:rsidR="005A5D78">
        <w:rPr>
          <w:rFonts w:ascii="Arial" w:hAnsi="Arial" w:cs="Arial"/>
          <w:sz w:val="22"/>
          <w:szCs w:val="22"/>
          <w:lang w:val="en-US"/>
        </w:rPr>
        <w:t>.</w:t>
      </w:r>
      <w:r w:rsidR="009E164D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3CA6B7DA" w14:textId="77777777" w:rsidR="00A65DDC" w:rsidRPr="004D7F3E" w:rsidRDefault="00A65DDC" w:rsidP="00D70048">
      <w:pPr>
        <w:jc w:val="center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5FBF2A98" w14:textId="188438A5" w:rsidR="008F431F" w:rsidRDefault="008F431F" w:rsidP="00A65DDC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 4</w:t>
      </w:r>
      <w:r w:rsidR="00CE723D">
        <w:rPr>
          <w:rFonts w:ascii="Arial" w:hAnsi="Arial" w:cs="Arial"/>
          <w:b/>
          <w:sz w:val="22"/>
          <w:szCs w:val="22"/>
          <w:lang w:val="en-US"/>
        </w:rPr>
        <w:t xml:space="preserve"> (MWG 6A, 6B)</w:t>
      </w:r>
    </w:p>
    <w:p w14:paraId="68BDE890" w14:textId="77777777" w:rsidR="008F431F" w:rsidRDefault="008F431F" w:rsidP="00A65DDC">
      <w:pPr>
        <w:rPr>
          <w:rFonts w:ascii="Arial" w:hAnsi="Arial" w:cs="Arial"/>
          <w:b/>
          <w:sz w:val="22"/>
          <w:szCs w:val="22"/>
          <w:lang w:val="en-US"/>
        </w:rPr>
      </w:pPr>
    </w:p>
    <w:p w14:paraId="588FD3F9" w14:textId="79F04644" w:rsidR="008F431F" w:rsidRPr="008F431F" w:rsidRDefault="008F431F" w:rsidP="00A65DDC">
      <w:pPr>
        <w:rPr>
          <w:rFonts w:ascii="Arial" w:hAnsi="Arial" w:cs="Arial"/>
          <w:sz w:val="22"/>
          <w:szCs w:val="22"/>
          <w:lang w:val="en-US"/>
        </w:rPr>
      </w:pPr>
      <w:r w:rsidRPr="008F431F">
        <w:rPr>
          <w:rFonts w:ascii="Arial" w:hAnsi="Arial" w:cs="Arial"/>
          <w:sz w:val="22"/>
          <w:szCs w:val="22"/>
          <w:lang w:val="en-US"/>
        </w:rPr>
        <w:t>Expected Utility Theory</w:t>
      </w:r>
      <w:r w:rsidR="0043159E">
        <w:rPr>
          <w:rFonts w:ascii="Arial" w:hAnsi="Arial" w:cs="Arial"/>
          <w:sz w:val="22"/>
          <w:szCs w:val="22"/>
          <w:lang w:val="en-US"/>
        </w:rPr>
        <w:t xml:space="preserve"> </w:t>
      </w:r>
      <w:r w:rsidR="0043159E" w:rsidRPr="00D70048">
        <w:rPr>
          <w:rFonts w:ascii="Arial" w:hAnsi="Arial" w:cs="Arial"/>
          <w:sz w:val="22"/>
          <w:szCs w:val="22"/>
          <w:lang w:val="en-US"/>
        </w:rPr>
        <w:t xml:space="preserve">– </w:t>
      </w:r>
      <w:r w:rsidR="008610C3">
        <w:rPr>
          <w:rFonts w:ascii="Arial" w:hAnsi="Arial" w:cs="Arial"/>
          <w:sz w:val="22"/>
          <w:szCs w:val="22"/>
          <w:lang w:val="en-US"/>
        </w:rPr>
        <w:t>Lotteries, preferen</w:t>
      </w:r>
      <w:r w:rsidR="0099781B">
        <w:rPr>
          <w:rFonts w:ascii="Arial" w:hAnsi="Arial" w:cs="Arial"/>
          <w:sz w:val="22"/>
          <w:szCs w:val="22"/>
          <w:lang w:val="en-US"/>
        </w:rPr>
        <w:t>ces over lotteries, von Neumann-</w:t>
      </w:r>
      <w:r w:rsidR="008610C3">
        <w:rPr>
          <w:rFonts w:ascii="Arial" w:hAnsi="Arial" w:cs="Arial"/>
          <w:sz w:val="22"/>
          <w:szCs w:val="22"/>
          <w:lang w:val="en-US"/>
        </w:rPr>
        <w:t>Morgenstern</w:t>
      </w:r>
      <w:r w:rsidR="00CE723D">
        <w:rPr>
          <w:rFonts w:ascii="Arial" w:hAnsi="Arial" w:cs="Arial"/>
          <w:sz w:val="22"/>
          <w:szCs w:val="22"/>
          <w:lang w:val="en-US"/>
        </w:rPr>
        <w:t xml:space="preserve"> expected utility function </w:t>
      </w:r>
      <w:r w:rsidR="00C76FB3">
        <w:rPr>
          <w:rFonts w:ascii="Arial" w:hAnsi="Arial" w:cs="Arial"/>
          <w:sz w:val="22"/>
          <w:szCs w:val="22"/>
          <w:lang w:val="en-US"/>
        </w:rPr>
        <w:t>–</w:t>
      </w:r>
      <w:r w:rsidR="00CE723D">
        <w:rPr>
          <w:rFonts w:ascii="Arial" w:hAnsi="Arial" w:cs="Arial"/>
          <w:sz w:val="22"/>
          <w:szCs w:val="22"/>
          <w:lang w:val="en-US"/>
        </w:rPr>
        <w:t xml:space="preserve"> Expected</w:t>
      </w:r>
      <w:r w:rsidR="00C76FB3">
        <w:rPr>
          <w:rFonts w:ascii="Arial" w:hAnsi="Arial" w:cs="Arial"/>
          <w:sz w:val="22"/>
          <w:szCs w:val="22"/>
          <w:lang w:val="en-US"/>
        </w:rPr>
        <w:t xml:space="preserve"> </w:t>
      </w:r>
      <w:r w:rsidR="00CE723D">
        <w:rPr>
          <w:rFonts w:ascii="Arial" w:hAnsi="Arial" w:cs="Arial"/>
          <w:sz w:val="22"/>
          <w:szCs w:val="22"/>
          <w:lang w:val="en-US"/>
        </w:rPr>
        <w:t>utility t</w:t>
      </w:r>
      <w:r w:rsidR="0099781B">
        <w:rPr>
          <w:rFonts w:ascii="Arial" w:hAnsi="Arial" w:cs="Arial"/>
          <w:sz w:val="22"/>
          <w:szCs w:val="22"/>
          <w:lang w:val="en-US"/>
        </w:rPr>
        <w:t>heorem (only statement, interpretation and remarks)</w:t>
      </w:r>
      <w:r w:rsidR="00CE723D">
        <w:rPr>
          <w:rFonts w:ascii="Arial" w:hAnsi="Arial" w:cs="Arial"/>
          <w:sz w:val="22"/>
          <w:szCs w:val="22"/>
          <w:lang w:val="en-US"/>
        </w:rPr>
        <w:t>.</w:t>
      </w:r>
      <w:r w:rsidR="008610C3">
        <w:rPr>
          <w:rFonts w:ascii="Arial" w:hAnsi="Arial" w:cs="Arial"/>
          <w:sz w:val="22"/>
          <w:szCs w:val="22"/>
          <w:lang w:val="en-US"/>
        </w:rPr>
        <w:t xml:space="preserve">  </w:t>
      </w:r>
    </w:p>
    <w:p w14:paraId="6A1568E3" w14:textId="77777777" w:rsidR="008F431F" w:rsidRDefault="008F431F" w:rsidP="00A65DDC">
      <w:pPr>
        <w:rPr>
          <w:rFonts w:ascii="Arial" w:hAnsi="Arial" w:cs="Arial"/>
          <w:b/>
          <w:sz w:val="22"/>
          <w:szCs w:val="22"/>
          <w:lang w:val="en-US"/>
        </w:rPr>
      </w:pPr>
    </w:p>
    <w:p w14:paraId="26B72A4E" w14:textId="27C90DA7" w:rsidR="008F431F" w:rsidRDefault="008F431F" w:rsidP="008F431F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 5</w:t>
      </w:r>
      <w:r w:rsidR="00CE723D">
        <w:rPr>
          <w:rFonts w:ascii="Arial" w:hAnsi="Arial" w:cs="Arial"/>
          <w:b/>
          <w:sz w:val="22"/>
          <w:szCs w:val="22"/>
          <w:lang w:val="en-US"/>
        </w:rPr>
        <w:t xml:space="preserve"> (MWG 6B, 6C up to page 190)</w:t>
      </w:r>
    </w:p>
    <w:p w14:paraId="5BDEA92F" w14:textId="77777777" w:rsidR="008F431F" w:rsidRDefault="008F431F" w:rsidP="008F431F">
      <w:pPr>
        <w:rPr>
          <w:rFonts w:ascii="Arial" w:hAnsi="Arial" w:cs="Arial"/>
          <w:b/>
          <w:sz w:val="22"/>
          <w:szCs w:val="22"/>
          <w:lang w:val="en-US"/>
        </w:rPr>
      </w:pPr>
    </w:p>
    <w:p w14:paraId="080D486B" w14:textId="1004158C" w:rsidR="008F431F" w:rsidRPr="008F431F" w:rsidRDefault="00CE723D" w:rsidP="008F431F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Parado</w:t>
      </w:r>
      <w:r w:rsidR="00432DCD">
        <w:rPr>
          <w:rFonts w:ascii="Arial" w:hAnsi="Arial" w:cs="Arial"/>
          <w:sz w:val="22"/>
          <w:szCs w:val="22"/>
          <w:lang w:val="en-US"/>
        </w:rPr>
        <w:t xml:space="preserve">xes of expected utility theory – </w:t>
      </w:r>
      <w:r>
        <w:rPr>
          <w:rFonts w:ascii="Arial" w:hAnsi="Arial" w:cs="Arial"/>
          <w:sz w:val="22"/>
          <w:szCs w:val="22"/>
          <w:lang w:val="en-US"/>
        </w:rPr>
        <w:t>Notion of risk aversion – C</w:t>
      </w:r>
      <w:r w:rsidR="0099781B">
        <w:rPr>
          <w:rFonts w:ascii="Arial" w:hAnsi="Arial" w:cs="Arial"/>
          <w:sz w:val="22"/>
          <w:szCs w:val="22"/>
          <w:lang w:val="en-US"/>
        </w:rPr>
        <w:t>haracterization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99781B">
        <w:rPr>
          <w:rFonts w:ascii="Arial" w:hAnsi="Arial" w:cs="Arial"/>
          <w:sz w:val="22"/>
          <w:szCs w:val="22"/>
          <w:lang w:val="en-US"/>
        </w:rPr>
        <w:t xml:space="preserve">of risk aversion with </w:t>
      </w:r>
      <w:r>
        <w:rPr>
          <w:rFonts w:ascii="Arial" w:hAnsi="Arial" w:cs="Arial"/>
          <w:sz w:val="22"/>
          <w:szCs w:val="22"/>
          <w:lang w:val="en-US"/>
        </w:rPr>
        <w:t>a Bernoulli utility function – Arrow-Pratt coefficient of risk aversion.</w:t>
      </w:r>
    </w:p>
    <w:p w14:paraId="5265CEB0" w14:textId="77777777" w:rsidR="008F431F" w:rsidRDefault="008F431F" w:rsidP="00A65DDC">
      <w:pPr>
        <w:rPr>
          <w:rFonts w:ascii="Arial" w:hAnsi="Arial" w:cs="Arial"/>
          <w:b/>
          <w:sz w:val="22"/>
          <w:szCs w:val="22"/>
          <w:lang w:val="en-US"/>
        </w:rPr>
      </w:pPr>
    </w:p>
    <w:p w14:paraId="0216391F" w14:textId="78F01A89" w:rsidR="008F431F" w:rsidRDefault="008F431F" w:rsidP="00A65DDC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 6</w:t>
      </w:r>
      <w:r w:rsidR="006A1A0D">
        <w:rPr>
          <w:rFonts w:ascii="Arial" w:hAnsi="Arial" w:cs="Arial"/>
          <w:b/>
          <w:sz w:val="22"/>
          <w:szCs w:val="22"/>
          <w:lang w:val="en-US"/>
        </w:rPr>
        <w:t xml:space="preserve"> (MWG 5A, 5B</w:t>
      </w:r>
      <w:r w:rsidR="00AA5A5A">
        <w:rPr>
          <w:rFonts w:ascii="Arial" w:hAnsi="Arial" w:cs="Arial"/>
          <w:b/>
          <w:sz w:val="22"/>
          <w:szCs w:val="22"/>
          <w:lang w:val="en-US"/>
        </w:rPr>
        <w:t>)</w:t>
      </w:r>
    </w:p>
    <w:p w14:paraId="2A95AA5B" w14:textId="43D1F557" w:rsidR="00D70048" w:rsidRPr="00D70048" w:rsidRDefault="00D70048" w:rsidP="00A65DDC">
      <w:pPr>
        <w:rPr>
          <w:rFonts w:ascii="Arial" w:hAnsi="Arial" w:cs="Arial"/>
          <w:b/>
          <w:sz w:val="22"/>
          <w:szCs w:val="22"/>
          <w:lang w:val="en-US"/>
        </w:rPr>
      </w:pPr>
      <w:r w:rsidRPr="00D70048">
        <w:rPr>
          <w:rFonts w:ascii="Arial" w:hAnsi="Arial" w:cs="Arial"/>
          <w:b/>
          <w:sz w:val="22"/>
          <w:szCs w:val="22"/>
          <w:lang w:val="en-US"/>
        </w:rPr>
        <w:t> </w:t>
      </w:r>
    </w:p>
    <w:p w14:paraId="7B88A79D" w14:textId="72A472F2" w:rsidR="00D70048" w:rsidRPr="004D7F3E" w:rsidRDefault="00D70048" w:rsidP="00AA5A5A">
      <w:pPr>
        <w:jc w:val="both"/>
        <w:rPr>
          <w:rFonts w:ascii="Arial" w:hAnsi="Arial" w:cs="Arial"/>
          <w:sz w:val="22"/>
          <w:szCs w:val="22"/>
          <w:lang w:val="en-US"/>
        </w:rPr>
      </w:pPr>
      <w:r w:rsidRPr="00D70048">
        <w:rPr>
          <w:rFonts w:ascii="Arial" w:hAnsi="Arial" w:cs="Arial"/>
          <w:sz w:val="22"/>
          <w:szCs w:val="22"/>
          <w:lang w:val="en-US"/>
        </w:rPr>
        <w:t>Producer Theory: production plans (inputs/outputs), production set, transformation function</w:t>
      </w:r>
      <w:r w:rsidR="006C4E4F">
        <w:rPr>
          <w:rFonts w:ascii="Arial" w:hAnsi="Arial" w:cs="Arial"/>
          <w:sz w:val="22"/>
          <w:szCs w:val="22"/>
          <w:lang w:val="en-US"/>
        </w:rPr>
        <w:t xml:space="preserve"> (several outputs)</w:t>
      </w:r>
      <w:r w:rsidRPr="00D70048">
        <w:rPr>
          <w:rFonts w:ascii="Arial" w:hAnsi="Arial" w:cs="Arial"/>
          <w:sz w:val="22"/>
          <w:szCs w:val="22"/>
          <w:lang w:val="en-US"/>
        </w:rPr>
        <w:t>, production function</w:t>
      </w:r>
      <w:r w:rsidR="006C4E4F">
        <w:rPr>
          <w:rFonts w:ascii="Arial" w:hAnsi="Arial" w:cs="Arial"/>
          <w:sz w:val="22"/>
          <w:szCs w:val="22"/>
          <w:lang w:val="en-US"/>
        </w:rPr>
        <w:t xml:space="preserve"> (a single-output)</w:t>
      </w:r>
      <w:r w:rsidRPr="00D70048">
        <w:rPr>
          <w:rFonts w:ascii="Arial" w:hAnsi="Arial" w:cs="Arial"/>
          <w:sz w:val="22"/>
          <w:szCs w:val="22"/>
          <w:lang w:val="en-US"/>
        </w:rPr>
        <w:t xml:space="preserve">, examples – Basic </w:t>
      </w:r>
      <w:r w:rsidR="00872D94">
        <w:rPr>
          <w:rFonts w:ascii="Arial" w:hAnsi="Arial" w:cs="Arial"/>
          <w:sz w:val="22"/>
          <w:szCs w:val="22"/>
          <w:lang w:val="en-US"/>
        </w:rPr>
        <w:t xml:space="preserve">properties of a production set: </w:t>
      </w:r>
      <w:r w:rsidRPr="00D70048">
        <w:rPr>
          <w:rFonts w:ascii="Arial" w:hAnsi="Arial" w:cs="Arial"/>
          <w:sz w:val="22"/>
          <w:szCs w:val="22"/>
          <w:lang w:val="en-US"/>
        </w:rPr>
        <w:t>non-emptiness, closedness, possibility of inaction, impossibility of free-production, free-disposal, irreversibility, convexity, increasing/decreasing/constant returns to scale).</w:t>
      </w:r>
      <w:r w:rsidR="00AA5A5A" w:rsidRPr="004D7F3E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44931AEF" w14:textId="77777777" w:rsidR="00D70048" w:rsidRPr="004D7F3E" w:rsidRDefault="00D70048" w:rsidP="00D70048">
      <w:pPr>
        <w:rPr>
          <w:rFonts w:ascii="Arial" w:hAnsi="Arial" w:cs="Arial"/>
          <w:sz w:val="22"/>
          <w:szCs w:val="22"/>
          <w:lang w:val="en-US"/>
        </w:rPr>
      </w:pPr>
    </w:p>
    <w:p w14:paraId="61C3E848" w14:textId="12934532" w:rsidR="00AA5A5A" w:rsidRDefault="008F431F" w:rsidP="00AA5A5A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</w:t>
      </w:r>
      <w:r w:rsidR="00D70048" w:rsidRPr="00D70048">
        <w:rPr>
          <w:rFonts w:ascii="Arial" w:hAnsi="Arial" w:cs="Arial"/>
          <w:b/>
          <w:sz w:val="22"/>
          <w:szCs w:val="22"/>
          <w:lang w:val="en-US"/>
        </w:rPr>
        <w:t xml:space="preserve"> 7 </w:t>
      </w:r>
      <w:r w:rsidR="00AA5A5A">
        <w:rPr>
          <w:rFonts w:ascii="Arial" w:hAnsi="Arial" w:cs="Arial"/>
          <w:b/>
          <w:sz w:val="22"/>
          <w:szCs w:val="22"/>
          <w:lang w:val="en-US"/>
        </w:rPr>
        <w:t>(MWG 5C)</w:t>
      </w:r>
    </w:p>
    <w:p w14:paraId="29DAA367" w14:textId="77777777" w:rsidR="00825218" w:rsidRDefault="00825218" w:rsidP="00AA5A5A">
      <w:pPr>
        <w:rPr>
          <w:rFonts w:ascii="Arial" w:hAnsi="Arial" w:cs="Arial"/>
          <w:b/>
          <w:sz w:val="22"/>
          <w:szCs w:val="22"/>
          <w:lang w:val="en-US"/>
        </w:rPr>
      </w:pPr>
    </w:p>
    <w:p w14:paraId="78C3D613" w14:textId="2E597ECB" w:rsidR="00AA5A5A" w:rsidRPr="00825218" w:rsidRDefault="00825218" w:rsidP="008E1370">
      <w:pPr>
        <w:rPr>
          <w:rFonts w:ascii="Arial" w:hAnsi="Arial" w:cs="Arial"/>
          <w:b/>
          <w:sz w:val="22"/>
          <w:szCs w:val="22"/>
          <w:lang w:val="en-US"/>
        </w:rPr>
      </w:pPr>
      <w:r w:rsidRPr="00D70048">
        <w:rPr>
          <w:rFonts w:ascii="Arial" w:hAnsi="Arial" w:cs="Arial"/>
          <w:sz w:val="22"/>
          <w:szCs w:val="22"/>
          <w:lang w:val="en-US"/>
        </w:rPr>
        <w:t xml:space="preserve">Profit Maximization Problem </w:t>
      </w:r>
      <w:r>
        <w:rPr>
          <w:rFonts w:ascii="Arial" w:hAnsi="Arial" w:cs="Arial"/>
          <w:sz w:val="22"/>
          <w:szCs w:val="22"/>
          <w:lang w:val="en-US"/>
        </w:rPr>
        <w:t xml:space="preserve">(PMP), iso-profit lines, supply </w:t>
      </w:r>
      <w:r w:rsidRPr="00D70048">
        <w:rPr>
          <w:rFonts w:ascii="Arial" w:hAnsi="Arial" w:cs="Arial"/>
          <w:sz w:val="22"/>
          <w:szCs w:val="22"/>
          <w:lang w:val="en-US"/>
        </w:rPr>
        <w:t>co</w:t>
      </w:r>
      <w:r>
        <w:rPr>
          <w:rFonts w:ascii="Arial" w:hAnsi="Arial" w:cs="Arial"/>
          <w:sz w:val="22"/>
          <w:szCs w:val="22"/>
          <w:lang w:val="en-US"/>
        </w:rPr>
        <w:t xml:space="preserve">rrespondence, profit function – </w:t>
      </w:r>
      <w:r w:rsidRPr="00D70048">
        <w:rPr>
          <w:rFonts w:ascii="Arial" w:hAnsi="Arial" w:cs="Arial"/>
          <w:sz w:val="22"/>
          <w:szCs w:val="22"/>
          <w:lang w:val="en-US"/>
        </w:rPr>
        <w:t>Characteriza</w:t>
      </w:r>
      <w:r>
        <w:rPr>
          <w:rFonts w:ascii="Arial" w:hAnsi="Arial" w:cs="Arial"/>
          <w:sz w:val="22"/>
          <w:szCs w:val="22"/>
          <w:lang w:val="en-US"/>
        </w:rPr>
        <w:t xml:space="preserve">tion of the supply in terms of first order conditions (FOC) and interpretation in terms of </w:t>
      </w:r>
      <w:r w:rsidRPr="00D70048">
        <w:rPr>
          <w:rFonts w:ascii="Arial" w:hAnsi="Arial" w:cs="Arial"/>
          <w:sz w:val="22"/>
          <w:szCs w:val="22"/>
          <w:lang w:val="en-US"/>
        </w:rPr>
        <w:t>Marginal Rates of Transformation (MRT)</w:t>
      </w:r>
      <w:r>
        <w:rPr>
          <w:rFonts w:ascii="Arial" w:hAnsi="Arial" w:cs="Arial"/>
          <w:sz w:val="22"/>
          <w:szCs w:val="22"/>
          <w:lang w:val="en-US"/>
        </w:rPr>
        <w:t xml:space="preserve"> and marginal rates of technical substitution (MRTS) </w:t>
      </w:r>
      <w:r w:rsidRPr="00D70048">
        <w:rPr>
          <w:rFonts w:ascii="Arial" w:hAnsi="Arial" w:cs="Arial"/>
          <w:sz w:val="22"/>
          <w:szCs w:val="22"/>
          <w:lang w:val="en-US"/>
        </w:rPr>
        <w:t xml:space="preserve">– </w:t>
      </w:r>
      <w:r w:rsidR="00AA5A5A">
        <w:rPr>
          <w:rFonts w:ascii="Arial" w:hAnsi="Arial" w:cs="Arial"/>
          <w:sz w:val="22"/>
          <w:szCs w:val="22"/>
          <w:lang w:val="en-US"/>
        </w:rPr>
        <w:t xml:space="preserve">Basic </w:t>
      </w:r>
      <w:r w:rsidR="005C1B20" w:rsidRPr="00D70048">
        <w:rPr>
          <w:rFonts w:ascii="Arial" w:hAnsi="Arial" w:cs="Arial"/>
          <w:sz w:val="22"/>
          <w:szCs w:val="22"/>
          <w:lang w:val="en-US"/>
        </w:rPr>
        <w:t>propert</w:t>
      </w:r>
      <w:r w:rsidR="006D5AC9">
        <w:rPr>
          <w:rFonts w:ascii="Arial" w:hAnsi="Arial" w:cs="Arial"/>
          <w:sz w:val="22"/>
          <w:szCs w:val="22"/>
          <w:lang w:val="en-US"/>
        </w:rPr>
        <w:t>ies of the supply</w:t>
      </w:r>
      <w:r w:rsidR="005C1B20" w:rsidRPr="00D70048">
        <w:rPr>
          <w:rFonts w:ascii="Arial" w:hAnsi="Arial" w:cs="Arial"/>
          <w:sz w:val="22"/>
          <w:szCs w:val="22"/>
          <w:lang w:val="en-US"/>
        </w:rPr>
        <w:t xml:space="preserve"> and the profit function – The law of supply</w:t>
      </w:r>
      <w:r>
        <w:rPr>
          <w:rFonts w:ascii="Arial" w:hAnsi="Arial" w:cs="Arial"/>
          <w:sz w:val="22"/>
          <w:szCs w:val="22"/>
          <w:lang w:val="en-US"/>
        </w:rPr>
        <w:t xml:space="preserve"> and its proof</w:t>
      </w:r>
      <w:r w:rsidR="005C1B20" w:rsidRPr="00D70048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36D2396D" w14:textId="77777777" w:rsidR="00825218" w:rsidRDefault="00825218" w:rsidP="008E1370">
      <w:pPr>
        <w:rPr>
          <w:rFonts w:ascii="Arial" w:hAnsi="Arial" w:cs="Arial"/>
          <w:sz w:val="22"/>
          <w:szCs w:val="22"/>
          <w:lang w:val="en-US"/>
        </w:rPr>
      </w:pPr>
    </w:p>
    <w:p w14:paraId="51D9A837" w14:textId="77777777" w:rsidR="00A01D4E" w:rsidRDefault="00A01D4E" w:rsidP="00825218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6171ED9" w14:textId="77777777" w:rsidR="00A01D4E" w:rsidRDefault="00A01D4E" w:rsidP="00825218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D49F158" w14:textId="4A4300E9" w:rsidR="00825218" w:rsidRDefault="00825218" w:rsidP="00825218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 8 (MWG 5C</w:t>
      </w:r>
      <w:r w:rsidR="0011019E">
        <w:rPr>
          <w:rFonts w:ascii="Arial" w:hAnsi="Arial" w:cs="Arial"/>
          <w:b/>
          <w:sz w:val="22"/>
          <w:szCs w:val="22"/>
          <w:lang w:val="en-US"/>
        </w:rPr>
        <w:t>, 5G</w:t>
      </w:r>
      <w:r>
        <w:rPr>
          <w:rFonts w:ascii="Arial" w:hAnsi="Arial" w:cs="Arial"/>
          <w:b/>
          <w:sz w:val="22"/>
          <w:szCs w:val="22"/>
          <w:lang w:val="en-US"/>
        </w:rPr>
        <w:t>)</w:t>
      </w:r>
    </w:p>
    <w:p w14:paraId="39F1CF28" w14:textId="77777777" w:rsidR="00825218" w:rsidRDefault="00825218" w:rsidP="008E1370">
      <w:pPr>
        <w:rPr>
          <w:rFonts w:ascii="Arial" w:hAnsi="Arial" w:cs="Arial"/>
          <w:sz w:val="22"/>
          <w:szCs w:val="22"/>
          <w:lang w:val="en-US"/>
        </w:rPr>
      </w:pPr>
    </w:p>
    <w:p w14:paraId="35A7E14E" w14:textId="306FC0C5" w:rsidR="00581DCB" w:rsidRPr="00A6319E" w:rsidRDefault="005C1B20" w:rsidP="00E7090E">
      <w:pPr>
        <w:rPr>
          <w:rFonts w:ascii="Arial" w:hAnsi="Arial" w:cs="Arial"/>
          <w:sz w:val="22"/>
          <w:szCs w:val="22"/>
          <w:lang w:val="en-US"/>
        </w:rPr>
      </w:pPr>
      <w:r w:rsidRPr="00D70048">
        <w:rPr>
          <w:rFonts w:ascii="Arial" w:hAnsi="Arial" w:cs="Arial"/>
          <w:sz w:val="22"/>
          <w:szCs w:val="22"/>
          <w:lang w:val="en-US"/>
        </w:rPr>
        <w:t>Cost Minimization Problem (CMP), isoquant, cost funct</w:t>
      </w:r>
      <w:r w:rsidR="00825218">
        <w:rPr>
          <w:rFonts w:ascii="Arial" w:hAnsi="Arial" w:cs="Arial"/>
          <w:sz w:val="22"/>
          <w:szCs w:val="22"/>
          <w:lang w:val="en-US"/>
        </w:rPr>
        <w:t>ion, demand of inputs</w:t>
      </w:r>
      <w:r w:rsidR="00825218" w:rsidRPr="00D70048">
        <w:rPr>
          <w:rFonts w:ascii="Arial" w:hAnsi="Arial" w:cs="Arial"/>
          <w:sz w:val="22"/>
          <w:szCs w:val="22"/>
          <w:lang w:val="en-US"/>
        </w:rPr>
        <w:t xml:space="preserve"> – </w:t>
      </w:r>
      <w:r w:rsidR="008E1370" w:rsidRPr="00D70048">
        <w:rPr>
          <w:rFonts w:ascii="Arial" w:hAnsi="Arial" w:cs="Arial"/>
          <w:sz w:val="22"/>
          <w:szCs w:val="22"/>
          <w:lang w:val="en-US"/>
        </w:rPr>
        <w:t xml:space="preserve">Basic properties of the demand of inputs </w:t>
      </w:r>
      <w:r w:rsidR="008E1370">
        <w:rPr>
          <w:rFonts w:ascii="Arial" w:hAnsi="Arial" w:cs="Arial"/>
          <w:sz w:val="22"/>
          <w:szCs w:val="22"/>
          <w:lang w:val="en-US"/>
        </w:rPr>
        <w:t>and the cost</w:t>
      </w:r>
      <w:r w:rsidR="008E1370" w:rsidRPr="00D70048">
        <w:rPr>
          <w:rFonts w:ascii="Arial" w:hAnsi="Arial" w:cs="Arial"/>
          <w:sz w:val="22"/>
          <w:szCs w:val="22"/>
          <w:lang w:val="en-US"/>
        </w:rPr>
        <w:t xml:space="preserve"> function </w:t>
      </w:r>
      <w:r w:rsidR="008E1370">
        <w:rPr>
          <w:rFonts w:ascii="Arial" w:hAnsi="Arial" w:cs="Arial"/>
          <w:sz w:val="22"/>
          <w:szCs w:val="22"/>
          <w:lang w:val="en-US"/>
        </w:rPr>
        <w:t xml:space="preserve">– </w:t>
      </w:r>
      <w:r w:rsidR="008E1370" w:rsidRPr="00D70048">
        <w:rPr>
          <w:rFonts w:ascii="Arial" w:hAnsi="Arial" w:cs="Arial"/>
          <w:sz w:val="22"/>
          <w:szCs w:val="22"/>
          <w:lang w:val="en-US"/>
        </w:rPr>
        <w:t>Characterization</w:t>
      </w:r>
      <w:r w:rsidR="008E1370">
        <w:rPr>
          <w:rFonts w:ascii="Arial" w:hAnsi="Arial" w:cs="Arial"/>
          <w:sz w:val="22"/>
          <w:szCs w:val="22"/>
          <w:lang w:val="en-US"/>
        </w:rPr>
        <w:t xml:space="preserve"> </w:t>
      </w:r>
      <w:r w:rsidR="008E1370" w:rsidRPr="00D70048">
        <w:rPr>
          <w:rFonts w:ascii="Arial" w:hAnsi="Arial" w:cs="Arial"/>
          <w:sz w:val="22"/>
          <w:szCs w:val="22"/>
          <w:lang w:val="en-US"/>
        </w:rPr>
        <w:t>of the demand of inputs in terms o</w:t>
      </w:r>
      <w:r w:rsidR="00872D94">
        <w:rPr>
          <w:rFonts w:ascii="Arial" w:hAnsi="Arial" w:cs="Arial"/>
          <w:sz w:val="22"/>
          <w:szCs w:val="22"/>
          <w:lang w:val="en-US"/>
        </w:rPr>
        <w:t>f first order c</w:t>
      </w:r>
      <w:r w:rsidR="00752182">
        <w:rPr>
          <w:rFonts w:ascii="Arial" w:hAnsi="Arial" w:cs="Arial"/>
          <w:sz w:val="22"/>
          <w:szCs w:val="22"/>
          <w:lang w:val="en-US"/>
        </w:rPr>
        <w:t>onditions (FOC)</w:t>
      </w:r>
      <w:r w:rsidR="00872D94">
        <w:rPr>
          <w:rFonts w:ascii="Arial" w:hAnsi="Arial" w:cs="Arial"/>
          <w:sz w:val="22"/>
          <w:szCs w:val="22"/>
          <w:lang w:val="en-US"/>
        </w:rPr>
        <w:t xml:space="preserve"> – </w:t>
      </w:r>
      <w:r w:rsidR="00581DCB" w:rsidRPr="00D70048">
        <w:rPr>
          <w:rFonts w:ascii="Arial" w:hAnsi="Arial" w:cs="Arial"/>
          <w:sz w:val="22"/>
          <w:szCs w:val="22"/>
          <w:lang w:val="en-US"/>
        </w:rPr>
        <w:t xml:space="preserve">Relationship between </w:t>
      </w:r>
      <w:r w:rsidR="0011019E">
        <w:rPr>
          <w:rFonts w:ascii="Arial" w:hAnsi="Arial" w:cs="Arial"/>
          <w:sz w:val="22"/>
          <w:szCs w:val="22"/>
          <w:lang w:val="en-US"/>
        </w:rPr>
        <w:t xml:space="preserve">the </w:t>
      </w:r>
      <w:r w:rsidR="00581DCB" w:rsidRPr="00D70048">
        <w:rPr>
          <w:rFonts w:ascii="Arial" w:hAnsi="Arial" w:cs="Arial"/>
          <w:sz w:val="22"/>
          <w:szCs w:val="22"/>
          <w:lang w:val="en-US"/>
        </w:rPr>
        <w:t xml:space="preserve">profit maximization </w:t>
      </w:r>
      <w:r w:rsidR="00581DCB">
        <w:rPr>
          <w:rFonts w:ascii="Arial" w:hAnsi="Arial" w:cs="Arial"/>
          <w:sz w:val="22"/>
          <w:szCs w:val="22"/>
          <w:lang w:val="en-US"/>
        </w:rPr>
        <w:t xml:space="preserve">and </w:t>
      </w:r>
      <w:r w:rsidR="0011019E">
        <w:rPr>
          <w:rFonts w:ascii="Arial" w:hAnsi="Arial" w:cs="Arial"/>
          <w:sz w:val="22"/>
          <w:szCs w:val="22"/>
          <w:lang w:val="en-US"/>
        </w:rPr>
        <w:t xml:space="preserve">the </w:t>
      </w:r>
      <w:r w:rsidR="00581DCB">
        <w:rPr>
          <w:rFonts w:ascii="Arial" w:hAnsi="Arial" w:cs="Arial"/>
          <w:sz w:val="22"/>
          <w:szCs w:val="22"/>
          <w:lang w:val="en-US"/>
        </w:rPr>
        <w:t>cost minimization problems</w:t>
      </w:r>
      <w:r w:rsidR="00A6319E">
        <w:rPr>
          <w:rFonts w:ascii="Arial" w:hAnsi="Arial" w:cs="Arial"/>
          <w:sz w:val="22"/>
          <w:szCs w:val="22"/>
          <w:lang w:val="en-US"/>
        </w:rPr>
        <w:t xml:space="preserve"> </w:t>
      </w:r>
      <w:r w:rsidR="00581DCB" w:rsidRPr="00D70048">
        <w:rPr>
          <w:rFonts w:ascii="Arial" w:hAnsi="Arial" w:cs="Arial"/>
          <w:sz w:val="22"/>
          <w:szCs w:val="22"/>
          <w:lang w:val="en-US"/>
        </w:rPr>
        <w:t xml:space="preserve">– Relationship between </w:t>
      </w:r>
      <w:r w:rsidR="0011019E">
        <w:rPr>
          <w:rFonts w:ascii="Arial" w:hAnsi="Arial" w:cs="Arial"/>
          <w:sz w:val="22"/>
          <w:szCs w:val="22"/>
          <w:lang w:val="en-US"/>
        </w:rPr>
        <w:t xml:space="preserve">the </w:t>
      </w:r>
      <w:r w:rsidR="00581DCB" w:rsidRPr="00D70048">
        <w:rPr>
          <w:rFonts w:ascii="Arial" w:hAnsi="Arial" w:cs="Arial"/>
          <w:sz w:val="22"/>
          <w:szCs w:val="22"/>
          <w:lang w:val="en-US"/>
        </w:rPr>
        <w:t xml:space="preserve">supply and </w:t>
      </w:r>
      <w:r w:rsidR="0011019E">
        <w:rPr>
          <w:rFonts w:ascii="Arial" w:hAnsi="Arial" w:cs="Arial"/>
          <w:sz w:val="22"/>
          <w:szCs w:val="22"/>
          <w:lang w:val="en-US"/>
        </w:rPr>
        <w:t xml:space="preserve">the </w:t>
      </w:r>
      <w:r w:rsidR="00581DCB" w:rsidRPr="00D70048">
        <w:rPr>
          <w:rFonts w:ascii="Arial" w:hAnsi="Arial" w:cs="Arial"/>
          <w:sz w:val="22"/>
          <w:szCs w:val="22"/>
          <w:lang w:val="en-US"/>
        </w:rPr>
        <w:t>demand of inputs in terms of derivatives of the cost function</w:t>
      </w:r>
      <w:r w:rsidR="00752182">
        <w:rPr>
          <w:rFonts w:ascii="Arial" w:hAnsi="Arial" w:cs="Arial"/>
          <w:sz w:val="22"/>
          <w:szCs w:val="22"/>
          <w:lang w:val="en-US"/>
        </w:rPr>
        <w:t xml:space="preserve"> (Shepard’s Lemma)</w:t>
      </w:r>
      <w:r w:rsidR="00A6319E">
        <w:rPr>
          <w:rFonts w:ascii="Arial" w:hAnsi="Arial" w:cs="Arial"/>
          <w:sz w:val="22"/>
          <w:szCs w:val="22"/>
          <w:lang w:val="en-US"/>
        </w:rPr>
        <w:t xml:space="preserve"> – Remarks on the objectives of the firm.</w:t>
      </w:r>
    </w:p>
    <w:p w14:paraId="666D5E4F" w14:textId="77777777" w:rsidR="00E74074" w:rsidRDefault="00E74074" w:rsidP="00D70048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CC7FAE2" w14:textId="0BC9C112" w:rsidR="00E74074" w:rsidRDefault="00E74074" w:rsidP="00D70048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Week 9 (MWG 15A, 15B, 10B)</w:t>
      </w:r>
    </w:p>
    <w:p w14:paraId="4BC322E1" w14:textId="77777777" w:rsidR="001F0BF5" w:rsidRDefault="001F0BF5" w:rsidP="00D7004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12033D1" w14:textId="06444027" w:rsidR="00A6319E" w:rsidRDefault="001F0BF5" w:rsidP="00D70048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Pure Exchange:</w:t>
      </w:r>
      <w:r w:rsidR="008610C3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t</w:t>
      </w:r>
      <w:r w:rsidRPr="00D70048">
        <w:rPr>
          <w:rFonts w:ascii="Arial" w:hAnsi="Arial" w:cs="Arial"/>
          <w:sz w:val="22"/>
          <w:szCs w:val="22"/>
          <w:lang w:val="en-US"/>
        </w:rPr>
        <w:t>he Edgeworth box –</w:t>
      </w:r>
      <w:r>
        <w:rPr>
          <w:rFonts w:ascii="Arial" w:hAnsi="Arial" w:cs="Arial"/>
          <w:sz w:val="22"/>
          <w:szCs w:val="22"/>
          <w:lang w:val="en-US"/>
        </w:rPr>
        <w:t xml:space="preserve"> C</w:t>
      </w:r>
      <w:r w:rsidRPr="00D70048">
        <w:rPr>
          <w:rFonts w:ascii="Arial" w:hAnsi="Arial" w:cs="Arial"/>
          <w:sz w:val="22"/>
          <w:szCs w:val="22"/>
          <w:lang w:val="en-US"/>
        </w:rPr>
        <w:t>ompetitive equilibrium</w:t>
      </w:r>
      <w:r>
        <w:rPr>
          <w:rFonts w:ascii="Arial" w:hAnsi="Arial" w:cs="Arial"/>
          <w:sz w:val="22"/>
          <w:szCs w:val="22"/>
          <w:lang w:val="en-US"/>
        </w:rPr>
        <w:t xml:space="preserve"> and Pareto optimality in the Edgeworth</w:t>
      </w:r>
      <w:r w:rsidR="008610C3">
        <w:rPr>
          <w:rFonts w:ascii="Arial" w:hAnsi="Arial" w:cs="Arial"/>
          <w:sz w:val="22"/>
          <w:szCs w:val="22"/>
          <w:lang w:val="en-US"/>
        </w:rPr>
        <w:t xml:space="preserve"> box. </w:t>
      </w:r>
      <w:r w:rsidR="006E07D9">
        <w:rPr>
          <w:rFonts w:ascii="Arial" w:hAnsi="Arial" w:cs="Arial"/>
          <w:sz w:val="22"/>
          <w:szCs w:val="22"/>
          <w:lang w:val="en-US"/>
        </w:rPr>
        <w:t>G</w:t>
      </w:r>
      <w:r w:rsidR="00825218">
        <w:rPr>
          <w:rFonts w:ascii="Arial" w:hAnsi="Arial" w:cs="Arial"/>
          <w:sz w:val="22"/>
          <w:szCs w:val="22"/>
          <w:lang w:val="en-US"/>
        </w:rPr>
        <w:t>eometric characterization of equilibria and Pareto o</w:t>
      </w:r>
      <w:r>
        <w:rPr>
          <w:rFonts w:ascii="Arial" w:hAnsi="Arial" w:cs="Arial"/>
          <w:sz w:val="22"/>
          <w:szCs w:val="22"/>
          <w:lang w:val="en-US"/>
        </w:rPr>
        <w:t>ptima in the Edgeworth</w:t>
      </w:r>
      <w:r w:rsidR="00BE1E8D">
        <w:rPr>
          <w:rFonts w:ascii="Arial" w:hAnsi="Arial" w:cs="Arial"/>
          <w:sz w:val="22"/>
          <w:szCs w:val="22"/>
          <w:lang w:val="en-US"/>
        </w:rPr>
        <w:t xml:space="preserve"> box</w:t>
      </w:r>
      <w:r>
        <w:rPr>
          <w:rFonts w:ascii="Arial" w:hAnsi="Arial" w:cs="Arial"/>
          <w:sz w:val="22"/>
          <w:szCs w:val="22"/>
          <w:lang w:val="en-US"/>
        </w:rPr>
        <w:t>.</w:t>
      </w:r>
      <w:r w:rsidR="006E07D9">
        <w:rPr>
          <w:rFonts w:ascii="Arial" w:hAnsi="Arial" w:cs="Arial"/>
          <w:sz w:val="22"/>
          <w:szCs w:val="22"/>
          <w:lang w:val="en-US"/>
        </w:rPr>
        <w:t xml:space="preserve"> </w:t>
      </w:r>
      <w:r w:rsidR="00A6319E" w:rsidRPr="006F7933">
        <w:rPr>
          <w:rFonts w:ascii="Arial" w:hAnsi="Arial" w:cs="Arial"/>
          <w:sz w:val="22"/>
          <w:szCs w:val="22"/>
          <w:lang w:val="en-US"/>
        </w:rPr>
        <w:t>Pareto optimality and competitive equilibria in a general setting</w:t>
      </w:r>
      <w:r w:rsidR="006E07D9">
        <w:rPr>
          <w:rFonts w:ascii="Arial" w:hAnsi="Arial" w:cs="Arial"/>
          <w:sz w:val="22"/>
          <w:szCs w:val="22"/>
          <w:lang w:val="en-US"/>
        </w:rPr>
        <w:t>: d</w:t>
      </w:r>
      <w:r w:rsidR="00A6319E">
        <w:rPr>
          <w:rFonts w:ascii="Arial" w:hAnsi="Arial" w:cs="Arial"/>
          <w:sz w:val="22"/>
          <w:szCs w:val="22"/>
          <w:lang w:val="en-US"/>
        </w:rPr>
        <w:t>efinitions and their interpretation</w:t>
      </w:r>
      <w:r w:rsidR="009561D0">
        <w:rPr>
          <w:rFonts w:ascii="Arial" w:hAnsi="Arial" w:cs="Arial"/>
          <w:sz w:val="22"/>
          <w:szCs w:val="22"/>
          <w:lang w:val="en-US"/>
        </w:rPr>
        <w:t xml:space="preserve"> –</w:t>
      </w:r>
      <w:r w:rsidR="00A6319E">
        <w:rPr>
          <w:rFonts w:ascii="Arial" w:hAnsi="Arial" w:cs="Arial"/>
          <w:sz w:val="22"/>
          <w:szCs w:val="22"/>
          <w:lang w:val="en-US"/>
        </w:rPr>
        <w:t xml:space="preserve"> Wal</w:t>
      </w:r>
      <w:r w:rsidR="009561D0">
        <w:rPr>
          <w:rFonts w:ascii="Arial" w:hAnsi="Arial" w:cs="Arial"/>
          <w:sz w:val="22"/>
          <w:szCs w:val="22"/>
          <w:lang w:val="en-US"/>
        </w:rPr>
        <w:t>ras</w:t>
      </w:r>
      <w:r w:rsidR="008324D1">
        <w:rPr>
          <w:rFonts w:ascii="Arial" w:hAnsi="Arial" w:cs="Arial"/>
          <w:sz w:val="22"/>
          <w:szCs w:val="22"/>
          <w:lang w:val="en-US"/>
        </w:rPr>
        <w:t>’s L</w:t>
      </w:r>
      <w:r w:rsidR="00467396">
        <w:rPr>
          <w:rFonts w:ascii="Arial" w:hAnsi="Arial" w:cs="Arial"/>
          <w:sz w:val="22"/>
          <w:szCs w:val="22"/>
          <w:lang w:val="en-US"/>
        </w:rPr>
        <w:t>aw, price normalization and c</w:t>
      </w:r>
      <w:r w:rsidR="006E07D9">
        <w:rPr>
          <w:rFonts w:ascii="Arial" w:hAnsi="Arial" w:cs="Arial"/>
          <w:sz w:val="22"/>
          <w:szCs w:val="22"/>
          <w:lang w:val="en-US"/>
        </w:rPr>
        <w:t>omputation.</w:t>
      </w:r>
    </w:p>
    <w:p w14:paraId="1CF33FBD" w14:textId="77777777" w:rsidR="006E07D9" w:rsidRDefault="006E07D9" w:rsidP="00D7004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2C40538" w14:textId="1FA4BA3C" w:rsidR="006E07D9" w:rsidRDefault="006E07D9" w:rsidP="006E07D9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6F7933">
        <w:rPr>
          <w:rFonts w:ascii="Arial" w:hAnsi="Arial" w:cs="Arial"/>
          <w:b/>
          <w:sz w:val="22"/>
          <w:szCs w:val="22"/>
          <w:lang w:val="en-US"/>
        </w:rPr>
        <w:t xml:space="preserve">Week </w:t>
      </w:r>
      <w:r>
        <w:rPr>
          <w:rFonts w:ascii="Arial" w:hAnsi="Arial" w:cs="Arial"/>
          <w:b/>
          <w:sz w:val="22"/>
          <w:szCs w:val="22"/>
          <w:lang w:val="en-US"/>
        </w:rPr>
        <w:t xml:space="preserve">10 (MWG </w:t>
      </w:r>
      <w:r w:rsidR="00467396">
        <w:rPr>
          <w:rFonts w:ascii="Arial" w:hAnsi="Arial" w:cs="Arial"/>
          <w:b/>
          <w:sz w:val="22"/>
          <w:szCs w:val="22"/>
          <w:lang w:val="en-US"/>
        </w:rPr>
        <w:t xml:space="preserve">15C, </w:t>
      </w:r>
      <w:r>
        <w:rPr>
          <w:rFonts w:ascii="Arial" w:hAnsi="Arial" w:cs="Arial"/>
          <w:b/>
          <w:sz w:val="22"/>
          <w:szCs w:val="22"/>
          <w:lang w:val="en-US"/>
        </w:rPr>
        <w:t>16E, 16F)</w:t>
      </w:r>
    </w:p>
    <w:p w14:paraId="06463894" w14:textId="63DD9E80" w:rsidR="00DE2282" w:rsidRDefault="00DE2282" w:rsidP="006E07D9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AE0F281" w14:textId="5F3F9987" w:rsidR="006E07D9" w:rsidRDefault="00467396" w:rsidP="00D70048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The one</w:t>
      </w:r>
      <w:r w:rsidR="00DE2282">
        <w:rPr>
          <w:rFonts w:ascii="Arial" w:hAnsi="Arial" w:cs="Arial"/>
          <w:sz w:val="22"/>
          <w:szCs w:val="22"/>
          <w:lang w:val="en-US"/>
        </w:rPr>
        <w:t xml:space="preserve">-consumer, one-producer economy – </w:t>
      </w:r>
      <w:r w:rsidR="006E07D9">
        <w:rPr>
          <w:rFonts w:ascii="Arial" w:hAnsi="Arial" w:cs="Arial"/>
          <w:sz w:val="22"/>
          <w:szCs w:val="22"/>
          <w:lang w:val="en-US"/>
        </w:rPr>
        <w:t xml:space="preserve">Pareto optimality and social welfare functions – </w:t>
      </w:r>
      <w:r w:rsidR="006E07D9" w:rsidRPr="00D70048">
        <w:rPr>
          <w:rFonts w:ascii="Arial" w:hAnsi="Arial" w:cs="Arial"/>
          <w:sz w:val="22"/>
          <w:szCs w:val="22"/>
          <w:lang w:val="en-US"/>
        </w:rPr>
        <w:t>Characterization</w:t>
      </w:r>
      <w:r w:rsidR="006E07D9">
        <w:rPr>
          <w:rFonts w:ascii="Arial" w:hAnsi="Arial" w:cs="Arial"/>
          <w:sz w:val="22"/>
          <w:szCs w:val="22"/>
          <w:lang w:val="en-US"/>
        </w:rPr>
        <w:t xml:space="preserve"> </w:t>
      </w:r>
      <w:r w:rsidR="006E07D9" w:rsidRPr="00D70048">
        <w:rPr>
          <w:rFonts w:ascii="Arial" w:hAnsi="Arial" w:cs="Arial"/>
          <w:sz w:val="22"/>
          <w:szCs w:val="22"/>
          <w:lang w:val="en-US"/>
        </w:rPr>
        <w:t xml:space="preserve">of Pareto optimal allocations in terms of the maximization problem of one consumer under </w:t>
      </w:r>
      <w:r w:rsidR="006E07D9">
        <w:rPr>
          <w:rFonts w:ascii="Arial" w:hAnsi="Arial" w:cs="Arial"/>
          <w:sz w:val="22"/>
          <w:szCs w:val="22"/>
          <w:lang w:val="en-US"/>
        </w:rPr>
        <w:t xml:space="preserve">appropriate </w:t>
      </w:r>
      <w:r w:rsidR="006E07D9" w:rsidRPr="00D70048">
        <w:rPr>
          <w:rFonts w:ascii="Arial" w:hAnsi="Arial" w:cs="Arial"/>
          <w:sz w:val="22"/>
          <w:szCs w:val="22"/>
          <w:lang w:val="en-US"/>
        </w:rPr>
        <w:t xml:space="preserve">constraints </w:t>
      </w:r>
      <w:r w:rsidR="00DE2282" w:rsidRPr="00D70048">
        <w:rPr>
          <w:rFonts w:ascii="Arial" w:hAnsi="Arial" w:cs="Arial"/>
          <w:sz w:val="22"/>
          <w:szCs w:val="22"/>
          <w:lang w:val="en-US"/>
        </w:rPr>
        <w:t>– Characterization of Pareto o</w:t>
      </w:r>
      <w:r w:rsidR="00DE2282">
        <w:rPr>
          <w:rFonts w:ascii="Arial" w:hAnsi="Arial" w:cs="Arial"/>
          <w:sz w:val="22"/>
          <w:szCs w:val="22"/>
          <w:lang w:val="en-US"/>
        </w:rPr>
        <w:t xml:space="preserve">ptimal allocations in terms </w:t>
      </w:r>
      <w:r w:rsidR="00DE2282" w:rsidRPr="00823519">
        <w:rPr>
          <w:rFonts w:ascii="Arial" w:hAnsi="Arial" w:cs="Arial"/>
          <w:sz w:val="22"/>
          <w:szCs w:val="22"/>
          <w:lang w:val="en-US"/>
        </w:rPr>
        <w:t>of marginal rates of substitution and marginal rate</w:t>
      </w:r>
      <w:r w:rsidR="00DE2282">
        <w:rPr>
          <w:rFonts w:ascii="Arial" w:hAnsi="Arial" w:cs="Arial"/>
          <w:sz w:val="22"/>
          <w:szCs w:val="22"/>
          <w:lang w:val="en-US"/>
        </w:rPr>
        <w:t>s of transformation.</w:t>
      </w:r>
    </w:p>
    <w:p w14:paraId="702DB69A" w14:textId="77777777" w:rsidR="004838B7" w:rsidRDefault="004838B7" w:rsidP="00D70048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E2C8AC0" w14:textId="0E4CD165" w:rsidR="00BE1E8D" w:rsidRDefault="00BE1E8D" w:rsidP="00BE1E8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6F7933">
        <w:rPr>
          <w:rFonts w:ascii="Arial" w:hAnsi="Arial" w:cs="Arial"/>
          <w:b/>
          <w:sz w:val="22"/>
          <w:szCs w:val="22"/>
          <w:lang w:val="en-US"/>
        </w:rPr>
        <w:t xml:space="preserve">Week </w:t>
      </w:r>
      <w:r>
        <w:rPr>
          <w:rFonts w:ascii="Arial" w:hAnsi="Arial" w:cs="Arial"/>
          <w:b/>
          <w:sz w:val="22"/>
          <w:szCs w:val="22"/>
          <w:lang w:val="en-US"/>
        </w:rPr>
        <w:t>1</w:t>
      </w:r>
      <w:r w:rsidR="006E07D9">
        <w:rPr>
          <w:rFonts w:ascii="Arial" w:hAnsi="Arial" w:cs="Arial"/>
          <w:b/>
          <w:sz w:val="22"/>
          <w:szCs w:val="22"/>
          <w:lang w:val="en-US"/>
        </w:rPr>
        <w:t>1</w:t>
      </w:r>
      <w:r w:rsidRPr="006F7933">
        <w:rPr>
          <w:rFonts w:ascii="Arial" w:hAnsi="Arial" w:cs="Arial"/>
          <w:sz w:val="22"/>
          <w:szCs w:val="22"/>
          <w:lang w:val="en-US"/>
        </w:rPr>
        <w:t xml:space="preserve"> </w:t>
      </w:r>
      <w:r w:rsidR="00B511F7">
        <w:rPr>
          <w:rFonts w:ascii="Arial" w:hAnsi="Arial" w:cs="Arial"/>
          <w:b/>
          <w:sz w:val="22"/>
          <w:szCs w:val="22"/>
          <w:lang w:val="en-US"/>
        </w:rPr>
        <w:t xml:space="preserve">(MWG </w:t>
      </w:r>
      <w:r w:rsidR="005F4F56">
        <w:rPr>
          <w:rFonts w:ascii="Arial" w:hAnsi="Arial" w:cs="Arial"/>
          <w:b/>
          <w:sz w:val="22"/>
          <w:szCs w:val="22"/>
          <w:lang w:val="en-US"/>
        </w:rPr>
        <w:t>16C, 16D</w:t>
      </w:r>
      <w:r w:rsidR="009561D0">
        <w:rPr>
          <w:rFonts w:ascii="Arial" w:hAnsi="Arial" w:cs="Arial"/>
          <w:b/>
          <w:sz w:val="22"/>
          <w:szCs w:val="22"/>
          <w:lang w:val="en-US"/>
        </w:rPr>
        <w:t>)</w:t>
      </w:r>
    </w:p>
    <w:p w14:paraId="62C0EEED" w14:textId="77777777" w:rsidR="009561D0" w:rsidRDefault="009561D0" w:rsidP="00BE1E8D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10F2F8D8" w14:textId="34BCFA43" w:rsidR="005F4F56" w:rsidRDefault="005C1241" w:rsidP="005F4F5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The </w:t>
      </w:r>
      <w:r w:rsidR="004838B7">
        <w:rPr>
          <w:rFonts w:ascii="Arial" w:hAnsi="Arial" w:cs="Arial"/>
          <w:sz w:val="22"/>
          <w:szCs w:val="22"/>
          <w:lang w:val="en-US"/>
        </w:rPr>
        <w:t>F</w:t>
      </w:r>
      <w:r w:rsidR="006F7933">
        <w:rPr>
          <w:rFonts w:ascii="Arial" w:hAnsi="Arial" w:cs="Arial"/>
          <w:sz w:val="22"/>
          <w:szCs w:val="22"/>
          <w:lang w:val="en-US"/>
        </w:rPr>
        <w:t>irst</w:t>
      </w:r>
      <w:r w:rsidR="005F4F56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theorem of </w:t>
      </w:r>
      <w:r w:rsidR="005F4F56">
        <w:rPr>
          <w:rFonts w:ascii="Arial" w:hAnsi="Arial" w:cs="Arial"/>
          <w:sz w:val="22"/>
          <w:szCs w:val="22"/>
          <w:lang w:val="en-US"/>
        </w:rPr>
        <w:t xml:space="preserve">welfare </w:t>
      </w:r>
      <w:r>
        <w:rPr>
          <w:rFonts w:ascii="Arial" w:hAnsi="Arial" w:cs="Arial"/>
          <w:sz w:val="22"/>
          <w:szCs w:val="22"/>
          <w:lang w:val="en-US"/>
        </w:rPr>
        <w:t xml:space="preserve">economics </w:t>
      </w:r>
      <w:r w:rsidR="005F4F56">
        <w:rPr>
          <w:rFonts w:ascii="Arial" w:hAnsi="Arial" w:cs="Arial"/>
          <w:sz w:val="22"/>
          <w:szCs w:val="22"/>
          <w:lang w:val="en-US"/>
        </w:rPr>
        <w:t>and its proof.</w:t>
      </w:r>
    </w:p>
    <w:p w14:paraId="25A028B4" w14:textId="5E874588" w:rsidR="005F4F56" w:rsidRDefault="005C1241" w:rsidP="005F4F5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The </w:t>
      </w:r>
      <w:r w:rsidR="005F4F56">
        <w:rPr>
          <w:rFonts w:ascii="Arial" w:hAnsi="Arial" w:cs="Arial"/>
          <w:sz w:val="22"/>
          <w:szCs w:val="22"/>
          <w:lang w:val="en-US"/>
        </w:rPr>
        <w:t>Second</w:t>
      </w:r>
      <w:r w:rsidR="008324D1">
        <w:rPr>
          <w:rFonts w:ascii="Arial" w:hAnsi="Arial" w:cs="Arial"/>
          <w:sz w:val="22"/>
          <w:szCs w:val="22"/>
          <w:lang w:val="en-US"/>
        </w:rPr>
        <w:t xml:space="preserve"> </w:t>
      </w:r>
      <w:r w:rsidR="00910F63">
        <w:rPr>
          <w:rFonts w:ascii="Arial" w:hAnsi="Arial" w:cs="Arial"/>
          <w:sz w:val="22"/>
          <w:szCs w:val="22"/>
          <w:lang w:val="en-US"/>
        </w:rPr>
        <w:t xml:space="preserve">theorem of welfare economics: </w:t>
      </w:r>
      <w:r w:rsidR="008324D1">
        <w:rPr>
          <w:rFonts w:ascii="Arial" w:hAnsi="Arial" w:cs="Arial"/>
          <w:sz w:val="22"/>
          <w:szCs w:val="22"/>
          <w:lang w:val="en-US"/>
        </w:rPr>
        <w:t>on</w:t>
      </w:r>
      <w:r w:rsidR="00DE2282">
        <w:rPr>
          <w:rFonts w:ascii="Arial" w:hAnsi="Arial" w:cs="Arial"/>
          <w:sz w:val="22"/>
          <w:szCs w:val="22"/>
          <w:lang w:val="en-US"/>
        </w:rPr>
        <w:t xml:space="preserve">ly statement, interpretation, examples and </w:t>
      </w:r>
      <w:r w:rsidR="008324D1">
        <w:rPr>
          <w:rFonts w:ascii="Arial" w:hAnsi="Arial" w:cs="Arial"/>
          <w:sz w:val="22"/>
          <w:szCs w:val="22"/>
          <w:lang w:val="en-US"/>
        </w:rPr>
        <w:t>remarks.</w:t>
      </w:r>
      <w:r w:rsidR="00ED100A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9DD61F8" w14:textId="178FEFC1" w:rsidR="00ED100A" w:rsidRDefault="00ED100A" w:rsidP="005F4F56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Open questions and clarifications before the Final</w:t>
      </w:r>
      <w:r w:rsidRPr="00D70048">
        <w:rPr>
          <w:rFonts w:ascii="Arial" w:hAnsi="Arial" w:cs="Arial"/>
          <w:sz w:val="22"/>
          <w:szCs w:val="22"/>
          <w:lang w:val="en-US"/>
        </w:rPr>
        <w:t xml:space="preserve"> Exam</w:t>
      </w:r>
      <w:r>
        <w:rPr>
          <w:rFonts w:ascii="Arial" w:hAnsi="Arial" w:cs="Arial"/>
          <w:sz w:val="22"/>
          <w:szCs w:val="22"/>
          <w:lang w:val="en-US"/>
        </w:rPr>
        <w:t>.</w:t>
      </w:r>
    </w:p>
    <w:p w14:paraId="70F0BCC8" w14:textId="77777777" w:rsidR="00ED100A" w:rsidRDefault="00ED100A" w:rsidP="005F4F5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40272374" w14:textId="77777777" w:rsidR="008610C3" w:rsidRDefault="008610C3" w:rsidP="00BE1E8D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887F8AD" w14:textId="042212A4" w:rsidR="008610C3" w:rsidRPr="008610C3" w:rsidRDefault="008610C3" w:rsidP="00BE1E8D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8610C3">
        <w:rPr>
          <w:rFonts w:ascii="Arial" w:hAnsi="Arial" w:cs="Arial"/>
          <w:b/>
          <w:sz w:val="22"/>
          <w:szCs w:val="22"/>
          <w:lang w:val="en-US"/>
        </w:rPr>
        <w:t>Week 12</w:t>
      </w:r>
    </w:p>
    <w:p w14:paraId="535BCF07" w14:textId="77777777" w:rsidR="008610C3" w:rsidRDefault="008610C3" w:rsidP="00BE1E8D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A31E1EA" w14:textId="3E2FD99C" w:rsidR="008610C3" w:rsidRPr="008610C3" w:rsidRDefault="00E74074" w:rsidP="00BE1E8D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Final </w:t>
      </w:r>
      <w:r w:rsidR="008610C3" w:rsidRPr="008610C3">
        <w:rPr>
          <w:rFonts w:ascii="Arial" w:hAnsi="Arial" w:cs="Arial"/>
          <w:b/>
          <w:sz w:val="22"/>
          <w:szCs w:val="22"/>
          <w:lang w:val="en-US"/>
        </w:rPr>
        <w:t>Exam</w:t>
      </w:r>
      <w:r w:rsidR="006C1D78">
        <w:rPr>
          <w:rFonts w:ascii="Arial" w:eastAsia="Times New Roman" w:hAnsi="Arial" w:cs="Arial"/>
          <w:b/>
          <w:color w:val="000000"/>
          <w:sz w:val="22"/>
          <w:szCs w:val="22"/>
          <w:lang w:val="en-US"/>
        </w:rPr>
        <w:t xml:space="preserve">: </w:t>
      </w:r>
      <w:r w:rsidR="00600BD1">
        <w:rPr>
          <w:rFonts w:ascii="Arial" w:eastAsia="Times New Roman" w:hAnsi="Arial" w:cs="Arial"/>
          <w:b/>
          <w:color w:val="000000"/>
          <w:sz w:val="22"/>
          <w:szCs w:val="22"/>
          <w:lang w:val="en-US"/>
        </w:rPr>
        <w:t>Friday, December 4, from 9:00 to 11:00</w:t>
      </w:r>
    </w:p>
    <w:p w14:paraId="52117753" w14:textId="77777777" w:rsidR="00BE1E8D" w:rsidRDefault="00BE1E8D" w:rsidP="00D7004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77886584" w14:textId="46F1A4FD" w:rsidR="00D70048" w:rsidRDefault="00D70048" w:rsidP="00D70048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D70048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22DCB7BA" w14:textId="77777777" w:rsidR="002E6DA7" w:rsidRDefault="002E6DA7" w:rsidP="00D70048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2B69F6C" w14:textId="77777777" w:rsidR="00D70048" w:rsidRPr="007D2E8B" w:rsidRDefault="00D70048" w:rsidP="00D70048">
      <w:pPr>
        <w:jc w:val="both"/>
        <w:rPr>
          <w:b/>
          <w:lang w:val="en-US"/>
        </w:rPr>
      </w:pPr>
    </w:p>
    <w:p w14:paraId="51F678E2" w14:textId="77777777" w:rsidR="00D70048" w:rsidRPr="004D7F3E" w:rsidRDefault="00D70048">
      <w:pPr>
        <w:rPr>
          <w:lang w:val="en-US"/>
        </w:rPr>
      </w:pPr>
    </w:p>
    <w:sectPr w:rsidR="00D70048" w:rsidRPr="004D7F3E" w:rsidSect="008205D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D59"/>
    <w:multiLevelType w:val="hybridMultilevel"/>
    <w:tmpl w:val="312A8C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F4E80"/>
    <w:multiLevelType w:val="hybridMultilevel"/>
    <w:tmpl w:val="98CE89E2"/>
    <w:lvl w:ilvl="0" w:tplc="CC603174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A2C17"/>
    <w:multiLevelType w:val="hybridMultilevel"/>
    <w:tmpl w:val="670A44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611232">
    <w:abstractNumId w:val="1"/>
  </w:num>
  <w:num w:numId="2" w16cid:durableId="1401126611">
    <w:abstractNumId w:val="2"/>
  </w:num>
  <w:num w:numId="3" w16cid:durableId="176653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AF"/>
    <w:rsid w:val="000060DB"/>
    <w:rsid w:val="00013679"/>
    <w:rsid w:val="000152D6"/>
    <w:rsid w:val="000326A8"/>
    <w:rsid w:val="00055B14"/>
    <w:rsid w:val="00057C22"/>
    <w:rsid w:val="00060D71"/>
    <w:rsid w:val="0006503A"/>
    <w:rsid w:val="00065E91"/>
    <w:rsid w:val="00070141"/>
    <w:rsid w:val="0007083E"/>
    <w:rsid w:val="00082C53"/>
    <w:rsid w:val="00084F88"/>
    <w:rsid w:val="000961A0"/>
    <w:rsid w:val="000B373C"/>
    <w:rsid w:val="000B5563"/>
    <w:rsid w:val="000C1809"/>
    <w:rsid w:val="000D7A50"/>
    <w:rsid w:val="000E2939"/>
    <w:rsid w:val="00105E41"/>
    <w:rsid w:val="0011019E"/>
    <w:rsid w:val="00142766"/>
    <w:rsid w:val="00153BFB"/>
    <w:rsid w:val="00155AAE"/>
    <w:rsid w:val="00173301"/>
    <w:rsid w:val="001761AC"/>
    <w:rsid w:val="00190680"/>
    <w:rsid w:val="00190BF3"/>
    <w:rsid w:val="00191D7F"/>
    <w:rsid w:val="001B0609"/>
    <w:rsid w:val="001C4910"/>
    <w:rsid w:val="001C52A6"/>
    <w:rsid w:val="001D6F5F"/>
    <w:rsid w:val="001F0BF5"/>
    <w:rsid w:val="00202E81"/>
    <w:rsid w:val="00202FF6"/>
    <w:rsid w:val="00206D6A"/>
    <w:rsid w:val="002153FC"/>
    <w:rsid w:val="0023200A"/>
    <w:rsid w:val="002321D1"/>
    <w:rsid w:val="00243E13"/>
    <w:rsid w:val="00244F50"/>
    <w:rsid w:val="00246911"/>
    <w:rsid w:val="002519ED"/>
    <w:rsid w:val="00253D46"/>
    <w:rsid w:val="00254C4C"/>
    <w:rsid w:val="00257E08"/>
    <w:rsid w:val="00274A9B"/>
    <w:rsid w:val="002965A3"/>
    <w:rsid w:val="002A0CB8"/>
    <w:rsid w:val="002C130F"/>
    <w:rsid w:val="002D0C11"/>
    <w:rsid w:val="002D439E"/>
    <w:rsid w:val="002D7769"/>
    <w:rsid w:val="002E6DA7"/>
    <w:rsid w:val="002F44D1"/>
    <w:rsid w:val="002F73A7"/>
    <w:rsid w:val="00300B69"/>
    <w:rsid w:val="0031381D"/>
    <w:rsid w:val="00316D55"/>
    <w:rsid w:val="00321972"/>
    <w:rsid w:val="00325B03"/>
    <w:rsid w:val="00330C22"/>
    <w:rsid w:val="00345889"/>
    <w:rsid w:val="003608CA"/>
    <w:rsid w:val="00362ADA"/>
    <w:rsid w:val="003675FD"/>
    <w:rsid w:val="003A5F54"/>
    <w:rsid w:val="003D3390"/>
    <w:rsid w:val="003D5983"/>
    <w:rsid w:val="003E12EF"/>
    <w:rsid w:val="003E3B82"/>
    <w:rsid w:val="003E4691"/>
    <w:rsid w:val="003F39D5"/>
    <w:rsid w:val="00410A34"/>
    <w:rsid w:val="00411172"/>
    <w:rsid w:val="004208E5"/>
    <w:rsid w:val="0043159E"/>
    <w:rsid w:val="00432DCD"/>
    <w:rsid w:val="00434434"/>
    <w:rsid w:val="00462E7A"/>
    <w:rsid w:val="00467396"/>
    <w:rsid w:val="00471613"/>
    <w:rsid w:val="004725D3"/>
    <w:rsid w:val="00473CA0"/>
    <w:rsid w:val="00481C5F"/>
    <w:rsid w:val="004838B7"/>
    <w:rsid w:val="004840D4"/>
    <w:rsid w:val="00487C04"/>
    <w:rsid w:val="004C5C7E"/>
    <w:rsid w:val="004D7F3E"/>
    <w:rsid w:val="004E57DB"/>
    <w:rsid w:val="004F005F"/>
    <w:rsid w:val="004F30CC"/>
    <w:rsid w:val="004F7922"/>
    <w:rsid w:val="00506084"/>
    <w:rsid w:val="00507563"/>
    <w:rsid w:val="00510F47"/>
    <w:rsid w:val="00516DF2"/>
    <w:rsid w:val="005272DB"/>
    <w:rsid w:val="005445FB"/>
    <w:rsid w:val="00552ADE"/>
    <w:rsid w:val="005543E0"/>
    <w:rsid w:val="00555F40"/>
    <w:rsid w:val="00557CEE"/>
    <w:rsid w:val="00566501"/>
    <w:rsid w:val="00570EC7"/>
    <w:rsid w:val="00581DCB"/>
    <w:rsid w:val="005831DB"/>
    <w:rsid w:val="005A4136"/>
    <w:rsid w:val="005A5D78"/>
    <w:rsid w:val="005A794D"/>
    <w:rsid w:val="005C0D2D"/>
    <w:rsid w:val="005C1241"/>
    <w:rsid w:val="005C1B20"/>
    <w:rsid w:val="005D6DCF"/>
    <w:rsid w:val="005E3F14"/>
    <w:rsid w:val="005F4F56"/>
    <w:rsid w:val="00600BD1"/>
    <w:rsid w:val="006065EB"/>
    <w:rsid w:val="00625766"/>
    <w:rsid w:val="00631E21"/>
    <w:rsid w:val="00631F5E"/>
    <w:rsid w:val="00632614"/>
    <w:rsid w:val="006350EE"/>
    <w:rsid w:val="006414CE"/>
    <w:rsid w:val="0064310F"/>
    <w:rsid w:val="0064661E"/>
    <w:rsid w:val="006520E2"/>
    <w:rsid w:val="0066459B"/>
    <w:rsid w:val="00670E13"/>
    <w:rsid w:val="00685800"/>
    <w:rsid w:val="00686C21"/>
    <w:rsid w:val="006954C9"/>
    <w:rsid w:val="006A1A0D"/>
    <w:rsid w:val="006A4B9C"/>
    <w:rsid w:val="006A597D"/>
    <w:rsid w:val="006C0374"/>
    <w:rsid w:val="006C1D78"/>
    <w:rsid w:val="006C4817"/>
    <w:rsid w:val="006C4E4F"/>
    <w:rsid w:val="006D5AC9"/>
    <w:rsid w:val="006E07D9"/>
    <w:rsid w:val="006E569B"/>
    <w:rsid w:val="006F0A8D"/>
    <w:rsid w:val="006F173A"/>
    <w:rsid w:val="006F7933"/>
    <w:rsid w:val="007110B8"/>
    <w:rsid w:val="00720F5A"/>
    <w:rsid w:val="0072211B"/>
    <w:rsid w:val="00733AA3"/>
    <w:rsid w:val="00752182"/>
    <w:rsid w:val="00760043"/>
    <w:rsid w:val="00771E28"/>
    <w:rsid w:val="00783A46"/>
    <w:rsid w:val="00791BA4"/>
    <w:rsid w:val="00793C45"/>
    <w:rsid w:val="007A6736"/>
    <w:rsid w:val="007C5225"/>
    <w:rsid w:val="007C7D79"/>
    <w:rsid w:val="007D2E8B"/>
    <w:rsid w:val="007D5B47"/>
    <w:rsid w:val="007E00C8"/>
    <w:rsid w:val="007E12EB"/>
    <w:rsid w:val="007F3EE2"/>
    <w:rsid w:val="00806A89"/>
    <w:rsid w:val="00812D75"/>
    <w:rsid w:val="00813C1C"/>
    <w:rsid w:val="0081542D"/>
    <w:rsid w:val="008205DF"/>
    <w:rsid w:val="00823519"/>
    <w:rsid w:val="00825218"/>
    <w:rsid w:val="008324D1"/>
    <w:rsid w:val="00835655"/>
    <w:rsid w:val="00835795"/>
    <w:rsid w:val="008552C3"/>
    <w:rsid w:val="00860A01"/>
    <w:rsid w:val="008610C3"/>
    <w:rsid w:val="00864A32"/>
    <w:rsid w:val="00872D94"/>
    <w:rsid w:val="00873C52"/>
    <w:rsid w:val="008825D5"/>
    <w:rsid w:val="008836B1"/>
    <w:rsid w:val="00887D87"/>
    <w:rsid w:val="00890B7A"/>
    <w:rsid w:val="008A122C"/>
    <w:rsid w:val="008A5AC6"/>
    <w:rsid w:val="008B21DA"/>
    <w:rsid w:val="008B262A"/>
    <w:rsid w:val="008B58E5"/>
    <w:rsid w:val="008B5F01"/>
    <w:rsid w:val="008C12E5"/>
    <w:rsid w:val="008E1370"/>
    <w:rsid w:val="008E43E6"/>
    <w:rsid w:val="008E5FFE"/>
    <w:rsid w:val="008F004F"/>
    <w:rsid w:val="008F431F"/>
    <w:rsid w:val="00910F63"/>
    <w:rsid w:val="0092225E"/>
    <w:rsid w:val="009233A1"/>
    <w:rsid w:val="00926982"/>
    <w:rsid w:val="009418B8"/>
    <w:rsid w:val="0094645E"/>
    <w:rsid w:val="00951CB3"/>
    <w:rsid w:val="009561D0"/>
    <w:rsid w:val="00977911"/>
    <w:rsid w:val="0098034C"/>
    <w:rsid w:val="009834B9"/>
    <w:rsid w:val="00987B03"/>
    <w:rsid w:val="0099781B"/>
    <w:rsid w:val="009B2738"/>
    <w:rsid w:val="009C4064"/>
    <w:rsid w:val="009C6EEF"/>
    <w:rsid w:val="009D064C"/>
    <w:rsid w:val="009E164D"/>
    <w:rsid w:val="009F107C"/>
    <w:rsid w:val="009F4F5C"/>
    <w:rsid w:val="00A01D4E"/>
    <w:rsid w:val="00A051AF"/>
    <w:rsid w:val="00A052EF"/>
    <w:rsid w:val="00A06C0B"/>
    <w:rsid w:val="00A128A7"/>
    <w:rsid w:val="00A3094D"/>
    <w:rsid w:val="00A338FC"/>
    <w:rsid w:val="00A37536"/>
    <w:rsid w:val="00A4211D"/>
    <w:rsid w:val="00A555C2"/>
    <w:rsid w:val="00A6027A"/>
    <w:rsid w:val="00A6319E"/>
    <w:rsid w:val="00A65DDC"/>
    <w:rsid w:val="00A67564"/>
    <w:rsid w:val="00A8256C"/>
    <w:rsid w:val="00A82CD0"/>
    <w:rsid w:val="00A87F50"/>
    <w:rsid w:val="00A970C8"/>
    <w:rsid w:val="00AA5A5A"/>
    <w:rsid w:val="00AC139C"/>
    <w:rsid w:val="00AC2268"/>
    <w:rsid w:val="00AE6D28"/>
    <w:rsid w:val="00B04DCB"/>
    <w:rsid w:val="00B221FE"/>
    <w:rsid w:val="00B3042A"/>
    <w:rsid w:val="00B33F3D"/>
    <w:rsid w:val="00B377B6"/>
    <w:rsid w:val="00B511F7"/>
    <w:rsid w:val="00B64C8D"/>
    <w:rsid w:val="00B72C1A"/>
    <w:rsid w:val="00B73467"/>
    <w:rsid w:val="00B80436"/>
    <w:rsid w:val="00B82D39"/>
    <w:rsid w:val="00B83109"/>
    <w:rsid w:val="00B97218"/>
    <w:rsid w:val="00BA663F"/>
    <w:rsid w:val="00BA71C2"/>
    <w:rsid w:val="00BB590D"/>
    <w:rsid w:val="00BD2B09"/>
    <w:rsid w:val="00BD726A"/>
    <w:rsid w:val="00BE124E"/>
    <w:rsid w:val="00BE1E8D"/>
    <w:rsid w:val="00BE2F98"/>
    <w:rsid w:val="00BE69B9"/>
    <w:rsid w:val="00C1199C"/>
    <w:rsid w:val="00C24B5C"/>
    <w:rsid w:val="00C321CB"/>
    <w:rsid w:val="00C40A1D"/>
    <w:rsid w:val="00C41256"/>
    <w:rsid w:val="00C51B59"/>
    <w:rsid w:val="00C57924"/>
    <w:rsid w:val="00C6474A"/>
    <w:rsid w:val="00C76FB3"/>
    <w:rsid w:val="00C90594"/>
    <w:rsid w:val="00C97DC9"/>
    <w:rsid w:val="00CA3221"/>
    <w:rsid w:val="00CE14BA"/>
    <w:rsid w:val="00CE619F"/>
    <w:rsid w:val="00CE723D"/>
    <w:rsid w:val="00CF3696"/>
    <w:rsid w:val="00D035CA"/>
    <w:rsid w:val="00D06FD1"/>
    <w:rsid w:val="00D12BB5"/>
    <w:rsid w:val="00D21E98"/>
    <w:rsid w:val="00D32629"/>
    <w:rsid w:val="00D41089"/>
    <w:rsid w:val="00D44C30"/>
    <w:rsid w:val="00D46FF2"/>
    <w:rsid w:val="00D5529D"/>
    <w:rsid w:val="00D70048"/>
    <w:rsid w:val="00D725BC"/>
    <w:rsid w:val="00D728E3"/>
    <w:rsid w:val="00D74953"/>
    <w:rsid w:val="00D75000"/>
    <w:rsid w:val="00D77EA3"/>
    <w:rsid w:val="00D814BE"/>
    <w:rsid w:val="00DE2282"/>
    <w:rsid w:val="00DE7872"/>
    <w:rsid w:val="00DF7186"/>
    <w:rsid w:val="00E070DC"/>
    <w:rsid w:val="00E21083"/>
    <w:rsid w:val="00E420B8"/>
    <w:rsid w:val="00E440CE"/>
    <w:rsid w:val="00E50D4A"/>
    <w:rsid w:val="00E568F2"/>
    <w:rsid w:val="00E63CA2"/>
    <w:rsid w:val="00E659AB"/>
    <w:rsid w:val="00E7090E"/>
    <w:rsid w:val="00E72160"/>
    <w:rsid w:val="00E74074"/>
    <w:rsid w:val="00EA370C"/>
    <w:rsid w:val="00EA3AB4"/>
    <w:rsid w:val="00EB5555"/>
    <w:rsid w:val="00EB58C5"/>
    <w:rsid w:val="00EC3609"/>
    <w:rsid w:val="00ED100A"/>
    <w:rsid w:val="00EE7C09"/>
    <w:rsid w:val="00EF5E0F"/>
    <w:rsid w:val="00F0080B"/>
    <w:rsid w:val="00F22CE6"/>
    <w:rsid w:val="00F449C0"/>
    <w:rsid w:val="00F45BB3"/>
    <w:rsid w:val="00F60B0C"/>
    <w:rsid w:val="00F62ABF"/>
    <w:rsid w:val="00F6726B"/>
    <w:rsid w:val="00F82D72"/>
    <w:rsid w:val="00F87C7F"/>
    <w:rsid w:val="00FB2ED5"/>
    <w:rsid w:val="00FB57DB"/>
    <w:rsid w:val="00FC5370"/>
    <w:rsid w:val="00FD4CC9"/>
    <w:rsid w:val="00FF0F64"/>
    <w:rsid w:val="00FF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C278F"/>
  <w14:defaultImageDpi w14:val="300"/>
  <w15:docId w15:val="{DADAC28F-D153-024B-B285-ABDD4400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A051AF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A051AF"/>
    <w:rPr>
      <w:rFonts w:ascii="Times" w:hAnsi="Times"/>
      <w:b/>
      <w:bCs/>
      <w:sz w:val="27"/>
      <w:szCs w:val="27"/>
    </w:rPr>
  </w:style>
  <w:style w:type="character" w:styleId="lev">
    <w:name w:val="Strong"/>
    <w:basedOn w:val="Policepardfaut"/>
    <w:uiPriority w:val="22"/>
    <w:qFormat/>
    <w:rsid w:val="00A051AF"/>
    <w:rPr>
      <w:b/>
      <w:bCs/>
    </w:rPr>
  </w:style>
  <w:style w:type="paragraph" w:styleId="NormalWeb">
    <w:name w:val="Normal (Web)"/>
    <w:basedOn w:val="Normal"/>
    <w:uiPriority w:val="99"/>
    <w:unhideWhenUsed/>
    <w:rsid w:val="00A051A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C51B5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1381D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A370C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0080B"/>
    <w:rPr>
      <w:color w:val="605E5C"/>
      <w:shd w:val="clear" w:color="auto" w:fill="E1DFDD"/>
    </w:rPr>
  </w:style>
  <w:style w:type="character" w:customStyle="1" w:styleId="go">
    <w:name w:val="go"/>
    <w:basedOn w:val="Policepardfaut"/>
    <w:rsid w:val="00600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2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7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77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9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4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1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ilvab@unal.edu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1037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Francis Bloch</cp:lastModifiedBy>
  <cp:revision>4</cp:revision>
  <cp:lastPrinted>2025-09-08T10:39:00Z</cp:lastPrinted>
  <dcterms:created xsi:type="dcterms:W3CDTF">2026-09-15T07:01:00Z</dcterms:created>
  <dcterms:modified xsi:type="dcterms:W3CDTF">2026-09-15T07:12:00Z</dcterms:modified>
</cp:coreProperties>
</file>