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10696" w14:textId="6C2B6EAA" w:rsidR="0007651D" w:rsidRPr="00D724CF" w:rsidRDefault="0007651D" w:rsidP="00D724CF">
      <w:pPr>
        <w:tabs>
          <w:tab w:val="num" w:pos="720"/>
        </w:tabs>
        <w:spacing w:before="100" w:beforeAutospacing="1" w:after="100" w:afterAutospacing="1" w:line="240" w:lineRule="auto"/>
        <w:ind w:left="720" w:hanging="360"/>
        <w:jc w:val="center"/>
        <w:rPr>
          <w:b/>
          <w:bCs/>
          <w:sz w:val="28"/>
          <w:szCs w:val="28"/>
        </w:rPr>
      </w:pPr>
      <w:r w:rsidRPr="00D724CF">
        <w:rPr>
          <w:b/>
          <w:bCs/>
          <w:sz w:val="28"/>
          <w:szCs w:val="28"/>
        </w:rPr>
        <w:t>L’OUBLI</w:t>
      </w:r>
      <w:r w:rsidR="00233B11" w:rsidRPr="00D724CF">
        <w:rPr>
          <w:b/>
          <w:bCs/>
          <w:sz w:val="28"/>
          <w:szCs w:val="28"/>
        </w:rPr>
        <w:t xml:space="preserve"> </w:t>
      </w:r>
      <w:r w:rsidRPr="00D724CF">
        <w:rPr>
          <w:b/>
          <w:bCs/>
          <w:sz w:val="28"/>
          <w:szCs w:val="28"/>
        </w:rPr>
        <w:t>DANS L</w:t>
      </w:r>
      <w:r w:rsidR="008E06CE" w:rsidRPr="00D724CF">
        <w:rPr>
          <w:b/>
          <w:bCs/>
          <w:sz w:val="28"/>
          <w:szCs w:val="28"/>
        </w:rPr>
        <w:t>’ANTIQUITE ROMAINE</w:t>
      </w:r>
    </w:p>
    <w:p w14:paraId="0C39A611" w14:textId="13A25ADF" w:rsidR="003E0CD3" w:rsidRPr="003E0CD3" w:rsidRDefault="003E0CD3" w:rsidP="00D724CF">
      <w:pPr>
        <w:numPr>
          <w:ilvl w:val="0"/>
          <w:numId w:val="1"/>
        </w:numPr>
        <w:spacing w:before="100" w:beforeAutospacing="1" w:after="100" w:afterAutospacing="1" w:line="240" w:lineRule="auto"/>
        <w:rPr>
          <w:rFonts w:ascii="Times New Roman" w:eastAsia="Times New Roman" w:hAnsi="Times New Roman" w:cs="Times New Roman"/>
          <w:sz w:val="28"/>
          <w:szCs w:val="28"/>
          <w:lang w:eastAsia="fr-FR"/>
        </w:rPr>
      </w:pPr>
      <w:r w:rsidRPr="003E0CD3">
        <w:rPr>
          <w:rFonts w:ascii="Times New Roman" w:eastAsia="Times New Roman" w:hAnsi="Times New Roman" w:cs="Times New Roman"/>
          <w:smallCaps/>
          <w:sz w:val="28"/>
          <w:szCs w:val="28"/>
          <w:lang w:eastAsia="fr-FR"/>
        </w:rPr>
        <w:t>Plutarque</w:t>
      </w:r>
      <w:r w:rsidR="004A41D4">
        <w:rPr>
          <w:rFonts w:ascii="Times New Roman" w:eastAsia="Times New Roman" w:hAnsi="Times New Roman" w:cs="Times New Roman"/>
          <w:smallCaps/>
          <w:sz w:val="28"/>
          <w:szCs w:val="28"/>
          <w:lang w:eastAsia="fr-FR"/>
        </w:rPr>
        <w:t xml:space="preserve"> (44-125)</w:t>
      </w:r>
      <w:r w:rsidRPr="003E0CD3">
        <w:rPr>
          <w:rFonts w:ascii="Times New Roman" w:eastAsia="Times New Roman" w:hAnsi="Times New Roman" w:cs="Times New Roman"/>
          <w:sz w:val="28"/>
          <w:szCs w:val="28"/>
          <w:lang w:eastAsia="fr-FR"/>
        </w:rPr>
        <w:t xml:space="preserve">., </w:t>
      </w:r>
      <w:r w:rsidRPr="003E0CD3">
        <w:rPr>
          <w:rFonts w:ascii="Times New Roman" w:eastAsia="Times New Roman" w:hAnsi="Times New Roman" w:cs="Times New Roman"/>
          <w:i/>
          <w:iCs/>
          <w:sz w:val="28"/>
          <w:szCs w:val="28"/>
          <w:lang w:eastAsia="fr-FR"/>
        </w:rPr>
        <w:t>Vie de Cicéron</w:t>
      </w:r>
      <w:r w:rsidRPr="003E0CD3">
        <w:rPr>
          <w:rFonts w:ascii="Times New Roman" w:eastAsia="Times New Roman" w:hAnsi="Times New Roman" w:cs="Times New Roman"/>
          <w:sz w:val="28"/>
          <w:szCs w:val="28"/>
          <w:lang w:eastAsia="fr-FR"/>
        </w:rPr>
        <w:t xml:space="preserve">, 49, 6 : « Dès qu’il (Octave) eut définitivement vaincu Antoine, étant lui-même consul, il prit pour collègue le fils de Cicéron, et c’est pendant ce consulat que le Sénat fit enlever les statues d’Antoine, abolit tous ses autres honneurs et décréta en outre qu’aucun des </w:t>
      </w:r>
      <w:proofErr w:type="spellStart"/>
      <w:r w:rsidRPr="003E0CD3">
        <w:rPr>
          <w:rFonts w:ascii="Times New Roman" w:eastAsia="Times New Roman" w:hAnsi="Times New Roman" w:cs="Times New Roman"/>
          <w:sz w:val="28"/>
          <w:szCs w:val="28"/>
          <w:lang w:eastAsia="fr-FR"/>
        </w:rPr>
        <w:t>Antonii</w:t>
      </w:r>
      <w:proofErr w:type="spellEnd"/>
      <w:r w:rsidRPr="003E0CD3">
        <w:rPr>
          <w:rFonts w:ascii="Times New Roman" w:eastAsia="Times New Roman" w:hAnsi="Times New Roman" w:cs="Times New Roman"/>
          <w:sz w:val="28"/>
          <w:szCs w:val="28"/>
          <w:lang w:eastAsia="fr-FR"/>
        </w:rPr>
        <w:t xml:space="preserve"> ne pourrait porter le prénom de Marcus. C’est ainsi que la divinité réserva à la descendance de Cicéron l’achèvement de la punition d’Antoine » (trad. R. </w:t>
      </w:r>
      <w:proofErr w:type="spellStart"/>
      <w:r w:rsidRPr="003E0CD3">
        <w:rPr>
          <w:rFonts w:ascii="Times New Roman" w:eastAsia="Times New Roman" w:hAnsi="Times New Roman" w:cs="Times New Roman"/>
          <w:smallCaps/>
          <w:sz w:val="28"/>
          <w:szCs w:val="28"/>
          <w:lang w:eastAsia="fr-FR"/>
        </w:rPr>
        <w:t>Flacelière</w:t>
      </w:r>
      <w:proofErr w:type="spellEnd"/>
      <w:r w:rsidRPr="003E0CD3">
        <w:rPr>
          <w:rFonts w:ascii="Times New Roman" w:eastAsia="Times New Roman" w:hAnsi="Times New Roman" w:cs="Times New Roman"/>
          <w:sz w:val="28"/>
          <w:szCs w:val="28"/>
          <w:lang w:eastAsia="fr-FR"/>
        </w:rPr>
        <w:t>, Les Belles Lettres, Paris, 1976).</w:t>
      </w:r>
    </w:p>
    <w:p w14:paraId="349EDF91" w14:textId="008B7379" w:rsidR="003E0CD3" w:rsidRPr="003E0CD3" w:rsidRDefault="003E0CD3" w:rsidP="00D724CF">
      <w:pPr>
        <w:numPr>
          <w:ilvl w:val="0"/>
          <w:numId w:val="1"/>
        </w:numPr>
        <w:spacing w:before="100" w:beforeAutospacing="1" w:after="100" w:afterAutospacing="1" w:line="240" w:lineRule="auto"/>
        <w:rPr>
          <w:rFonts w:ascii="Times New Roman" w:eastAsia="Times New Roman" w:hAnsi="Times New Roman" w:cs="Times New Roman"/>
          <w:sz w:val="28"/>
          <w:szCs w:val="28"/>
          <w:lang w:eastAsia="fr-FR"/>
        </w:rPr>
      </w:pPr>
      <w:r w:rsidRPr="003E0CD3">
        <w:rPr>
          <w:rFonts w:ascii="Times New Roman" w:eastAsia="Times New Roman" w:hAnsi="Times New Roman" w:cs="Times New Roman"/>
          <w:smallCaps/>
          <w:sz w:val="28"/>
          <w:szCs w:val="28"/>
          <w:lang w:eastAsia="fr-FR"/>
        </w:rPr>
        <w:t>Dion Cassius</w:t>
      </w:r>
      <w:r w:rsidR="0007651D">
        <w:rPr>
          <w:rFonts w:ascii="Times New Roman" w:eastAsia="Times New Roman" w:hAnsi="Times New Roman" w:cs="Times New Roman"/>
          <w:smallCaps/>
          <w:sz w:val="28"/>
          <w:szCs w:val="28"/>
          <w:lang w:eastAsia="fr-FR"/>
        </w:rPr>
        <w:t xml:space="preserve"> (155-vers 229)</w:t>
      </w:r>
      <w:r w:rsidRPr="003E0CD3">
        <w:rPr>
          <w:rFonts w:ascii="Times New Roman" w:eastAsia="Times New Roman" w:hAnsi="Times New Roman" w:cs="Times New Roman"/>
          <w:sz w:val="28"/>
          <w:szCs w:val="28"/>
          <w:lang w:eastAsia="fr-FR"/>
        </w:rPr>
        <w:t xml:space="preserve">, </w:t>
      </w:r>
      <w:r w:rsidRPr="003E0CD3">
        <w:rPr>
          <w:rFonts w:ascii="Times New Roman" w:eastAsia="Times New Roman" w:hAnsi="Times New Roman" w:cs="Times New Roman"/>
          <w:i/>
          <w:iCs/>
          <w:sz w:val="28"/>
          <w:szCs w:val="28"/>
          <w:lang w:eastAsia="fr-FR"/>
        </w:rPr>
        <w:t>Histoire romaine</w:t>
      </w:r>
      <w:r w:rsidRPr="003E0CD3">
        <w:rPr>
          <w:rFonts w:ascii="Times New Roman" w:eastAsia="Times New Roman" w:hAnsi="Times New Roman" w:cs="Times New Roman"/>
          <w:sz w:val="28"/>
          <w:szCs w:val="28"/>
          <w:lang w:eastAsia="fr-FR"/>
        </w:rPr>
        <w:t>, 51, 19, 3 : « Au début, non seulement ils lui (Octave) votèrent ces honneurs, mais ils détruisirent et effacèrent les traces évoquant Antoine, déclarèrent néfaste le jour de sa naissance et interdirent le prénom de Marcus à tous ses descendants »</w:t>
      </w:r>
    </w:p>
    <w:p w14:paraId="65EDA259" w14:textId="53F6DD35" w:rsidR="00B25183" w:rsidRPr="00D724CF" w:rsidRDefault="003E0CD3" w:rsidP="00D724CF">
      <w:pPr>
        <w:numPr>
          <w:ilvl w:val="0"/>
          <w:numId w:val="1"/>
        </w:numPr>
        <w:spacing w:before="100" w:beforeAutospacing="1" w:after="100" w:afterAutospacing="1" w:line="240" w:lineRule="auto"/>
        <w:rPr>
          <w:rFonts w:ascii="Times New Roman" w:eastAsia="Times New Roman" w:hAnsi="Times New Roman" w:cs="Times New Roman"/>
          <w:sz w:val="28"/>
          <w:szCs w:val="28"/>
          <w:lang w:eastAsia="fr-FR"/>
        </w:rPr>
      </w:pPr>
      <w:r w:rsidRPr="003E0CD3">
        <w:rPr>
          <w:rFonts w:ascii="Times New Roman" w:eastAsia="Times New Roman" w:hAnsi="Times New Roman" w:cs="Times New Roman"/>
          <w:smallCaps/>
          <w:sz w:val="28"/>
          <w:szCs w:val="28"/>
          <w:lang w:eastAsia="fr-FR"/>
        </w:rPr>
        <w:t>Plutarque</w:t>
      </w:r>
      <w:r w:rsidR="004A41D4">
        <w:rPr>
          <w:rFonts w:ascii="Times New Roman" w:eastAsia="Times New Roman" w:hAnsi="Times New Roman" w:cs="Times New Roman"/>
          <w:smallCaps/>
          <w:sz w:val="28"/>
          <w:szCs w:val="28"/>
          <w:lang w:eastAsia="fr-FR"/>
        </w:rPr>
        <w:t xml:space="preserve"> (44-125)</w:t>
      </w:r>
      <w:r w:rsidRPr="003E0CD3">
        <w:rPr>
          <w:rFonts w:ascii="Times New Roman" w:eastAsia="Times New Roman" w:hAnsi="Times New Roman" w:cs="Times New Roman"/>
          <w:sz w:val="28"/>
          <w:szCs w:val="28"/>
          <w:lang w:eastAsia="fr-FR"/>
        </w:rPr>
        <w:t xml:space="preserve">, </w:t>
      </w:r>
      <w:r w:rsidRPr="003E0CD3">
        <w:rPr>
          <w:rFonts w:ascii="Times New Roman" w:eastAsia="Times New Roman" w:hAnsi="Times New Roman" w:cs="Times New Roman"/>
          <w:i/>
          <w:iCs/>
          <w:sz w:val="28"/>
          <w:szCs w:val="28"/>
          <w:lang w:eastAsia="fr-FR"/>
        </w:rPr>
        <w:t>Vie de Marc-Antoine</w:t>
      </w:r>
      <w:r w:rsidRPr="003E0CD3">
        <w:rPr>
          <w:rFonts w:ascii="Times New Roman" w:eastAsia="Times New Roman" w:hAnsi="Times New Roman" w:cs="Times New Roman"/>
          <w:sz w:val="28"/>
          <w:szCs w:val="28"/>
          <w:lang w:eastAsia="fr-FR"/>
        </w:rPr>
        <w:t xml:space="preserve">, 86, 9 : « Les statues d’Antoine furent renversées, mais celles de Cléopâtre furent laissées debout parce qu’un de ses amis, </w:t>
      </w:r>
      <w:proofErr w:type="spellStart"/>
      <w:r w:rsidRPr="003E0CD3">
        <w:rPr>
          <w:rFonts w:ascii="Times New Roman" w:eastAsia="Times New Roman" w:hAnsi="Times New Roman" w:cs="Times New Roman"/>
          <w:sz w:val="28"/>
          <w:szCs w:val="28"/>
          <w:lang w:eastAsia="fr-FR"/>
        </w:rPr>
        <w:t>Archibius</w:t>
      </w:r>
      <w:proofErr w:type="spellEnd"/>
      <w:r w:rsidRPr="003E0CD3">
        <w:rPr>
          <w:rFonts w:ascii="Times New Roman" w:eastAsia="Times New Roman" w:hAnsi="Times New Roman" w:cs="Times New Roman"/>
          <w:sz w:val="28"/>
          <w:szCs w:val="28"/>
          <w:lang w:eastAsia="fr-FR"/>
        </w:rPr>
        <w:t>, donna à Octave deux mille talents afin qu’elles ne subissent pas le même sort que celles d’Antoine ».</w:t>
      </w:r>
    </w:p>
    <w:p w14:paraId="74ECF57F" w14:textId="7BC7FB91" w:rsidR="00B25183" w:rsidRPr="00233B11" w:rsidRDefault="00B25183" w:rsidP="00B25183">
      <w:pPr>
        <w:numPr>
          <w:ilvl w:val="0"/>
          <w:numId w:val="1"/>
        </w:numPr>
        <w:spacing w:before="100" w:beforeAutospacing="1" w:after="100" w:afterAutospacing="1" w:line="240" w:lineRule="auto"/>
        <w:rPr>
          <w:rFonts w:ascii="Times New Roman" w:eastAsia="Times New Roman" w:hAnsi="Times New Roman" w:cs="Times New Roman"/>
          <w:sz w:val="28"/>
          <w:szCs w:val="28"/>
          <w:lang w:eastAsia="fr-FR"/>
        </w:rPr>
      </w:pPr>
      <w:r w:rsidRPr="003E0CD3">
        <w:rPr>
          <w:rFonts w:ascii="Times New Roman" w:eastAsia="Times New Roman" w:hAnsi="Times New Roman" w:cs="Times New Roman"/>
          <w:smallCaps/>
          <w:sz w:val="28"/>
          <w:szCs w:val="28"/>
          <w:lang w:eastAsia="fr-FR"/>
        </w:rPr>
        <w:t>Plutarque</w:t>
      </w:r>
      <w:r w:rsidRPr="00B25183">
        <w:rPr>
          <w:rFonts w:ascii="Times New Roman" w:eastAsia="Times New Roman" w:hAnsi="Times New Roman" w:cs="Times New Roman"/>
          <w:smallCaps/>
          <w:sz w:val="28"/>
          <w:szCs w:val="28"/>
          <w:lang w:eastAsia="fr-FR"/>
        </w:rPr>
        <w:t xml:space="preserve"> (44-125)</w:t>
      </w:r>
      <w:r w:rsidRPr="003E0CD3">
        <w:rPr>
          <w:rFonts w:ascii="Times New Roman" w:eastAsia="Times New Roman" w:hAnsi="Times New Roman" w:cs="Times New Roman"/>
          <w:sz w:val="28"/>
          <w:szCs w:val="28"/>
          <w:lang w:eastAsia="fr-FR"/>
        </w:rPr>
        <w:t xml:space="preserve">, </w:t>
      </w:r>
      <w:r w:rsidRPr="003E0CD3">
        <w:rPr>
          <w:rFonts w:ascii="Times New Roman" w:eastAsia="Times New Roman" w:hAnsi="Times New Roman" w:cs="Times New Roman"/>
          <w:i/>
          <w:iCs/>
          <w:sz w:val="28"/>
          <w:szCs w:val="28"/>
          <w:lang w:eastAsia="fr-FR"/>
        </w:rPr>
        <w:t>Vie de Marc-Antoine</w:t>
      </w:r>
      <w:r w:rsidRPr="003E0CD3">
        <w:rPr>
          <w:rFonts w:ascii="Times New Roman" w:eastAsia="Times New Roman" w:hAnsi="Times New Roman" w:cs="Times New Roman"/>
          <w:sz w:val="28"/>
          <w:szCs w:val="28"/>
          <w:lang w:eastAsia="fr-FR"/>
        </w:rPr>
        <w:t>, 8</w:t>
      </w:r>
      <w:r w:rsidRPr="00B25183">
        <w:rPr>
          <w:rFonts w:ascii="Times New Roman" w:eastAsia="Times New Roman" w:hAnsi="Times New Roman" w:cs="Times New Roman"/>
          <w:sz w:val="28"/>
          <w:szCs w:val="28"/>
          <w:lang w:eastAsia="fr-FR"/>
        </w:rPr>
        <w:t xml:space="preserve">9 : </w:t>
      </w:r>
      <w:r w:rsidRPr="00B25183">
        <w:rPr>
          <w:rFonts w:ascii="Times New Roman" w:hAnsi="Times New Roman" w:cs="Times New Roman"/>
          <w:sz w:val="28"/>
          <w:szCs w:val="28"/>
        </w:rPr>
        <w:t>« Plusieurs rois et plusieurs capitaines demandèrent le corps d’Antoine, pour lui rendre les honneurs funèbres : mais César ne voulut pas en priver Cléopâtre ; il lui permit même de prendre pour ses funérailles tout ce qu’elle voudrait ; elle l’enterra de ses propres mains, avec une magnificence royale » (</w:t>
      </w:r>
      <w:r w:rsidRPr="00B25183">
        <w:rPr>
          <w:rFonts w:ascii="Times New Roman" w:hAnsi="Times New Roman" w:cs="Times New Roman"/>
          <w:smallCaps/>
          <w:sz w:val="28"/>
          <w:szCs w:val="28"/>
        </w:rPr>
        <w:t>Plutarque</w:t>
      </w:r>
      <w:r w:rsidRPr="00B25183">
        <w:rPr>
          <w:rFonts w:ascii="Times New Roman" w:hAnsi="Times New Roman" w:cs="Times New Roman"/>
          <w:sz w:val="28"/>
          <w:szCs w:val="28"/>
        </w:rPr>
        <w:t xml:space="preserve">, </w:t>
      </w:r>
      <w:r w:rsidRPr="00B25183">
        <w:rPr>
          <w:rStyle w:val="Accentuation"/>
          <w:rFonts w:ascii="Times New Roman" w:hAnsi="Times New Roman" w:cs="Times New Roman"/>
          <w:sz w:val="28"/>
          <w:szCs w:val="28"/>
        </w:rPr>
        <w:t>Vie de Marc-Antoine</w:t>
      </w:r>
      <w:r w:rsidRPr="00B25183">
        <w:rPr>
          <w:rFonts w:ascii="Times New Roman" w:hAnsi="Times New Roman" w:cs="Times New Roman"/>
          <w:sz w:val="28"/>
          <w:szCs w:val="28"/>
        </w:rPr>
        <w:t>, 89).</w:t>
      </w:r>
    </w:p>
    <w:p w14:paraId="6155661F" w14:textId="77777777" w:rsidR="00233B11" w:rsidRDefault="00233B11" w:rsidP="00233B11">
      <w:pPr>
        <w:pStyle w:val="Paragraphedeliste"/>
        <w:rPr>
          <w:rFonts w:ascii="Times New Roman" w:eastAsia="Times New Roman" w:hAnsi="Times New Roman" w:cs="Times New Roman"/>
          <w:sz w:val="28"/>
          <w:szCs w:val="28"/>
          <w:lang w:eastAsia="fr-FR"/>
        </w:rPr>
      </w:pPr>
    </w:p>
    <w:p w14:paraId="641A55AB" w14:textId="4249EAFD" w:rsidR="00233B11" w:rsidRPr="00D724CF" w:rsidRDefault="00233B11" w:rsidP="00233B11">
      <w:pPr>
        <w:spacing w:before="100" w:beforeAutospacing="1" w:after="100" w:afterAutospacing="1" w:line="240" w:lineRule="auto"/>
        <w:ind w:left="720"/>
        <w:jc w:val="center"/>
        <w:rPr>
          <w:rFonts w:ascii="Times New Roman" w:eastAsia="Times New Roman" w:hAnsi="Times New Roman" w:cs="Times New Roman"/>
          <w:b/>
          <w:bCs/>
          <w:sz w:val="28"/>
          <w:szCs w:val="28"/>
          <w:lang w:eastAsia="fr-FR"/>
        </w:rPr>
      </w:pPr>
      <w:r w:rsidRPr="00D724CF">
        <w:rPr>
          <w:rFonts w:ascii="Times New Roman" w:eastAsia="Times New Roman" w:hAnsi="Times New Roman" w:cs="Times New Roman"/>
          <w:b/>
          <w:bCs/>
          <w:sz w:val="28"/>
          <w:szCs w:val="28"/>
          <w:lang w:eastAsia="fr-FR"/>
        </w:rPr>
        <w:t>NAISSANCE DE L’HISTOIRE ?</w:t>
      </w:r>
    </w:p>
    <w:p w14:paraId="5D76026C" w14:textId="77777777" w:rsidR="00D724CF" w:rsidRPr="003E0CD3" w:rsidRDefault="00D724CF" w:rsidP="00233B11">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p>
    <w:p w14:paraId="0FC53CDB" w14:textId="390FDA11" w:rsidR="00233B11" w:rsidRPr="00233B11" w:rsidRDefault="00233B11" w:rsidP="00D724CF">
      <w:pPr>
        <w:spacing w:after="0" w:line="240" w:lineRule="auto"/>
        <w:jc w:val="center"/>
        <w:rPr>
          <w:rFonts w:ascii="Times New Roman" w:eastAsia="Times New Roman" w:hAnsi="Times New Roman" w:cs="Times New Roman"/>
          <w:sz w:val="8"/>
          <w:szCs w:val="8"/>
          <w:lang w:eastAsia="fr-FR"/>
        </w:rPr>
      </w:pPr>
      <w:r w:rsidRPr="00233B11">
        <w:rPr>
          <w:rFonts w:ascii="Times New Roman" w:eastAsia="Times New Roman" w:hAnsi="Times New Roman" w:cs="Times New Roman"/>
          <w:sz w:val="28"/>
          <w:szCs w:val="28"/>
          <w:lang w:eastAsia="fr-FR"/>
        </w:rPr>
        <w:t>HÉRODOTE</w:t>
      </w:r>
      <w:r w:rsidRPr="00D724CF">
        <w:rPr>
          <w:rFonts w:ascii="Times New Roman" w:eastAsia="Times New Roman" w:hAnsi="Times New Roman" w:cs="Times New Roman"/>
          <w:sz w:val="28"/>
          <w:szCs w:val="28"/>
          <w:lang w:eastAsia="fr-FR"/>
        </w:rPr>
        <w:t xml:space="preserve">, </w:t>
      </w:r>
      <w:r w:rsidRPr="00D724CF">
        <w:rPr>
          <w:rFonts w:ascii="Times New Roman" w:eastAsia="Times New Roman" w:hAnsi="Times New Roman" w:cs="Times New Roman"/>
          <w:i/>
          <w:iCs/>
          <w:sz w:val="28"/>
          <w:szCs w:val="28"/>
          <w:lang w:eastAsia="fr-FR"/>
        </w:rPr>
        <w:t>HISTO</w:t>
      </w:r>
      <w:r w:rsidR="00F42699" w:rsidRPr="00D724CF">
        <w:rPr>
          <w:rFonts w:ascii="Times New Roman" w:eastAsia="Times New Roman" w:hAnsi="Times New Roman" w:cs="Times New Roman"/>
          <w:i/>
          <w:iCs/>
          <w:sz w:val="28"/>
          <w:szCs w:val="28"/>
          <w:lang w:eastAsia="fr-FR"/>
        </w:rPr>
        <w:t>IRES</w:t>
      </w:r>
      <w:r w:rsidR="00F42699" w:rsidRPr="00D724CF">
        <w:rPr>
          <w:rFonts w:ascii="Times New Roman" w:eastAsia="Times New Roman" w:hAnsi="Times New Roman" w:cs="Times New Roman"/>
          <w:sz w:val="28"/>
          <w:szCs w:val="28"/>
          <w:lang w:eastAsia="fr-FR"/>
        </w:rPr>
        <w:t>,</w:t>
      </w:r>
      <w:r w:rsidR="00D724CF" w:rsidRPr="00D724CF">
        <w:rPr>
          <w:rFonts w:ascii="Times New Roman" w:eastAsia="Times New Roman" w:hAnsi="Times New Roman" w:cs="Times New Roman"/>
          <w:sz w:val="28"/>
          <w:szCs w:val="28"/>
          <w:lang w:eastAsia="fr-FR"/>
        </w:rPr>
        <w:t xml:space="preserve"> Ve s.</w:t>
      </w:r>
      <w:r w:rsidR="00D724CF">
        <w:rPr>
          <w:rFonts w:ascii="Times New Roman" w:eastAsia="Times New Roman" w:hAnsi="Times New Roman" w:cs="Times New Roman"/>
          <w:sz w:val="8"/>
          <w:szCs w:val="8"/>
          <w:lang w:eastAsia="fr-FR"/>
        </w:rPr>
        <w:t xml:space="preserve">, </w:t>
      </w:r>
      <w:r w:rsidRPr="00233B11">
        <w:rPr>
          <w:rFonts w:ascii="Times New Roman" w:eastAsia="Times New Roman" w:hAnsi="Times New Roman" w:cs="Times New Roman"/>
          <w:sz w:val="27"/>
          <w:szCs w:val="27"/>
          <w:lang w:eastAsia="fr-FR"/>
        </w:rPr>
        <w:t xml:space="preserve">LIVRE </w:t>
      </w:r>
      <w:proofErr w:type="gramStart"/>
      <w:r w:rsidRPr="00233B11">
        <w:rPr>
          <w:rFonts w:ascii="Times New Roman" w:eastAsia="Times New Roman" w:hAnsi="Times New Roman" w:cs="Times New Roman"/>
          <w:sz w:val="27"/>
          <w:szCs w:val="27"/>
          <w:lang w:eastAsia="fr-FR"/>
        </w:rPr>
        <w:t>PREMIER</w:t>
      </w:r>
      <w:r w:rsidRPr="00D724CF">
        <w:rPr>
          <w:rFonts w:ascii="Times New Roman" w:eastAsia="Times New Roman" w:hAnsi="Times New Roman" w:cs="Times New Roman"/>
          <w:sz w:val="27"/>
          <w:szCs w:val="27"/>
          <w:lang w:eastAsia="fr-FR"/>
        </w:rPr>
        <w:t xml:space="preserve">  -</w:t>
      </w:r>
      <w:proofErr w:type="gramEnd"/>
      <w:r w:rsidRPr="00D724CF">
        <w:rPr>
          <w:rFonts w:ascii="Times New Roman" w:eastAsia="Times New Roman" w:hAnsi="Times New Roman" w:cs="Times New Roman"/>
          <w:sz w:val="27"/>
          <w:szCs w:val="27"/>
          <w:lang w:eastAsia="fr-FR"/>
        </w:rPr>
        <w:t xml:space="preserve"> </w:t>
      </w:r>
      <w:r w:rsidRPr="00233B11">
        <w:rPr>
          <w:rFonts w:ascii="Times New Roman" w:eastAsia="Times New Roman" w:hAnsi="Times New Roman" w:cs="Times New Roman"/>
          <w:sz w:val="27"/>
          <w:szCs w:val="27"/>
          <w:lang w:eastAsia="fr-FR"/>
        </w:rPr>
        <w:t>CLIO</w:t>
      </w:r>
    </w:p>
    <w:p w14:paraId="1CBC5B27" w14:textId="77777777" w:rsidR="00233B11" w:rsidRPr="00233B11" w:rsidRDefault="00233B11" w:rsidP="00233B11">
      <w:pPr>
        <w:spacing w:before="100" w:beforeAutospacing="1" w:after="100" w:afterAutospacing="1" w:line="240" w:lineRule="auto"/>
        <w:rPr>
          <w:rFonts w:ascii="Times New Roman" w:eastAsia="Times New Roman" w:hAnsi="Times New Roman" w:cs="Times New Roman"/>
          <w:sz w:val="24"/>
          <w:szCs w:val="24"/>
          <w:lang w:eastAsia="fr-FR"/>
        </w:rPr>
      </w:pPr>
    </w:p>
    <w:p w14:paraId="0101A67D" w14:textId="77777777" w:rsidR="00233B11" w:rsidRPr="00233B11" w:rsidRDefault="00233B11" w:rsidP="00233B11">
      <w:pPr>
        <w:spacing w:after="0" w:line="240" w:lineRule="auto"/>
        <w:rPr>
          <w:rFonts w:ascii="Times New Roman" w:eastAsia="Times New Roman" w:hAnsi="Times New Roman" w:cs="Times New Roman"/>
          <w:sz w:val="28"/>
          <w:szCs w:val="28"/>
          <w:lang w:eastAsia="fr-FR"/>
        </w:rPr>
      </w:pPr>
      <w:r w:rsidRPr="00233B11">
        <w:rPr>
          <w:rFonts w:ascii="Times New Roman" w:eastAsia="Times New Roman" w:hAnsi="Times New Roman" w:cs="Times New Roman"/>
          <w:sz w:val="28"/>
          <w:szCs w:val="28"/>
          <w:lang w:eastAsia="fr-FR"/>
        </w:rPr>
        <w:t xml:space="preserve">Les Perses. — Les Mèdes. — Babylone. — Crésus. — Solon. — Candaule et Gygès. — Cyrus. — Sémiramis. — </w:t>
      </w:r>
      <w:proofErr w:type="spellStart"/>
      <w:r w:rsidRPr="00233B11">
        <w:rPr>
          <w:rFonts w:ascii="Times New Roman" w:eastAsia="Times New Roman" w:hAnsi="Times New Roman" w:cs="Times New Roman"/>
          <w:sz w:val="28"/>
          <w:szCs w:val="28"/>
          <w:lang w:eastAsia="fr-FR"/>
        </w:rPr>
        <w:t>Thomyris</w:t>
      </w:r>
      <w:proofErr w:type="spellEnd"/>
      <w:r w:rsidRPr="00233B11">
        <w:rPr>
          <w:rFonts w:ascii="Times New Roman" w:eastAsia="Times New Roman" w:hAnsi="Times New Roman" w:cs="Times New Roman"/>
          <w:sz w:val="28"/>
          <w:szCs w:val="28"/>
          <w:lang w:eastAsia="fr-FR"/>
        </w:rPr>
        <w:t>, etc.</w:t>
      </w:r>
    </w:p>
    <w:p w14:paraId="375CA92E" w14:textId="77777777" w:rsidR="00233B11" w:rsidRPr="00233B11" w:rsidRDefault="00233B11" w:rsidP="00233B11">
      <w:pPr>
        <w:spacing w:before="100" w:beforeAutospacing="1" w:after="100" w:afterAutospacing="1" w:line="240" w:lineRule="auto"/>
        <w:rPr>
          <w:rFonts w:ascii="Times New Roman" w:eastAsia="Times New Roman" w:hAnsi="Times New Roman" w:cs="Times New Roman"/>
          <w:sz w:val="28"/>
          <w:szCs w:val="28"/>
          <w:lang w:eastAsia="fr-FR"/>
        </w:rPr>
      </w:pPr>
      <w:r w:rsidRPr="00233B11">
        <w:rPr>
          <w:rFonts w:ascii="Times New Roman" w:eastAsia="Times New Roman" w:hAnsi="Times New Roman" w:cs="Times New Roman"/>
          <w:sz w:val="28"/>
          <w:szCs w:val="28"/>
          <w:lang w:eastAsia="fr-FR"/>
        </w:rPr>
        <w:t xml:space="preserve">En présentant au public ces recherches, Hérodote d’Halicarnasse se propose de préserver de l’oubli les actions des hommes, de célébrer les grandes et merveilleuses actions des Grecs et des Barbares, et, indépendamment de toutes ces choses, de développer les motifs qui les portèrent à se faire la guerre. </w:t>
      </w:r>
    </w:p>
    <w:p w14:paraId="102E3CC1" w14:textId="77777777" w:rsidR="0096176E" w:rsidRDefault="0096176E"/>
    <w:sectPr w:rsidR="00961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74FE8"/>
    <w:multiLevelType w:val="multilevel"/>
    <w:tmpl w:val="7A46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4D3"/>
    <w:rsid w:val="0007651D"/>
    <w:rsid w:val="00233B11"/>
    <w:rsid w:val="003E0CD3"/>
    <w:rsid w:val="004A41D4"/>
    <w:rsid w:val="007E446E"/>
    <w:rsid w:val="008E06CE"/>
    <w:rsid w:val="0096176E"/>
    <w:rsid w:val="00B25183"/>
    <w:rsid w:val="00D724CF"/>
    <w:rsid w:val="00DC44D3"/>
    <w:rsid w:val="00F426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687B"/>
  <w15:chartTrackingRefBased/>
  <w15:docId w15:val="{1E8BFE87-DB23-4F9F-91AB-70E46FBC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33B1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3E0CD3"/>
    <w:rPr>
      <w:i/>
      <w:iCs/>
    </w:rPr>
  </w:style>
  <w:style w:type="paragraph" w:styleId="Paragraphedeliste">
    <w:name w:val="List Paragraph"/>
    <w:basedOn w:val="Normal"/>
    <w:uiPriority w:val="34"/>
    <w:qFormat/>
    <w:rsid w:val="003E0CD3"/>
    <w:pPr>
      <w:ind w:left="720"/>
      <w:contextualSpacing/>
    </w:pPr>
  </w:style>
  <w:style w:type="character" w:customStyle="1" w:styleId="Titre3Car">
    <w:name w:val="Titre 3 Car"/>
    <w:basedOn w:val="Policepardfaut"/>
    <w:link w:val="Titre3"/>
    <w:uiPriority w:val="9"/>
    <w:rsid w:val="00233B11"/>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233B1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233B11"/>
    <w:rPr>
      <w:color w:val="0000FF"/>
      <w:u w:val="single"/>
    </w:rPr>
  </w:style>
  <w:style w:type="character" w:customStyle="1" w:styleId="cite-bracket">
    <w:name w:val="cite-bracket"/>
    <w:basedOn w:val="Policepardfaut"/>
    <w:rsid w:val="00233B11"/>
  </w:style>
  <w:style w:type="character" w:customStyle="1" w:styleId="sc">
    <w:name w:val="sc"/>
    <w:basedOn w:val="Policepardfaut"/>
    <w:rsid w:val="00233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524984">
      <w:bodyDiv w:val="1"/>
      <w:marLeft w:val="0"/>
      <w:marRight w:val="0"/>
      <w:marTop w:val="0"/>
      <w:marBottom w:val="0"/>
      <w:divBdr>
        <w:top w:val="none" w:sz="0" w:space="0" w:color="auto"/>
        <w:left w:val="none" w:sz="0" w:space="0" w:color="auto"/>
        <w:bottom w:val="none" w:sz="0" w:space="0" w:color="auto"/>
        <w:right w:val="none" w:sz="0" w:space="0" w:color="auto"/>
      </w:divBdr>
      <w:divsChild>
        <w:div w:id="1008948944">
          <w:marLeft w:val="0"/>
          <w:marRight w:val="0"/>
          <w:marTop w:val="0"/>
          <w:marBottom w:val="0"/>
          <w:divBdr>
            <w:top w:val="none" w:sz="0" w:space="0" w:color="auto"/>
            <w:left w:val="none" w:sz="0" w:space="0" w:color="auto"/>
            <w:bottom w:val="none" w:sz="0" w:space="0" w:color="auto"/>
            <w:right w:val="none" w:sz="0" w:space="0" w:color="auto"/>
          </w:divBdr>
        </w:div>
      </w:divsChild>
    </w:div>
    <w:div w:id="201105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309</Words>
  <Characters>1704</Characters>
  <Application>Microsoft Office Word</Application>
  <DocSecurity>0</DocSecurity>
  <Lines>14</Lines>
  <Paragraphs>4</Paragraphs>
  <ScaleCrop>false</ScaleCrop>
  <Company>UP1</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Mazeau</dc:creator>
  <cp:keywords/>
  <dc:description/>
  <cp:lastModifiedBy>Guillaume Mazeau</cp:lastModifiedBy>
  <cp:revision>10</cp:revision>
  <dcterms:created xsi:type="dcterms:W3CDTF">2026-09-23T10:07:00Z</dcterms:created>
  <dcterms:modified xsi:type="dcterms:W3CDTF">2026-09-23T10:19:00Z</dcterms:modified>
</cp:coreProperties>
</file>