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91FBD" w14:textId="3675976F" w:rsidR="00205A52" w:rsidRDefault="00205A52" w:rsidP="00734E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2026-2027</w:t>
      </w:r>
    </w:p>
    <w:p w14:paraId="39794BAE" w14:textId="68099013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Histoire de la philosophie ancienne et médiévale L3</w:t>
      </w:r>
    </w:p>
    <w:p w14:paraId="7D592D9F" w14:textId="77777777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Épistème</w:t>
      </w:r>
      <w:r w:rsidR="00674504" w:rsidRPr="00734E69">
        <w:rPr>
          <w:rFonts w:ascii="Times New Roman" w:hAnsi="Times New Roman" w:cs="Times New Roman"/>
        </w:rPr>
        <w:t xml:space="preserve"> chez Platon et Aristote</w:t>
      </w:r>
    </w:p>
    <w:p w14:paraId="61381DAD" w14:textId="77777777" w:rsidR="00634153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>Enseignante : Yu-Jung SUN</w:t>
      </w:r>
    </w:p>
    <w:p w14:paraId="172B0272" w14:textId="77777777" w:rsidR="00205A52" w:rsidRPr="00734E69" w:rsidRDefault="00205A52" w:rsidP="00734E69">
      <w:pPr>
        <w:jc w:val="center"/>
        <w:rPr>
          <w:rFonts w:ascii="Times New Roman" w:hAnsi="Times New Roman" w:cs="Times New Roman"/>
        </w:rPr>
      </w:pPr>
    </w:p>
    <w:p w14:paraId="40D76BDC" w14:textId="77777777" w:rsidR="00734E69" w:rsidRPr="00734E69" w:rsidRDefault="00734E69" w:rsidP="00734E69">
      <w:pPr>
        <w:jc w:val="center"/>
        <w:rPr>
          <w:rFonts w:ascii="Times New Roman" w:hAnsi="Times New Roman" w:cs="Times New Roman"/>
        </w:rPr>
      </w:pPr>
      <w:r w:rsidRPr="00734E69">
        <w:rPr>
          <w:rFonts w:ascii="Times New Roman" w:hAnsi="Times New Roman" w:cs="Times New Roman"/>
        </w:rPr>
        <w:t xml:space="preserve">Vendredi 8h-11h salle Lalande </w:t>
      </w:r>
    </w:p>
    <w:p w14:paraId="2351B3FC" w14:textId="77777777" w:rsidR="00674504" w:rsidRPr="00734E69" w:rsidRDefault="0067450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99"/>
        <w:gridCol w:w="3019"/>
      </w:tblGrid>
      <w:tr w:rsidR="00674504" w:rsidRPr="00734E69" w14:paraId="33083FC4" w14:textId="77777777" w:rsidTr="00674504">
        <w:tc>
          <w:tcPr>
            <w:tcW w:w="1838" w:type="dxa"/>
          </w:tcPr>
          <w:p w14:paraId="107294F4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199" w:type="dxa"/>
          </w:tcPr>
          <w:p w14:paraId="16C91648" w14:textId="77777777" w:rsidR="00674504" w:rsidRPr="00734E69" w:rsidRDefault="002A23A1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Titre</w:t>
            </w:r>
          </w:p>
        </w:tc>
        <w:tc>
          <w:tcPr>
            <w:tcW w:w="3019" w:type="dxa"/>
          </w:tcPr>
          <w:p w14:paraId="3B688021" w14:textId="77777777" w:rsidR="00674504" w:rsidRPr="00734E69" w:rsidRDefault="00F45203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Note</w:t>
            </w:r>
          </w:p>
        </w:tc>
      </w:tr>
      <w:tr w:rsidR="00674504" w:rsidRPr="00734E69" w14:paraId="39F5105E" w14:textId="77777777" w:rsidTr="00674504">
        <w:tc>
          <w:tcPr>
            <w:tcW w:w="1838" w:type="dxa"/>
          </w:tcPr>
          <w:p w14:paraId="5E830A82" w14:textId="39A95BE7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74504" w:rsidRPr="00734E69">
              <w:rPr>
                <w:rFonts w:ascii="Times New Roman" w:hAnsi="Times New Roman" w:cs="Times New Roman"/>
              </w:rPr>
              <w:t>/09</w:t>
            </w:r>
          </w:p>
        </w:tc>
        <w:tc>
          <w:tcPr>
            <w:tcW w:w="4199" w:type="dxa"/>
          </w:tcPr>
          <w:p w14:paraId="643701EE" w14:textId="77777777" w:rsidR="00674504" w:rsidRPr="00734E69" w:rsidRDefault="002A23A1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Introduction</w:t>
            </w:r>
            <w:r w:rsidR="00F45203" w:rsidRPr="00734E69">
              <w:rPr>
                <w:rFonts w:ascii="Times New Roman" w:hAnsi="Times New Roman" w:cs="Times New Roman"/>
              </w:rPr>
              <w:t> : le paradoxe de Ménon</w:t>
            </w:r>
          </w:p>
        </w:tc>
        <w:tc>
          <w:tcPr>
            <w:tcW w:w="3019" w:type="dxa"/>
          </w:tcPr>
          <w:p w14:paraId="2D51E61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C84CF4D" w14:textId="77777777" w:rsidTr="00674504">
        <w:tc>
          <w:tcPr>
            <w:tcW w:w="1838" w:type="dxa"/>
          </w:tcPr>
          <w:p w14:paraId="0981C456" w14:textId="3ACF0B6D" w:rsidR="00674504" w:rsidRPr="00734E69" w:rsidRDefault="00674504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2</w:t>
            </w:r>
            <w:r w:rsidR="00205A52">
              <w:rPr>
                <w:rFonts w:ascii="Times New Roman" w:hAnsi="Times New Roman" w:cs="Times New Roman"/>
              </w:rPr>
              <w:t>5</w:t>
            </w:r>
            <w:r w:rsidRPr="00734E69">
              <w:rPr>
                <w:rFonts w:ascii="Times New Roman" w:hAnsi="Times New Roman" w:cs="Times New Roman"/>
              </w:rPr>
              <w:t>/09</w:t>
            </w:r>
          </w:p>
        </w:tc>
        <w:tc>
          <w:tcPr>
            <w:tcW w:w="4199" w:type="dxa"/>
          </w:tcPr>
          <w:p w14:paraId="00376B16" w14:textId="3003A862" w:rsidR="00674504" w:rsidRPr="00DA07DE" w:rsidRDefault="006309DD" w:rsidP="00DA07DE">
            <w:pPr>
              <w:rPr>
                <w:rFonts w:ascii="Times New Roman" w:hAnsi="Times New Roman" w:cs="Times New Roman"/>
                <w:i/>
                <w:iCs/>
              </w:rPr>
            </w:pPr>
            <w:r w:rsidRPr="00DA07DE">
              <w:rPr>
                <w:rFonts w:ascii="Times New Roman" w:hAnsi="Times New Roman" w:cs="Times New Roman"/>
              </w:rPr>
              <w:t xml:space="preserve">Doxa et </w:t>
            </w:r>
            <w:r w:rsidR="00DA07DE" w:rsidRPr="00DA07DE">
              <w:rPr>
                <w:rFonts w:ascii="Times New Roman" w:hAnsi="Times New Roman" w:cs="Times New Roman"/>
              </w:rPr>
              <w:t>épistémè</w:t>
            </w:r>
            <w:r w:rsidRPr="00DA07DE">
              <w:rPr>
                <w:rFonts w:ascii="Times New Roman" w:hAnsi="Times New Roman" w:cs="Times New Roman"/>
              </w:rPr>
              <w:t xml:space="preserve"> dans la </w:t>
            </w:r>
            <w:r w:rsidRPr="00DA07DE">
              <w:rPr>
                <w:rFonts w:ascii="Times New Roman" w:hAnsi="Times New Roman" w:cs="Times New Roman"/>
                <w:i/>
                <w:iCs/>
              </w:rPr>
              <w:t>République</w:t>
            </w:r>
          </w:p>
          <w:p w14:paraId="5255D715" w14:textId="43D7A14D" w:rsidR="00DA07DE" w:rsidRPr="00DA07DE" w:rsidRDefault="00DA0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 écrire un résumé argumentatif ?</w:t>
            </w:r>
          </w:p>
        </w:tc>
        <w:tc>
          <w:tcPr>
            <w:tcW w:w="3019" w:type="dxa"/>
          </w:tcPr>
          <w:p w14:paraId="4229112D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0E12DB3" w14:textId="77777777" w:rsidTr="00674504">
        <w:tc>
          <w:tcPr>
            <w:tcW w:w="1838" w:type="dxa"/>
          </w:tcPr>
          <w:p w14:paraId="4E11A2A6" w14:textId="02F0B7F0" w:rsidR="00674504" w:rsidRPr="00734E69" w:rsidRDefault="00F45203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0</w:t>
            </w:r>
            <w:r w:rsidR="00205A52">
              <w:rPr>
                <w:rFonts w:ascii="Times New Roman" w:hAnsi="Times New Roman" w:cs="Times New Roman"/>
              </w:rPr>
              <w:t>2</w:t>
            </w:r>
            <w:r w:rsidR="00674504" w:rsidRPr="00734E69">
              <w:rPr>
                <w:rFonts w:ascii="Times New Roman" w:hAnsi="Times New Roman" w:cs="Times New Roman"/>
              </w:rPr>
              <w:t>/</w:t>
            </w:r>
            <w:r w:rsidRPr="00734E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99" w:type="dxa"/>
          </w:tcPr>
          <w:p w14:paraId="1599A6CE" w14:textId="538FE4E1" w:rsidR="00DA07DE" w:rsidRPr="003A5775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1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ère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  <w:r w:rsidR="00DA07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19" w:type="dxa"/>
          </w:tcPr>
          <w:p w14:paraId="42A0E0E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A987652" w14:textId="77777777" w:rsidTr="00674504">
        <w:tc>
          <w:tcPr>
            <w:tcW w:w="1838" w:type="dxa"/>
          </w:tcPr>
          <w:p w14:paraId="49A30AD0" w14:textId="3BB5B19E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59997CA6" w14:textId="77777777" w:rsidR="00762859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2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ème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</w:p>
          <w:p w14:paraId="0EE29ECA" w14:textId="704FDB59" w:rsidR="003A5775" w:rsidRPr="00734E69" w:rsidRDefault="003A5775">
            <w:pPr>
              <w:rPr>
                <w:rFonts w:ascii="Times New Roman" w:hAnsi="Times New Roman" w:cs="Times New Roman"/>
              </w:rPr>
            </w:pPr>
            <w:r w:rsidRPr="00DA07DE">
              <w:rPr>
                <w:rFonts w:ascii="Times New Roman" w:hAnsi="Times New Roman" w:cs="Times New Roman"/>
                <w:b/>
                <w:bCs/>
              </w:rPr>
              <w:t>DST (résumé argumentatif)</w:t>
            </w:r>
          </w:p>
        </w:tc>
        <w:tc>
          <w:tcPr>
            <w:tcW w:w="3019" w:type="dxa"/>
          </w:tcPr>
          <w:p w14:paraId="26F25AF7" w14:textId="277027BC" w:rsidR="00674504" w:rsidRPr="00762859" w:rsidRDefault="006745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4504" w:rsidRPr="00734E69" w14:paraId="0A29BF8C" w14:textId="77777777" w:rsidTr="00674504">
        <w:tc>
          <w:tcPr>
            <w:tcW w:w="1838" w:type="dxa"/>
          </w:tcPr>
          <w:p w14:paraId="05FFF14C" w14:textId="719D542A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46D8AB5A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proofErr w:type="spellStart"/>
            <w:r w:rsidRPr="00734E69">
              <w:rPr>
                <w:rFonts w:ascii="Times New Roman" w:hAnsi="Times New Roman" w:cs="Times New Roman"/>
              </w:rPr>
              <w:t>Epistémè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dans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Théétète</w:t>
            </w:r>
            <w:r w:rsidRPr="00734E69">
              <w:rPr>
                <w:rFonts w:ascii="Times New Roman" w:hAnsi="Times New Roman" w:cs="Times New Roman"/>
              </w:rPr>
              <w:t> : 3</w:t>
            </w:r>
            <w:r w:rsidRPr="00734E69">
              <w:rPr>
                <w:rFonts w:ascii="Times New Roman" w:hAnsi="Times New Roman" w:cs="Times New Roman"/>
                <w:vertAlign w:val="superscript"/>
              </w:rPr>
              <w:t>ème</w:t>
            </w:r>
            <w:r w:rsidRPr="00734E69">
              <w:rPr>
                <w:rFonts w:ascii="Times New Roman" w:hAnsi="Times New Roman" w:cs="Times New Roman"/>
              </w:rPr>
              <w:t xml:space="preserve"> définition</w:t>
            </w:r>
          </w:p>
        </w:tc>
        <w:tc>
          <w:tcPr>
            <w:tcW w:w="3019" w:type="dxa"/>
          </w:tcPr>
          <w:p w14:paraId="01328520" w14:textId="14B13017" w:rsidR="00674504" w:rsidRPr="00734E69" w:rsidRDefault="003A5775">
            <w:pPr>
              <w:rPr>
                <w:rFonts w:ascii="Times New Roman" w:hAnsi="Times New Roman" w:cs="Times New Roman"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Correction du DST</w:t>
            </w:r>
          </w:p>
        </w:tc>
      </w:tr>
      <w:tr w:rsidR="00674504" w:rsidRPr="00734E69" w14:paraId="25D1AB88" w14:textId="77777777" w:rsidTr="00674504">
        <w:tc>
          <w:tcPr>
            <w:tcW w:w="1838" w:type="dxa"/>
          </w:tcPr>
          <w:p w14:paraId="7EA603B2" w14:textId="12986DD0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74504" w:rsidRPr="00734E69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4199" w:type="dxa"/>
          </w:tcPr>
          <w:p w14:paraId="41E8C4F4" w14:textId="58812FB4" w:rsidR="00674504" w:rsidRPr="00DA07DE" w:rsidRDefault="00DA07DE">
            <w:pPr>
              <w:rPr>
                <w:rFonts w:ascii="Times New Roman" w:hAnsi="Times New Roman" w:cs="Times New Roman"/>
                <w:b/>
                <w:bCs/>
              </w:rPr>
            </w:pPr>
            <w:r w:rsidRPr="00DA07DE">
              <w:rPr>
                <w:rFonts w:ascii="Times New Roman" w:hAnsi="Times New Roman" w:cs="Times New Roman"/>
                <w:b/>
                <w:bCs/>
              </w:rPr>
              <w:t>DST commentaire</w:t>
            </w:r>
          </w:p>
        </w:tc>
        <w:tc>
          <w:tcPr>
            <w:tcW w:w="3019" w:type="dxa"/>
          </w:tcPr>
          <w:p w14:paraId="19D89B7C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01E88CB2" w14:textId="77777777" w:rsidTr="00674504">
        <w:tc>
          <w:tcPr>
            <w:tcW w:w="1838" w:type="dxa"/>
          </w:tcPr>
          <w:p w14:paraId="77AE3ED2" w14:textId="6D7C8232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74504" w:rsidRPr="00734E69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99" w:type="dxa"/>
          </w:tcPr>
          <w:p w14:paraId="72ACE3E4" w14:textId="79F33B7E" w:rsidR="00674504" w:rsidRPr="00734E69" w:rsidRDefault="00205A52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Vacances de Toussaint</w:t>
            </w:r>
          </w:p>
        </w:tc>
        <w:tc>
          <w:tcPr>
            <w:tcW w:w="3019" w:type="dxa"/>
          </w:tcPr>
          <w:p w14:paraId="6DAF875A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6C8D6B96" w14:textId="77777777" w:rsidTr="00674504">
        <w:tc>
          <w:tcPr>
            <w:tcW w:w="1838" w:type="dxa"/>
          </w:tcPr>
          <w:p w14:paraId="516A4C06" w14:textId="37AB951B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75F36755" w14:textId="28CD589C" w:rsidR="00674504" w:rsidRPr="00734E69" w:rsidRDefault="00205A52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Doxa, </w:t>
            </w:r>
            <w:proofErr w:type="spellStart"/>
            <w:r w:rsidRPr="00734E69">
              <w:rPr>
                <w:rFonts w:ascii="Times New Roman" w:hAnsi="Times New Roman" w:cs="Times New Roman"/>
              </w:rPr>
              <w:t>dianoia</w:t>
            </w:r>
            <w:proofErr w:type="spellEnd"/>
            <w:r w:rsidRPr="00734E69">
              <w:rPr>
                <w:rFonts w:ascii="Times New Roman" w:hAnsi="Times New Roman" w:cs="Times New Roman"/>
              </w:rPr>
              <w:t xml:space="preserve"> et épistémè : la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République</w:t>
            </w:r>
            <w:r w:rsidRPr="00734E69">
              <w:rPr>
                <w:rFonts w:ascii="Times New Roman" w:hAnsi="Times New Roman" w:cs="Times New Roman"/>
              </w:rPr>
              <w:t xml:space="preserve"> et le </w:t>
            </w:r>
            <w:r w:rsidRPr="00734E69">
              <w:rPr>
                <w:rFonts w:ascii="Times New Roman" w:hAnsi="Times New Roman" w:cs="Times New Roman"/>
                <w:i/>
                <w:iCs/>
              </w:rPr>
              <w:t>Timée</w:t>
            </w:r>
          </w:p>
        </w:tc>
        <w:tc>
          <w:tcPr>
            <w:tcW w:w="3019" w:type="dxa"/>
          </w:tcPr>
          <w:p w14:paraId="15D020F7" w14:textId="0EBD0667" w:rsidR="00674504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Correction du DST</w:t>
            </w:r>
          </w:p>
        </w:tc>
      </w:tr>
      <w:tr w:rsidR="00674504" w:rsidRPr="00734E69" w14:paraId="7E607C1D" w14:textId="77777777" w:rsidTr="00674504">
        <w:tc>
          <w:tcPr>
            <w:tcW w:w="1838" w:type="dxa"/>
          </w:tcPr>
          <w:p w14:paraId="08653AC1" w14:textId="59083630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2E8BA8E6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Le paradoxe de Ménon chez Aristote </w:t>
            </w:r>
          </w:p>
        </w:tc>
        <w:tc>
          <w:tcPr>
            <w:tcW w:w="3019" w:type="dxa"/>
          </w:tcPr>
          <w:p w14:paraId="3EDB4E88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09CDFE3A" w14:textId="77777777" w:rsidTr="00674504">
        <w:tc>
          <w:tcPr>
            <w:tcW w:w="1838" w:type="dxa"/>
          </w:tcPr>
          <w:p w14:paraId="56865407" w14:textId="6DADF1D6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74504" w:rsidRPr="00734E69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4199" w:type="dxa"/>
          </w:tcPr>
          <w:p w14:paraId="7A52752B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La science et la démonstration </w:t>
            </w:r>
          </w:p>
        </w:tc>
        <w:tc>
          <w:tcPr>
            <w:tcW w:w="3019" w:type="dxa"/>
          </w:tcPr>
          <w:p w14:paraId="4865F0A6" w14:textId="533C43C2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A26D0CC" w14:textId="77777777" w:rsidTr="00674504">
        <w:tc>
          <w:tcPr>
            <w:tcW w:w="1838" w:type="dxa"/>
          </w:tcPr>
          <w:p w14:paraId="3E9EBC74" w14:textId="6E95AFDA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674504" w:rsidRPr="00734E69">
              <w:rPr>
                <w:rFonts w:ascii="Times New Roman" w:hAnsi="Times New Roman" w:cs="Times New Roman"/>
              </w:rPr>
              <w:t>/1</w:t>
            </w:r>
            <w:r w:rsidR="002942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9" w:type="dxa"/>
          </w:tcPr>
          <w:p w14:paraId="6BE0F7EA" w14:textId="77777777" w:rsidR="0076285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La science et la démonstration</w:t>
            </w:r>
          </w:p>
          <w:p w14:paraId="6AB08F9F" w14:textId="2DED7B43" w:rsidR="00674504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DST (résumé argumentatif)</w:t>
            </w:r>
          </w:p>
        </w:tc>
        <w:tc>
          <w:tcPr>
            <w:tcW w:w="3019" w:type="dxa"/>
          </w:tcPr>
          <w:p w14:paraId="1282ACAB" w14:textId="10CE104C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393AAF62" w14:textId="77777777" w:rsidTr="00674504">
        <w:tc>
          <w:tcPr>
            <w:tcW w:w="1838" w:type="dxa"/>
          </w:tcPr>
          <w:p w14:paraId="7E24F02E" w14:textId="7D8704E3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674504" w:rsidRPr="00734E69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4199" w:type="dxa"/>
          </w:tcPr>
          <w:p w14:paraId="6A1F1F40" w14:textId="77777777" w:rsidR="00674504" w:rsidRPr="00734E69" w:rsidRDefault="006309DD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 xml:space="preserve">Le syllogisme </w:t>
            </w:r>
          </w:p>
        </w:tc>
        <w:tc>
          <w:tcPr>
            <w:tcW w:w="3019" w:type="dxa"/>
          </w:tcPr>
          <w:p w14:paraId="46FED4E8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674504" w:rsidRPr="00734E69" w14:paraId="41020B52" w14:textId="77777777" w:rsidTr="00674504">
        <w:tc>
          <w:tcPr>
            <w:tcW w:w="1838" w:type="dxa"/>
          </w:tcPr>
          <w:p w14:paraId="1B671A0C" w14:textId="4268BAAE" w:rsidR="00674504" w:rsidRPr="00734E69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74504" w:rsidRPr="00734E69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4199" w:type="dxa"/>
          </w:tcPr>
          <w:p w14:paraId="5D5EF0DC" w14:textId="12732C72" w:rsidR="00674504" w:rsidRPr="00734E69" w:rsidRDefault="00DA07DE">
            <w:pPr>
              <w:rPr>
                <w:rFonts w:ascii="Times New Roman" w:hAnsi="Times New Roman" w:cs="Times New Roman"/>
              </w:rPr>
            </w:pPr>
            <w:r w:rsidRPr="00734E69">
              <w:rPr>
                <w:rFonts w:ascii="Times New Roman" w:hAnsi="Times New Roman" w:cs="Times New Roman"/>
              </w:rPr>
              <w:t>La substance et sa structure</w:t>
            </w:r>
          </w:p>
        </w:tc>
        <w:tc>
          <w:tcPr>
            <w:tcW w:w="3019" w:type="dxa"/>
          </w:tcPr>
          <w:p w14:paraId="1E4B1219" w14:textId="77777777" w:rsidR="00674504" w:rsidRPr="00734E69" w:rsidRDefault="00674504">
            <w:pPr>
              <w:rPr>
                <w:rFonts w:ascii="Times New Roman" w:hAnsi="Times New Roman" w:cs="Times New Roman"/>
              </w:rPr>
            </w:pPr>
          </w:p>
        </w:tc>
      </w:tr>
      <w:tr w:rsidR="00205A52" w:rsidRPr="00734E69" w14:paraId="61B40F9C" w14:textId="77777777" w:rsidTr="00674504">
        <w:tc>
          <w:tcPr>
            <w:tcW w:w="1838" w:type="dxa"/>
          </w:tcPr>
          <w:p w14:paraId="6F4FDDBA" w14:textId="2E4D97F3" w:rsidR="00205A52" w:rsidRDefault="00205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18/12</w:t>
            </w:r>
          </w:p>
        </w:tc>
        <w:tc>
          <w:tcPr>
            <w:tcW w:w="4199" w:type="dxa"/>
          </w:tcPr>
          <w:p w14:paraId="65FA106B" w14:textId="6B9EC011" w:rsidR="00205A52" w:rsidRPr="00734E69" w:rsidRDefault="00DA0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Conclusion</w:t>
            </w:r>
          </w:p>
        </w:tc>
        <w:tc>
          <w:tcPr>
            <w:tcW w:w="3019" w:type="dxa"/>
          </w:tcPr>
          <w:p w14:paraId="4554CFC8" w14:textId="7718D21F" w:rsidR="00205A52" w:rsidRPr="00762859" w:rsidRDefault="00762859">
            <w:pPr>
              <w:rPr>
                <w:rFonts w:ascii="Times New Roman" w:hAnsi="Times New Roman" w:cs="Times New Roman"/>
                <w:b/>
                <w:bCs/>
              </w:rPr>
            </w:pPr>
            <w:r w:rsidRPr="00762859">
              <w:rPr>
                <w:rFonts w:ascii="Times New Roman" w:hAnsi="Times New Roman" w:cs="Times New Roman"/>
                <w:b/>
                <w:bCs/>
              </w:rPr>
              <w:t>Correction du DST</w:t>
            </w:r>
          </w:p>
        </w:tc>
      </w:tr>
    </w:tbl>
    <w:p w14:paraId="06791226" w14:textId="77777777" w:rsidR="002A23A1" w:rsidRPr="00734E69" w:rsidRDefault="002A23A1">
      <w:pPr>
        <w:rPr>
          <w:rFonts w:ascii="Times New Roman" w:hAnsi="Times New Roman" w:cs="Times New Roman"/>
        </w:rPr>
      </w:pPr>
    </w:p>
    <w:p w14:paraId="043C215E" w14:textId="77777777" w:rsidR="00080CE5" w:rsidRDefault="00080CE5" w:rsidP="00080CE5">
      <w:pPr>
        <w:pStyle w:val="Heading2"/>
        <w:rPr>
          <w:rFonts w:ascii="Times New Roman" w:hAnsi="Times New Roman" w:cs="Times New Roman"/>
          <w:color w:val="000000" w:themeColor="text1"/>
        </w:rPr>
      </w:pPr>
    </w:p>
    <w:p w14:paraId="73414125" w14:textId="70D05AE6" w:rsidR="00080CE5" w:rsidRDefault="00080CE5" w:rsidP="00080CE5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080CE5">
        <w:rPr>
          <w:rFonts w:ascii="Times New Roman" w:hAnsi="Times New Roman" w:cs="Times New Roman"/>
          <w:color w:val="000000" w:themeColor="text1"/>
        </w:rPr>
        <w:t>Modalités de validation</w:t>
      </w:r>
    </w:p>
    <w:p w14:paraId="3682BEC4" w14:textId="77777777" w:rsidR="00080CE5" w:rsidRPr="002942C3" w:rsidRDefault="00080CE5" w:rsidP="00080CE5">
      <w:pPr>
        <w:rPr>
          <w:rFonts w:ascii="Times New Roman" w:hAnsi="Times New Roman" w:cs="Times New Roman"/>
        </w:rPr>
      </w:pPr>
    </w:p>
    <w:p w14:paraId="51894906" w14:textId="7DCE76BF" w:rsidR="00080CE5" w:rsidRPr="002942C3" w:rsidRDefault="00080CE5" w:rsidP="00080CE5">
      <w:pPr>
        <w:rPr>
          <w:rFonts w:ascii="Times New Roman" w:hAnsi="Times New Roman" w:cs="Times New Roman"/>
        </w:rPr>
      </w:pPr>
      <w:r w:rsidRPr="002942C3">
        <w:rPr>
          <w:rFonts w:ascii="Times New Roman" w:hAnsi="Times New Roman" w:cs="Times New Roman"/>
        </w:rPr>
        <w:t>Les étudiants en contrôles continus</w:t>
      </w:r>
    </w:p>
    <w:p w14:paraId="59B39259" w14:textId="77777777" w:rsidR="00080CE5" w:rsidRPr="00080CE5" w:rsidRDefault="00080CE5" w:rsidP="00080CE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Le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, composé de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3 DST obligatoires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:</w:t>
      </w:r>
    </w:p>
    <w:p w14:paraId="5902433C" w14:textId="77777777" w:rsidR="00080CE5" w:rsidRPr="00080CE5" w:rsidRDefault="00080CE5" w:rsidP="00080CE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deux résumés argumentatifs :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coefficient 0,5 chacun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;</w:t>
      </w:r>
    </w:p>
    <w:p w14:paraId="46DA4C02" w14:textId="77777777" w:rsidR="00080CE5" w:rsidRPr="00080CE5" w:rsidRDefault="00080CE5" w:rsidP="00080CE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un commentaire de texte :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coefficient 1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;</w:t>
      </w:r>
    </w:p>
    <w:p w14:paraId="27976A3F" w14:textId="5D3A8C18" w:rsidR="00080CE5" w:rsidRPr="002942C3" w:rsidRDefault="00080CE5" w:rsidP="002942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Le partiel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, organisé par l’UFR.</w:t>
      </w:r>
    </w:p>
    <w:p w14:paraId="6200A6FE" w14:textId="2AE829C6" w:rsidR="00080CE5" w:rsidRPr="00080CE5" w:rsidRDefault="00080CE5" w:rsidP="00080CE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FR"/>
          <w14:ligatures w14:val="none"/>
        </w:rPr>
        <w:t>Calcul de la note finale</w:t>
      </w:r>
    </w:p>
    <w:p w14:paraId="5561BF6B" w14:textId="41A9D1F3" w:rsidR="00080CE5" w:rsidRDefault="00080CE5" w:rsidP="00080C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correspond à la moyenne des trois DST, calculée selon leurs coefficients.</w:t>
      </w: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finale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est la moyenne de 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de contrôle continu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et de la </w:t>
      </w:r>
      <w:r w:rsidRPr="00080CE5">
        <w:rPr>
          <w:rFonts w:ascii="Times New Roman" w:eastAsia="Times New Roman" w:hAnsi="Times New Roman" w:cs="Times New Roman"/>
          <w:b/>
          <w:bCs/>
          <w:kern w:val="0"/>
          <w:lang w:val="en-FR"/>
          <w14:ligatures w14:val="none"/>
        </w:rPr>
        <w:t>note du partiel</w:t>
      </w:r>
      <w:r w:rsidRPr="00080CE5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.</w:t>
      </w:r>
    </w:p>
    <w:p w14:paraId="2FB81167" w14:textId="5CC0385C" w:rsidR="00080CE5" w:rsidRPr="00080CE5" w:rsidRDefault="00080CE5" w:rsidP="00080C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Les étudiant</w:t>
      </w:r>
      <w:r w:rsidR="002942C3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val="en-FR"/>
          <w14:ligatures w14:val="none"/>
        </w:rPr>
        <w:t xml:space="preserve"> en contrôle final n’auront que la note d</w:t>
      </w:r>
      <w:r w:rsidR="002942C3">
        <w:rPr>
          <w:rFonts w:ascii="Times New Roman" w:eastAsia="Times New Roman" w:hAnsi="Times New Roman" w:cs="Times New Roman"/>
          <w:kern w:val="0"/>
          <w:lang w:val="en-FR"/>
          <w14:ligatures w14:val="none"/>
        </w:rPr>
        <w:t>e l’examen terminal (partiel).</w:t>
      </w:r>
    </w:p>
    <w:sectPr w:rsidR="00080CE5" w:rsidRPr="00080CE5" w:rsidSect="001A68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32DE0"/>
    <w:multiLevelType w:val="multilevel"/>
    <w:tmpl w:val="5DDE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44288"/>
    <w:multiLevelType w:val="hybridMultilevel"/>
    <w:tmpl w:val="52B44580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46B7"/>
    <w:multiLevelType w:val="hybridMultilevel"/>
    <w:tmpl w:val="3C5A9D52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67C90"/>
    <w:multiLevelType w:val="multilevel"/>
    <w:tmpl w:val="02EC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C0D8E"/>
    <w:multiLevelType w:val="hybridMultilevel"/>
    <w:tmpl w:val="09CC1DD0"/>
    <w:lvl w:ilvl="0" w:tplc="08668A6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623F8"/>
    <w:multiLevelType w:val="hybridMultilevel"/>
    <w:tmpl w:val="42BA476C"/>
    <w:lvl w:ilvl="0" w:tplc="08668A6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B0BAA"/>
    <w:multiLevelType w:val="multilevel"/>
    <w:tmpl w:val="6AA8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CA6D75"/>
    <w:multiLevelType w:val="hybridMultilevel"/>
    <w:tmpl w:val="15F8220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578463">
    <w:abstractNumId w:val="2"/>
  </w:num>
  <w:num w:numId="2" w16cid:durableId="462232280">
    <w:abstractNumId w:val="1"/>
  </w:num>
  <w:num w:numId="3" w16cid:durableId="1076247322">
    <w:abstractNumId w:val="4"/>
  </w:num>
  <w:num w:numId="4" w16cid:durableId="1533297508">
    <w:abstractNumId w:val="5"/>
  </w:num>
  <w:num w:numId="5" w16cid:durableId="1312905853">
    <w:abstractNumId w:val="0"/>
  </w:num>
  <w:num w:numId="6" w16cid:durableId="941110185">
    <w:abstractNumId w:val="3"/>
  </w:num>
  <w:num w:numId="7" w16cid:durableId="2101178307">
    <w:abstractNumId w:val="7"/>
  </w:num>
  <w:num w:numId="8" w16cid:durableId="100007957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04"/>
    <w:rsid w:val="00040E9F"/>
    <w:rsid w:val="00080CE5"/>
    <w:rsid w:val="000953D2"/>
    <w:rsid w:val="001A68F4"/>
    <w:rsid w:val="00205A52"/>
    <w:rsid w:val="002942C3"/>
    <w:rsid w:val="002A23A1"/>
    <w:rsid w:val="003A5775"/>
    <w:rsid w:val="005011D3"/>
    <w:rsid w:val="006309DD"/>
    <w:rsid w:val="00634153"/>
    <w:rsid w:val="00674504"/>
    <w:rsid w:val="00734E69"/>
    <w:rsid w:val="00762859"/>
    <w:rsid w:val="00B84336"/>
    <w:rsid w:val="00BB6310"/>
    <w:rsid w:val="00BE13A1"/>
    <w:rsid w:val="00D83AAC"/>
    <w:rsid w:val="00DA07DE"/>
    <w:rsid w:val="00DA7652"/>
    <w:rsid w:val="00F45203"/>
    <w:rsid w:val="00F4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5121D9"/>
  <w15:chartTrackingRefBased/>
  <w15:docId w15:val="{C2829A52-1F59-8C45-9609-A3D0FD20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C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80CE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D83AAC"/>
    <w:pPr>
      <w:adjustRightInd w:val="0"/>
      <w:spacing w:before="120" w:after="160"/>
      <w:ind w:left="1134" w:right="1134" w:firstLine="709"/>
      <w:jc w:val="both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AAC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7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07D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80CE5"/>
    <w:rPr>
      <w:rFonts w:ascii="Times New Roman" w:eastAsia="Times New Roman" w:hAnsi="Times New Roman" w:cs="Times New Roman"/>
      <w:b/>
      <w:bCs/>
      <w:kern w:val="0"/>
      <w:sz w:val="27"/>
      <w:szCs w:val="27"/>
      <w:lang w:val="en-FR"/>
      <w14:ligatures w14:val="none"/>
    </w:rPr>
  </w:style>
  <w:style w:type="character" w:styleId="Strong">
    <w:name w:val="Strong"/>
    <w:basedOn w:val="DefaultParagraphFont"/>
    <w:uiPriority w:val="22"/>
    <w:qFormat/>
    <w:rsid w:val="00080CE5"/>
    <w:rPr>
      <w:b/>
      <w:bCs/>
    </w:rPr>
  </w:style>
  <w:style w:type="paragraph" w:customStyle="1" w:styleId="isselectedend">
    <w:name w:val="isselectedend"/>
    <w:basedOn w:val="Normal"/>
    <w:rsid w:val="00080C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FR"/>
      <w14:ligatures w14:val="none"/>
    </w:rPr>
  </w:style>
  <w:style w:type="paragraph" w:styleId="NormalWeb">
    <w:name w:val="Normal (Web)"/>
    <w:basedOn w:val="Normal"/>
    <w:uiPriority w:val="99"/>
    <w:unhideWhenUsed/>
    <w:rsid w:val="00080C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F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C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1166</Characters>
  <Application>Microsoft Office Word</Application>
  <DocSecurity>0</DocSecurity>
  <Lines>74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Yu-jung Sun</dc:creator>
  <cp:keywords/>
  <dc:description/>
  <cp:lastModifiedBy>yu jung sun</cp:lastModifiedBy>
  <cp:revision>2</cp:revision>
  <dcterms:created xsi:type="dcterms:W3CDTF">2026-09-30T13:40:00Z</dcterms:created>
  <dcterms:modified xsi:type="dcterms:W3CDTF">2026-09-30T13:40:00Z</dcterms:modified>
</cp:coreProperties>
</file>